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4.xml" ContentType="application/vnd.openxmlformats-officedocument.wordprocessingml.header+xml"/>
  <Override PartName="/word/footer22.xml" ContentType="application/vnd.openxmlformats-officedocument.wordprocessingml.footer+xml"/>
  <Override PartName="/word/header5.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header6.xml" ContentType="application/vnd.openxmlformats-officedocument.wordprocessingml.header+xml"/>
  <Override PartName="/word/footer41.xml" ContentType="application/vnd.openxmlformats-officedocument.wordprocessingml.footer+xml"/>
  <Override PartName="/word/header7.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8.xml" ContentType="application/vnd.openxmlformats-officedocument.wordprocessingml.header+xml"/>
  <Override PartName="/word/footer44.xml" ContentType="application/vnd.openxmlformats-officedocument.wordprocessingml.footer+xml"/>
  <Override PartName="/word/header9.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header10.xml" ContentType="application/vnd.openxmlformats-officedocument.wordprocessingml.header+xml"/>
  <Override PartName="/word/footer48.xml" ContentType="application/vnd.openxmlformats-officedocument.wordprocessingml.footer+xml"/>
  <Override PartName="/word/header11.xml" ContentType="application/vnd.openxmlformats-officedocument.wordprocessingml.header+xml"/>
  <Override PartName="/word/footer49.xml" ContentType="application/vnd.openxmlformats-officedocument.wordprocessingml.footer+xml"/>
  <Override PartName="/word/header12.xml" ContentType="application/vnd.openxmlformats-officedocument.wordprocessingml.header+xml"/>
  <Override PartName="/word/footer50.xml" ContentType="application/vnd.openxmlformats-officedocument.wordprocessingml.footer+xml"/>
  <Override PartName="/word/header13.xml" ContentType="application/vnd.openxmlformats-officedocument.wordprocessingml.header+xml"/>
  <Override PartName="/word/footer51.xml" ContentType="application/vnd.openxmlformats-officedocument.wordprocessingml.footer+xml"/>
  <Override PartName="/word/header14.xml" ContentType="application/vnd.openxmlformats-officedocument.wordprocessingml.header+xml"/>
  <Override PartName="/word/footer52.xml" ContentType="application/vnd.openxmlformats-officedocument.wordprocessingml.footer+xml"/>
  <Override PartName="/word/header15.xml" ContentType="application/vnd.openxmlformats-officedocument.wordprocessingml.head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21pt;margin-top:-.375004pt;width:566.950pt;height:737.8pt;mso-position-horizontal-relative:page;mso-position-vertical-relative:page;z-index:-59680" coordorigin="0,-8" coordsize="11339,14756">
            <v:shape style="position:absolute;left:0;top:0;width:11339;height:14740" type="#_x0000_t75" stroked="false">
              <v:imagedata r:id="rId5" o:title=""/>
            </v:shape>
            <v:line style="position:absolute" from="7,0" to="7,14740" stroked="true" strokeweight=".709pt" strokecolor="#6b6364"/>
            <v:rect style="position:absolute;left:14;top:10857;width:11324;height:3095" filled="true" fillcolor="#232528" stroked="false">
              <v:fill type="solid"/>
            </v:rect>
            <v:line style="position:absolute" from="7,0" to="7,14740" stroked="true" strokeweight=".708pt" strokecolor="#232528"/>
            <v:shape style="position:absolute;left:4729;top:1721;width:796;height:205" type="#_x0000_t75" stroked="false">
              <v:imagedata r:id="rId6" o:title=""/>
            </v:shape>
            <v:shape style="position:absolute;left:5706;top:1724;width:951;height:181" type="#_x0000_t75" stroked="false">
              <v:imagedata r:id="rId7" o:title=""/>
            </v:shape>
            <v:line style="position:absolute" from="5616,1670" to="5616,1978" stroked="true" strokeweight=".290pt" strokecolor="#ffffff"/>
            <v:shape style="position:absolute;left:5442;top:1079;width:504;height:80" type="#_x0000_t75" stroked="false">
              <v:imagedata r:id="rId8" o:title=""/>
            </v:shape>
            <v:shape style="position:absolute;left:5539;top:1181;width:305;height:287" type="#_x0000_t75" stroked="false">
              <v:imagedata r:id="rId9" o:title=""/>
            </v:shape>
            <v:shape style="position:absolute;left:5402;top:1068;width:583;height:512" type="#_x0000_t75" stroked="false">
              <v:imagedata r:id="rId10" o:title=""/>
            </v:shape>
            <v:line style="position:absolute" from="2621,2310" to="2621,2501" stroked="true" strokeweight="1pt" strokecolor="#ffffff"/>
            <v:line style="position:absolute" from="8765,2310" to="8765,2501" stroked="true" strokeweight="1pt" strokecolor="#ffffff"/>
            <w10:wrap type="none"/>
          </v:group>
        </w:pict>
      </w:r>
    </w:p>
    <w:p>
      <w:pPr>
        <w:pStyle w:val="BodyText"/>
        <w:rPr>
          <w:sz w:val="20"/>
        </w:rPr>
      </w:pPr>
    </w:p>
    <w:p>
      <w:pPr>
        <w:pStyle w:val="BodyText"/>
        <w:spacing w:before="11"/>
        <w:rPr>
          <w:sz w:val="27"/>
        </w:rPr>
      </w:pPr>
    </w:p>
    <w:p>
      <w:pPr>
        <w:spacing w:before="58"/>
        <w:ind w:left="1188" w:right="0" w:firstLine="0"/>
        <w:jc w:val="left"/>
        <w:rPr>
          <w:b/>
          <w:sz w:val="28"/>
        </w:rPr>
      </w:pPr>
      <w:r>
        <w:rPr>
          <w:b/>
          <w:color w:val="F4E5D4"/>
          <w:sz w:val="28"/>
        </w:rPr>
        <w:t>CARLOS ALFONSO LEDESMA  IBARRA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2"/>
        </w:rPr>
      </w:pPr>
    </w:p>
    <w:p>
      <w:pPr>
        <w:spacing w:before="58"/>
        <w:ind w:left="511" w:right="465" w:firstLine="0"/>
        <w:jc w:val="center"/>
        <w:rPr>
          <w:b/>
          <w:sz w:val="30"/>
        </w:rPr>
      </w:pPr>
      <w:r>
        <w:rPr>
          <w:b/>
          <w:color w:val="E3D3C8"/>
          <w:sz w:val="30"/>
        </w:rPr>
        <w:t>EL INICIO DE</w:t>
      </w:r>
    </w:p>
    <w:p>
      <w:pPr>
        <w:spacing w:line="514" w:lineRule="exact" w:before="58"/>
        <w:ind w:left="511" w:right="463" w:firstLine="0"/>
        <w:jc w:val="center"/>
        <w:rPr>
          <w:b/>
          <w:sz w:val="49"/>
        </w:rPr>
      </w:pPr>
      <w:r>
        <w:rPr>
          <w:b/>
          <w:color w:val="E3D3C8"/>
          <w:sz w:val="49"/>
        </w:rPr>
        <w:t>LA ARQUITECTURA NEOCLÁSICA</w:t>
      </w:r>
    </w:p>
    <w:p>
      <w:pPr>
        <w:spacing w:before="1"/>
        <w:ind w:left="511" w:right="465" w:firstLine="0"/>
        <w:jc w:val="center"/>
        <w:rPr>
          <w:b/>
          <w:sz w:val="30"/>
        </w:rPr>
      </w:pPr>
      <w:r>
        <w:rPr>
          <w:b/>
          <w:color w:val="E3D3C8"/>
          <w:w w:val="105"/>
          <w:sz w:val="30"/>
        </w:rPr>
        <w:t>EN EL CENTRO-SUR DEL ESTADO DE MÉXICO</w:t>
      </w:r>
    </w:p>
    <w:p>
      <w:pPr>
        <w:spacing w:line="249" w:lineRule="auto" w:before="61"/>
        <w:ind w:left="1464" w:right="1416" w:firstLine="0"/>
        <w:jc w:val="center"/>
        <w:rPr>
          <w:b/>
          <w:sz w:val="22"/>
        </w:rPr>
      </w:pPr>
      <w:r>
        <w:rPr>
          <w:b/>
          <w:color w:val="FFFFFF"/>
          <w:w w:val="110"/>
          <w:sz w:val="22"/>
        </w:rPr>
        <w:t>Los casos de </w:t>
      </w:r>
      <w:r>
        <w:rPr>
          <w:b/>
          <w:color w:val="FFFFFF"/>
          <w:spacing w:val="-3"/>
          <w:w w:val="110"/>
          <w:sz w:val="22"/>
        </w:rPr>
        <w:t>Ocoyoacac, </w:t>
      </w:r>
      <w:r>
        <w:rPr>
          <w:b/>
          <w:color w:val="FFFFFF"/>
          <w:w w:val="110"/>
          <w:sz w:val="22"/>
        </w:rPr>
        <w:t>Lerma, </w:t>
      </w:r>
      <w:r>
        <w:rPr>
          <w:b/>
          <w:color w:val="FFFFFF"/>
          <w:spacing w:val="-4"/>
          <w:w w:val="110"/>
          <w:sz w:val="22"/>
        </w:rPr>
        <w:t>Tenango </w:t>
      </w:r>
      <w:r>
        <w:rPr>
          <w:b/>
          <w:color w:val="FFFFFF"/>
          <w:w w:val="110"/>
          <w:sz w:val="22"/>
        </w:rPr>
        <w:t>del </w:t>
      </w:r>
      <w:r>
        <w:rPr>
          <w:b/>
          <w:color w:val="FFFFFF"/>
          <w:spacing w:val="-6"/>
          <w:w w:val="110"/>
          <w:sz w:val="22"/>
        </w:rPr>
        <w:t>Valle, </w:t>
      </w:r>
      <w:r>
        <w:rPr>
          <w:b/>
          <w:color w:val="FFFFFF"/>
          <w:w w:val="110"/>
          <w:sz w:val="22"/>
        </w:rPr>
        <w:t>“Gualupita”, </w:t>
      </w:r>
      <w:r>
        <w:rPr>
          <w:b/>
          <w:color w:val="FFFFFF"/>
          <w:spacing w:val="-3"/>
          <w:w w:val="110"/>
          <w:sz w:val="22"/>
        </w:rPr>
        <w:t>Tenancingo </w:t>
      </w:r>
      <w:r>
        <w:rPr>
          <w:b/>
          <w:color w:val="FFFFFF"/>
          <w:w w:val="110"/>
          <w:sz w:val="22"/>
        </w:rPr>
        <w:t>y Chalma</w:t>
      </w:r>
    </w:p>
    <w:p>
      <w:pPr>
        <w:spacing w:after="0" w:line="249" w:lineRule="auto"/>
        <w:jc w:val="center"/>
        <w:rPr>
          <w:sz w:val="22"/>
        </w:rPr>
        <w:sectPr>
          <w:type w:val="continuous"/>
          <w:pgSz w:w="11340" w:h="14750"/>
          <w:pgMar w:top="1400" w:bottom="280" w:left="1600" w:right="1600"/>
        </w:sectPr>
      </w:pPr>
    </w:p>
    <w:p>
      <w:pPr>
        <w:pStyle w:val="BodyText"/>
        <w:spacing w:before="4"/>
        <w:rPr>
          <w:sz w:val="17"/>
        </w:rPr>
      </w:pPr>
    </w:p>
    <w:p>
      <w:pPr>
        <w:spacing w:after="0"/>
        <w:rPr>
          <w:sz w:val="17"/>
        </w:rPr>
        <w:sectPr>
          <w:pgSz w:w="11340" w:h="14750"/>
          <w:pgMar w:top="1400" w:bottom="280" w:left="1600" w:right="1600"/>
        </w:sectPr>
      </w:pPr>
    </w:p>
    <w:p>
      <w:pPr>
        <w:pStyle w:val="BodyText"/>
        <w:rPr>
          <w:sz w:val="20"/>
        </w:rPr>
      </w:pPr>
    </w:p>
    <w:p>
      <w:pPr>
        <w:pStyle w:val="BodyText"/>
        <w:spacing w:before="8"/>
        <w:rPr>
          <w:sz w:val="18"/>
        </w:rPr>
      </w:pPr>
    </w:p>
    <w:p>
      <w:pPr>
        <w:spacing w:before="73"/>
        <w:ind w:left="0" w:right="1832" w:firstLine="0"/>
        <w:jc w:val="right"/>
        <w:rPr>
          <w:sz w:val="21"/>
        </w:rPr>
      </w:pPr>
      <w:r>
        <w:rPr>
          <w:color w:val="231F20"/>
          <w:w w:val="110"/>
          <w:sz w:val="21"/>
        </w:rPr>
        <w:t>EL INICIO DE</w:t>
      </w:r>
    </w:p>
    <w:p>
      <w:pPr>
        <w:spacing w:line="252" w:lineRule="auto" w:before="39"/>
        <w:ind w:left="11522" w:right="409" w:firstLine="0"/>
        <w:jc w:val="center"/>
        <w:rPr>
          <w:sz w:val="31"/>
        </w:rPr>
      </w:pPr>
      <w:r>
        <w:rPr>
          <w:color w:val="231F20"/>
          <w:w w:val="105"/>
          <w:sz w:val="31"/>
        </w:rPr>
        <w:t>LA ARQUITECTURA NEOCLÁSICA</w:t>
      </w:r>
    </w:p>
    <w:p>
      <w:pPr>
        <w:spacing w:line="235" w:lineRule="exact" w:before="0"/>
        <w:ind w:left="0" w:right="117" w:firstLine="0"/>
        <w:jc w:val="right"/>
        <w:rPr>
          <w:sz w:val="21"/>
        </w:rPr>
      </w:pPr>
      <w:r>
        <w:rPr>
          <w:color w:val="231F20"/>
          <w:w w:val="105"/>
          <w:sz w:val="21"/>
        </w:rPr>
        <w:t>EN EL CENTRO-SUR DEL ESTADO DE   MÉXICO</w:t>
      </w:r>
    </w:p>
    <w:p>
      <w:pPr>
        <w:spacing w:before="45"/>
        <w:ind w:left="11522" w:right="410" w:firstLine="0"/>
        <w:jc w:val="center"/>
        <w:rPr>
          <w:sz w:val="20"/>
        </w:rPr>
      </w:pPr>
      <w:r>
        <w:rPr>
          <w:color w:val="231F20"/>
          <w:sz w:val="20"/>
        </w:rPr>
        <w:t>Los casos de Ocoyoacac, Lerma, Tenango del Valle, “Gualupita”,  Tenancingo  y Chalma</w:t>
      </w:r>
    </w:p>
    <w:p>
      <w:pPr>
        <w:pStyle w:val="BodyText"/>
        <w:spacing w:before="6"/>
        <w:rPr>
          <w:sz w:val="10"/>
        </w:rPr>
      </w:pPr>
      <w:r>
        <w:rPr/>
        <w:drawing>
          <wp:anchor distT="0" distB="0" distL="0" distR="0" allowOverlap="1" layoutInCell="1" locked="0" behindDoc="0" simplePos="0" relativeHeight="1048">
            <wp:simplePos x="0" y="0"/>
            <wp:positionH relativeFrom="page">
              <wp:posOffset>10343333</wp:posOffset>
            </wp:positionH>
            <wp:positionV relativeFrom="paragraph">
              <wp:posOffset>101901</wp:posOffset>
            </wp:positionV>
            <wp:extent cx="830163" cy="174878"/>
            <wp:effectExtent l="0" t="0" r="0" b="0"/>
            <wp:wrapTopAndBottom/>
            <wp:docPr id="1" name="image7.png" descr=""/>
            <wp:cNvGraphicFramePr>
              <a:graphicFrameLocks noChangeAspect="1"/>
            </wp:cNvGraphicFramePr>
            <a:graphic>
              <a:graphicData uri="http://schemas.openxmlformats.org/drawingml/2006/picture">
                <pic:pic>
                  <pic:nvPicPr>
                    <pic:cNvPr id="2" name="image7.png"/>
                    <pic:cNvPicPr/>
                  </pic:nvPicPr>
                  <pic:blipFill>
                    <a:blip r:embed="rId11" cstate="print"/>
                    <a:stretch>
                      <a:fillRect/>
                    </a:stretch>
                  </pic:blipFill>
                  <pic:spPr>
                    <a:xfrm>
                      <a:off x="0" y="0"/>
                      <a:ext cx="830163" cy="174878"/>
                    </a:xfrm>
                    <a:prstGeom prst="rect">
                      <a:avLst/>
                    </a:prstGeom>
                  </pic:spPr>
                </pic:pic>
              </a:graphicData>
            </a:graphic>
          </wp:anchor>
        </w:drawing>
      </w:r>
    </w:p>
    <w:p>
      <w:pPr>
        <w:spacing w:after="0"/>
        <w:rPr>
          <w:sz w:val="10"/>
        </w:rPr>
        <w:sectPr>
          <w:pgSz w:w="22680" w:h="14750" w:orient="landscape"/>
          <w:pgMar w:top="1400" w:bottom="280" w:left="3300" w:right="3200"/>
        </w:sectPr>
      </w:pPr>
    </w:p>
    <w:p>
      <w:pPr>
        <w:pStyle w:val="BodyText"/>
        <w:rPr>
          <w:sz w:val="20"/>
        </w:rPr>
      </w:pPr>
    </w:p>
    <w:p>
      <w:pPr>
        <w:pStyle w:val="BodyText"/>
        <w:rPr>
          <w:sz w:val="20"/>
        </w:rPr>
      </w:pPr>
    </w:p>
    <w:p>
      <w:pPr>
        <w:pStyle w:val="BodyText"/>
        <w:spacing w:before="10"/>
        <w:rPr>
          <w:sz w:val="16"/>
        </w:rPr>
      </w:pPr>
    </w:p>
    <w:p>
      <w:pPr>
        <w:pStyle w:val="BodyText"/>
        <w:ind w:left="1899"/>
        <w:rPr>
          <w:sz w:val="20"/>
        </w:rPr>
      </w:pPr>
      <w:r>
        <w:rPr>
          <w:sz w:val="20"/>
        </w:rPr>
        <w:pict>
          <v:group style="width:44.2pt;height:44.65pt;mso-position-horizontal-relative:char;mso-position-vertical-relative:line" coordorigin="0,0" coordsize="884,893">
            <v:shape style="position:absolute;left:700;top:330;width:184;height:224" coordorigin="700,330" coordsize="184,224" path="m883,385l818,385,833,393,837,399,835,409,831,423,823,434,812,443,800,450,788,456,762,468,750,474,730,488,714,506,704,527,700,553,725,522,755,501,789,486,824,471,836,465,848,457,858,448,868,438,879,419,884,397,883,385xm825,330l804,333,789,340,777,350,769,363,763,379,762,393,762,394,763,406,768,417,777,428,786,434,795,438,813,424,819,417,812,400,807,394,818,385,883,385,882,376,874,357,861,342,845,333,825,330xe" filled="true" fillcolor="#000000" stroked="false">
              <v:path arrowok="t"/>
              <v:fill type="solid"/>
            </v:shape>
            <v:shape style="position:absolute;left:343;top:617;width:475;height:276" type="#_x0000_t75" stroked="false">
              <v:imagedata r:id="rId12" o:title=""/>
            </v:shape>
            <v:shape style="position:absolute;left:0;top:343;width:189;height:226" coordorigin="0,343" coordsize="189,226" path="m189,343l181,349,177,350,176,352,158,376,136,394,111,407,84,418,68,424,54,431,40,440,27,450,11,469,2,490,0,513,5,534,16,551,31,562,50,568,73,568,97,558,115,538,123,514,66,514,61,513,48,503,45,495,50,484,58,471,67,460,79,452,92,445,105,439,119,434,132,427,144,419,160,405,174,388,183,368,189,343xm96,465l84,466,75,472,70,479,69,488,73,498,76,503,75,507,66,514,123,514,123,512,119,486,113,477,105,469,96,465xe" filled="true" fillcolor="#000000" stroked="false">
              <v:path arrowok="t"/>
              <v:fill type="solid"/>
            </v:shape>
            <v:shape style="position:absolute;left:150;top:556;width:127;height:268" coordorigin="150,556" coordsize="127,268" path="m189,556l188,563,186,565,187,568,191,600,187,630,177,659,164,688,158,704,153,721,150,738,150,756,155,778,165,797,180,811,198,820,218,823,236,820,252,811,266,796,274,781,276,768,198,768,191,757,188,746,186,735,186,723,187,712,191,701,196,688,201,675,205,661,209,648,212,624,211,601,203,578,189,556xm216,703l205,705,199,729,198,743,221,747,225,750,224,763,219,764,198,768,276,768,277,765,275,749,269,732,262,721,253,712,242,706,228,703,216,703xe" filled="true" fillcolor="#000000" stroked="false">
              <v:path arrowok="t"/>
              <v:fill type="solid"/>
            </v:shape>
            <v:shape style="position:absolute;left:319;top:0;width:222;height:188" coordorigin="319,0" coordsize="222,188" path="m452,45l387,45,396,46,406,51,418,58,427,67,435,78,441,90,448,105,455,119,462,134,471,147,485,162,501,174,519,183,539,188,540,181,538,177,535,175,510,156,492,132,478,104,467,75,460,59,452,45xm387,0l367,1,348,8,334,19,324,33,319,50,319,71,324,88,332,101,345,111,361,119,375,122,388,122,401,119,413,110,421,102,426,92,417,76,380,76,373,65,375,60,387,45,452,45,450,43,439,28,425,15,407,5,387,0xm403,64l385,75,380,76,417,76,413,69,403,64xe" filled="true" fillcolor="#000000" stroked="false">
              <v:path arrowok="t"/>
              <v:fill type="solid"/>
            </v:shape>
            <v:shape style="position:absolute;left:67;top:153;width:264;height:126" coordorigin="67,153" coordsize="264,126" path="m133,153l104,161,81,179,68,206,67,229,75,250,90,267,111,278,136,279,159,272,176,258,186,238,188,228,130,228,126,223,120,211,123,205,129,200,139,193,150,189,162,188,253,188,242,185,218,175,206,170,194,165,181,161,168,157,133,153xm159,200l150,203,142,221,140,227,130,228,188,228,188,224,187,211,159,200xm253,188l162,188,175,190,193,195,211,202,229,209,247,214,269,216,290,214,311,207,330,196,328,194,290,194,265,192,253,188xm318,190l315,190,290,194,328,194,326,192,325,191,318,190xe" filled="true" fillcolor="#000000" stroked="false">
              <v:path arrowok="t"/>
              <v:fill type="solid"/>
            </v:shape>
            <v:shape style="position:absolute;left:604;top:64;width:127;height:263" coordorigin="604,64" coordsize="127,263" path="m729,122l666,122,676,122,684,127,691,136,694,149,694,171,688,191,681,211,674,231,669,257,670,281,678,305,693,327,693,320,695,313,693,306,689,287,691,268,695,250,702,232,708,218,714,204,720,190,725,176,730,152,731,129,729,122xm664,64l646,67,631,73,619,83,611,96,605,112,604,130,607,147,616,163,629,176,641,182,655,184,668,182,676,175,680,164,680,154,675,145,662,140,658,139,656,135,657,125,661,123,666,122,729,122,725,107,712,85,697,73,681,66,664,64xe" filled="true" fillcolor="#000000" stroked="false">
              <v:path arrowok="t"/>
              <v:fill type="solid"/>
            </v:shape>
          </v:group>
        </w:pict>
      </w:r>
      <w:r>
        <w:rPr>
          <w:sz w:val="20"/>
        </w:rPr>
      </w:r>
    </w:p>
    <w:p>
      <w:pPr>
        <w:pStyle w:val="BodyText"/>
        <w:spacing w:before="7"/>
        <w:rPr>
          <w:sz w:val="8"/>
        </w:rPr>
      </w:pPr>
      <w:r>
        <w:rPr/>
        <w:pict>
          <v:group style="position:absolute;margin-left:237.528793pt;margin-top:6.9024pt;width:91.9pt;height:25.4pt;mso-position-horizontal-relative:page;mso-position-vertical-relative:paragraph;z-index:1096;mso-wrap-distance-left:0;mso-wrap-distance-right:0" coordorigin="4751,138" coordsize="1838,508">
            <v:shape style="position:absolute;left:5108;top:138;width:1085;height:162" type="#_x0000_t75" stroked="false">
              <v:imagedata r:id="rId13" o:title=""/>
            </v:shape>
            <v:shape style="position:absolute;left:4751;top:345;width:306;height:297" type="#_x0000_t75" stroked="false">
              <v:imagedata r:id="rId14" o:title=""/>
            </v:shape>
            <v:shape style="position:absolute;left:5088;top:344;width:787;height:301" type="#_x0000_t75" stroked="false">
              <v:imagedata r:id="rId15" o:title=""/>
            </v:shape>
            <v:shape style="position:absolute;left:5909;top:417;width:497;height:229" type="#_x0000_t75" stroked="false">
              <v:imagedata r:id="rId16" o:title=""/>
            </v:shape>
            <v:shape style="position:absolute;left:6442;top:417;width:146;height:229" type="#_x0000_t75" stroked="false">
              <v:imagedata r:id="rId17" o:title=""/>
            </v:shape>
            <w10:wrap type="topAndBottom"/>
          </v:group>
        </w:pict>
      </w:r>
      <w:r>
        <w:rPr/>
        <w:pict>
          <v:group style="position:absolute;margin-left:248.933395pt;margin-top:38.8395pt;width:63pt;height:7.6pt;mso-position-horizontal-relative:page;mso-position-vertical-relative:paragraph;z-index:1120;mso-wrap-distance-left:0;mso-wrap-distance-right:0" coordorigin="4979,777" coordsize="1260,152">
            <v:shape style="position:absolute;left:4979;top:813;width:224;height:113" type="#_x0000_t75" stroked="false">
              <v:imagedata r:id="rId18" o:title=""/>
            </v:shape>
            <v:shape style="position:absolute;left:5256;top:777;width:146;height:149" coordorigin="5256,777" coordsize="146,149" path="m5366,920l5292,920,5292,925,5366,925,5366,920xm5340,782l5318,782,5318,899,5318,907,5317,914,5315,916,5310,920,5306,920,5352,920,5347,919,5343,916,5341,913,5340,906,5340,899,5340,782xm5401,777l5257,777,5256,813,5261,813,5263,803,5265,796,5271,787,5274,784,5277,783,5280,782,5287,782,5401,782,5401,777xm5401,782l5372,782,5377,782,5384,784,5387,787,5393,796,5395,803,5397,813,5402,813,5401,782xe" filled="true" fillcolor="#000000" stroked="false">
              <v:path arrowok="t"/>
              <v:fill type="solid"/>
            </v:shape>
            <v:shape style="position:absolute;left:5412;top:814;width:96;height:112" coordorigin="5412,814" coordsize="96,112" path="m5507,893l5503,893,5501,901,5498,908,5492,916,5489,919,5482,921,5477,922,5412,922,5412,925,5506,925,5507,893xm5455,818l5420,818,5423,818,5427,820,5428,822,5429,827,5429,908,5429,912,5428,917,5427,919,5423,921,5420,922,5456,922,5451,921,5448,919,5446,917,5445,913,5445,912,5445,832,5446,827,5447,822,5448,820,5451,818,5455,818xm5465,814l5412,814,5412,818,5465,818,5465,814xe" filled="true" fillcolor="#000000" stroked="false">
              <v:path arrowok="t"/>
              <v:fill type="solid"/>
            </v:shape>
            <v:shape style="position:absolute;left:5509;top:812;width:115;height:113" coordorigin="5509,812" coordsize="115,113" path="m5568,812l5565,812,5529,898,5528,899,5525,908,5522,914,5517,919,5514,921,5509,922,5509,925,5542,925,5542,922,5538,922,5535,921,5531,917,5530,915,5530,908,5532,902,5536,891,5539,884,5598,884,5597,881,5540,881,5560,833,5577,833,5568,812xm5598,884l5581,884,5592,911,5594,914,5594,918,5593,920,5589,921,5585,922,5580,922,5580,925,5624,925,5624,922,5620,921,5617,920,5613,917,5611,915,5605,901,5598,884xm5577,833l5560,833,5580,881,5597,881,5577,833xe" filled="true" fillcolor="#000000" stroked="false">
              <v:path arrowok="t"/>
              <v:fill type="solid"/>
            </v:shape>
            <v:shape style="position:absolute;left:5626;top:814;width:150;height:112" coordorigin="5626,814" coordsize="150,112" path="m5660,814l5626,814,5626,818,5635,818,5638,818,5642,820,5643,822,5644,827,5644,832,5644,900,5644,905,5644,906,5642,912,5640,915,5634,920,5631,921,5626,922,5626,925,5666,925,5666,922,5661,921,5657,920,5651,915,5649,912,5648,906,5648,905,5648,900,5648,825,5665,825,5660,814xm5665,825l5648,825,5692,925,5696,925,5705,906,5701,906,5665,825xm5775,922l5722,922,5722,925,5775,925,5775,922xm5757,825l5740,825,5740,906,5740,912,5739,917,5738,919,5734,921,5731,922,5765,922,5762,921,5758,918,5757,916,5756,911,5756,906,5756,832,5757,827,5757,825xm5775,814l5741,814,5701,906,5705,906,5740,825,5757,825,5758,822,5759,820,5762,818,5766,818,5775,818,5775,814xe" filled="true" fillcolor="#000000" stroked="false">
              <v:path arrowok="t"/>
              <v:fill type="solid"/>
            </v:shape>
            <v:shape style="position:absolute;left:5779;top:812;width:115;height:113" coordorigin="5779,812" coordsize="115,113" path="m5838,812l5835,812,5802,890,5800,895,5799,898,5798,899,5795,908,5792,914,5787,919,5784,921,5779,922,5779,925,5812,925,5812,922,5808,922,5805,921,5801,917,5800,915,5800,908,5802,902,5806,891,5809,884,5868,884,5867,881,5811,881,5830,833,5847,833,5838,812xm5868,884l5851,884,5862,911,5864,914,5864,918,5863,920,5859,921,5855,922,5850,922,5850,925,5894,925,5894,922,5890,921,5887,920,5883,917,5881,915,5875,901,5868,884xm5847,833l5830,833,5850,881,5867,881,5847,833xe" filled="true" fillcolor="#000000" stroked="false">
              <v:path arrowok="t"/>
              <v:fill type="solid"/>
            </v:shape>
            <v:shape style="position:absolute;left:5884;top:814;width:110;height:112" coordorigin="5884,814" coordsize="110,112" path="m5967,922l5911,922,5911,925,5967,925,5967,922xm5947,818l5931,818,5931,906,5931,912,5930,917,5929,919,5925,921,5922,922,5956,922,5953,921,5949,918,5948,916,5947,911,5947,906,5947,818xm5993,814l5885,814,5884,841,5888,841,5889,834,5891,828,5895,822,5898,819,5903,818,5907,818,5993,818,5993,814xm5993,818l5971,818,5975,818,5980,820,5983,822,5987,828,5989,833,5990,841,5994,841,5993,818xe" filled="true" fillcolor="#000000" stroked="false">
              <v:path arrowok="t"/>
              <v:fill type="solid"/>
            </v:shape>
            <v:shape style="position:absolute;left:6002;top:814;width:51;height:112" coordorigin="6002,814" coordsize="51,112" path="m6053,922l6002,922,6002,925,6053,925,6053,922xm6045,818l6010,818,6014,818,6017,820,6018,822,6019,827,6019,832,6019,906,6019,912,6018,917,6017,919,6013,921,6010,922,6044,922,6041,921,6038,918,6036,916,6036,912,6036,906,6035,832,6036,827,6037,822,6038,820,6041,818,6045,818xm6053,814l6002,814,6002,818,6053,818,6053,814xe" filled="true" fillcolor="#000000" stroked="false">
              <v:path arrowok="t"/>
              <v:fill type="solid"/>
            </v:shape>
            <v:shape style="position:absolute;left:6060;top:814;width:122;height:114" coordorigin="6060,814" coordsize="122,114" path="m6101,823l6082,823,6161,928,6164,928,6164,901,6160,901,6101,823xm6094,814l6061,814,6061,818,6067,818,6071,818,6075,820,6076,822,6077,827,6078,831,6078,908,6078,912,6077,915,6075,917,6069,920,6065,921,6060,922,6060,925,6102,925,6102,922,6096,922,6091,921,6085,917,6083,915,6082,911,6082,908,6082,823,6101,823,6094,814xm6182,814l6141,814,6141,818,6146,818,6149,818,6156,821,6158,822,6160,826,6160,830,6160,901,6164,901,6164,830,6165,828,6166,824,6168,822,6173,819,6177,818,6182,818,6182,814xe" filled="true" fillcolor="#000000" stroked="false">
              <v:path arrowok="t"/>
              <v:fill type="solid"/>
            </v:shape>
            <v:shape style="position:absolute;left:6188;top:814;width:51;height:112" coordorigin="6188,814" coordsize="51,112" path="m6239,922l6188,922,6188,925,6239,925,6239,922xm6231,818l6196,818,6199,818,6203,820,6204,822,6205,827,6205,832,6205,906,6205,912,6204,917,6203,919,6199,921,6196,922,6230,922,6227,921,6223,918,6222,916,6221,911,6221,906,6221,832,6221,827,6223,822,6224,820,6227,818,6231,818xm6239,814l6188,814,6188,818,6239,818,6239,814xe" filled="true" fillcolor="#000000" stroked="false">
              <v:path arrowok="t"/>
              <v:fill type="solid"/>
            </v:shape>
            <w10:wrap type="topAndBottom"/>
          </v:group>
        </w:pict>
      </w:r>
    </w:p>
    <w:p>
      <w:pPr>
        <w:pStyle w:val="BodyText"/>
        <w:spacing w:before="5"/>
        <w:rPr>
          <w:sz w:val="5"/>
        </w:rPr>
      </w:pPr>
    </w:p>
    <w:p>
      <w:pPr>
        <w:pStyle w:val="BodyText"/>
        <w:spacing w:before="9"/>
        <w:rPr>
          <w:sz w:val="15"/>
        </w:rPr>
      </w:pPr>
    </w:p>
    <w:p>
      <w:pPr>
        <w:pStyle w:val="Heading3"/>
        <w:spacing w:before="54"/>
        <w:ind w:right="2497"/>
        <w:jc w:val="right"/>
      </w:pPr>
      <w:r>
        <w:rPr>
          <w:color w:val="231F20"/>
          <w:w w:val="105"/>
        </w:rPr>
        <w:t>EL INICIO DE</w:t>
      </w:r>
    </w:p>
    <w:p>
      <w:pPr>
        <w:spacing w:line="247" w:lineRule="auto" w:before="44"/>
        <w:ind w:left="10303" w:right="63" w:firstLine="0"/>
        <w:jc w:val="center"/>
        <w:rPr>
          <w:sz w:val="44"/>
        </w:rPr>
      </w:pPr>
      <w:r>
        <w:rPr>
          <w:color w:val="231F20"/>
          <w:w w:val="105"/>
          <w:sz w:val="44"/>
        </w:rPr>
        <w:t>LA ARQUITECTURA NEOCLÁSICA</w:t>
      </w:r>
    </w:p>
    <w:p>
      <w:pPr>
        <w:pStyle w:val="Heading3"/>
        <w:spacing w:line="335" w:lineRule="exact" w:before="0"/>
        <w:ind w:left="10303" w:right="65"/>
      </w:pPr>
      <w:r>
        <w:rPr>
          <w:color w:val="231F20"/>
          <w:w w:val="105"/>
        </w:rPr>
        <w:t>EN EL CENTRO-SUR DEL ESTADO DE MÉXICO</w:t>
      </w:r>
    </w:p>
    <w:p>
      <w:pPr>
        <w:pStyle w:val="Heading4"/>
        <w:spacing w:line="240" w:lineRule="auto" w:before="58"/>
        <w:ind w:left="10303" w:right="62"/>
        <w:jc w:val="center"/>
      </w:pPr>
      <w:r>
        <w:rPr>
          <w:color w:val="231F20"/>
        </w:rPr>
        <w:t>Los casos de Ocoyoacac, Lerma, Tenango del Valle, “Gualupita”, Tenancingo  y Chalma</w:t>
      </w:r>
    </w:p>
    <w:p>
      <w:pPr>
        <w:pStyle w:val="BodyText"/>
        <w:rPr>
          <w:sz w:val="16"/>
        </w:rPr>
      </w:pPr>
      <w:r>
        <w:rPr/>
        <w:drawing>
          <wp:anchor distT="0" distB="0" distL="0" distR="0" allowOverlap="1" layoutInCell="1" locked="0" behindDoc="0" simplePos="0" relativeHeight="1144">
            <wp:simplePos x="0" y="0"/>
            <wp:positionH relativeFrom="page">
              <wp:posOffset>10222190</wp:posOffset>
            </wp:positionH>
            <wp:positionV relativeFrom="paragraph">
              <wp:posOffset>142059</wp:posOffset>
            </wp:positionV>
            <wp:extent cx="1157132" cy="242887"/>
            <wp:effectExtent l="0" t="0" r="0" b="0"/>
            <wp:wrapTopAndBottom/>
            <wp:docPr id="3" name="image15.png" descr=""/>
            <wp:cNvGraphicFramePr>
              <a:graphicFrameLocks noChangeAspect="1"/>
            </wp:cNvGraphicFramePr>
            <a:graphic>
              <a:graphicData uri="http://schemas.openxmlformats.org/drawingml/2006/picture">
                <pic:pic>
                  <pic:nvPicPr>
                    <pic:cNvPr id="4" name="image15.png"/>
                    <pic:cNvPicPr/>
                  </pic:nvPicPr>
                  <pic:blipFill>
                    <a:blip r:embed="rId19" cstate="print"/>
                    <a:stretch>
                      <a:fillRect/>
                    </a:stretch>
                  </pic:blipFill>
                  <pic:spPr>
                    <a:xfrm>
                      <a:off x="0" y="0"/>
                      <a:ext cx="1157132" cy="242887"/>
                    </a:xfrm>
                    <a:prstGeom prst="rect">
                      <a:avLst/>
                    </a:prstGeom>
                  </pic:spPr>
                </pic:pic>
              </a:graphicData>
            </a:graphic>
          </wp:anchor>
        </w:drawing>
      </w:r>
    </w:p>
    <w:p>
      <w:pPr>
        <w:pStyle w:val="BodyText"/>
        <w:rPr>
          <w:sz w:val="28"/>
        </w:rPr>
      </w:pPr>
    </w:p>
    <w:p>
      <w:pPr>
        <w:pStyle w:val="BodyText"/>
        <w:rPr>
          <w:sz w:val="28"/>
        </w:rPr>
      </w:pPr>
    </w:p>
    <w:p>
      <w:pPr>
        <w:pStyle w:val="BodyText"/>
        <w:rPr>
          <w:sz w:val="28"/>
        </w:rPr>
      </w:pPr>
    </w:p>
    <w:p>
      <w:pPr>
        <w:spacing w:line="278" w:lineRule="auto" w:before="243"/>
        <w:ind w:left="12198" w:right="1877" w:hanging="50"/>
        <w:jc w:val="right"/>
        <w:rPr>
          <w:sz w:val="30"/>
        </w:rPr>
      </w:pPr>
      <w:r>
        <w:rPr/>
        <w:pict>
          <v:line style="position:absolute;mso-position-horizontal-relative:page;mso-position-vertical-relative:paragraph;z-index:1264" from="754.015686pt,14.656599pt" to="754.015686pt,50.680599pt" stroked="true" strokeweight="1pt" strokecolor="#6d6e71">
            <w10:wrap type="none"/>
          </v:line>
        </w:pict>
      </w:r>
      <w:r>
        <w:rPr/>
        <w:pict>
          <v:line style="position:absolute;mso-position-horizontal-relative:page;mso-position-vertical-relative:paragraph;z-index:1288" from="943.019714pt,14.656599pt" to="943.019714pt,50.680599pt" stroked="true" strokeweight="1pt" strokecolor="#6d6e71">
            <w10:wrap type="none"/>
          </v:line>
        </w:pict>
      </w:r>
      <w:r>
        <w:rPr>
          <w:color w:val="231F20"/>
          <w:spacing w:val="24"/>
          <w:sz w:val="30"/>
        </w:rPr>
        <w:t>CARLOS </w:t>
      </w:r>
      <w:r>
        <w:rPr>
          <w:color w:val="231F20"/>
          <w:spacing w:val="25"/>
          <w:sz w:val="30"/>
        </w:rPr>
        <w:t>ALFONSO</w:t>
      </w:r>
      <w:r>
        <w:rPr>
          <w:color w:val="231F20"/>
          <w:spacing w:val="-45"/>
          <w:sz w:val="30"/>
        </w:rPr>
        <w:t> </w:t>
      </w:r>
      <w:r>
        <w:rPr>
          <w:color w:val="231F20"/>
          <w:spacing w:val="25"/>
          <w:sz w:val="30"/>
        </w:rPr>
        <w:t>LEDESMA</w:t>
      </w:r>
      <w:r>
        <w:rPr>
          <w:color w:val="231F20"/>
          <w:spacing w:val="80"/>
          <w:sz w:val="30"/>
        </w:rPr>
        <w:t> </w:t>
      </w:r>
      <w:r>
        <w:rPr>
          <w:color w:val="231F20"/>
          <w:spacing w:val="23"/>
          <w:sz w:val="30"/>
        </w:rPr>
        <w:t>IBARRA</w:t>
      </w:r>
      <w:r>
        <w:rPr>
          <w:color w:val="231F20"/>
          <w:spacing w:val="-45"/>
          <w:sz w:val="30"/>
        </w:rPr>
        <w:t>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0"/>
        </w:rPr>
      </w:pPr>
      <w:r>
        <w:rPr/>
        <w:pict>
          <v:group style="position:absolute;margin-left:744.262329pt;margin-top:8.303711pt;width:34.050pt;height:30pt;mso-position-horizontal-relative:page;mso-position-vertical-relative:paragraph;z-index:1168;mso-wrap-distance-left:0;mso-wrap-distance-right:0" coordorigin="14885,166" coordsize="681,600">
            <v:shape style="position:absolute;left:14932;top:181;width:589;height:93" type="#_x0000_t75" stroked="false">
              <v:imagedata r:id="rId20" o:title=""/>
            </v:shape>
            <v:shape style="position:absolute;left:15045;top:299;width:356;height:335" type="#_x0000_t75" stroked="false">
              <v:imagedata r:id="rId21" o:title=""/>
            </v:shape>
            <v:shape style="position:absolute;left:14885;top:166;width:681;height:600" type="#_x0000_t75" stroked="false">
              <v:imagedata r:id="rId22" o:title=""/>
            </v:shape>
            <w10:wrap type="topAndBottom"/>
          </v:group>
        </w:pict>
      </w:r>
      <w:r>
        <w:rPr/>
        <w:drawing>
          <wp:anchor distT="0" distB="0" distL="0" distR="0" allowOverlap="1" layoutInCell="1" locked="0" behindDoc="0" simplePos="0" relativeHeight="1192">
            <wp:simplePos x="0" y="0"/>
            <wp:positionH relativeFrom="page">
              <wp:posOffset>10189180</wp:posOffset>
            </wp:positionH>
            <wp:positionV relativeFrom="paragraph">
              <wp:posOffset>105892</wp:posOffset>
            </wp:positionV>
            <wp:extent cx="305674" cy="395287"/>
            <wp:effectExtent l="0" t="0" r="0" b="0"/>
            <wp:wrapTopAndBottom/>
            <wp:docPr id="5" name="image19.png" descr=""/>
            <wp:cNvGraphicFramePr>
              <a:graphicFrameLocks noChangeAspect="1"/>
            </wp:cNvGraphicFramePr>
            <a:graphic>
              <a:graphicData uri="http://schemas.openxmlformats.org/drawingml/2006/picture">
                <pic:pic>
                  <pic:nvPicPr>
                    <pic:cNvPr id="6" name="image19.png"/>
                    <pic:cNvPicPr/>
                  </pic:nvPicPr>
                  <pic:blipFill>
                    <a:blip r:embed="rId23" cstate="print"/>
                    <a:stretch>
                      <a:fillRect/>
                    </a:stretch>
                  </pic:blipFill>
                  <pic:spPr>
                    <a:xfrm>
                      <a:off x="0" y="0"/>
                      <a:ext cx="305674" cy="395287"/>
                    </a:xfrm>
                    <a:prstGeom prst="rect">
                      <a:avLst/>
                    </a:prstGeom>
                  </pic:spPr>
                </pic:pic>
              </a:graphicData>
            </a:graphic>
          </wp:anchor>
        </w:drawing>
      </w:r>
      <w:r>
        <w:rPr/>
        <w:pict>
          <v:group style="position:absolute;margin-left:850.199585pt;margin-top:12.633111pt;width:60.1pt;height:25.7pt;mso-position-horizontal-relative:page;mso-position-vertical-relative:paragraph;z-index:1216;mso-wrap-distance-left:0;mso-wrap-distance-right:0" coordorigin="17004,253" coordsize="1202,514">
            <v:shape style="position:absolute;left:17488;top:254;width:343;height:406" coordorigin="17488,254" coordsize="343,406" path="m17776,254l17488,254,17488,260,17493,261,17497,261,17516,264,17527,272,17532,286,17535,297,17537,307,17538,318,17538,329,17538,451,17561,451,17561,452,17538,512,17538,514,17538,660,17768,660,17785,658,17793,655,17802,644,17697,644,17608,643,17608,457,17771,457,17771,440,17608,440,17608,270,17801,270,17801,270,17786,257,17776,254xm17825,573l17822,579,17819,586,17809,603,17801,614,17791,622,17776,632,17760,638,17744,642,17727,643,17697,644,17802,644,17803,642,17808,635,17811,628,17815,618,17819,607,17822,597,17830,575,17825,573xm17801,270l17608,270,17730,270,17740,271,17762,278,17773,283,17781,293,17788,301,17793,310,17796,319,17798,329,17799,335,17800,340,17801,346,17807,346,17807,295,17806,290,17804,276,17801,270xe" filled="true" fillcolor="#19161c" stroked="false">
              <v:path arrowok="t"/>
              <v:fill type="solid"/>
            </v:shape>
            <v:shape style="position:absolute;left:17743;top:253;width:393;height:409" coordorigin="17743,253" coordsize="393,409" path="m18051,543l17975,543,17977,543,17979,550,17980,553,17982,556,17986,567,17991,578,17996,589,18001,600,18011,615,18022,629,18036,640,18052,649,18066,654,18080,658,18095,660,18110,661,18118,661,18125,659,18134,659,18135,658,18135,655,18135,653,18124,651,18117,647,18110,642,18099,634,18090,624,18083,613,18077,601,18070,586,18063,572,18057,557,18051,543xm17911,253l17910,253,17904,267,17899,279,17748,617,17743,629,17744,630,17756,626,17763,624,17764,623,17767,615,17800,543,18051,543,18045,527,17808,527,17891,340,17967,340,17938,272,17931,254,17930,253,17922,253,17911,253xm17967,340l17891,340,17970,527,18045,527,17967,340xm17930,253l17922,253,17930,253,17930,253xe" filled="true" fillcolor="#19161c" stroked="false">
              <v:path arrowok="t"/>
              <v:fill type="solid"/>
            </v:shape>
            <v:shape style="position:absolute;left:17076;top:368;width:235;height:296" type="#_x0000_t75" stroked="false">
              <v:imagedata r:id="rId24" o:title=""/>
            </v:shape>
            <v:shape style="position:absolute;left:17300;top:254;width:121;height:407" coordorigin="17300,254" coordsize="121,407" path="m17370,254l17300,254,17300,386,17304,394,17306,399,17312,416,17312,429,17312,444,17313,447,17313,470,17301,470,17300,527,17301,529,17308,535,17313,542,17321,558,17324,568,17325,583,17325,595,17322,615,17316,626,17308,637,17307,638,17421,660,17421,654,17415,653,17410,653,17391,649,17370,586,17370,254xe" filled="true" fillcolor="#19161c" stroked="false">
              <v:path arrowok="t"/>
              <v:fill type="solid"/>
            </v:shape>
            <v:shape style="position:absolute;left:17004;top:458;width:1201;height:308" type="#_x0000_t75" stroked="false">
              <v:imagedata r:id="rId25" o:title=""/>
            </v:shape>
            <w10:wrap type="topAndBottom"/>
          </v:group>
        </w:pict>
      </w:r>
      <w:r>
        <w:rPr/>
        <w:drawing>
          <wp:anchor distT="0" distB="0" distL="0" distR="0" allowOverlap="1" layoutInCell="1" locked="0" behindDoc="0" simplePos="0" relativeHeight="1240">
            <wp:simplePos x="0" y="0"/>
            <wp:positionH relativeFrom="page">
              <wp:posOffset>11865019</wp:posOffset>
            </wp:positionH>
            <wp:positionV relativeFrom="paragraph">
              <wp:posOffset>105011</wp:posOffset>
            </wp:positionV>
            <wp:extent cx="282231" cy="381000"/>
            <wp:effectExtent l="0" t="0" r="0" b="0"/>
            <wp:wrapTopAndBottom/>
            <wp:docPr id="7" name="image22.png" descr=""/>
            <wp:cNvGraphicFramePr>
              <a:graphicFrameLocks noChangeAspect="1"/>
            </wp:cNvGraphicFramePr>
            <a:graphic>
              <a:graphicData uri="http://schemas.openxmlformats.org/drawingml/2006/picture">
                <pic:pic>
                  <pic:nvPicPr>
                    <pic:cNvPr id="8" name="image22.png"/>
                    <pic:cNvPicPr/>
                  </pic:nvPicPr>
                  <pic:blipFill>
                    <a:blip r:embed="rId26" cstate="print"/>
                    <a:stretch>
                      <a:fillRect/>
                    </a:stretch>
                  </pic:blipFill>
                  <pic:spPr>
                    <a:xfrm>
                      <a:off x="0" y="0"/>
                      <a:ext cx="282231" cy="381000"/>
                    </a:xfrm>
                    <a:prstGeom prst="rect">
                      <a:avLst/>
                    </a:prstGeom>
                  </pic:spPr>
                </pic:pic>
              </a:graphicData>
            </a:graphic>
          </wp:anchor>
        </w:drawing>
      </w:r>
    </w:p>
    <w:p>
      <w:pPr>
        <w:spacing w:line="192" w:lineRule="auto" w:before="100"/>
        <w:ind w:left="11099" w:right="858" w:firstLine="0"/>
        <w:jc w:val="center"/>
        <w:rPr>
          <w:rFonts w:ascii="Palatino Linotype" w:hAnsi="Palatino Linotype"/>
          <w:sz w:val="26"/>
        </w:rPr>
      </w:pPr>
      <w:r>
        <w:rPr>
          <w:rFonts w:ascii="Palatino Linotype" w:hAnsi="Palatino Linotype"/>
          <w:color w:val="58595B"/>
          <w:w w:val="105"/>
          <w:sz w:val="26"/>
        </w:rPr>
        <w:t>universidad</w:t>
      </w:r>
      <w:r>
        <w:rPr>
          <w:rFonts w:ascii="Palatino Linotype" w:hAnsi="Palatino Linotype"/>
          <w:color w:val="58595B"/>
          <w:spacing w:val="-25"/>
          <w:w w:val="105"/>
          <w:sz w:val="26"/>
        </w:rPr>
        <w:t> </w:t>
      </w:r>
      <w:r>
        <w:rPr>
          <w:rFonts w:ascii="Palatino Linotype" w:hAnsi="Palatino Linotype"/>
          <w:color w:val="58595B"/>
          <w:w w:val="105"/>
          <w:sz w:val="26"/>
        </w:rPr>
        <w:t>autónoma</w:t>
      </w:r>
      <w:r>
        <w:rPr>
          <w:rFonts w:ascii="Palatino Linotype" w:hAnsi="Palatino Linotype"/>
          <w:color w:val="58595B"/>
          <w:spacing w:val="-25"/>
          <w:w w:val="105"/>
          <w:sz w:val="26"/>
        </w:rPr>
        <w:t> </w:t>
      </w:r>
      <w:r>
        <w:rPr>
          <w:rFonts w:ascii="Palatino Linotype" w:hAnsi="Palatino Linotype"/>
          <w:color w:val="58595B"/>
          <w:w w:val="105"/>
          <w:sz w:val="26"/>
        </w:rPr>
        <w:t>del</w:t>
      </w:r>
      <w:r>
        <w:rPr>
          <w:rFonts w:ascii="Palatino Linotype" w:hAnsi="Palatino Linotype"/>
          <w:color w:val="58595B"/>
          <w:spacing w:val="-25"/>
          <w:w w:val="105"/>
          <w:sz w:val="26"/>
        </w:rPr>
        <w:t> </w:t>
      </w:r>
      <w:r>
        <w:rPr>
          <w:rFonts w:ascii="Palatino Linotype" w:hAnsi="Palatino Linotype"/>
          <w:color w:val="58595B"/>
          <w:spacing w:val="-3"/>
          <w:w w:val="105"/>
          <w:sz w:val="26"/>
        </w:rPr>
        <w:t>estado</w:t>
      </w:r>
      <w:r>
        <w:rPr>
          <w:rFonts w:ascii="Palatino Linotype" w:hAnsi="Palatino Linotype"/>
          <w:color w:val="58595B"/>
          <w:spacing w:val="-25"/>
          <w:w w:val="105"/>
          <w:sz w:val="26"/>
        </w:rPr>
        <w:t> </w:t>
      </w:r>
      <w:r>
        <w:rPr>
          <w:rFonts w:ascii="Palatino Linotype" w:hAnsi="Palatino Linotype"/>
          <w:color w:val="58595B"/>
          <w:w w:val="105"/>
          <w:sz w:val="26"/>
        </w:rPr>
        <w:t>de</w:t>
      </w:r>
      <w:r>
        <w:rPr>
          <w:rFonts w:ascii="Palatino Linotype" w:hAnsi="Palatino Linotype"/>
          <w:color w:val="58595B"/>
          <w:spacing w:val="-25"/>
          <w:w w:val="105"/>
          <w:sz w:val="26"/>
        </w:rPr>
        <w:t> </w:t>
      </w:r>
      <w:r>
        <w:rPr>
          <w:rFonts w:ascii="Palatino Linotype" w:hAnsi="Palatino Linotype"/>
          <w:color w:val="58595B"/>
          <w:w w:val="105"/>
          <w:sz w:val="26"/>
        </w:rPr>
        <w:t>méxico </w:t>
      </w:r>
      <w:r>
        <w:rPr>
          <w:rFonts w:ascii="Palatino Linotype" w:hAnsi="Palatino Linotype"/>
          <w:color w:val="58595B"/>
          <w:spacing w:val="-7"/>
          <w:w w:val="105"/>
          <w:sz w:val="26"/>
        </w:rPr>
        <w:t>facultad </w:t>
      </w:r>
      <w:r>
        <w:rPr>
          <w:rFonts w:ascii="Palatino Linotype" w:hAnsi="Palatino Linotype"/>
          <w:color w:val="58595B"/>
          <w:w w:val="105"/>
          <w:sz w:val="26"/>
        </w:rPr>
        <w:t>de</w:t>
      </w:r>
      <w:r>
        <w:rPr>
          <w:rFonts w:ascii="Palatino Linotype" w:hAnsi="Palatino Linotype"/>
          <w:color w:val="58595B"/>
          <w:spacing w:val="-22"/>
          <w:w w:val="105"/>
          <w:sz w:val="26"/>
        </w:rPr>
        <w:t> </w:t>
      </w:r>
      <w:r>
        <w:rPr>
          <w:rFonts w:ascii="Palatino Linotype" w:hAnsi="Palatino Linotype"/>
          <w:color w:val="58595B"/>
          <w:w w:val="105"/>
          <w:sz w:val="26"/>
        </w:rPr>
        <w:t>humanidades</w:t>
      </w:r>
    </w:p>
    <w:p>
      <w:pPr>
        <w:spacing w:line="296" w:lineRule="exact" w:before="0"/>
        <w:ind w:left="10303" w:right="65" w:firstLine="0"/>
        <w:jc w:val="center"/>
        <w:rPr>
          <w:rFonts w:ascii="Palatino Linotype" w:hAnsi="Palatino Linotype"/>
          <w:sz w:val="26"/>
        </w:rPr>
      </w:pPr>
      <w:r>
        <w:rPr>
          <w:rFonts w:ascii="Palatino Linotype" w:hAnsi="Palatino Linotype"/>
          <w:color w:val="58595B"/>
          <w:w w:val="105"/>
          <w:sz w:val="26"/>
        </w:rPr>
        <w:t>secretaría de investigación y estudios avanzados</w:t>
      </w:r>
    </w:p>
    <w:p>
      <w:pPr>
        <w:spacing w:after="0" w:line="296" w:lineRule="exact"/>
        <w:jc w:val="center"/>
        <w:rPr>
          <w:rFonts w:ascii="Palatino Linotype" w:hAnsi="Palatino Linotype"/>
          <w:sz w:val="26"/>
        </w:rPr>
        <w:sectPr>
          <w:pgSz w:w="22680" w:h="14750" w:orient="landscape"/>
          <w:pgMar w:top="1400" w:bottom="280" w:left="3300" w:right="2200"/>
        </w:sectPr>
      </w:pPr>
    </w:p>
    <w:p>
      <w:pPr>
        <w:pStyle w:val="BodyText"/>
        <w:rPr>
          <w:rFonts w:ascii="Palatino Linotype"/>
          <w:sz w:val="20"/>
        </w:rPr>
      </w:pPr>
    </w:p>
    <w:p>
      <w:pPr>
        <w:pStyle w:val="BodyText"/>
        <w:spacing w:before="5"/>
        <w:rPr>
          <w:rFonts w:ascii="Palatino Linotype"/>
          <w:sz w:val="22"/>
        </w:rPr>
      </w:pPr>
    </w:p>
    <w:p>
      <w:pPr>
        <w:tabs>
          <w:tab w:pos="4159" w:val="left" w:leader="none"/>
        </w:tabs>
        <w:spacing w:line="240" w:lineRule="auto"/>
        <w:ind w:left="1609" w:right="0" w:firstLine="0"/>
        <w:rPr>
          <w:rFonts w:ascii="Palatino Linotype"/>
          <w:sz w:val="20"/>
        </w:rPr>
      </w:pPr>
      <w:r>
        <w:rPr>
          <w:rFonts w:ascii="Palatino Linotype"/>
          <w:sz w:val="20"/>
        </w:rPr>
        <w:drawing>
          <wp:inline distT="0" distB="0" distL="0" distR="0">
            <wp:extent cx="583793" cy="514350"/>
            <wp:effectExtent l="0" t="0" r="0" b="0"/>
            <wp:docPr id="9" name="image23.png" descr=""/>
            <wp:cNvGraphicFramePr>
              <a:graphicFrameLocks noChangeAspect="1"/>
            </wp:cNvGraphicFramePr>
            <a:graphic>
              <a:graphicData uri="http://schemas.openxmlformats.org/drawingml/2006/picture">
                <pic:pic>
                  <pic:nvPicPr>
                    <pic:cNvPr id="10" name="image23.png"/>
                    <pic:cNvPicPr/>
                  </pic:nvPicPr>
                  <pic:blipFill>
                    <a:blip r:embed="rId27" cstate="print"/>
                    <a:stretch>
                      <a:fillRect/>
                    </a:stretch>
                  </pic:blipFill>
                  <pic:spPr>
                    <a:xfrm>
                      <a:off x="0" y="0"/>
                      <a:ext cx="583793" cy="514350"/>
                    </a:xfrm>
                    <a:prstGeom prst="rect">
                      <a:avLst/>
                    </a:prstGeom>
                  </pic:spPr>
                </pic:pic>
              </a:graphicData>
            </a:graphic>
          </wp:inline>
        </w:drawing>
      </w:r>
      <w:r>
        <w:rPr>
          <w:rFonts w:ascii="Palatino Linotype"/>
          <w:sz w:val="20"/>
        </w:rPr>
      </w:r>
      <w:r>
        <w:rPr>
          <w:rFonts w:ascii="Palatino Linotype"/>
          <w:sz w:val="20"/>
        </w:rPr>
        <w:tab/>
      </w:r>
      <w:r>
        <w:rPr>
          <w:rFonts w:ascii="Palatino Linotype"/>
          <w:sz w:val="20"/>
        </w:rPr>
        <w:drawing>
          <wp:inline distT="0" distB="0" distL="0" distR="0">
            <wp:extent cx="381013" cy="514350"/>
            <wp:effectExtent l="0" t="0" r="0" b="0"/>
            <wp:docPr id="11" name="image24.png" descr=""/>
            <wp:cNvGraphicFramePr>
              <a:graphicFrameLocks noChangeAspect="1"/>
            </wp:cNvGraphicFramePr>
            <a:graphic>
              <a:graphicData uri="http://schemas.openxmlformats.org/drawingml/2006/picture">
                <pic:pic>
                  <pic:nvPicPr>
                    <pic:cNvPr id="12" name="image24.png"/>
                    <pic:cNvPicPr/>
                  </pic:nvPicPr>
                  <pic:blipFill>
                    <a:blip r:embed="rId28" cstate="print"/>
                    <a:stretch>
                      <a:fillRect/>
                    </a:stretch>
                  </pic:blipFill>
                  <pic:spPr>
                    <a:xfrm>
                      <a:off x="0" y="0"/>
                      <a:ext cx="381013" cy="514350"/>
                    </a:xfrm>
                    <a:prstGeom prst="rect">
                      <a:avLst/>
                    </a:prstGeom>
                  </pic:spPr>
                </pic:pic>
              </a:graphicData>
            </a:graphic>
          </wp:inline>
        </w:drawing>
      </w:r>
      <w:r>
        <w:rPr>
          <w:rFonts w:ascii="Palatino Linotype"/>
          <w:sz w:val="20"/>
        </w:rPr>
      </w:r>
    </w:p>
    <w:p>
      <w:pPr>
        <w:pStyle w:val="BodyText"/>
        <w:spacing w:before="2"/>
        <w:rPr>
          <w:rFonts w:ascii="Palatino Linotype"/>
          <w:sz w:val="18"/>
        </w:rPr>
      </w:pPr>
    </w:p>
    <w:p>
      <w:pPr>
        <w:spacing w:after="0"/>
        <w:rPr>
          <w:rFonts w:ascii="Palatino Linotype"/>
          <w:sz w:val="18"/>
        </w:rPr>
        <w:sectPr>
          <w:pgSz w:w="22680" w:h="14750" w:orient="landscape"/>
          <w:pgMar w:top="1400" w:bottom="280" w:left="2700" w:right="1980"/>
        </w:sectPr>
      </w:pPr>
    </w:p>
    <w:p>
      <w:pPr>
        <w:spacing w:line="200" w:lineRule="exact" w:before="81"/>
        <w:ind w:left="694" w:right="0" w:hanging="164"/>
        <w:jc w:val="right"/>
        <w:rPr>
          <w:sz w:val="18"/>
        </w:rPr>
      </w:pPr>
      <w:r>
        <w:rPr>
          <w:w w:val="105"/>
          <w:sz w:val="18"/>
        </w:rPr>
        <w:t>UNIVERSIDAD AUTÓNOMA</w:t>
      </w:r>
      <w:r>
        <w:rPr>
          <w:w w:val="105"/>
          <w:sz w:val="18"/>
        </w:rPr>
        <w:t> </w:t>
      </w:r>
      <w:r>
        <w:rPr>
          <w:w w:val="105"/>
          <w:sz w:val="18"/>
        </w:rPr>
        <w:t>DEL ESTADO DE MÉXICO</w:t>
      </w:r>
    </w:p>
    <w:p>
      <w:pPr>
        <w:pStyle w:val="BodyText"/>
        <w:spacing w:before="7"/>
        <w:rPr>
          <w:sz w:val="16"/>
        </w:rPr>
      </w:pPr>
    </w:p>
    <w:p>
      <w:pPr>
        <w:spacing w:before="1"/>
        <w:ind w:left="0" w:right="0" w:firstLine="0"/>
        <w:jc w:val="right"/>
        <w:rPr>
          <w:sz w:val="18"/>
        </w:rPr>
      </w:pPr>
      <w:r>
        <w:rPr>
          <w:sz w:val="18"/>
        </w:rPr>
        <w:t>Dr. en D. Jorge Olvera  García</w:t>
      </w:r>
    </w:p>
    <w:p>
      <w:pPr>
        <w:spacing w:before="30"/>
        <w:ind w:left="0" w:right="0" w:firstLine="0"/>
        <w:jc w:val="right"/>
        <w:rPr>
          <w:b/>
          <w:sz w:val="14"/>
        </w:rPr>
      </w:pPr>
      <w:r>
        <w:rPr>
          <w:b/>
          <w:color w:val="706F6F"/>
          <w:w w:val="105"/>
          <w:sz w:val="14"/>
        </w:rPr>
        <w:t>Rector</w:t>
      </w:r>
    </w:p>
    <w:p>
      <w:pPr>
        <w:spacing w:before="121"/>
        <w:ind w:left="0" w:right="0" w:firstLine="0"/>
        <w:jc w:val="right"/>
        <w:rPr>
          <w:sz w:val="18"/>
        </w:rPr>
      </w:pPr>
      <w:r>
        <w:rPr>
          <w:sz w:val="18"/>
        </w:rPr>
        <w:t>Dr. en Ed. Alfredo Barrera Baca</w:t>
      </w:r>
    </w:p>
    <w:p>
      <w:pPr>
        <w:spacing w:before="30"/>
        <w:ind w:left="0" w:right="0" w:firstLine="0"/>
        <w:jc w:val="right"/>
        <w:rPr>
          <w:b/>
          <w:sz w:val="14"/>
        </w:rPr>
      </w:pPr>
      <w:r>
        <w:rPr>
          <w:b/>
          <w:color w:val="706F6F"/>
          <w:w w:val="110"/>
          <w:sz w:val="14"/>
        </w:rPr>
        <w:t>Secretario de Docencia</w:t>
      </w:r>
    </w:p>
    <w:p>
      <w:pPr>
        <w:pStyle w:val="BodyText"/>
        <w:spacing w:before="3"/>
        <w:rPr>
          <w:b/>
          <w:sz w:val="11"/>
        </w:rPr>
      </w:pPr>
    </w:p>
    <w:p>
      <w:pPr>
        <w:spacing w:line="200" w:lineRule="exact" w:before="0"/>
        <w:ind w:left="811" w:right="0" w:firstLine="325"/>
        <w:jc w:val="right"/>
        <w:rPr>
          <w:sz w:val="18"/>
        </w:rPr>
      </w:pPr>
      <w:r>
        <w:rPr>
          <w:sz w:val="18"/>
        </w:rPr>
        <w:t>Dra. en Est. Lat. Ángeles</w:t>
      </w:r>
      <w:r>
        <w:rPr>
          <w:w w:val="95"/>
          <w:sz w:val="18"/>
        </w:rPr>
        <w:t> </w:t>
      </w:r>
      <w:r>
        <w:rPr>
          <w:sz w:val="18"/>
        </w:rPr>
        <w:t>Ma. del Rosario Pérez Bernal</w:t>
      </w:r>
    </w:p>
    <w:p>
      <w:pPr>
        <w:spacing w:before="29"/>
        <w:ind w:left="0" w:right="0" w:firstLine="0"/>
        <w:jc w:val="right"/>
        <w:rPr>
          <w:b/>
          <w:sz w:val="14"/>
        </w:rPr>
      </w:pPr>
      <w:r>
        <w:rPr>
          <w:b/>
          <w:color w:val="706F6F"/>
          <w:w w:val="110"/>
          <w:sz w:val="14"/>
        </w:rPr>
        <w:t>Secretaria de Investigación y Estudios</w:t>
      </w:r>
    </w:p>
    <w:p>
      <w:pPr>
        <w:spacing w:before="39"/>
        <w:ind w:left="0" w:right="0" w:firstLine="0"/>
        <w:jc w:val="right"/>
        <w:rPr>
          <w:b/>
          <w:sz w:val="14"/>
        </w:rPr>
      </w:pPr>
      <w:r>
        <w:rPr>
          <w:b/>
          <w:color w:val="706F6F"/>
          <w:w w:val="105"/>
          <w:sz w:val="14"/>
        </w:rPr>
        <w:t>Avanzados</w:t>
      </w:r>
    </w:p>
    <w:p>
      <w:pPr>
        <w:spacing w:before="121"/>
        <w:ind w:left="0" w:right="0" w:firstLine="0"/>
        <w:jc w:val="right"/>
        <w:rPr>
          <w:sz w:val="18"/>
        </w:rPr>
      </w:pPr>
      <w:r>
        <w:rPr>
          <w:w w:val="105"/>
          <w:sz w:val="18"/>
        </w:rPr>
        <w:t>Dr. en D. Hiram Raúl Piña Libien</w:t>
      </w:r>
    </w:p>
    <w:p>
      <w:pPr>
        <w:spacing w:before="30"/>
        <w:ind w:left="0" w:right="0" w:firstLine="0"/>
        <w:jc w:val="right"/>
        <w:rPr>
          <w:b/>
          <w:sz w:val="14"/>
        </w:rPr>
      </w:pPr>
      <w:r>
        <w:rPr>
          <w:b/>
          <w:color w:val="706F6F"/>
          <w:w w:val="110"/>
          <w:sz w:val="14"/>
        </w:rPr>
        <w:t>Secretario de Rectoría</w:t>
      </w:r>
    </w:p>
    <w:p>
      <w:pPr>
        <w:spacing w:line="203" w:lineRule="exact" w:before="121"/>
        <w:ind w:left="0" w:right="0" w:firstLine="0"/>
        <w:jc w:val="right"/>
        <w:rPr>
          <w:sz w:val="18"/>
        </w:rPr>
      </w:pPr>
      <w:r>
        <w:rPr>
          <w:w w:val="105"/>
          <w:sz w:val="18"/>
        </w:rPr>
        <w:t>Dra. en D. María de Lourdes</w:t>
      </w:r>
    </w:p>
    <w:p>
      <w:pPr>
        <w:spacing w:line="203" w:lineRule="exact" w:before="0"/>
        <w:ind w:left="0" w:right="0" w:firstLine="0"/>
        <w:jc w:val="right"/>
        <w:rPr>
          <w:sz w:val="18"/>
        </w:rPr>
      </w:pPr>
      <w:r>
        <w:rPr>
          <w:sz w:val="18"/>
        </w:rPr>
        <w:t>Morales Reynoso</w:t>
      </w:r>
    </w:p>
    <w:p>
      <w:pPr>
        <w:spacing w:before="30"/>
        <w:ind w:left="0" w:right="0" w:firstLine="0"/>
        <w:jc w:val="right"/>
        <w:rPr>
          <w:b/>
          <w:sz w:val="14"/>
        </w:rPr>
      </w:pPr>
      <w:r>
        <w:rPr>
          <w:b/>
          <w:color w:val="706F6F"/>
          <w:w w:val="110"/>
          <w:sz w:val="14"/>
        </w:rPr>
        <w:t>Secretaría de Difusión Cultural</w:t>
      </w:r>
    </w:p>
    <w:p>
      <w:pPr>
        <w:spacing w:line="203" w:lineRule="exact" w:before="121"/>
        <w:ind w:left="0" w:right="0" w:firstLine="0"/>
        <w:jc w:val="right"/>
        <w:rPr>
          <w:sz w:val="18"/>
        </w:rPr>
      </w:pPr>
      <w:r>
        <w:rPr>
          <w:sz w:val="18"/>
        </w:rPr>
        <w:t>M. en C. Ed. Fam María de los Ángeles</w:t>
      </w:r>
    </w:p>
    <w:p>
      <w:pPr>
        <w:spacing w:line="203" w:lineRule="exact" w:before="0"/>
        <w:ind w:left="0" w:right="0" w:firstLine="0"/>
        <w:jc w:val="right"/>
        <w:rPr>
          <w:sz w:val="18"/>
        </w:rPr>
      </w:pPr>
      <w:r>
        <w:rPr>
          <w:sz w:val="18"/>
        </w:rPr>
        <w:t>Bernal García</w:t>
      </w:r>
    </w:p>
    <w:p>
      <w:pPr>
        <w:spacing w:before="30"/>
        <w:ind w:left="0" w:right="0" w:firstLine="0"/>
        <w:jc w:val="right"/>
        <w:rPr>
          <w:b/>
          <w:sz w:val="14"/>
        </w:rPr>
      </w:pPr>
      <w:r>
        <w:rPr>
          <w:b/>
          <w:color w:val="706F6F"/>
          <w:w w:val="110"/>
          <w:sz w:val="14"/>
        </w:rPr>
        <w:t>Secretaria de Extensión y Vinculación</w:t>
      </w:r>
    </w:p>
    <w:p>
      <w:pPr>
        <w:spacing w:before="121"/>
        <w:ind w:left="0" w:right="0" w:firstLine="0"/>
        <w:jc w:val="right"/>
        <w:rPr>
          <w:sz w:val="18"/>
        </w:rPr>
      </w:pPr>
      <w:r>
        <w:rPr>
          <w:sz w:val="18"/>
        </w:rPr>
        <w:t>M. en E. Javier González Martínez</w:t>
      </w:r>
    </w:p>
    <w:p>
      <w:pPr>
        <w:spacing w:before="30"/>
        <w:ind w:left="0" w:right="0" w:firstLine="0"/>
        <w:jc w:val="right"/>
        <w:rPr>
          <w:b/>
          <w:sz w:val="14"/>
        </w:rPr>
      </w:pPr>
      <w:r>
        <w:rPr>
          <w:b/>
          <w:color w:val="706F6F"/>
          <w:w w:val="110"/>
          <w:sz w:val="14"/>
        </w:rPr>
        <w:t>Secretario de Administración</w:t>
      </w:r>
    </w:p>
    <w:p>
      <w:pPr>
        <w:spacing w:before="121"/>
        <w:ind w:left="0" w:right="0" w:firstLine="0"/>
        <w:jc w:val="right"/>
        <w:rPr>
          <w:sz w:val="18"/>
        </w:rPr>
      </w:pPr>
      <w:r>
        <w:rPr>
          <w:w w:val="105"/>
          <w:sz w:val="18"/>
        </w:rPr>
        <w:t>Dr. en C. Pol. Manuel Hernández Luna</w:t>
      </w:r>
    </w:p>
    <w:p>
      <w:pPr>
        <w:spacing w:before="30"/>
        <w:ind w:left="0" w:right="0" w:firstLine="0"/>
        <w:jc w:val="right"/>
        <w:rPr>
          <w:b/>
          <w:sz w:val="14"/>
        </w:rPr>
      </w:pPr>
      <w:r>
        <w:rPr>
          <w:b/>
          <w:color w:val="706F6F"/>
          <w:w w:val="110"/>
          <w:sz w:val="14"/>
        </w:rPr>
        <w:t>Secretario de Planeación y Desarrollo</w:t>
      </w:r>
    </w:p>
    <w:p>
      <w:pPr>
        <w:spacing w:before="39"/>
        <w:ind w:left="0" w:right="0" w:firstLine="0"/>
        <w:jc w:val="right"/>
        <w:rPr>
          <w:b/>
          <w:sz w:val="14"/>
        </w:rPr>
      </w:pPr>
      <w:r>
        <w:rPr>
          <w:b/>
          <w:color w:val="706F6F"/>
          <w:w w:val="105"/>
          <w:sz w:val="14"/>
        </w:rPr>
        <w:t>Institucional</w:t>
      </w:r>
    </w:p>
    <w:p>
      <w:pPr>
        <w:spacing w:line="203" w:lineRule="exact" w:before="121"/>
        <w:ind w:left="0" w:right="0" w:firstLine="0"/>
        <w:jc w:val="right"/>
        <w:rPr>
          <w:sz w:val="18"/>
        </w:rPr>
      </w:pPr>
      <w:r>
        <w:rPr>
          <w:sz w:val="18"/>
        </w:rPr>
        <w:t>Mtra. en A. Ed. Yolanda E. Ballesteros</w:t>
      </w:r>
    </w:p>
    <w:p>
      <w:pPr>
        <w:spacing w:line="203" w:lineRule="exact" w:before="0"/>
        <w:ind w:left="0" w:right="0" w:firstLine="0"/>
        <w:jc w:val="right"/>
        <w:rPr>
          <w:sz w:val="18"/>
        </w:rPr>
      </w:pPr>
      <w:r>
        <w:rPr>
          <w:w w:val="95"/>
          <w:sz w:val="18"/>
        </w:rPr>
        <w:t>Sentíes</w:t>
      </w:r>
    </w:p>
    <w:p>
      <w:pPr>
        <w:spacing w:before="30"/>
        <w:ind w:left="0" w:right="0" w:firstLine="0"/>
        <w:jc w:val="right"/>
        <w:rPr>
          <w:b/>
          <w:sz w:val="14"/>
        </w:rPr>
      </w:pPr>
      <w:r>
        <w:rPr>
          <w:b/>
          <w:color w:val="706F6F"/>
          <w:w w:val="110"/>
          <w:sz w:val="14"/>
        </w:rPr>
        <w:t>Secretaria de Cooperación Internacional</w:t>
      </w:r>
    </w:p>
    <w:p>
      <w:pPr>
        <w:spacing w:before="121"/>
        <w:ind w:left="0" w:right="0" w:firstLine="0"/>
        <w:jc w:val="right"/>
        <w:rPr>
          <w:sz w:val="18"/>
        </w:rPr>
      </w:pPr>
      <w:r>
        <w:rPr>
          <w:sz w:val="18"/>
        </w:rPr>
        <w:t>Dr. en D. José Benjamín Bernal Suárez</w:t>
      </w:r>
    </w:p>
    <w:p>
      <w:pPr>
        <w:spacing w:before="30"/>
        <w:ind w:left="0" w:right="0" w:firstLine="0"/>
        <w:jc w:val="right"/>
        <w:rPr>
          <w:b/>
          <w:sz w:val="14"/>
        </w:rPr>
      </w:pPr>
      <w:r>
        <w:rPr>
          <w:b/>
          <w:color w:val="706F6F"/>
          <w:w w:val="105"/>
          <w:sz w:val="14"/>
        </w:rPr>
        <w:t>Abogado General</w:t>
      </w:r>
    </w:p>
    <w:p>
      <w:pPr>
        <w:spacing w:before="121"/>
        <w:ind w:left="0" w:right="0" w:firstLine="0"/>
        <w:jc w:val="right"/>
        <w:rPr>
          <w:sz w:val="18"/>
        </w:rPr>
      </w:pPr>
      <w:r>
        <w:rPr>
          <w:sz w:val="18"/>
        </w:rPr>
        <w:t>Lic. en Com. Juan Portilla Estrada</w:t>
      </w:r>
    </w:p>
    <w:p>
      <w:pPr>
        <w:spacing w:before="30"/>
        <w:ind w:left="0" w:right="0" w:firstLine="0"/>
        <w:jc w:val="right"/>
        <w:rPr>
          <w:b/>
          <w:sz w:val="14"/>
        </w:rPr>
      </w:pPr>
      <w:r>
        <w:rPr>
          <w:b/>
          <w:color w:val="706F6F"/>
          <w:w w:val="110"/>
          <w:sz w:val="14"/>
        </w:rPr>
        <w:t>Director General de Comunicación</w:t>
      </w:r>
    </w:p>
    <w:p>
      <w:pPr>
        <w:spacing w:before="39"/>
        <w:ind w:left="0" w:right="0" w:firstLine="0"/>
        <w:jc w:val="right"/>
        <w:rPr>
          <w:b/>
          <w:sz w:val="14"/>
        </w:rPr>
      </w:pPr>
      <w:r>
        <w:rPr>
          <w:b/>
          <w:color w:val="706F6F"/>
          <w:w w:val="105"/>
          <w:sz w:val="14"/>
        </w:rPr>
        <w:t>Universitaria</w:t>
      </w:r>
    </w:p>
    <w:p>
      <w:pPr>
        <w:spacing w:before="121"/>
        <w:ind w:left="0" w:right="0" w:firstLine="0"/>
        <w:jc w:val="right"/>
        <w:rPr>
          <w:sz w:val="18"/>
        </w:rPr>
      </w:pPr>
      <w:r>
        <w:rPr>
          <w:sz w:val="18"/>
        </w:rPr>
        <w:t>Lic. Jorge Bernaldez García</w:t>
      </w:r>
    </w:p>
    <w:p>
      <w:pPr>
        <w:spacing w:before="30"/>
        <w:ind w:left="0" w:right="0" w:firstLine="0"/>
        <w:jc w:val="right"/>
        <w:rPr>
          <w:b/>
          <w:sz w:val="14"/>
        </w:rPr>
      </w:pPr>
      <w:r>
        <w:rPr>
          <w:b/>
          <w:color w:val="706F6F"/>
          <w:w w:val="110"/>
          <w:sz w:val="14"/>
        </w:rPr>
        <w:t>Secretario Técnico de la Rectoría</w:t>
      </w:r>
    </w:p>
    <w:p>
      <w:pPr>
        <w:spacing w:before="121"/>
        <w:ind w:left="0" w:right="0" w:firstLine="0"/>
        <w:jc w:val="right"/>
        <w:rPr>
          <w:sz w:val="18"/>
        </w:rPr>
      </w:pPr>
      <w:r>
        <w:rPr>
          <w:sz w:val="18"/>
        </w:rPr>
        <w:t>M. en A. Emilio Tovar Pérez</w:t>
      </w:r>
    </w:p>
    <w:p>
      <w:pPr>
        <w:spacing w:line="297" w:lineRule="auto" w:before="30"/>
        <w:ind w:left="467" w:right="0" w:hanging="341"/>
        <w:jc w:val="right"/>
        <w:rPr>
          <w:b/>
          <w:sz w:val="14"/>
        </w:rPr>
      </w:pPr>
      <w:r>
        <w:rPr>
          <w:b/>
          <w:color w:val="706F6F"/>
          <w:w w:val="110"/>
          <w:sz w:val="14"/>
        </w:rPr>
        <w:t>Director General de Centros Universitarios</w:t>
      </w:r>
      <w:r>
        <w:rPr>
          <w:b/>
          <w:color w:val="706F6F"/>
          <w:w w:val="112"/>
          <w:sz w:val="14"/>
        </w:rPr>
        <w:t> </w:t>
      </w:r>
      <w:r>
        <w:rPr>
          <w:b/>
          <w:color w:val="706F6F"/>
          <w:w w:val="110"/>
          <w:sz w:val="14"/>
        </w:rPr>
        <w:t>y Unidades Académicas Profesionales</w:t>
      </w:r>
    </w:p>
    <w:p>
      <w:pPr>
        <w:spacing w:before="84"/>
        <w:ind w:left="0" w:right="0" w:firstLine="0"/>
        <w:jc w:val="right"/>
        <w:rPr>
          <w:sz w:val="18"/>
        </w:rPr>
      </w:pPr>
      <w:r>
        <w:rPr>
          <w:sz w:val="18"/>
        </w:rPr>
        <w:t>M. en A. Ignacio Gutiérrez Padilla</w:t>
      </w:r>
    </w:p>
    <w:p>
      <w:pPr>
        <w:spacing w:before="30"/>
        <w:ind w:left="0" w:right="0" w:firstLine="0"/>
        <w:jc w:val="right"/>
        <w:rPr>
          <w:b/>
          <w:sz w:val="14"/>
        </w:rPr>
      </w:pPr>
      <w:r>
        <w:rPr>
          <w:b/>
          <w:color w:val="706F6F"/>
          <w:w w:val="105"/>
          <w:sz w:val="14"/>
        </w:rPr>
        <w:t>Contralor Universitario</w:t>
      </w:r>
    </w:p>
    <w:p>
      <w:pPr>
        <w:spacing w:before="72"/>
        <w:ind w:left="105" w:right="-15" w:firstLine="0"/>
        <w:jc w:val="left"/>
        <w:rPr>
          <w:sz w:val="18"/>
        </w:rPr>
      </w:pPr>
      <w:r>
        <w:rPr/>
        <w:br w:type="column"/>
      </w:r>
      <w:r>
        <w:rPr>
          <w:spacing w:val="-7"/>
          <w:sz w:val="18"/>
        </w:rPr>
        <w:t>FACULTAD  </w:t>
      </w:r>
      <w:r>
        <w:rPr>
          <w:sz w:val="18"/>
        </w:rPr>
        <w:t>DE HUMANIDADES</w:t>
      </w:r>
    </w:p>
    <w:p>
      <w:pPr>
        <w:pStyle w:val="BodyText"/>
        <w:spacing w:before="5"/>
        <w:rPr>
          <w:sz w:val="17"/>
        </w:rPr>
      </w:pPr>
    </w:p>
    <w:p>
      <w:pPr>
        <w:spacing w:line="200" w:lineRule="exact" w:before="0"/>
        <w:ind w:left="105" w:right="411" w:firstLine="0"/>
        <w:jc w:val="left"/>
        <w:rPr>
          <w:sz w:val="18"/>
        </w:rPr>
      </w:pPr>
      <w:r>
        <w:rPr>
          <w:sz w:val="18"/>
        </w:rPr>
        <w:t>Mtra. en Est. Lit. Hilda Ángela Fernández Rojas</w:t>
      </w:r>
    </w:p>
    <w:p>
      <w:pPr>
        <w:spacing w:before="29"/>
        <w:ind w:left="105" w:right="-15" w:firstLine="0"/>
        <w:jc w:val="left"/>
        <w:rPr>
          <w:b/>
          <w:sz w:val="14"/>
        </w:rPr>
      </w:pPr>
      <w:r>
        <w:rPr>
          <w:b/>
          <w:color w:val="706F6F"/>
          <w:w w:val="110"/>
          <w:sz w:val="14"/>
        </w:rPr>
        <w:t>Directora</w:t>
      </w:r>
    </w:p>
    <w:p>
      <w:pPr>
        <w:spacing w:before="121"/>
        <w:ind w:left="105" w:right="-15" w:firstLine="0"/>
        <w:jc w:val="left"/>
        <w:rPr>
          <w:sz w:val="18"/>
        </w:rPr>
      </w:pPr>
      <w:r>
        <w:rPr>
          <w:spacing w:val="-7"/>
          <w:w w:val="105"/>
          <w:sz w:val="18"/>
        </w:rPr>
        <w:t>Dr. </w:t>
      </w:r>
      <w:r>
        <w:rPr>
          <w:w w:val="105"/>
          <w:sz w:val="18"/>
        </w:rPr>
        <w:t>en Hum. Fernando Díaz Ortega</w:t>
      </w:r>
    </w:p>
    <w:p>
      <w:pPr>
        <w:spacing w:before="30"/>
        <w:ind w:left="105" w:right="-15" w:firstLine="0"/>
        <w:jc w:val="left"/>
        <w:rPr>
          <w:b/>
          <w:sz w:val="14"/>
        </w:rPr>
      </w:pPr>
      <w:r>
        <w:rPr>
          <w:b/>
          <w:color w:val="706F6F"/>
          <w:w w:val="105"/>
          <w:sz w:val="14"/>
        </w:rPr>
        <w:t>Subdirector  Académico</w:t>
      </w:r>
    </w:p>
    <w:p>
      <w:pPr>
        <w:pStyle w:val="BodyText"/>
        <w:spacing w:before="3"/>
        <w:rPr>
          <w:b/>
          <w:sz w:val="11"/>
        </w:rPr>
      </w:pPr>
    </w:p>
    <w:p>
      <w:pPr>
        <w:spacing w:line="200" w:lineRule="exact" w:before="0"/>
        <w:ind w:left="105" w:right="457" w:firstLine="0"/>
        <w:jc w:val="left"/>
        <w:rPr>
          <w:sz w:val="18"/>
        </w:rPr>
      </w:pPr>
      <w:r>
        <w:rPr>
          <w:w w:val="105"/>
          <w:sz w:val="18"/>
        </w:rPr>
        <w:t>Dr. en Hum. Beatriz Adriana González Durán</w:t>
      </w:r>
    </w:p>
    <w:p>
      <w:pPr>
        <w:spacing w:before="29"/>
        <w:ind w:left="105" w:right="-15" w:firstLine="0"/>
        <w:jc w:val="left"/>
        <w:rPr>
          <w:b/>
          <w:sz w:val="14"/>
        </w:rPr>
      </w:pPr>
      <w:r>
        <w:rPr>
          <w:b/>
          <w:color w:val="706F6F"/>
          <w:w w:val="105"/>
          <w:sz w:val="14"/>
        </w:rPr>
        <w:t>Subdirectora  Administrativa</w:t>
      </w:r>
    </w:p>
    <w:p>
      <w:pPr>
        <w:pStyle w:val="BodyText"/>
        <w:spacing w:before="3"/>
        <w:rPr>
          <w:b/>
          <w:sz w:val="11"/>
        </w:rPr>
      </w:pPr>
    </w:p>
    <w:p>
      <w:pPr>
        <w:spacing w:line="200" w:lineRule="exact" w:before="0"/>
        <w:ind w:left="105" w:right="698" w:firstLine="0"/>
        <w:jc w:val="left"/>
        <w:rPr>
          <w:sz w:val="18"/>
        </w:rPr>
      </w:pPr>
      <w:r>
        <w:rPr>
          <w:w w:val="105"/>
          <w:sz w:val="18"/>
        </w:rPr>
        <w:t>Dra. en L. M. Rosa María Camacho Quiroz</w:t>
      </w:r>
    </w:p>
    <w:p>
      <w:pPr>
        <w:spacing w:before="29"/>
        <w:ind w:left="105" w:right="-15" w:firstLine="0"/>
        <w:jc w:val="left"/>
        <w:rPr>
          <w:b/>
          <w:sz w:val="14"/>
        </w:rPr>
      </w:pPr>
      <w:r>
        <w:rPr>
          <w:b/>
          <w:color w:val="706F6F"/>
          <w:w w:val="110"/>
          <w:sz w:val="14"/>
        </w:rPr>
        <w:t>Coordinadora de Investigación</w:t>
      </w:r>
    </w:p>
    <w:p>
      <w:pPr>
        <w:spacing w:before="121"/>
        <w:ind w:left="105" w:right="-15" w:firstLine="0"/>
        <w:jc w:val="left"/>
        <w:rPr>
          <w:sz w:val="18"/>
        </w:rPr>
      </w:pPr>
      <w:r>
        <w:rPr>
          <w:w w:val="105"/>
          <w:sz w:val="18"/>
        </w:rPr>
        <w:t>Dra. en H. Ana Lidia García Peña</w:t>
      </w:r>
    </w:p>
    <w:p>
      <w:pPr>
        <w:spacing w:before="30"/>
        <w:ind w:left="105" w:right="-15" w:firstLine="0"/>
        <w:jc w:val="left"/>
        <w:rPr>
          <w:b/>
          <w:sz w:val="14"/>
        </w:rPr>
      </w:pPr>
      <w:r>
        <w:rPr>
          <w:b/>
          <w:color w:val="706F6F"/>
          <w:w w:val="110"/>
          <w:sz w:val="14"/>
        </w:rPr>
        <w:t>Coordinadora de Estudios Avanzados</w:t>
      </w:r>
    </w:p>
    <w:p>
      <w:pPr>
        <w:pStyle w:val="BodyText"/>
        <w:spacing w:before="3"/>
        <w:rPr>
          <w:b/>
          <w:sz w:val="11"/>
        </w:rPr>
      </w:pPr>
    </w:p>
    <w:p>
      <w:pPr>
        <w:spacing w:line="200" w:lineRule="exact" w:before="0"/>
        <w:ind w:left="105" w:right="556" w:firstLine="0"/>
        <w:jc w:val="left"/>
        <w:rPr>
          <w:sz w:val="18"/>
        </w:rPr>
      </w:pPr>
      <w:r>
        <w:rPr>
          <w:w w:val="105"/>
          <w:sz w:val="18"/>
        </w:rPr>
        <w:t>Mtra. en L. María del Coral Herrera Herrera</w:t>
      </w:r>
    </w:p>
    <w:p>
      <w:pPr>
        <w:spacing w:line="297" w:lineRule="auto" w:before="29"/>
        <w:ind w:left="105" w:right="800" w:firstLine="0"/>
        <w:jc w:val="left"/>
        <w:rPr>
          <w:b/>
          <w:sz w:val="14"/>
        </w:rPr>
      </w:pPr>
      <w:r>
        <w:rPr>
          <w:b/>
          <w:color w:val="706F6F"/>
          <w:w w:val="110"/>
          <w:sz w:val="14"/>
        </w:rPr>
        <w:t>Coordinadora de Extensión y Vinculación</w:t>
      </w:r>
    </w:p>
    <w:p>
      <w:pPr>
        <w:spacing w:before="84"/>
        <w:ind w:left="105" w:right="-15" w:firstLine="0"/>
        <w:jc w:val="left"/>
        <w:rPr>
          <w:sz w:val="18"/>
        </w:rPr>
      </w:pPr>
      <w:r>
        <w:rPr>
          <w:sz w:val="18"/>
        </w:rPr>
        <w:t>Dr. en Hum. Alfredo Lugo Nava</w:t>
      </w:r>
    </w:p>
    <w:p>
      <w:pPr>
        <w:spacing w:before="30"/>
        <w:ind w:left="105" w:right="-15" w:firstLine="0"/>
        <w:jc w:val="left"/>
        <w:rPr>
          <w:b/>
          <w:sz w:val="14"/>
        </w:rPr>
      </w:pPr>
      <w:r>
        <w:rPr>
          <w:b/>
          <w:color w:val="706F6F"/>
          <w:w w:val="110"/>
          <w:sz w:val="14"/>
        </w:rPr>
        <w:t>Coordinador de Difusión Cultural</w:t>
      </w:r>
    </w:p>
    <w:p>
      <w:pPr>
        <w:pStyle w:val="BodyText"/>
        <w:spacing w:before="3"/>
        <w:rPr>
          <w:b/>
          <w:sz w:val="11"/>
        </w:rPr>
      </w:pPr>
    </w:p>
    <w:p>
      <w:pPr>
        <w:spacing w:line="200" w:lineRule="exact" w:before="0"/>
        <w:ind w:left="105" w:right="100" w:firstLine="0"/>
        <w:jc w:val="left"/>
        <w:rPr>
          <w:sz w:val="18"/>
        </w:rPr>
      </w:pPr>
      <w:r>
        <w:rPr>
          <w:w w:val="105"/>
          <w:sz w:val="18"/>
        </w:rPr>
        <w:t>Lic. en C. I. </w:t>
      </w:r>
      <w:r>
        <w:rPr>
          <w:spacing w:val="-7"/>
          <w:w w:val="105"/>
          <w:sz w:val="18"/>
        </w:rPr>
        <w:t>D. </w:t>
      </w:r>
      <w:r>
        <w:rPr>
          <w:w w:val="105"/>
          <w:sz w:val="18"/>
        </w:rPr>
        <w:t>Ivonne Guadalupe Mejía Zarza</w:t>
      </w:r>
    </w:p>
    <w:p>
      <w:pPr>
        <w:spacing w:before="29"/>
        <w:ind w:left="105" w:right="-15" w:firstLine="0"/>
        <w:jc w:val="left"/>
        <w:rPr>
          <w:b/>
          <w:sz w:val="14"/>
        </w:rPr>
      </w:pPr>
      <w:r>
        <w:rPr>
          <w:b/>
          <w:color w:val="706F6F"/>
          <w:w w:val="110"/>
          <w:sz w:val="14"/>
        </w:rPr>
        <w:t>Coordinadora de Planeación</w:t>
      </w:r>
    </w:p>
    <w:p>
      <w:pPr>
        <w:pStyle w:val="BodyText"/>
        <w:spacing w:before="3"/>
        <w:rPr>
          <w:b/>
          <w:sz w:val="11"/>
        </w:rPr>
      </w:pPr>
    </w:p>
    <w:p>
      <w:pPr>
        <w:spacing w:line="200" w:lineRule="exact" w:before="0"/>
        <w:ind w:left="105" w:right="800" w:firstLine="0"/>
        <w:jc w:val="left"/>
        <w:rPr>
          <w:sz w:val="18"/>
        </w:rPr>
      </w:pPr>
      <w:r>
        <w:rPr>
          <w:sz w:val="18"/>
        </w:rPr>
        <w:t>Mtra. en Hum. Evelin Cruz Polo</w:t>
      </w:r>
    </w:p>
    <w:p>
      <w:pPr>
        <w:spacing w:line="297" w:lineRule="auto" w:before="29"/>
        <w:ind w:left="105" w:right="1040" w:firstLine="0"/>
        <w:jc w:val="left"/>
        <w:rPr>
          <w:b/>
          <w:sz w:val="14"/>
        </w:rPr>
      </w:pPr>
      <w:r>
        <w:rPr>
          <w:b/>
          <w:color w:val="706F6F"/>
          <w:w w:val="110"/>
          <w:sz w:val="14"/>
        </w:rPr>
        <w:t>Jefa del Departamento de Control Escolar</w:t>
      </w:r>
    </w:p>
    <w:p>
      <w:pPr>
        <w:spacing w:line="200" w:lineRule="exact" w:before="92"/>
        <w:ind w:left="105" w:right="373" w:firstLine="0"/>
        <w:jc w:val="left"/>
        <w:rPr>
          <w:sz w:val="18"/>
        </w:rPr>
      </w:pPr>
      <w:r>
        <w:rPr>
          <w:w w:val="105"/>
          <w:sz w:val="18"/>
        </w:rPr>
        <w:t>Dra. en Hum. Beatriz Adriana González Durán</w:t>
      </w:r>
    </w:p>
    <w:p>
      <w:pPr>
        <w:spacing w:before="29"/>
        <w:ind w:left="105" w:right="-15" w:firstLine="0"/>
        <w:jc w:val="left"/>
        <w:rPr>
          <w:b/>
          <w:sz w:val="14"/>
        </w:rPr>
      </w:pPr>
      <w:r>
        <w:rPr>
          <w:b/>
          <w:color w:val="706F6F"/>
          <w:w w:val="110"/>
          <w:sz w:val="14"/>
        </w:rPr>
        <w:t>Jefa</w:t>
      </w:r>
      <w:r>
        <w:rPr>
          <w:b/>
          <w:color w:val="706F6F"/>
          <w:spacing w:val="-11"/>
          <w:w w:val="110"/>
          <w:sz w:val="14"/>
        </w:rPr>
        <w:t> </w:t>
      </w:r>
      <w:r>
        <w:rPr>
          <w:b/>
          <w:color w:val="706F6F"/>
          <w:w w:val="110"/>
          <w:sz w:val="14"/>
        </w:rPr>
        <w:t>del</w:t>
      </w:r>
      <w:r>
        <w:rPr>
          <w:b/>
          <w:color w:val="706F6F"/>
          <w:spacing w:val="-11"/>
          <w:w w:val="110"/>
          <w:sz w:val="14"/>
        </w:rPr>
        <w:t> </w:t>
      </w:r>
      <w:r>
        <w:rPr>
          <w:b/>
          <w:color w:val="706F6F"/>
          <w:w w:val="110"/>
          <w:sz w:val="14"/>
        </w:rPr>
        <w:t>Departamento</w:t>
      </w:r>
      <w:r>
        <w:rPr>
          <w:b/>
          <w:color w:val="706F6F"/>
          <w:spacing w:val="-11"/>
          <w:w w:val="110"/>
          <w:sz w:val="14"/>
        </w:rPr>
        <w:t> </w:t>
      </w:r>
      <w:r>
        <w:rPr>
          <w:b/>
          <w:color w:val="706F6F"/>
          <w:w w:val="110"/>
          <w:sz w:val="14"/>
        </w:rPr>
        <w:t>de</w:t>
      </w:r>
      <w:r>
        <w:rPr>
          <w:b/>
          <w:color w:val="706F6F"/>
          <w:spacing w:val="-11"/>
          <w:w w:val="110"/>
          <w:sz w:val="14"/>
        </w:rPr>
        <w:t> </w:t>
      </w:r>
      <w:r>
        <w:rPr>
          <w:b/>
          <w:color w:val="706F6F"/>
          <w:w w:val="110"/>
          <w:sz w:val="14"/>
        </w:rPr>
        <w:t>Servicio</w:t>
      </w:r>
      <w:r>
        <w:rPr>
          <w:b/>
          <w:color w:val="706F6F"/>
          <w:spacing w:val="-11"/>
          <w:w w:val="110"/>
          <w:sz w:val="14"/>
        </w:rPr>
        <w:t> </w:t>
      </w:r>
      <w:r>
        <w:rPr>
          <w:b/>
          <w:color w:val="706F6F"/>
          <w:w w:val="110"/>
          <w:sz w:val="14"/>
        </w:rPr>
        <w:t>Social</w:t>
      </w:r>
    </w:p>
    <w:p>
      <w:pPr>
        <w:pStyle w:val="BodyText"/>
        <w:spacing w:before="1"/>
        <w:rPr>
          <w:b/>
          <w:sz w:val="16"/>
        </w:rPr>
      </w:pPr>
      <w:r>
        <w:rPr/>
        <w:pict>
          <v:group style="position:absolute;margin-left:305.264191pt;margin-top:11.207944pt;width:109.6pt;height:20.350pt;mso-position-horizontal-relative:page;mso-position-vertical-relative:paragraph;z-index:1312;mso-wrap-distance-left:0;mso-wrap-distance-right:0" coordorigin="6105,224" coordsize="2192,407">
            <v:shape style="position:absolute;left:6254;top:346;width:405;height:280" type="#_x0000_t75" stroked="false">
              <v:imagedata r:id="rId29" o:title=""/>
            </v:shape>
            <v:shape style="position:absolute;left:6168;top:224;width:78;height:402" coordorigin="6168,224" coordsize="78,402" path="m6179,224l6176,237,6176,239,6175,249,6174,256,6174,282,6173,318,6172,335,6172,359,6172,414,6172,431,6170,484,6170,531,6169,586,6168,620,6174,625,6211,626,6230,626,6235,622,6237,620,6238,620,6238,617,6240,602,6241,586,6241,569,6241,554,6242,529,6243,519,6243,507,6243,484,6245,437,6245,431,6245,359,6246,282,6246,239,6231,239,6223,238,6183,238,6186,231,6184,229,6179,224xm6238,620l6237,620,6238,621,6238,620xm6239,228l6243,235,6231,239,6246,239,6246,228,6239,228xm6190,237l6183,238,6223,238,6216,238,6202,237,6195,237,6190,237xe" filled="true" fillcolor="#575756" stroked="false">
              <v:path arrowok="t"/>
              <v:fill type="solid"/>
            </v:shape>
            <v:shape style="position:absolute;left:6105;top:277;width:55;height:350" coordorigin="6105,277" coordsize="55,350" path="m6112,277l6110,287,6109,291,6108,297,6108,304,6108,312,6108,327,6107,358,6107,374,6107,463,6106,504,6106,543,6105,621,6110,624,6117,625,6127,626,6135,626,6149,626,6154,622,6154,618,6154,615,6156,603,6156,591,6156,565,6157,545,6157,504,6158,463,6159,394,6160,327,6160,288,6149,288,6142,287,6120,287,6116,287,6115,282,6116,282,6115,280,6112,277xm6155,280l6157,285,6149,288,6160,288,6160,280,6155,280xm6130,287l6120,287,6142,287,6140,287,6130,287xe" filled="true" fillcolor="#575756" stroked="false">
              <v:path arrowok="t"/>
              <v:fill type="solid"/>
            </v:shape>
            <v:shape style="position:absolute;left:6693;top:318;width:1603;height:312" type="#_x0000_t75" stroked="false">
              <v:imagedata r:id="rId30" o:title=""/>
            </v:shape>
            <w10:wrap type="topAndBottom"/>
          </v:group>
        </w:pict>
      </w:r>
    </w:p>
    <w:p>
      <w:pPr>
        <w:pStyle w:val="BodyText"/>
        <w:spacing w:before="3"/>
        <w:rPr>
          <w:b/>
          <w:sz w:val="12"/>
        </w:rPr>
      </w:pPr>
    </w:p>
    <w:p>
      <w:pPr>
        <w:spacing w:before="1"/>
        <w:ind w:left="105" w:right="-15" w:firstLine="0"/>
        <w:jc w:val="left"/>
        <w:rPr>
          <w:sz w:val="18"/>
        </w:rPr>
      </w:pPr>
      <w:r>
        <w:rPr>
          <w:w w:val="105"/>
          <w:sz w:val="18"/>
        </w:rPr>
        <w:t>Mtro.</w:t>
      </w:r>
      <w:r>
        <w:rPr>
          <w:spacing w:val="-13"/>
          <w:w w:val="105"/>
          <w:sz w:val="18"/>
        </w:rPr>
        <w:t> </w:t>
      </w:r>
      <w:r>
        <w:rPr>
          <w:w w:val="105"/>
          <w:sz w:val="18"/>
        </w:rPr>
        <w:t>en</w:t>
      </w:r>
      <w:r>
        <w:rPr>
          <w:spacing w:val="-13"/>
          <w:w w:val="105"/>
          <w:sz w:val="18"/>
        </w:rPr>
        <w:t> </w:t>
      </w:r>
      <w:r>
        <w:rPr>
          <w:w w:val="105"/>
          <w:sz w:val="18"/>
        </w:rPr>
        <w:t>H.</w:t>
      </w:r>
      <w:r>
        <w:rPr>
          <w:spacing w:val="-13"/>
          <w:w w:val="105"/>
          <w:sz w:val="18"/>
        </w:rPr>
        <w:t> </w:t>
      </w:r>
      <w:r>
        <w:rPr>
          <w:spacing w:val="-3"/>
          <w:w w:val="105"/>
          <w:sz w:val="18"/>
        </w:rPr>
        <w:t>Pedro</w:t>
      </w:r>
      <w:r>
        <w:rPr>
          <w:spacing w:val="-13"/>
          <w:w w:val="105"/>
          <w:sz w:val="18"/>
        </w:rPr>
        <w:t> </w:t>
      </w:r>
      <w:r>
        <w:rPr>
          <w:w w:val="105"/>
          <w:sz w:val="18"/>
        </w:rPr>
        <w:t>Canales</w:t>
      </w:r>
      <w:r>
        <w:rPr>
          <w:spacing w:val="-13"/>
          <w:w w:val="105"/>
          <w:sz w:val="18"/>
        </w:rPr>
        <w:t> </w:t>
      </w:r>
      <w:r>
        <w:rPr>
          <w:w w:val="105"/>
          <w:sz w:val="18"/>
        </w:rPr>
        <w:t>Guerrero</w:t>
      </w:r>
    </w:p>
    <w:p>
      <w:pPr>
        <w:spacing w:line="297" w:lineRule="auto" w:before="30"/>
        <w:ind w:left="105" w:right="457" w:firstLine="0"/>
        <w:jc w:val="left"/>
        <w:rPr>
          <w:b/>
          <w:sz w:val="14"/>
        </w:rPr>
      </w:pPr>
      <w:r>
        <w:rPr>
          <w:b/>
          <w:color w:val="706F6F"/>
          <w:w w:val="110"/>
          <w:sz w:val="14"/>
        </w:rPr>
        <w:t>Editor y jefe del Departamento del Programa Editorial</w:t>
      </w:r>
    </w:p>
    <w:p>
      <w:pPr>
        <w:spacing w:before="84"/>
        <w:ind w:left="105" w:right="-15" w:firstLine="0"/>
        <w:jc w:val="left"/>
        <w:rPr>
          <w:sz w:val="18"/>
        </w:rPr>
      </w:pPr>
      <w:r>
        <w:rPr>
          <w:w w:val="105"/>
          <w:sz w:val="18"/>
        </w:rPr>
        <w:t>Mtro.</w:t>
      </w:r>
      <w:r>
        <w:rPr>
          <w:spacing w:val="-13"/>
          <w:w w:val="105"/>
          <w:sz w:val="18"/>
        </w:rPr>
        <w:t> </w:t>
      </w:r>
      <w:r>
        <w:rPr>
          <w:w w:val="105"/>
          <w:sz w:val="18"/>
        </w:rPr>
        <w:t>en</w:t>
      </w:r>
      <w:r>
        <w:rPr>
          <w:spacing w:val="-13"/>
          <w:w w:val="105"/>
          <w:sz w:val="18"/>
        </w:rPr>
        <w:t> </w:t>
      </w:r>
      <w:r>
        <w:rPr>
          <w:w w:val="105"/>
          <w:sz w:val="18"/>
        </w:rPr>
        <w:t>H.</w:t>
      </w:r>
      <w:r>
        <w:rPr>
          <w:spacing w:val="-13"/>
          <w:w w:val="105"/>
          <w:sz w:val="18"/>
        </w:rPr>
        <w:t> </w:t>
      </w:r>
      <w:r>
        <w:rPr>
          <w:spacing w:val="-3"/>
          <w:w w:val="105"/>
          <w:sz w:val="18"/>
        </w:rPr>
        <w:t>Pedro</w:t>
      </w:r>
      <w:r>
        <w:rPr>
          <w:spacing w:val="-13"/>
          <w:w w:val="105"/>
          <w:sz w:val="18"/>
        </w:rPr>
        <w:t> </w:t>
      </w:r>
      <w:r>
        <w:rPr>
          <w:w w:val="105"/>
          <w:sz w:val="18"/>
        </w:rPr>
        <w:t>Canales</w:t>
      </w:r>
      <w:r>
        <w:rPr>
          <w:spacing w:val="-13"/>
          <w:w w:val="105"/>
          <w:sz w:val="18"/>
        </w:rPr>
        <w:t> </w:t>
      </w:r>
      <w:r>
        <w:rPr>
          <w:w w:val="105"/>
          <w:sz w:val="18"/>
        </w:rPr>
        <w:t>Guerrero</w:t>
      </w:r>
    </w:p>
    <w:p>
      <w:pPr>
        <w:spacing w:before="30"/>
        <w:ind w:left="105" w:right="-15" w:firstLine="0"/>
        <w:jc w:val="left"/>
        <w:rPr>
          <w:b/>
          <w:sz w:val="14"/>
        </w:rPr>
      </w:pPr>
      <w:r>
        <w:rPr>
          <w:b/>
          <w:color w:val="706F6F"/>
          <w:w w:val="110"/>
          <w:sz w:val="14"/>
        </w:rPr>
        <w:t>Corrección de estilo</w:t>
      </w:r>
    </w:p>
    <w:p>
      <w:pPr>
        <w:spacing w:before="121"/>
        <w:ind w:left="105" w:right="-15" w:firstLine="0"/>
        <w:jc w:val="left"/>
        <w:rPr>
          <w:sz w:val="18"/>
        </w:rPr>
      </w:pPr>
      <w:r>
        <w:rPr>
          <w:sz w:val="18"/>
        </w:rPr>
        <w:t>Iván P.  G.</w:t>
      </w:r>
    </w:p>
    <w:p>
      <w:pPr>
        <w:spacing w:before="30"/>
        <w:ind w:left="105" w:right="-15" w:firstLine="0"/>
        <w:jc w:val="left"/>
        <w:rPr>
          <w:b/>
          <w:sz w:val="14"/>
        </w:rPr>
      </w:pPr>
      <w:r>
        <w:rPr>
          <w:b/>
          <w:color w:val="706F6F"/>
          <w:w w:val="110"/>
          <w:sz w:val="14"/>
        </w:rPr>
        <w:t>Formación de interiores y portada</w:t>
      </w:r>
    </w:p>
    <w:p>
      <w:pPr>
        <w:pStyle w:val="BodyText"/>
        <w:rPr>
          <w:b/>
          <w:sz w:val="36"/>
        </w:rPr>
      </w:pPr>
      <w:r>
        <w:rPr/>
        <w:br w:type="column"/>
      </w:r>
      <w:r>
        <w:rPr>
          <w:b/>
          <w:sz w:val="36"/>
        </w:rPr>
      </w:r>
    </w:p>
    <w:p>
      <w:pPr>
        <w:pStyle w:val="BodyText"/>
        <w:rPr>
          <w:b/>
          <w:sz w:val="36"/>
        </w:rPr>
      </w:pPr>
    </w:p>
    <w:p>
      <w:pPr>
        <w:pStyle w:val="BodyText"/>
        <w:rPr>
          <w:b/>
          <w:sz w:val="36"/>
        </w:rPr>
      </w:pPr>
    </w:p>
    <w:p>
      <w:pPr>
        <w:spacing w:before="315"/>
        <w:ind w:left="105" w:right="-9" w:firstLine="0"/>
        <w:jc w:val="left"/>
        <w:rPr>
          <w:rFonts w:ascii="Cambria"/>
          <w:i/>
          <w:sz w:val="36"/>
        </w:rPr>
      </w:pPr>
      <w:r>
        <w:rPr/>
        <w:drawing>
          <wp:anchor distT="0" distB="0" distL="0" distR="0" allowOverlap="1" layoutInCell="1" locked="0" behindDoc="0" simplePos="0" relativeHeight="1336">
            <wp:simplePos x="0" y="0"/>
            <wp:positionH relativeFrom="page">
              <wp:posOffset>12572444</wp:posOffset>
            </wp:positionH>
            <wp:positionV relativeFrom="paragraph">
              <wp:posOffset>559684</wp:posOffset>
            </wp:positionV>
            <wp:extent cx="462321" cy="97281"/>
            <wp:effectExtent l="0" t="0" r="0" b="0"/>
            <wp:wrapNone/>
            <wp:docPr id="13" name="image27.png" descr=""/>
            <wp:cNvGraphicFramePr>
              <a:graphicFrameLocks noChangeAspect="1"/>
            </wp:cNvGraphicFramePr>
            <a:graphic>
              <a:graphicData uri="http://schemas.openxmlformats.org/drawingml/2006/picture">
                <pic:pic>
                  <pic:nvPicPr>
                    <pic:cNvPr id="14" name="image27.png"/>
                    <pic:cNvPicPr/>
                  </pic:nvPicPr>
                  <pic:blipFill>
                    <a:blip r:embed="rId31" cstate="print"/>
                    <a:stretch>
                      <a:fillRect/>
                    </a:stretch>
                  </pic:blipFill>
                  <pic:spPr>
                    <a:xfrm>
                      <a:off x="0" y="0"/>
                      <a:ext cx="462321" cy="97281"/>
                    </a:xfrm>
                    <a:prstGeom prst="rect">
                      <a:avLst/>
                    </a:prstGeom>
                  </pic:spPr>
                </pic:pic>
              </a:graphicData>
            </a:graphic>
          </wp:anchor>
        </w:drawing>
      </w:r>
      <w:r>
        <w:rPr>
          <w:rFonts w:ascii="Cambria"/>
          <w:i/>
          <w:spacing w:val="-5"/>
          <w:w w:val="90"/>
          <w:sz w:val="36"/>
        </w:rPr>
        <w:t>Para </w:t>
      </w:r>
      <w:r>
        <w:rPr>
          <w:rFonts w:ascii="Cambria"/>
          <w:i/>
          <w:w w:val="90"/>
          <w:sz w:val="36"/>
        </w:rPr>
        <w:t>Clara y Mateo</w:t>
      </w:r>
    </w:p>
    <w:p>
      <w:pPr>
        <w:spacing w:after="0"/>
        <w:jc w:val="left"/>
        <w:rPr>
          <w:rFonts w:ascii="Cambria"/>
          <w:sz w:val="36"/>
        </w:rPr>
        <w:sectPr>
          <w:type w:val="continuous"/>
          <w:pgSz w:w="22680" w:h="14750" w:orient="landscape"/>
          <w:pgMar w:top="1400" w:bottom="280" w:left="2700" w:right="1980"/>
          <w:cols w:num="3" w:equalWidth="0">
            <w:col w:w="2988" w:space="286"/>
            <w:col w:w="2776" w:space="9258"/>
            <w:col w:w="2692"/>
          </w:cols>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0"/>
        <w:rPr>
          <w:rFonts w:ascii="Cambria"/>
          <w:i/>
        </w:rPr>
      </w:pPr>
    </w:p>
    <w:p>
      <w:pPr>
        <w:pStyle w:val="Heading2"/>
        <w:spacing w:before="45"/>
        <w:ind w:right="2632"/>
      </w:pPr>
      <w:r>
        <w:rPr/>
        <w:pict>
          <v:line style="position:absolute;mso-position-horizontal-relative:page;mso-position-vertical-relative:paragraph;z-index:1408" from="768.897583pt,5.4177pt" to="768.897583pt,20.4177pt" stroked="true" strokeweight="1pt" strokecolor="#808285">
            <w10:wrap type="none"/>
          </v:line>
        </w:pict>
      </w:r>
      <w:r>
        <w:rPr/>
        <w:pict>
          <v:line style="position:absolute;mso-position-horizontal-relative:page;mso-position-vertical-relative:paragraph;z-index:1432" from="930.972412pt,5.4177pt" to="930.972412pt,20.4177pt" stroked="true" strokeweight="1pt" strokecolor="#808285">
            <w10:wrap type="none"/>
          </v:line>
        </w:pict>
      </w:r>
      <w:r>
        <w:rPr>
          <w:color w:val="808285"/>
          <w:w w:val="105"/>
        </w:rPr>
        <w:t>CONTENIDO</w:t>
      </w:r>
    </w:p>
    <w:p>
      <w:pPr>
        <w:pStyle w:val="BodyText"/>
        <w:spacing w:before="3"/>
        <w:rPr>
          <w:sz w:val="9"/>
        </w:rPr>
      </w:pPr>
      <w:r>
        <w:rPr/>
        <w:drawing>
          <wp:anchor distT="0" distB="0" distL="0" distR="0" allowOverlap="1" layoutInCell="1" locked="0" behindDoc="0" simplePos="0" relativeHeight="1360">
            <wp:simplePos x="0" y="0"/>
            <wp:positionH relativeFrom="page">
              <wp:posOffset>10443324</wp:posOffset>
            </wp:positionH>
            <wp:positionV relativeFrom="paragraph">
              <wp:posOffset>92648</wp:posOffset>
            </wp:positionV>
            <wp:extent cx="716826" cy="150590"/>
            <wp:effectExtent l="0" t="0" r="0" b="0"/>
            <wp:wrapTopAndBottom/>
            <wp:docPr id="15" name="image28.png" descr=""/>
            <wp:cNvGraphicFramePr>
              <a:graphicFrameLocks noChangeAspect="1"/>
            </wp:cNvGraphicFramePr>
            <a:graphic>
              <a:graphicData uri="http://schemas.openxmlformats.org/drawingml/2006/picture">
                <pic:pic>
                  <pic:nvPicPr>
                    <pic:cNvPr id="16" name="image28.png"/>
                    <pic:cNvPicPr/>
                  </pic:nvPicPr>
                  <pic:blipFill>
                    <a:blip r:embed="rId32" cstate="print"/>
                    <a:stretch>
                      <a:fillRect/>
                    </a:stretch>
                  </pic:blipFill>
                  <pic:spPr>
                    <a:xfrm>
                      <a:off x="0" y="0"/>
                      <a:ext cx="716826" cy="15059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tabs>
          <w:tab w:pos="18778" w:val="right" w:leader="none"/>
        </w:tabs>
        <w:spacing w:before="66"/>
        <w:ind w:left="11442" w:right="0" w:firstLine="0"/>
        <w:jc w:val="left"/>
        <w:rPr>
          <w:sz w:val="22"/>
        </w:rPr>
      </w:pPr>
      <w:r>
        <w:rPr>
          <w:color w:val="231F20"/>
          <w:w w:val="105"/>
          <w:sz w:val="22"/>
        </w:rPr>
        <w:t>INTRODUCCIÓN</w:t>
        <w:tab/>
        <w:t>11</w:t>
      </w:r>
    </w:p>
    <w:p>
      <w:pPr>
        <w:spacing w:after="0"/>
        <w:jc w:val="left"/>
        <w:rPr>
          <w:sz w:val="22"/>
        </w:rPr>
        <w:sectPr>
          <w:pgSz w:w="22680" w:h="14750" w:orient="landscape"/>
          <w:pgMar w:top="1400" w:bottom="280" w:left="1880" w:right="1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after="1"/>
        <w:rPr>
          <w:sz w:val="27"/>
        </w:rPr>
      </w:pPr>
    </w:p>
    <w:p>
      <w:pPr>
        <w:pStyle w:val="BodyText"/>
        <w:ind w:left="104"/>
        <w:rPr>
          <w:sz w:val="20"/>
        </w:rPr>
      </w:pPr>
      <w:r>
        <w:rPr>
          <w:sz w:val="20"/>
        </w:rPr>
        <w:pict>
          <v:group style="width:120.55pt;height:22.75pt;mso-position-horizontal-relative:char;mso-position-vertical-relative:line" coordorigin="0,0" coordsize="2411,455">
            <v:shape style="position:absolute;left:164;top:135;width:446;height:308" type="#_x0000_t75" stroked="false">
              <v:imagedata r:id="rId33" o:title=""/>
            </v:shape>
            <v:shape style="position:absolute;left:69;top:0;width:86;height:443" coordorigin="69,0" coordsize="86,443" path="m81,0l78,15,78,16,77,27,76,35,75,64,74,103,74,122,73,149,73,208,73,227,72,286,71,337,70,387,69,435,76,441,116,442,138,442,143,438,145,435,146,435,147,432,149,416,149,398,149,380,150,363,151,336,151,324,151,311,151,286,153,234,154,227,154,149,154,103,155,64,155,16,138,16,129,15,85,15,89,8,86,5,81,0xm146,435l145,435,146,436,146,435xm147,4l152,12,138,16,155,16,154,4,147,4xm93,14l85,15,129,15,122,15,107,15,99,14,93,14xe" filled="true" fillcolor="#58595b" stroked="false">
              <v:path arrowok="t"/>
              <v:fill type="solid"/>
            </v:shape>
            <v:shape style="position:absolute;left:0;top:58;width:60;height:385" coordorigin="0,58" coordsize="60,385" path="m7,58l5,69,4,73,3,80,3,88,3,96,3,113,2,147,2,164,2,187,2,262,1,307,1,350,0,436,5,440,13,441,24,442,33,442,48,443,53,437,53,434,54,430,56,417,56,403,56,375,57,353,57,307,58,262,59,187,60,113,60,70,48,70,40,69,16,69,12,69,11,64,12,63,10,62,7,58xm54,62l57,67,48,70,60,70,60,62,54,62xm27,69l16,69,40,69,38,69,27,69xe" filled="true" fillcolor="#58595b" stroked="false">
              <v:path arrowok="t"/>
              <v:fill type="solid"/>
            </v:shape>
            <v:shape style="position:absolute;left:648;top:104;width:1111;height:247" type="#_x0000_t75" stroked="false">
              <v:imagedata r:id="rId34" o:title=""/>
            </v:shape>
            <v:shape style="position:absolute;left:1806;top:189;width:560;height:132" type="#_x0000_t75" stroked="false">
              <v:imagedata r:id="rId35" o:title=""/>
            </v:shape>
            <v:shape style="position:absolute;left:647;top:176;width:1763;height:279" type="#_x0000_t75" stroked="false">
              <v:imagedata r:id="rId36" o:title=""/>
            </v:shape>
          </v:group>
        </w:pict>
      </w:r>
      <w:r>
        <w:rPr>
          <w:sz w:val="20"/>
        </w:rPr>
      </w:r>
    </w:p>
    <w:p>
      <w:pPr>
        <w:pStyle w:val="BodyText"/>
        <w:spacing w:before="2"/>
        <w:rPr>
          <w:sz w:val="20"/>
        </w:rPr>
      </w:pPr>
    </w:p>
    <w:p>
      <w:pPr>
        <w:spacing w:before="0"/>
        <w:ind w:left="104" w:right="0" w:firstLine="0"/>
        <w:jc w:val="both"/>
        <w:rPr>
          <w:rFonts w:ascii="Cambria" w:hAnsi="Cambria"/>
          <w:i/>
          <w:sz w:val="18"/>
        </w:rPr>
      </w:pPr>
      <w:r>
        <w:rPr>
          <w:rFonts w:ascii="Cambria" w:hAnsi="Cambria"/>
          <w:i/>
          <w:color w:val="231F20"/>
          <w:w w:val="85"/>
          <w:sz w:val="18"/>
        </w:rPr>
        <w:t>El inicio de la arquitectura neoclásica en el Centro-Sur del Estado de México.</w:t>
      </w:r>
    </w:p>
    <w:p>
      <w:pPr>
        <w:spacing w:before="9"/>
        <w:ind w:left="104" w:right="0" w:firstLine="0"/>
        <w:jc w:val="both"/>
        <w:rPr>
          <w:rFonts w:ascii="Cambria" w:hAnsi="Cambria"/>
          <w:i/>
          <w:sz w:val="18"/>
        </w:rPr>
      </w:pPr>
      <w:r>
        <w:rPr>
          <w:rFonts w:ascii="Cambria" w:hAnsi="Cambria"/>
          <w:i/>
          <w:color w:val="231F20"/>
          <w:w w:val="85"/>
          <w:sz w:val="18"/>
        </w:rPr>
        <w:t>Los casos de Ocoyoacac, Lerma, Tenango del Valle, “Gualupita”, Tenancingo y  Chalma</w:t>
      </w:r>
    </w:p>
    <w:p>
      <w:pPr>
        <w:pStyle w:val="BodyText"/>
        <w:spacing w:before="9"/>
        <w:rPr>
          <w:rFonts w:ascii="Cambria"/>
          <w:i/>
          <w:sz w:val="19"/>
        </w:rPr>
      </w:pPr>
    </w:p>
    <w:p>
      <w:pPr>
        <w:spacing w:line="254" w:lineRule="auto" w:before="0"/>
        <w:ind w:left="104" w:right="0" w:firstLine="0"/>
        <w:jc w:val="left"/>
        <w:rPr>
          <w:sz w:val="18"/>
        </w:rPr>
      </w:pPr>
      <w:r>
        <w:rPr>
          <w:color w:val="231F20"/>
          <w:sz w:val="18"/>
        </w:rPr>
        <w:t>Este libro fue positivamente dictaminado por pares académicos, conforme a los criterios editoriales de la Secretaría de Investigación y Estudios Avanzados.</w:t>
      </w:r>
    </w:p>
    <w:p>
      <w:pPr>
        <w:pStyle w:val="BodyText"/>
        <w:spacing w:before="2"/>
        <w:rPr>
          <w:sz w:val="19"/>
        </w:rPr>
      </w:pPr>
    </w:p>
    <w:p>
      <w:pPr>
        <w:spacing w:line="511" w:lineRule="auto" w:before="0"/>
        <w:ind w:left="104" w:right="4703" w:firstLine="0"/>
        <w:jc w:val="left"/>
        <w:rPr>
          <w:sz w:val="18"/>
        </w:rPr>
      </w:pPr>
      <w:r>
        <w:rPr>
          <w:color w:val="231F20"/>
          <w:sz w:val="18"/>
        </w:rPr>
        <w:t>1ª edición, enero de 2017 isbn 978-607-422-794-9</w:t>
      </w:r>
    </w:p>
    <w:p>
      <w:pPr>
        <w:spacing w:before="7"/>
        <w:ind w:left="104" w:right="0" w:firstLine="0"/>
        <w:jc w:val="both"/>
        <w:rPr>
          <w:sz w:val="18"/>
        </w:rPr>
      </w:pPr>
      <w:r>
        <w:rPr>
          <w:color w:val="231F20"/>
          <w:sz w:val="18"/>
        </w:rPr>
        <w:t>DR. © Universidad Autónoma del Estado de México</w:t>
      </w:r>
    </w:p>
    <w:p>
      <w:pPr>
        <w:spacing w:line="254" w:lineRule="auto" w:before="13"/>
        <w:ind w:left="104" w:right="0" w:firstLine="0"/>
        <w:jc w:val="left"/>
        <w:rPr>
          <w:sz w:val="18"/>
        </w:rPr>
      </w:pPr>
      <w:r>
        <w:rPr>
          <w:color w:val="231F20"/>
          <w:sz w:val="18"/>
        </w:rPr>
        <w:t>Instituto Literario núm. 100 Ote., Centro, C.P. 50000, Toluca, México </w:t>
      </w:r>
      <w:hyperlink r:id="rId37">
        <w:r>
          <w:rPr>
            <w:color w:val="231F20"/>
            <w:sz w:val="18"/>
          </w:rPr>
          <w:t>http://www.uaemex.mx</w:t>
        </w:r>
      </w:hyperlink>
    </w:p>
    <w:p>
      <w:pPr>
        <w:pStyle w:val="BodyText"/>
        <w:spacing w:before="11"/>
        <w:rPr>
          <w:sz w:val="18"/>
        </w:rPr>
      </w:pPr>
    </w:p>
    <w:p>
      <w:pPr>
        <w:spacing w:before="0"/>
        <w:ind w:left="104" w:right="0" w:firstLine="0"/>
        <w:jc w:val="both"/>
        <w:rPr>
          <w:sz w:val="14"/>
        </w:rPr>
      </w:pPr>
      <w:r>
        <w:rPr>
          <w:color w:val="231F20"/>
          <w:sz w:val="14"/>
        </w:rPr>
        <w:t>Impreso y hecho en México</w:t>
      </w:r>
    </w:p>
    <w:p>
      <w:pPr>
        <w:spacing w:before="16"/>
        <w:ind w:left="104" w:right="0" w:firstLine="0"/>
        <w:jc w:val="both"/>
        <w:rPr>
          <w:rFonts w:ascii="Cambria"/>
          <w:i/>
          <w:sz w:val="14"/>
        </w:rPr>
      </w:pPr>
      <w:r>
        <w:rPr>
          <w:rFonts w:ascii="Cambria"/>
          <w:i/>
          <w:color w:val="231F20"/>
          <w:w w:val="85"/>
          <w:sz w:val="14"/>
        </w:rPr>
        <w:t>Printed and made in Mexico</w:t>
      </w:r>
    </w:p>
    <w:p>
      <w:pPr>
        <w:pStyle w:val="BodyText"/>
        <w:spacing w:before="6"/>
        <w:rPr>
          <w:rFonts w:ascii="Cambria"/>
          <w:i/>
          <w:sz w:val="20"/>
        </w:rPr>
      </w:pPr>
    </w:p>
    <w:p>
      <w:pPr>
        <w:spacing w:before="0"/>
        <w:ind w:left="104" w:right="0" w:firstLine="0"/>
        <w:jc w:val="both"/>
        <w:rPr>
          <w:sz w:val="18"/>
        </w:rPr>
      </w:pPr>
      <w:r>
        <w:rPr>
          <w:color w:val="231F20"/>
          <w:sz w:val="18"/>
        </w:rPr>
        <w:t>El contenido de esta publicación es responsabilidad de los autores.</w:t>
      </w:r>
    </w:p>
    <w:p>
      <w:pPr>
        <w:pStyle w:val="BodyText"/>
        <w:spacing w:before="3"/>
        <w:rPr>
          <w:sz w:val="20"/>
        </w:rPr>
      </w:pPr>
    </w:p>
    <w:p>
      <w:pPr>
        <w:spacing w:line="254" w:lineRule="auto" w:before="0"/>
        <w:ind w:left="104" w:right="0" w:firstLine="0"/>
        <w:jc w:val="both"/>
        <w:rPr>
          <w:sz w:val="18"/>
        </w:rPr>
      </w:pPr>
      <w:r>
        <w:rPr>
          <w:color w:val="231F20"/>
          <w:sz w:val="18"/>
        </w:rPr>
        <w:t>Queda</w:t>
      </w:r>
      <w:r>
        <w:rPr>
          <w:color w:val="231F20"/>
          <w:spacing w:val="-7"/>
          <w:sz w:val="18"/>
        </w:rPr>
        <w:t> </w:t>
      </w:r>
      <w:r>
        <w:rPr>
          <w:color w:val="231F20"/>
          <w:sz w:val="18"/>
        </w:rPr>
        <w:t>prohibida</w:t>
      </w:r>
      <w:r>
        <w:rPr>
          <w:color w:val="231F20"/>
          <w:spacing w:val="-7"/>
          <w:sz w:val="18"/>
        </w:rPr>
        <w:t> </w:t>
      </w:r>
      <w:r>
        <w:rPr>
          <w:color w:val="231F20"/>
          <w:sz w:val="18"/>
        </w:rPr>
        <w:t>la</w:t>
      </w:r>
      <w:r>
        <w:rPr>
          <w:color w:val="231F20"/>
          <w:spacing w:val="-7"/>
          <w:sz w:val="18"/>
        </w:rPr>
        <w:t> </w:t>
      </w:r>
      <w:r>
        <w:rPr>
          <w:color w:val="231F20"/>
          <w:sz w:val="18"/>
        </w:rPr>
        <w:t>reproducción</w:t>
      </w:r>
      <w:r>
        <w:rPr>
          <w:color w:val="231F20"/>
          <w:spacing w:val="-7"/>
          <w:sz w:val="18"/>
        </w:rPr>
        <w:t> </w:t>
      </w:r>
      <w:r>
        <w:rPr>
          <w:color w:val="231F20"/>
          <w:sz w:val="18"/>
        </w:rPr>
        <w:t>parcial</w:t>
      </w:r>
      <w:r>
        <w:rPr>
          <w:color w:val="231F20"/>
          <w:spacing w:val="-7"/>
          <w:sz w:val="18"/>
        </w:rPr>
        <w:t> </w:t>
      </w:r>
      <w:r>
        <w:rPr>
          <w:color w:val="231F20"/>
          <w:sz w:val="18"/>
        </w:rPr>
        <w:t>o</w:t>
      </w:r>
      <w:r>
        <w:rPr>
          <w:color w:val="231F20"/>
          <w:spacing w:val="-7"/>
          <w:sz w:val="18"/>
        </w:rPr>
        <w:t> </w:t>
      </w:r>
      <w:r>
        <w:rPr>
          <w:color w:val="231F20"/>
          <w:sz w:val="18"/>
        </w:rPr>
        <w:t>total</w:t>
      </w:r>
      <w:r>
        <w:rPr>
          <w:color w:val="231F20"/>
          <w:spacing w:val="-7"/>
          <w:sz w:val="18"/>
        </w:rPr>
        <w:t> </w:t>
      </w:r>
      <w:r>
        <w:rPr>
          <w:color w:val="231F20"/>
          <w:sz w:val="18"/>
        </w:rPr>
        <w:t>del</w:t>
      </w:r>
      <w:r>
        <w:rPr>
          <w:color w:val="231F20"/>
          <w:spacing w:val="-7"/>
          <w:sz w:val="18"/>
        </w:rPr>
        <w:t> </w:t>
      </w:r>
      <w:r>
        <w:rPr>
          <w:color w:val="231F20"/>
          <w:sz w:val="18"/>
        </w:rPr>
        <w:t>contenido</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presente</w:t>
      </w:r>
      <w:r>
        <w:rPr>
          <w:color w:val="231F20"/>
          <w:spacing w:val="-7"/>
          <w:sz w:val="18"/>
        </w:rPr>
        <w:t> </w:t>
      </w:r>
      <w:r>
        <w:rPr>
          <w:color w:val="231F20"/>
          <w:sz w:val="18"/>
        </w:rPr>
        <w:t>obra,</w:t>
      </w:r>
      <w:r>
        <w:rPr>
          <w:color w:val="231F20"/>
          <w:spacing w:val="-7"/>
          <w:sz w:val="18"/>
        </w:rPr>
        <w:t> </w:t>
      </w:r>
      <w:r>
        <w:rPr>
          <w:color w:val="231F20"/>
          <w:sz w:val="18"/>
        </w:rPr>
        <w:t>sin</w:t>
      </w:r>
      <w:r>
        <w:rPr>
          <w:color w:val="231F20"/>
          <w:spacing w:val="-7"/>
          <w:sz w:val="18"/>
        </w:rPr>
        <w:t> </w:t>
      </w:r>
      <w:r>
        <w:rPr>
          <w:color w:val="231F20"/>
          <w:sz w:val="18"/>
        </w:rPr>
        <w:t>contar previamente</w:t>
      </w:r>
      <w:r>
        <w:rPr>
          <w:color w:val="231F20"/>
          <w:spacing w:val="-5"/>
          <w:sz w:val="18"/>
        </w:rPr>
        <w:t> </w:t>
      </w:r>
      <w:r>
        <w:rPr>
          <w:color w:val="231F20"/>
          <w:sz w:val="18"/>
        </w:rPr>
        <w:t>con</w:t>
      </w:r>
      <w:r>
        <w:rPr>
          <w:color w:val="231F20"/>
          <w:spacing w:val="-5"/>
          <w:sz w:val="18"/>
        </w:rPr>
        <w:t> </w:t>
      </w:r>
      <w:r>
        <w:rPr>
          <w:color w:val="231F20"/>
          <w:sz w:val="18"/>
        </w:rPr>
        <w:t>la</w:t>
      </w:r>
      <w:r>
        <w:rPr>
          <w:color w:val="231F20"/>
          <w:spacing w:val="-5"/>
          <w:sz w:val="18"/>
        </w:rPr>
        <w:t> </w:t>
      </w:r>
      <w:r>
        <w:rPr>
          <w:color w:val="231F20"/>
          <w:sz w:val="18"/>
        </w:rPr>
        <w:t>autorización</w:t>
      </w:r>
      <w:r>
        <w:rPr>
          <w:color w:val="231F20"/>
          <w:spacing w:val="-5"/>
          <w:sz w:val="18"/>
        </w:rPr>
        <w:t> </w:t>
      </w:r>
      <w:r>
        <w:rPr>
          <w:color w:val="231F20"/>
          <w:sz w:val="18"/>
        </w:rPr>
        <w:t>por</w:t>
      </w:r>
      <w:r>
        <w:rPr>
          <w:color w:val="231F20"/>
          <w:spacing w:val="-5"/>
          <w:sz w:val="18"/>
        </w:rPr>
        <w:t> </w:t>
      </w:r>
      <w:r>
        <w:rPr>
          <w:color w:val="231F20"/>
          <w:sz w:val="18"/>
        </w:rPr>
        <w:t>escrito</w:t>
      </w:r>
      <w:r>
        <w:rPr>
          <w:color w:val="231F20"/>
          <w:spacing w:val="-5"/>
          <w:sz w:val="18"/>
        </w:rPr>
        <w:t> </w:t>
      </w:r>
      <w:r>
        <w:rPr>
          <w:color w:val="231F20"/>
          <w:sz w:val="18"/>
        </w:rPr>
        <w:t>del</w:t>
      </w:r>
      <w:r>
        <w:rPr>
          <w:color w:val="231F20"/>
          <w:spacing w:val="-5"/>
          <w:sz w:val="18"/>
        </w:rPr>
        <w:t> </w:t>
      </w:r>
      <w:r>
        <w:rPr>
          <w:color w:val="231F20"/>
          <w:sz w:val="18"/>
        </w:rPr>
        <w:t>titular</w:t>
      </w:r>
      <w:r>
        <w:rPr>
          <w:color w:val="231F20"/>
          <w:spacing w:val="-5"/>
          <w:sz w:val="18"/>
        </w:rPr>
        <w:t> </w:t>
      </w:r>
      <w:r>
        <w:rPr>
          <w:color w:val="231F20"/>
          <w:sz w:val="18"/>
        </w:rPr>
        <w:t>de</w:t>
      </w:r>
      <w:r>
        <w:rPr>
          <w:color w:val="231F20"/>
          <w:spacing w:val="-5"/>
          <w:sz w:val="18"/>
        </w:rPr>
        <w:t> </w:t>
      </w:r>
      <w:r>
        <w:rPr>
          <w:color w:val="231F20"/>
          <w:sz w:val="18"/>
        </w:rPr>
        <w:t>los</w:t>
      </w:r>
      <w:r>
        <w:rPr>
          <w:color w:val="231F20"/>
          <w:spacing w:val="-5"/>
          <w:sz w:val="18"/>
        </w:rPr>
        <w:t> </w:t>
      </w:r>
      <w:r>
        <w:rPr>
          <w:color w:val="231F20"/>
          <w:sz w:val="18"/>
        </w:rPr>
        <w:t>derechos</w:t>
      </w:r>
      <w:r>
        <w:rPr>
          <w:color w:val="231F20"/>
          <w:spacing w:val="-5"/>
          <w:sz w:val="18"/>
        </w:rPr>
        <w:t> </w:t>
      </w:r>
      <w:r>
        <w:rPr>
          <w:color w:val="231F20"/>
          <w:sz w:val="18"/>
        </w:rPr>
        <w:t>en</w:t>
      </w:r>
      <w:r>
        <w:rPr>
          <w:color w:val="231F20"/>
          <w:spacing w:val="-5"/>
          <w:sz w:val="18"/>
        </w:rPr>
        <w:t> </w:t>
      </w:r>
      <w:r>
        <w:rPr>
          <w:color w:val="231F20"/>
          <w:sz w:val="18"/>
        </w:rPr>
        <w:t>términos</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Ley Federal</w:t>
      </w:r>
      <w:r>
        <w:rPr>
          <w:color w:val="231F20"/>
          <w:spacing w:val="-3"/>
          <w:sz w:val="18"/>
        </w:rPr>
        <w:t> </w:t>
      </w:r>
      <w:r>
        <w:rPr>
          <w:color w:val="231F20"/>
          <w:sz w:val="18"/>
        </w:rPr>
        <w:t>del</w:t>
      </w:r>
      <w:r>
        <w:rPr>
          <w:color w:val="231F20"/>
          <w:spacing w:val="-3"/>
          <w:sz w:val="18"/>
        </w:rPr>
        <w:t> </w:t>
      </w:r>
      <w:r>
        <w:rPr>
          <w:color w:val="231F20"/>
          <w:sz w:val="18"/>
        </w:rPr>
        <w:t>Derecho</w:t>
      </w:r>
      <w:r>
        <w:rPr>
          <w:color w:val="231F20"/>
          <w:spacing w:val="-3"/>
          <w:sz w:val="18"/>
        </w:rPr>
        <w:t> </w:t>
      </w:r>
      <w:r>
        <w:rPr>
          <w:color w:val="231F20"/>
          <w:sz w:val="18"/>
        </w:rPr>
        <w:t>de</w:t>
      </w:r>
      <w:r>
        <w:rPr>
          <w:color w:val="231F20"/>
          <w:spacing w:val="-3"/>
          <w:sz w:val="18"/>
        </w:rPr>
        <w:t> </w:t>
      </w:r>
      <w:r>
        <w:rPr>
          <w:color w:val="231F20"/>
          <w:sz w:val="18"/>
        </w:rPr>
        <w:t>Autor</w:t>
      </w:r>
      <w:r>
        <w:rPr>
          <w:color w:val="231F20"/>
          <w:spacing w:val="-3"/>
          <w:sz w:val="18"/>
        </w:rPr>
        <w:t> </w:t>
      </w:r>
      <w:r>
        <w:rPr>
          <w:color w:val="231F20"/>
          <w:sz w:val="18"/>
        </w:rPr>
        <w:t>y</w:t>
      </w:r>
      <w:r>
        <w:rPr>
          <w:color w:val="231F20"/>
          <w:spacing w:val="-3"/>
          <w:sz w:val="18"/>
        </w:rPr>
        <w:t> </w:t>
      </w:r>
      <w:r>
        <w:rPr>
          <w:color w:val="231F20"/>
          <w:sz w:val="18"/>
        </w:rPr>
        <w:t>en</w:t>
      </w:r>
      <w:r>
        <w:rPr>
          <w:color w:val="231F20"/>
          <w:spacing w:val="-3"/>
          <w:sz w:val="18"/>
        </w:rPr>
        <w:t> </w:t>
      </w:r>
      <w:r>
        <w:rPr>
          <w:color w:val="231F20"/>
          <w:sz w:val="18"/>
        </w:rPr>
        <w:t>su</w:t>
      </w:r>
      <w:r>
        <w:rPr>
          <w:color w:val="231F20"/>
          <w:spacing w:val="-3"/>
          <w:sz w:val="18"/>
        </w:rPr>
        <w:t> </w:t>
      </w:r>
      <w:r>
        <w:rPr>
          <w:color w:val="231F20"/>
          <w:sz w:val="18"/>
        </w:rPr>
        <w:t>caso</w:t>
      </w:r>
      <w:r>
        <w:rPr>
          <w:color w:val="231F20"/>
          <w:spacing w:val="-3"/>
          <w:sz w:val="18"/>
        </w:rPr>
        <w:t> </w:t>
      </w:r>
      <w:r>
        <w:rPr>
          <w:color w:val="231F20"/>
          <w:sz w:val="18"/>
        </w:rPr>
        <w:t>de</w:t>
      </w:r>
      <w:r>
        <w:rPr>
          <w:color w:val="231F20"/>
          <w:spacing w:val="-3"/>
          <w:sz w:val="18"/>
        </w:rPr>
        <w:t> </w:t>
      </w:r>
      <w:r>
        <w:rPr>
          <w:color w:val="231F20"/>
          <w:sz w:val="18"/>
        </w:rPr>
        <w:t>los</w:t>
      </w:r>
      <w:r>
        <w:rPr>
          <w:color w:val="231F20"/>
          <w:spacing w:val="-3"/>
          <w:sz w:val="18"/>
        </w:rPr>
        <w:t> </w:t>
      </w:r>
      <w:r>
        <w:rPr>
          <w:color w:val="231F20"/>
          <w:sz w:val="18"/>
        </w:rPr>
        <w:t>tratados</w:t>
      </w:r>
      <w:r>
        <w:rPr>
          <w:color w:val="231F20"/>
          <w:spacing w:val="-3"/>
          <w:sz w:val="18"/>
        </w:rPr>
        <w:t> </w:t>
      </w:r>
      <w:r>
        <w:rPr>
          <w:color w:val="231F20"/>
          <w:sz w:val="18"/>
        </w:rPr>
        <w:t>internacionales</w:t>
      </w:r>
      <w:r>
        <w:rPr>
          <w:color w:val="231F20"/>
          <w:spacing w:val="-3"/>
          <w:sz w:val="18"/>
        </w:rPr>
        <w:t> </w:t>
      </w:r>
      <w:r>
        <w:rPr>
          <w:color w:val="231F20"/>
          <w:sz w:val="18"/>
        </w:rPr>
        <w:t>aplicables.</w:t>
      </w:r>
    </w:p>
    <w:p>
      <w:pPr>
        <w:pStyle w:val="BodyText"/>
        <w:spacing w:before="2"/>
        <w:rPr>
          <w:sz w:val="30"/>
        </w:rPr>
      </w:pPr>
      <w:r>
        <w:rPr/>
        <w:br w:type="column"/>
      </w:r>
      <w:r>
        <w:rPr>
          <w:sz w:val="30"/>
        </w:rPr>
      </w:r>
    </w:p>
    <w:p>
      <w:pPr>
        <w:spacing w:line="285" w:lineRule="auto" w:before="0"/>
        <w:ind w:left="104" w:right="1803" w:firstLine="0"/>
        <w:jc w:val="both"/>
        <w:rPr>
          <w:sz w:val="22"/>
        </w:rPr>
      </w:pPr>
      <w:r>
        <w:rPr>
          <w:color w:val="231F20"/>
          <w:w w:val="105"/>
          <w:sz w:val="22"/>
        </w:rPr>
        <w:t>CAPÍTULO I. LOS CONCEPTOS, LOS ANTECEDENTES Y EL CONTEXTO DEL INICIO DE LA </w:t>
      </w:r>
      <w:r>
        <w:rPr>
          <w:color w:val="231F20"/>
          <w:spacing w:val="-3"/>
          <w:w w:val="105"/>
          <w:sz w:val="22"/>
        </w:rPr>
        <w:t>ARQUITECTURA </w:t>
      </w:r>
      <w:r>
        <w:rPr>
          <w:color w:val="231F20"/>
          <w:w w:val="105"/>
          <w:sz w:val="22"/>
        </w:rPr>
        <w:t>NEOCLÁSICA EN MÉXICO</w:t>
      </w:r>
    </w:p>
    <w:p>
      <w:pPr>
        <w:tabs>
          <w:tab w:pos="7440" w:val="right" w:leader="none"/>
        </w:tabs>
        <w:spacing w:before="0"/>
        <w:ind w:left="104" w:right="0" w:firstLine="0"/>
        <w:jc w:val="left"/>
        <w:rPr>
          <w:sz w:val="22"/>
        </w:rPr>
      </w:pPr>
      <w:r>
        <w:rPr>
          <w:color w:val="636466"/>
          <w:sz w:val="22"/>
        </w:rPr>
        <w:t>El concepto de estilo en las</w:t>
      </w:r>
      <w:r>
        <w:rPr>
          <w:color w:val="636466"/>
          <w:spacing w:val="-6"/>
          <w:sz w:val="22"/>
        </w:rPr>
        <w:t> </w:t>
      </w:r>
      <w:r>
        <w:rPr>
          <w:color w:val="636466"/>
          <w:sz w:val="22"/>
        </w:rPr>
        <w:t>artes</w:t>
      </w:r>
      <w:r>
        <w:rPr>
          <w:color w:val="636466"/>
          <w:spacing w:val="-1"/>
          <w:sz w:val="22"/>
        </w:rPr>
        <w:t> </w:t>
      </w:r>
      <w:r>
        <w:rPr>
          <w:color w:val="636466"/>
          <w:sz w:val="22"/>
        </w:rPr>
        <w:t>visuales</w:t>
      </w:r>
      <w:r>
        <w:rPr>
          <w:color w:val="231F20"/>
          <w:sz w:val="22"/>
        </w:rPr>
        <w:tab/>
        <w:t>21</w:t>
      </w:r>
    </w:p>
    <w:p>
      <w:pPr>
        <w:tabs>
          <w:tab w:pos="7440" w:val="right" w:leader="none"/>
        </w:tabs>
        <w:spacing w:before="47"/>
        <w:ind w:left="104" w:right="0" w:firstLine="0"/>
        <w:jc w:val="left"/>
        <w:rPr>
          <w:sz w:val="22"/>
        </w:rPr>
      </w:pPr>
      <w:r>
        <w:rPr>
          <w:color w:val="636466"/>
          <w:sz w:val="22"/>
        </w:rPr>
        <w:t>La arquitectura novohispana en la primera mitad del</w:t>
      </w:r>
      <w:r>
        <w:rPr>
          <w:color w:val="636466"/>
          <w:spacing w:val="13"/>
          <w:sz w:val="22"/>
        </w:rPr>
        <w:t> </w:t>
      </w:r>
      <w:r>
        <w:rPr>
          <w:color w:val="636466"/>
          <w:sz w:val="22"/>
        </w:rPr>
        <w:t>siglo</w:t>
      </w:r>
      <w:r>
        <w:rPr>
          <w:color w:val="636466"/>
          <w:spacing w:val="1"/>
          <w:sz w:val="22"/>
        </w:rPr>
        <w:t> </w:t>
      </w:r>
      <w:r>
        <w:rPr>
          <w:color w:val="636466"/>
          <w:sz w:val="22"/>
        </w:rPr>
        <w:t>XVIII</w:t>
      </w:r>
      <w:r>
        <w:rPr>
          <w:color w:val="231F20"/>
          <w:sz w:val="22"/>
        </w:rPr>
        <w:tab/>
        <w:t>30</w:t>
      </w:r>
    </w:p>
    <w:p>
      <w:pPr>
        <w:tabs>
          <w:tab w:pos="7440" w:val="right" w:leader="none"/>
        </w:tabs>
        <w:spacing w:before="47"/>
        <w:ind w:left="104" w:right="0" w:firstLine="0"/>
        <w:jc w:val="left"/>
        <w:rPr>
          <w:sz w:val="22"/>
        </w:rPr>
      </w:pPr>
      <w:r>
        <w:rPr>
          <w:color w:val="636466"/>
          <w:sz w:val="22"/>
        </w:rPr>
        <w:t>La modalidad</w:t>
      </w:r>
      <w:r>
        <w:rPr>
          <w:color w:val="636466"/>
          <w:spacing w:val="-1"/>
          <w:sz w:val="22"/>
        </w:rPr>
        <w:t> </w:t>
      </w:r>
      <w:r>
        <w:rPr>
          <w:color w:val="636466"/>
          <w:sz w:val="22"/>
        </w:rPr>
        <w:t>del</w:t>
      </w:r>
      <w:r>
        <w:rPr>
          <w:color w:val="636466"/>
          <w:spacing w:val="-1"/>
          <w:sz w:val="22"/>
        </w:rPr>
        <w:t> </w:t>
      </w:r>
      <w:r>
        <w:rPr>
          <w:color w:val="636466"/>
          <w:sz w:val="22"/>
        </w:rPr>
        <w:t>Neóstilo</w:t>
      </w:r>
      <w:r>
        <w:rPr>
          <w:color w:val="231F20"/>
          <w:sz w:val="22"/>
        </w:rPr>
        <w:tab/>
        <w:t>33</w:t>
      </w:r>
    </w:p>
    <w:p>
      <w:pPr>
        <w:tabs>
          <w:tab w:pos="7440" w:val="right" w:leader="none"/>
        </w:tabs>
        <w:spacing w:before="47"/>
        <w:ind w:left="104" w:right="0" w:firstLine="0"/>
        <w:jc w:val="left"/>
        <w:rPr>
          <w:sz w:val="22"/>
        </w:rPr>
      </w:pPr>
      <w:r>
        <w:rPr>
          <w:color w:val="636466"/>
          <w:sz w:val="22"/>
        </w:rPr>
        <w:t>El clasicismo en la</w:t>
      </w:r>
      <w:r>
        <w:rPr>
          <w:color w:val="636466"/>
          <w:spacing w:val="-2"/>
          <w:sz w:val="22"/>
        </w:rPr>
        <w:t> </w:t>
      </w:r>
      <w:r>
        <w:rPr>
          <w:color w:val="636466"/>
          <w:sz w:val="22"/>
        </w:rPr>
        <w:t>arquitectura</w:t>
      </w:r>
      <w:r>
        <w:rPr>
          <w:color w:val="636466"/>
          <w:spacing w:val="-1"/>
          <w:sz w:val="22"/>
        </w:rPr>
        <w:t> </w:t>
      </w:r>
      <w:r>
        <w:rPr>
          <w:color w:val="636466"/>
          <w:sz w:val="22"/>
        </w:rPr>
        <w:t>novohispana</w:t>
      </w:r>
      <w:r>
        <w:rPr>
          <w:color w:val="231F20"/>
          <w:sz w:val="22"/>
        </w:rPr>
        <w:tab/>
        <w:t>36</w:t>
      </w:r>
    </w:p>
    <w:p>
      <w:pPr>
        <w:tabs>
          <w:tab w:pos="7440" w:val="right" w:leader="none"/>
        </w:tabs>
        <w:spacing w:before="47"/>
        <w:ind w:left="104" w:right="0" w:firstLine="0"/>
        <w:jc w:val="left"/>
        <w:rPr>
          <w:sz w:val="22"/>
        </w:rPr>
      </w:pPr>
      <w:r>
        <w:rPr>
          <w:color w:val="636466"/>
          <w:sz w:val="22"/>
        </w:rPr>
        <w:t>El estilo neoclásico en el</w:t>
      </w:r>
      <w:r>
        <w:rPr>
          <w:color w:val="636466"/>
          <w:spacing w:val="-4"/>
          <w:sz w:val="22"/>
        </w:rPr>
        <w:t> </w:t>
      </w:r>
      <w:r>
        <w:rPr>
          <w:color w:val="636466"/>
          <w:sz w:val="22"/>
        </w:rPr>
        <w:t>arte</w:t>
      </w:r>
      <w:r>
        <w:rPr>
          <w:color w:val="636466"/>
          <w:spacing w:val="-1"/>
          <w:sz w:val="22"/>
        </w:rPr>
        <w:t> </w:t>
      </w:r>
      <w:r>
        <w:rPr>
          <w:color w:val="636466"/>
          <w:sz w:val="22"/>
        </w:rPr>
        <w:t>occidental</w:t>
      </w:r>
      <w:r>
        <w:rPr>
          <w:color w:val="231F20"/>
          <w:sz w:val="22"/>
        </w:rPr>
        <w:tab/>
        <w:t>37</w:t>
      </w:r>
    </w:p>
    <w:p>
      <w:pPr>
        <w:tabs>
          <w:tab w:pos="7440" w:val="right" w:leader="none"/>
        </w:tabs>
        <w:spacing w:before="47"/>
        <w:ind w:left="104" w:right="0" w:firstLine="0"/>
        <w:jc w:val="left"/>
        <w:rPr>
          <w:sz w:val="22"/>
        </w:rPr>
      </w:pPr>
      <w:r>
        <w:rPr>
          <w:color w:val="636466"/>
          <w:sz w:val="22"/>
        </w:rPr>
        <w:t>La fundación de la Academia de San Carlos en la Ciudad</w:t>
      </w:r>
      <w:r>
        <w:rPr>
          <w:color w:val="636466"/>
          <w:spacing w:val="14"/>
          <w:sz w:val="22"/>
        </w:rPr>
        <w:t> </w:t>
      </w:r>
      <w:r>
        <w:rPr>
          <w:color w:val="636466"/>
          <w:sz w:val="22"/>
        </w:rPr>
        <w:t>de</w:t>
      </w:r>
      <w:r>
        <w:rPr>
          <w:color w:val="636466"/>
          <w:spacing w:val="1"/>
          <w:sz w:val="22"/>
        </w:rPr>
        <w:t> </w:t>
      </w:r>
      <w:r>
        <w:rPr>
          <w:color w:val="636466"/>
          <w:sz w:val="22"/>
        </w:rPr>
        <w:t>México</w:t>
      </w:r>
      <w:r>
        <w:rPr>
          <w:color w:val="231F20"/>
          <w:sz w:val="22"/>
        </w:rPr>
        <w:tab/>
        <w:t>42</w:t>
      </w:r>
    </w:p>
    <w:p>
      <w:pPr>
        <w:tabs>
          <w:tab w:pos="7440" w:val="right" w:leader="none"/>
        </w:tabs>
        <w:spacing w:before="47"/>
        <w:ind w:left="104" w:right="0" w:firstLine="0"/>
        <w:jc w:val="left"/>
        <w:rPr>
          <w:sz w:val="22"/>
        </w:rPr>
      </w:pPr>
      <w:r>
        <w:rPr>
          <w:color w:val="636466"/>
          <w:sz w:val="22"/>
        </w:rPr>
        <w:t>El neoclásico en la Nueva España y los tratados</w:t>
      </w:r>
      <w:r>
        <w:rPr>
          <w:color w:val="636466"/>
          <w:spacing w:val="2"/>
          <w:sz w:val="22"/>
        </w:rPr>
        <w:t> </w:t>
      </w:r>
      <w:r>
        <w:rPr>
          <w:color w:val="636466"/>
          <w:sz w:val="22"/>
        </w:rPr>
        <w:t>de arquitectura</w:t>
      </w:r>
      <w:r>
        <w:rPr>
          <w:color w:val="231F20"/>
          <w:sz w:val="22"/>
        </w:rPr>
        <w:tab/>
        <w:t>43</w:t>
      </w:r>
    </w:p>
    <w:p>
      <w:pPr>
        <w:tabs>
          <w:tab w:pos="7440" w:val="right" w:leader="none"/>
        </w:tabs>
        <w:spacing w:before="47"/>
        <w:ind w:left="104" w:right="0" w:firstLine="0"/>
        <w:jc w:val="left"/>
        <w:rPr>
          <w:sz w:val="22"/>
        </w:rPr>
      </w:pPr>
      <w:r>
        <w:rPr>
          <w:color w:val="636466"/>
          <w:sz w:val="22"/>
        </w:rPr>
        <w:t>Los arquitectos y el estilo neoclásico en la</w:t>
      </w:r>
      <w:r>
        <w:rPr>
          <w:color w:val="636466"/>
          <w:spacing w:val="-11"/>
          <w:sz w:val="22"/>
        </w:rPr>
        <w:t> </w:t>
      </w:r>
      <w:r>
        <w:rPr>
          <w:color w:val="636466"/>
          <w:sz w:val="22"/>
        </w:rPr>
        <w:t>Nueva</w:t>
      </w:r>
      <w:r>
        <w:rPr>
          <w:color w:val="636466"/>
          <w:spacing w:val="-2"/>
          <w:sz w:val="22"/>
        </w:rPr>
        <w:t> </w:t>
      </w:r>
      <w:r>
        <w:rPr>
          <w:color w:val="636466"/>
          <w:sz w:val="22"/>
        </w:rPr>
        <w:t>España</w:t>
      </w:r>
      <w:r>
        <w:rPr>
          <w:color w:val="231F20"/>
          <w:sz w:val="22"/>
        </w:rPr>
        <w:tab/>
        <w:t>46</w:t>
      </w:r>
    </w:p>
    <w:p>
      <w:pPr>
        <w:spacing w:line="285" w:lineRule="auto" w:before="647"/>
        <w:ind w:left="104" w:right="1420" w:firstLine="0"/>
        <w:jc w:val="left"/>
        <w:rPr>
          <w:sz w:val="22"/>
        </w:rPr>
      </w:pPr>
      <w:r>
        <w:rPr>
          <w:color w:val="231F20"/>
          <w:w w:val="105"/>
          <w:sz w:val="22"/>
        </w:rPr>
        <w:t>CAPÍTULO II. LOS TEMPLOS DE CHALMA, </w:t>
      </w:r>
      <w:r>
        <w:rPr>
          <w:color w:val="231F20"/>
          <w:spacing w:val="-6"/>
          <w:w w:val="105"/>
          <w:sz w:val="22"/>
        </w:rPr>
        <w:t>OCOYOACAC, </w:t>
      </w:r>
      <w:r>
        <w:rPr>
          <w:color w:val="231F20"/>
          <w:spacing w:val="-3"/>
          <w:w w:val="105"/>
          <w:sz w:val="22"/>
        </w:rPr>
        <w:t>TENANGO, </w:t>
      </w:r>
      <w:r>
        <w:rPr>
          <w:color w:val="231F20"/>
          <w:w w:val="105"/>
          <w:sz w:val="22"/>
        </w:rPr>
        <w:t>LERMA, </w:t>
      </w:r>
      <w:r>
        <w:rPr>
          <w:color w:val="231F20"/>
          <w:spacing w:val="-8"/>
          <w:w w:val="105"/>
          <w:sz w:val="22"/>
        </w:rPr>
        <w:t>“GUALUPITA” </w:t>
      </w:r>
      <w:r>
        <w:rPr>
          <w:color w:val="231F20"/>
          <w:w w:val="105"/>
          <w:sz w:val="22"/>
        </w:rPr>
        <w:t>Y TENANCINGO</w:t>
      </w:r>
    </w:p>
    <w:p>
      <w:pPr>
        <w:tabs>
          <w:tab w:pos="7440" w:val="right" w:leader="none"/>
        </w:tabs>
        <w:spacing w:before="0"/>
        <w:ind w:left="104" w:right="0" w:firstLine="0"/>
        <w:jc w:val="left"/>
        <w:rPr>
          <w:sz w:val="22"/>
        </w:rPr>
      </w:pPr>
      <w:r>
        <w:rPr>
          <w:color w:val="636466"/>
          <w:sz w:val="22"/>
        </w:rPr>
        <w:t>Los</w:t>
      </w:r>
      <w:r>
        <w:rPr>
          <w:color w:val="636466"/>
          <w:spacing w:val="-1"/>
          <w:sz w:val="22"/>
        </w:rPr>
        <w:t> </w:t>
      </w:r>
      <w:r>
        <w:rPr>
          <w:color w:val="636466"/>
          <w:sz w:val="22"/>
        </w:rPr>
        <w:t>edificios</w:t>
      </w:r>
      <w:r>
        <w:rPr>
          <w:color w:val="231F20"/>
          <w:sz w:val="22"/>
        </w:rPr>
        <w:tab/>
        <w:t>53</w:t>
      </w:r>
    </w:p>
    <w:p>
      <w:pPr>
        <w:tabs>
          <w:tab w:pos="7440" w:val="right" w:leader="none"/>
        </w:tabs>
        <w:spacing w:before="47"/>
        <w:ind w:left="104" w:right="0" w:firstLine="0"/>
        <w:jc w:val="left"/>
        <w:rPr>
          <w:sz w:val="22"/>
        </w:rPr>
      </w:pPr>
      <w:r>
        <w:rPr>
          <w:color w:val="636466"/>
          <w:sz w:val="22"/>
        </w:rPr>
        <w:t>El Santuario</w:t>
      </w:r>
      <w:r>
        <w:rPr>
          <w:color w:val="636466"/>
          <w:spacing w:val="1"/>
          <w:sz w:val="22"/>
        </w:rPr>
        <w:t> </w:t>
      </w:r>
      <w:r>
        <w:rPr>
          <w:color w:val="636466"/>
          <w:sz w:val="22"/>
        </w:rPr>
        <w:t>de Chalma</w:t>
      </w:r>
      <w:r>
        <w:rPr>
          <w:color w:val="231F20"/>
          <w:sz w:val="22"/>
        </w:rPr>
        <w:tab/>
        <w:t>54</w:t>
      </w:r>
    </w:p>
    <w:p>
      <w:pPr>
        <w:tabs>
          <w:tab w:pos="7440" w:val="right" w:leader="none"/>
        </w:tabs>
        <w:spacing w:before="47"/>
        <w:ind w:left="104" w:right="0" w:firstLine="0"/>
        <w:jc w:val="left"/>
        <w:rPr>
          <w:sz w:val="22"/>
        </w:rPr>
      </w:pPr>
      <w:r>
        <w:rPr>
          <w:color w:val="636466"/>
          <w:sz w:val="22"/>
        </w:rPr>
        <w:t>El templo de San Martín</w:t>
      </w:r>
      <w:r>
        <w:rPr>
          <w:color w:val="636466"/>
          <w:spacing w:val="2"/>
          <w:sz w:val="22"/>
        </w:rPr>
        <w:t> </w:t>
      </w:r>
      <w:r>
        <w:rPr>
          <w:color w:val="636466"/>
          <w:sz w:val="22"/>
        </w:rPr>
        <w:t>en Ocoyoacac</w:t>
      </w:r>
      <w:r>
        <w:rPr>
          <w:color w:val="231F20"/>
          <w:sz w:val="22"/>
        </w:rPr>
        <w:tab/>
        <w:t>62</w:t>
      </w:r>
    </w:p>
    <w:p>
      <w:pPr>
        <w:tabs>
          <w:tab w:pos="7440" w:val="right" w:leader="none"/>
        </w:tabs>
        <w:spacing w:before="47"/>
        <w:ind w:left="104" w:right="0" w:firstLine="0"/>
        <w:jc w:val="left"/>
        <w:rPr>
          <w:sz w:val="22"/>
        </w:rPr>
      </w:pPr>
      <w:r>
        <w:rPr>
          <w:color w:val="636466"/>
          <w:sz w:val="22"/>
        </w:rPr>
        <w:t>El templo de la Asunción de María en </w:t>
      </w:r>
      <w:r>
        <w:rPr>
          <w:color w:val="636466"/>
          <w:spacing w:val="-4"/>
          <w:sz w:val="22"/>
        </w:rPr>
        <w:t>Tenango</w:t>
      </w:r>
      <w:r>
        <w:rPr>
          <w:color w:val="636466"/>
          <w:spacing w:val="6"/>
          <w:sz w:val="22"/>
        </w:rPr>
        <w:t> </w:t>
      </w:r>
      <w:r>
        <w:rPr>
          <w:color w:val="636466"/>
          <w:sz w:val="22"/>
        </w:rPr>
        <w:t>del </w:t>
      </w:r>
      <w:r>
        <w:rPr>
          <w:color w:val="636466"/>
          <w:spacing w:val="-5"/>
          <w:sz w:val="22"/>
        </w:rPr>
        <w:t>Valle</w:t>
      </w:r>
      <w:r>
        <w:rPr>
          <w:color w:val="231F20"/>
          <w:spacing w:val="-5"/>
          <w:sz w:val="22"/>
        </w:rPr>
        <w:tab/>
      </w:r>
      <w:r>
        <w:rPr>
          <w:color w:val="231F20"/>
          <w:sz w:val="22"/>
        </w:rPr>
        <w:t>68</w:t>
      </w:r>
    </w:p>
    <w:p>
      <w:pPr>
        <w:tabs>
          <w:tab w:pos="7440" w:val="right" w:leader="none"/>
        </w:tabs>
        <w:spacing w:before="47"/>
        <w:ind w:left="104" w:right="0" w:firstLine="0"/>
        <w:jc w:val="left"/>
        <w:rPr>
          <w:sz w:val="22"/>
        </w:rPr>
      </w:pPr>
      <w:r>
        <w:rPr>
          <w:color w:val="636466"/>
          <w:sz w:val="22"/>
        </w:rPr>
        <w:t>El templo de San Francisco de Asís</w:t>
      </w:r>
      <w:r>
        <w:rPr>
          <w:color w:val="636466"/>
          <w:spacing w:val="-1"/>
          <w:sz w:val="22"/>
        </w:rPr>
        <w:t> </w:t>
      </w:r>
      <w:r>
        <w:rPr>
          <w:color w:val="636466"/>
          <w:sz w:val="22"/>
        </w:rPr>
        <w:t>en</w:t>
      </w:r>
      <w:r>
        <w:rPr>
          <w:color w:val="636466"/>
          <w:spacing w:val="-1"/>
          <w:sz w:val="22"/>
        </w:rPr>
        <w:t> </w:t>
      </w:r>
      <w:r>
        <w:rPr>
          <w:color w:val="636466"/>
          <w:spacing w:val="-3"/>
          <w:sz w:val="22"/>
        </w:rPr>
        <w:t>Tenancingo</w:t>
      </w:r>
      <w:r>
        <w:rPr>
          <w:color w:val="231F20"/>
          <w:spacing w:val="-3"/>
          <w:sz w:val="22"/>
        </w:rPr>
        <w:tab/>
      </w:r>
      <w:r>
        <w:rPr>
          <w:color w:val="231F20"/>
          <w:sz w:val="22"/>
        </w:rPr>
        <w:t>75</w:t>
      </w:r>
    </w:p>
    <w:p>
      <w:pPr>
        <w:tabs>
          <w:tab w:pos="7440" w:val="right" w:leader="none"/>
        </w:tabs>
        <w:spacing w:line="285" w:lineRule="auto" w:before="47"/>
        <w:ind w:left="104" w:right="116" w:firstLine="0"/>
        <w:jc w:val="left"/>
        <w:rPr>
          <w:sz w:val="22"/>
        </w:rPr>
      </w:pPr>
      <w:r>
        <w:rPr>
          <w:color w:val="636466"/>
          <w:sz w:val="22"/>
        </w:rPr>
        <w:t>El templo de Nuestra Señora de Guadalupe en Guadalupe Yancuitlalpan,  municipio de Santiago Tianguistenco</w:t>
      </w:r>
      <w:r>
        <w:rPr>
          <w:color w:val="231F20"/>
          <w:sz w:val="22"/>
        </w:rPr>
        <w:tab/>
        <w:t>78</w:t>
      </w:r>
    </w:p>
    <w:p>
      <w:pPr>
        <w:tabs>
          <w:tab w:pos="7440" w:val="right" w:leader="none"/>
        </w:tabs>
        <w:spacing w:before="0"/>
        <w:ind w:left="104" w:right="0" w:firstLine="0"/>
        <w:jc w:val="left"/>
        <w:rPr>
          <w:sz w:val="22"/>
        </w:rPr>
      </w:pPr>
      <w:r>
        <w:rPr>
          <w:color w:val="636466"/>
          <w:sz w:val="22"/>
        </w:rPr>
        <w:t>El </w:t>
      </w:r>
      <w:r>
        <w:rPr>
          <w:color w:val="636466"/>
          <w:spacing w:val="-4"/>
          <w:sz w:val="22"/>
        </w:rPr>
        <w:t>Templo </w:t>
      </w:r>
      <w:r>
        <w:rPr>
          <w:color w:val="636466"/>
          <w:sz w:val="22"/>
        </w:rPr>
        <w:t>de Santa Clara de Asís</w:t>
      </w:r>
      <w:r>
        <w:rPr>
          <w:color w:val="636466"/>
          <w:spacing w:val="9"/>
          <w:sz w:val="22"/>
        </w:rPr>
        <w:t> </w:t>
      </w:r>
      <w:r>
        <w:rPr>
          <w:color w:val="636466"/>
          <w:sz w:val="22"/>
        </w:rPr>
        <w:t>en Lerma</w:t>
      </w:r>
      <w:r>
        <w:rPr>
          <w:color w:val="231F20"/>
          <w:sz w:val="22"/>
        </w:rPr>
        <w:tab/>
        <w:t>80</w:t>
      </w:r>
    </w:p>
    <w:p>
      <w:pPr>
        <w:spacing w:after="0"/>
        <w:jc w:val="left"/>
        <w:rPr>
          <w:sz w:val="22"/>
        </w:rPr>
        <w:sectPr>
          <w:type w:val="continuous"/>
          <w:pgSz w:w="22680" w:h="14750" w:orient="landscape"/>
          <w:pgMar w:top="1400" w:bottom="280" w:left="1880" w:right="1900"/>
          <w:cols w:num="2" w:equalWidth="0">
            <w:col w:w="6652" w:space="4687"/>
            <w:col w:w="7561"/>
          </w:cols>
        </w:sectPr>
      </w:pPr>
    </w:p>
    <w:p>
      <w:pPr>
        <w:tabs>
          <w:tab w:pos="7474" w:val="right" w:leader="none"/>
        </w:tabs>
        <w:spacing w:before="622"/>
        <w:ind w:left="104" w:right="0" w:firstLine="0"/>
        <w:jc w:val="left"/>
        <w:rPr>
          <w:sz w:val="22"/>
        </w:rPr>
      </w:pPr>
      <w:r>
        <w:rPr>
          <w:color w:val="636466"/>
          <w:sz w:val="22"/>
        </w:rPr>
        <w:t>Los tratados de arquitectura y las fachadas de los templos de</w:t>
      </w:r>
      <w:r>
        <w:rPr>
          <w:color w:val="636466"/>
          <w:spacing w:val="-10"/>
          <w:sz w:val="22"/>
        </w:rPr>
        <w:t> </w:t>
      </w:r>
      <w:r>
        <w:rPr>
          <w:color w:val="636466"/>
          <w:sz w:val="22"/>
        </w:rPr>
        <w:t>la</w:t>
      </w:r>
      <w:r>
        <w:rPr>
          <w:color w:val="636466"/>
          <w:spacing w:val="-1"/>
          <w:sz w:val="22"/>
        </w:rPr>
        <w:t> </w:t>
      </w:r>
      <w:r>
        <w:rPr>
          <w:color w:val="636466"/>
          <w:sz w:val="22"/>
        </w:rPr>
        <w:t>región</w:t>
      </w:r>
      <w:r>
        <w:rPr>
          <w:color w:val="231F20"/>
          <w:sz w:val="22"/>
        </w:rPr>
        <w:tab/>
        <w:t>85</w:t>
      </w:r>
    </w:p>
    <w:p>
      <w:pPr>
        <w:spacing w:before="347"/>
        <w:ind w:left="104" w:right="0" w:firstLine="0"/>
        <w:jc w:val="left"/>
        <w:rPr>
          <w:sz w:val="22"/>
        </w:rPr>
      </w:pPr>
      <w:r>
        <w:rPr>
          <w:color w:val="636466"/>
          <w:sz w:val="22"/>
        </w:rPr>
        <w:t>El estilo neoclásico en el Estado de México. Los casos de    Ocoyoacac,</w:t>
      </w:r>
    </w:p>
    <w:p>
      <w:pPr>
        <w:tabs>
          <w:tab w:pos="7474" w:val="right" w:leader="none"/>
        </w:tabs>
        <w:spacing w:before="47"/>
        <w:ind w:left="104" w:right="0" w:firstLine="0"/>
        <w:jc w:val="left"/>
        <w:rPr>
          <w:sz w:val="22"/>
        </w:rPr>
      </w:pPr>
      <w:r>
        <w:rPr>
          <w:color w:val="636466"/>
          <w:sz w:val="22"/>
        </w:rPr>
        <w:t>Chalma, Lerma, “Gualupita”, </w:t>
      </w:r>
      <w:r>
        <w:rPr>
          <w:color w:val="636466"/>
          <w:spacing w:val="-4"/>
          <w:sz w:val="22"/>
        </w:rPr>
        <w:t>Tenango </w:t>
      </w:r>
      <w:r>
        <w:rPr>
          <w:color w:val="636466"/>
          <w:sz w:val="22"/>
        </w:rPr>
        <w:t>del </w:t>
      </w:r>
      <w:r>
        <w:rPr>
          <w:color w:val="636466"/>
          <w:spacing w:val="-5"/>
          <w:sz w:val="22"/>
        </w:rPr>
        <w:t>Valle</w:t>
      </w:r>
      <w:r>
        <w:rPr>
          <w:color w:val="636466"/>
          <w:spacing w:val="24"/>
          <w:sz w:val="22"/>
        </w:rPr>
        <w:t> </w:t>
      </w:r>
      <w:r>
        <w:rPr>
          <w:color w:val="636466"/>
          <w:sz w:val="22"/>
        </w:rPr>
        <w:t>y</w:t>
      </w:r>
      <w:r>
        <w:rPr>
          <w:color w:val="636466"/>
          <w:spacing w:val="3"/>
          <w:sz w:val="22"/>
        </w:rPr>
        <w:t> </w:t>
      </w:r>
      <w:r>
        <w:rPr>
          <w:color w:val="636466"/>
          <w:spacing w:val="-3"/>
          <w:sz w:val="22"/>
        </w:rPr>
        <w:t>Tenancingo</w:t>
      </w:r>
      <w:r>
        <w:rPr>
          <w:color w:val="231F20"/>
          <w:spacing w:val="-3"/>
          <w:sz w:val="22"/>
        </w:rPr>
        <w:tab/>
      </w:r>
      <w:r>
        <w:rPr>
          <w:color w:val="231F20"/>
          <w:sz w:val="22"/>
        </w:rPr>
        <w:t>86</w:t>
      </w:r>
    </w:p>
    <w:p>
      <w:pPr>
        <w:spacing w:after="0"/>
        <w:jc w:val="left"/>
        <w:rPr>
          <w:sz w:val="22"/>
        </w:rPr>
        <w:sectPr>
          <w:footerReference w:type="default" r:id="rId38"/>
          <w:pgSz w:w="22680" w:h="14750" w:orient="landscape"/>
          <w:pgMar w:footer="1160" w:header="0" w:top="1400" w:bottom="1340" w:left="1880" w:right="1860"/>
        </w:sectPr>
      </w:pPr>
    </w:p>
    <w:p>
      <w:pPr>
        <w:pStyle w:val="BodyText"/>
        <w:spacing w:before="2"/>
        <w:rPr>
          <w:sz w:val="30"/>
        </w:rPr>
      </w:pPr>
    </w:p>
    <w:p>
      <w:pPr>
        <w:spacing w:line="568" w:lineRule="auto" w:before="0"/>
        <w:ind w:left="104" w:right="1628" w:firstLine="0"/>
        <w:jc w:val="left"/>
        <w:rPr>
          <w:sz w:val="22"/>
        </w:rPr>
      </w:pPr>
      <w:r>
        <w:rPr>
          <w:color w:val="231F20"/>
          <w:w w:val="105"/>
          <w:sz w:val="22"/>
        </w:rPr>
        <w:t>CONCLUSIONES BIBLIOGRAFÍA</w:t>
      </w:r>
    </w:p>
    <w:p>
      <w:pPr>
        <w:spacing w:line="568" w:lineRule="auto" w:before="13"/>
        <w:ind w:left="104" w:right="0" w:firstLine="0"/>
        <w:jc w:val="left"/>
        <w:rPr>
          <w:sz w:val="22"/>
        </w:rPr>
      </w:pPr>
      <w:r>
        <w:rPr>
          <w:color w:val="231F20"/>
          <w:spacing w:val="-5"/>
          <w:w w:val="105"/>
          <w:sz w:val="22"/>
        </w:rPr>
        <w:t>TRATADOS </w:t>
      </w:r>
      <w:r>
        <w:rPr>
          <w:color w:val="231F20"/>
          <w:w w:val="105"/>
          <w:sz w:val="22"/>
        </w:rPr>
        <w:t>DE </w:t>
      </w:r>
      <w:r>
        <w:rPr>
          <w:color w:val="231F20"/>
          <w:spacing w:val="-3"/>
          <w:w w:val="105"/>
          <w:sz w:val="22"/>
        </w:rPr>
        <w:t>ARQUITECTURA </w:t>
      </w:r>
      <w:r>
        <w:rPr>
          <w:color w:val="231F20"/>
          <w:w w:val="105"/>
          <w:sz w:val="22"/>
        </w:rPr>
        <w:t>HEMEROGRAFÍA</w:t>
      </w:r>
    </w:p>
    <w:p>
      <w:pPr>
        <w:spacing w:before="13"/>
        <w:ind w:left="104" w:right="0" w:firstLine="0"/>
        <w:jc w:val="left"/>
        <w:rPr>
          <w:sz w:val="22"/>
        </w:rPr>
      </w:pPr>
      <w:r>
        <w:rPr>
          <w:color w:val="231F20"/>
          <w:w w:val="105"/>
          <w:sz w:val="22"/>
        </w:rPr>
        <w:t>ARCHIVOS CONSULTADOS</w:t>
      </w:r>
    </w:p>
    <w:p>
      <w:pPr>
        <w:pStyle w:val="BodyText"/>
        <w:spacing w:before="2"/>
        <w:rPr>
          <w:sz w:val="30"/>
        </w:rPr>
      </w:pPr>
      <w:r>
        <w:rPr/>
        <w:br w:type="column"/>
      </w:r>
      <w:r>
        <w:rPr>
          <w:sz w:val="30"/>
        </w:rPr>
      </w:r>
    </w:p>
    <w:p>
      <w:pPr>
        <w:spacing w:before="0"/>
        <w:ind w:left="243" w:right="0" w:firstLine="0"/>
        <w:jc w:val="center"/>
        <w:rPr>
          <w:sz w:val="22"/>
        </w:rPr>
      </w:pPr>
      <w:r>
        <w:rPr>
          <w:color w:val="231F20"/>
          <w:sz w:val="22"/>
        </w:rPr>
        <w:t>91</w:t>
      </w:r>
    </w:p>
    <w:p>
      <w:pPr>
        <w:pStyle w:val="BodyText"/>
        <w:spacing w:before="2"/>
        <w:rPr>
          <w:sz w:val="30"/>
        </w:rPr>
      </w:pPr>
    </w:p>
    <w:p>
      <w:pPr>
        <w:spacing w:before="0"/>
        <w:ind w:left="243" w:right="0" w:firstLine="0"/>
        <w:jc w:val="center"/>
        <w:rPr>
          <w:sz w:val="22"/>
        </w:rPr>
      </w:pPr>
      <w:r>
        <w:rPr>
          <w:color w:val="231F20"/>
          <w:sz w:val="22"/>
        </w:rPr>
        <w:t>97</w:t>
      </w:r>
    </w:p>
    <w:p>
      <w:pPr>
        <w:pStyle w:val="BodyText"/>
        <w:spacing w:before="2"/>
        <w:rPr>
          <w:sz w:val="30"/>
        </w:rPr>
      </w:pPr>
    </w:p>
    <w:p>
      <w:pPr>
        <w:spacing w:before="0"/>
        <w:ind w:left="75" w:right="0" w:firstLine="0"/>
        <w:jc w:val="center"/>
        <w:rPr>
          <w:sz w:val="22"/>
        </w:rPr>
      </w:pPr>
      <w:r>
        <w:rPr>
          <w:color w:val="231F20"/>
          <w:sz w:val="22"/>
        </w:rPr>
        <w:t>105</w:t>
      </w:r>
    </w:p>
    <w:p>
      <w:pPr>
        <w:pStyle w:val="BodyText"/>
        <w:spacing w:before="2"/>
        <w:rPr>
          <w:sz w:val="30"/>
        </w:rPr>
      </w:pPr>
    </w:p>
    <w:p>
      <w:pPr>
        <w:spacing w:before="0"/>
        <w:ind w:left="75" w:right="0" w:firstLine="0"/>
        <w:jc w:val="center"/>
        <w:rPr>
          <w:sz w:val="22"/>
        </w:rPr>
      </w:pPr>
      <w:r>
        <w:rPr>
          <w:color w:val="231F20"/>
          <w:sz w:val="22"/>
        </w:rPr>
        <w:t>107</w:t>
      </w:r>
    </w:p>
    <w:p>
      <w:pPr>
        <w:pStyle w:val="BodyText"/>
        <w:spacing w:before="2"/>
        <w:rPr>
          <w:sz w:val="30"/>
        </w:rPr>
      </w:pPr>
    </w:p>
    <w:p>
      <w:pPr>
        <w:spacing w:before="0"/>
        <w:ind w:left="75" w:right="0" w:firstLine="0"/>
        <w:jc w:val="center"/>
        <w:rPr>
          <w:sz w:val="22"/>
        </w:rPr>
      </w:pPr>
      <w:r>
        <w:rPr>
          <w:color w:val="231F20"/>
          <w:sz w:val="22"/>
        </w:rPr>
        <w:t>109</w:t>
      </w:r>
    </w:p>
    <w:p>
      <w:pPr>
        <w:pStyle w:val="BodyText"/>
        <w:rPr>
          <w:sz w:val="36"/>
        </w:rPr>
      </w:pPr>
      <w:r>
        <w:rPr/>
        <w:br w:type="column"/>
      </w:r>
      <w:r>
        <w:rPr>
          <w:sz w:val="36"/>
        </w:rPr>
      </w:r>
    </w:p>
    <w:p>
      <w:pPr>
        <w:pStyle w:val="BodyText"/>
        <w:spacing w:before="4"/>
        <w:rPr>
          <w:sz w:val="31"/>
        </w:rPr>
      </w:pPr>
    </w:p>
    <w:p>
      <w:pPr>
        <w:pStyle w:val="Heading2"/>
        <w:spacing w:before="0"/>
        <w:ind w:left="2319"/>
        <w:jc w:val="left"/>
      </w:pPr>
      <w:r>
        <w:rPr>
          <w:color w:val="808285"/>
          <w:w w:val="110"/>
        </w:rPr>
        <w:t>INTRODUCCIÓN</w:t>
      </w:r>
    </w:p>
    <w:p>
      <w:pPr>
        <w:pStyle w:val="BodyText"/>
        <w:spacing w:before="3"/>
        <w:rPr>
          <w:sz w:val="9"/>
        </w:rPr>
      </w:pPr>
      <w:r>
        <w:rPr/>
        <w:drawing>
          <wp:anchor distT="0" distB="0" distL="0" distR="0" allowOverlap="1" layoutInCell="1" locked="0" behindDoc="0" simplePos="0" relativeHeight="1456">
            <wp:simplePos x="0" y="0"/>
            <wp:positionH relativeFrom="page">
              <wp:posOffset>10452325</wp:posOffset>
            </wp:positionH>
            <wp:positionV relativeFrom="paragraph">
              <wp:posOffset>92649</wp:posOffset>
            </wp:positionV>
            <wp:extent cx="716826" cy="150590"/>
            <wp:effectExtent l="0" t="0" r="0" b="0"/>
            <wp:wrapTopAndBottom/>
            <wp:docPr id="17" name="image33.png" descr=""/>
            <wp:cNvGraphicFramePr>
              <a:graphicFrameLocks noChangeAspect="1"/>
            </wp:cNvGraphicFramePr>
            <a:graphic>
              <a:graphicData uri="http://schemas.openxmlformats.org/drawingml/2006/picture">
                <pic:pic>
                  <pic:nvPicPr>
                    <pic:cNvPr id="18" name="image33.png"/>
                    <pic:cNvPicPr/>
                  </pic:nvPicPr>
                  <pic:blipFill>
                    <a:blip r:embed="rId39" cstate="print"/>
                    <a:stretch>
                      <a:fillRect/>
                    </a:stretch>
                  </pic:blipFill>
                  <pic:spPr>
                    <a:xfrm>
                      <a:off x="0" y="0"/>
                      <a:ext cx="716826" cy="150590"/>
                    </a:xfrm>
                    <a:prstGeom prst="rect">
                      <a:avLst/>
                    </a:prstGeom>
                  </pic:spPr>
                </pic:pic>
              </a:graphicData>
            </a:graphic>
          </wp:anchor>
        </w:drawing>
      </w:r>
    </w:p>
    <w:p>
      <w:pPr>
        <w:pStyle w:val="BodyText"/>
        <w:spacing w:before="10"/>
        <w:rPr>
          <w:sz w:val="45"/>
        </w:rPr>
      </w:pPr>
    </w:p>
    <w:p>
      <w:pPr>
        <w:pStyle w:val="BodyText"/>
        <w:spacing w:line="261" w:lineRule="auto"/>
        <w:ind w:left="104" w:right="107"/>
        <w:jc w:val="both"/>
      </w:pPr>
      <w:r>
        <w:rPr/>
        <w:pict>
          <v:line style="position:absolute;mso-position-horizontal-relative:page;mso-position-vertical-relative:paragraph;z-index:1480" from="769.606323pt,-64.505363pt" to="769.606323pt,-49.505363pt" stroked="true" strokeweight="1pt" strokecolor="#808285">
            <w10:wrap type="none"/>
          </v:line>
        </w:pict>
      </w:r>
      <w:r>
        <w:rPr/>
        <w:pict>
          <v:line style="position:absolute;mso-position-horizontal-relative:page;mso-position-vertical-relative:paragraph;z-index:1504" from="931.681091pt,-64.505363pt" to="931.681091pt,-49.505363pt" stroked="true" strokeweight="1pt" strokecolor="#808285">
            <w10:wrap type="none"/>
          </v:line>
        </w:pict>
      </w:r>
      <w:r>
        <w:rPr>
          <w:color w:val="231F20"/>
        </w:rPr>
        <w:t>Durante el periodo virreinal de nuestro país se construyeron una gran canti- dad</w:t>
      </w:r>
      <w:r>
        <w:rPr>
          <w:color w:val="231F20"/>
          <w:spacing w:val="-14"/>
        </w:rPr>
        <w:t> </w:t>
      </w:r>
      <w:r>
        <w:rPr>
          <w:color w:val="231F20"/>
        </w:rPr>
        <w:t>de</w:t>
      </w:r>
      <w:r>
        <w:rPr>
          <w:color w:val="231F20"/>
          <w:spacing w:val="-14"/>
        </w:rPr>
        <w:t> </w:t>
      </w:r>
      <w:r>
        <w:rPr>
          <w:color w:val="231F20"/>
        </w:rPr>
        <w:t>edificios</w:t>
      </w:r>
      <w:r>
        <w:rPr>
          <w:color w:val="231F20"/>
          <w:spacing w:val="-14"/>
        </w:rPr>
        <w:t> </w:t>
      </w:r>
      <w:r>
        <w:rPr>
          <w:color w:val="231F20"/>
        </w:rPr>
        <w:t>religiosos</w:t>
      </w:r>
      <w:r>
        <w:rPr>
          <w:color w:val="231F20"/>
          <w:spacing w:val="-14"/>
        </w:rPr>
        <w:t> </w:t>
      </w:r>
      <w:r>
        <w:rPr>
          <w:color w:val="231F20"/>
        </w:rPr>
        <w:t>de</w:t>
      </w:r>
      <w:r>
        <w:rPr>
          <w:color w:val="231F20"/>
          <w:spacing w:val="-14"/>
        </w:rPr>
        <w:t> </w:t>
      </w:r>
      <w:r>
        <w:rPr>
          <w:color w:val="231F20"/>
        </w:rPr>
        <w:t>importante</w:t>
      </w:r>
      <w:r>
        <w:rPr>
          <w:color w:val="231F20"/>
          <w:spacing w:val="-14"/>
        </w:rPr>
        <w:t> </w:t>
      </w:r>
      <w:r>
        <w:rPr>
          <w:color w:val="231F20"/>
        </w:rPr>
        <w:t>valor</w:t>
      </w:r>
      <w:r>
        <w:rPr>
          <w:color w:val="231F20"/>
          <w:spacing w:val="-14"/>
        </w:rPr>
        <w:t> </w:t>
      </w:r>
      <w:r>
        <w:rPr>
          <w:color w:val="231F20"/>
        </w:rPr>
        <w:t>estético,</w:t>
      </w:r>
      <w:r>
        <w:rPr>
          <w:color w:val="231F20"/>
          <w:spacing w:val="-14"/>
        </w:rPr>
        <w:t> </w:t>
      </w:r>
      <w:r>
        <w:rPr>
          <w:color w:val="231F20"/>
        </w:rPr>
        <w:t>pero</w:t>
      </w:r>
      <w:r>
        <w:rPr>
          <w:color w:val="231F20"/>
          <w:spacing w:val="-14"/>
        </w:rPr>
        <w:t> </w:t>
      </w:r>
      <w:r>
        <w:rPr>
          <w:color w:val="231F20"/>
        </w:rPr>
        <w:t>lamentablemente de</w:t>
      </w:r>
      <w:r>
        <w:rPr>
          <w:color w:val="231F20"/>
          <w:spacing w:val="-13"/>
        </w:rPr>
        <w:t> </w:t>
      </w:r>
      <w:r>
        <w:rPr>
          <w:color w:val="231F20"/>
        </w:rPr>
        <w:t>la</w:t>
      </w:r>
      <w:r>
        <w:rPr>
          <w:color w:val="231F20"/>
          <w:spacing w:val="-13"/>
        </w:rPr>
        <w:t> </w:t>
      </w:r>
      <w:r>
        <w:rPr>
          <w:color w:val="231F20"/>
        </w:rPr>
        <w:t>mayoría</w:t>
      </w:r>
      <w:r>
        <w:rPr>
          <w:color w:val="231F20"/>
          <w:spacing w:val="-13"/>
        </w:rPr>
        <w:t> </w:t>
      </w:r>
      <w:r>
        <w:rPr>
          <w:color w:val="231F20"/>
        </w:rPr>
        <w:t>de</w:t>
      </w:r>
      <w:r>
        <w:rPr>
          <w:color w:val="231F20"/>
          <w:spacing w:val="-13"/>
        </w:rPr>
        <w:t> </w:t>
      </w:r>
      <w:r>
        <w:rPr>
          <w:color w:val="231F20"/>
        </w:rPr>
        <w:t>ellos</w:t>
      </w:r>
      <w:r>
        <w:rPr>
          <w:color w:val="231F20"/>
          <w:spacing w:val="-13"/>
        </w:rPr>
        <w:t> </w:t>
      </w:r>
      <w:r>
        <w:rPr>
          <w:color w:val="231F20"/>
        </w:rPr>
        <w:t>sabemos</w:t>
      </w:r>
      <w:r>
        <w:rPr>
          <w:color w:val="231F20"/>
          <w:spacing w:val="-13"/>
        </w:rPr>
        <w:t> </w:t>
      </w:r>
      <w:r>
        <w:rPr>
          <w:color w:val="231F20"/>
        </w:rPr>
        <w:t>muy</w:t>
      </w:r>
      <w:r>
        <w:rPr>
          <w:color w:val="231F20"/>
          <w:spacing w:val="-13"/>
        </w:rPr>
        <w:t> </w:t>
      </w:r>
      <w:r>
        <w:rPr>
          <w:color w:val="231F20"/>
        </w:rPr>
        <w:t>poco.</w:t>
      </w:r>
      <w:r>
        <w:rPr>
          <w:color w:val="231F20"/>
          <w:spacing w:val="-13"/>
        </w:rPr>
        <w:t> </w:t>
      </w:r>
      <w:r>
        <w:rPr>
          <w:color w:val="231F20"/>
          <w:spacing w:val="-4"/>
        </w:rPr>
        <w:t>Por</w:t>
      </w:r>
      <w:r>
        <w:rPr>
          <w:color w:val="231F20"/>
          <w:spacing w:val="-13"/>
        </w:rPr>
        <w:t> </w:t>
      </w:r>
      <w:r>
        <w:rPr>
          <w:color w:val="231F20"/>
        </w:rPr>
        <w:t>otra</w:t>
      </w:r>
      <w:r>
        <w:rPr>
          <w:color w:val="231F20"/>
          <w:spacing w:val="-13"/>
        </w:rPr>
        <w:t> </w:t>
      </w:r>
      <w:r>
        <w:rPr>
          <w:color w:val="231F20"/>
        </w:rPr>
        <w:t>parte,</w:t>
      </w:r>
      <w:r>
        <w:rPr>
          <w:color w:val="231F20"/>
          <w:spacing w:val="-13"/>
        </w:rPr>
        <w:t> </w:t>
      </w:r>
      <w:r>
        <w:rPr>
          <w:color w:val="231F20"/>
        </w:rPr>
        <w:t>la</w:t>
      </w:r>
      <w:r>
        <w:rPr>
          <w:color w:val="231F20"/>
          <w:spacing w:val="-13"/>
        </w:rPr>
        <w:t> </w:t>
      </w:r>
      <w:r>
        <w:rPr>
          <w:color w:val="231F20"/>
        </w:rPr>
        <w:t>mayor</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és- tos</w:t>
      </w:r>
      <w:r>
        <w:rPr>
          <w:color w:val="231F20"/>
          <w:spacing w:val="-18"/>
        </w:rPr>
        <w:t> </w:t>
      </w:r>
      <w:r>
        <w:rPr>
          <w:color w:val="231F20"/>
        </w:rPr>
        <w:t>–sobre</w:t>
      </w:r>
      <w:r>
        <w:rPr>
          <w:color w:val="231F20"/>
          <w:spacing w:val="-18"/>
        </w:rPr>
        <w:t> </w:t>
      </w:r>
      <w:r>
        <w:rPr>
          <w:color w:val="231F20"/>
        </w:rPr>
        <w:t>todo</w:t>
      </w:r>
      <w:r>
        <w:rPr>
          <w:color w:val="231F20"/>
          <w:spacing w:val="-18"/>
        </w:rPr>
        <w:t> </w:t>
      </w:r>
      <w:r>
        <w:rPr>
          <w:color w:val="231F20"/>
        </w:rPr>
        <w:t>los</w:t>
      </w:r>
      <w:r>
        <w:rPr>
          <w:color w:val="231F20"/>
          <w:spacing w:val="-18"/>
        </w:rPr>
        <w:t> </w:t>
      </w:r>
      <w:r>
        <w:rPr>
          <w:color w:val="231F20"/>
        </w:rPr>
        <w:t>construidos</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siglos</w:t>
      </w:r>
      <w:r>
        <w:rPr>
          <w:color w:val="231F20"/>
          <w:spacing w:val="-18"/>
        </w:rPr>
        <w:t> </w:t>
      </w:r>
      <w:r>
        <w:rPr>
          <w:color w:val="231F20"/>
        </w:rPr>
        <w:t>XVII</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tres</w:t>
      </w:r>
      <w:r>
        <w:rPr>
          <w:color w:val="231F20"/>
          <w:spacing w:val="-18"/>
        </w:rPr>
        <w:t> </w:t>
      </w:r>
      <w:r>
        <w:rPr>
          <w:color w:val="231F20"/>
        </w:rPr>
        <w:t>primeras</w:t>
      </w:r>
      <w:r>
        <w:rPr>
          <w:color w:val="231F20"/>
          <w:spacing w:val="-18"/>
        </w:rPr>
        <w:t> </w:t>
      </w:r>
      <w:r>
        <w:rPr>
          <w:color w:val="231F20"/>
        </w:rPr>
        <w:t>cuartas partes del XVIII– se califican, indistintamente, como barrocos y son los más estudiados. En cambio, se les ha prestado menor atención a los levantados</w:t>
      </w:r>
      <w:r>
        <w:rPr>
          <w:color w:val="231F20"/>
          <w:spacing w:val="-37"/>
        </w:rPr>
        <w:t> </w:t>
      </w:r>
      <w:r>
        <w:rPr>
          <w:color w:val="231F20"/>
        </w:rPr>
        <w:t>en la</w:t>
      </w:r>
      <w:r>
        <w:rPr>
          <w:color w:val="231F20"/>
          <w:spacing w:val="-14"/>
        </w:rPr>
        <w:t> </w:t>
      </w:r>
      <w:r>
        <w:rPr>
          <w:color w:val="231F20"/>
        </w:rPr>
        <w:t>postrimería</w:t>
      </w:r>
      <w:r>
        <w:rPr>
          <w:color w:val="231F20"/>
          <w:spacing w:val="-14"/>
        </w:rPr>
        <w:t> </w:t>
      </w:r>
      <w:r>
        <w:rPr>
          <w:color w:val="231F20"/>
        </w:rPr>
        <w:t>del</w:t>
      </w:r>
      <w:r>
        <w:rPr>
          <w:color w:val="231F20"/>
          <w:spacing w:val="-14"/>
        </w:rPr>
        <w:t> </w:t>
      </w:r>
      <w:r>
        <w:rPr>
          <w:color w:val="231F20"/>
        </w:rPr>
        <w:t>siglo</w:t>
      </w:r>
      <w:r>
        <w:rPr>
          <w:color w:val="231F20"/>
          <w:spacing w:val="-14"/>
        </w:rPr>
        <w:t> </w:t>
      </w:r>
      <w:r>
        <w:rPr>
          <w:color w:val="231F20"/>
        </w:rPr>
        <w:t>XVIII</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centuria</w:t>
      </w:r>
      <w:r>
        <w:rPr>
          <w:color w:val="231F20"/>
          <w:spacing w:val="-14"/>
        </w:rPr>
        <w:t> </w:t>
      </w:r>
      <w:r>
        <w:rPr>
          <w:color w:val="231F20"/>
        </w:rPr>
        <w:t>decimonónica,</w:t>
      </w:r>
      <w:r>
        <w:rPr>
          <w:color w:val="231F20"/>
          <w:spacing w:val="-14"/>
        </w:rPr>
        <w:t> </w:t>
      </w:r>
      <w:r>
        <w:rPr>
          <w:color w:val="231F20"/>
        </w:rPr>
        <w:t>denominados</w:t>
      </w:r>
      <w:r>
        <w:rPr>
          <w:color w:val="231F20"/>
          <w:spacing w:val="-14"/>
        </w:rPr>
        <w:t> </w:t>
      </w:r>
      <w:r>
        <w:rPr>
          <w:color w:val="231F20"/>
        </w:rPr>
        <w:t>como neoclásicos. Hasta ahora no se ha planteado cuál fue el proceso que llevó a las instituciones, arquitectos y mecenas de la zona central de nuestro Estado a</w:t>
      </w:r>
      <w:r>
        <w:rPr>
          <w:color w:val="231F20"/>
          <w:spacing w:val="-5"/>
        </w:rPr>
        <w:t> </w:t>
      </w:r>
      <w:r>
        <w:rPr>
          <w:color w:val="231F20"/>
        </w:rPr>
        <w:t>cambiar</w:t>
      </w:r>
      <w:r>
        <w:rPr>
          <w:color w:val="231F20"/>
          <w:spacing w:val="-5"/>
        </w:rPr>
        <w:t> </w:t>
      </w:r>
      <w:r>
        <w:rPr>
          <w:color w:val="231F20"/>
        </w:rPr>
        <w:t>los</w:t>
      </w:r>
      <w:r>
        <w:rPr>
          <w:color w:val="231F20"/>
          <w:spacing w:val="-5"/>
        </w:rPr>
        <w:t> </w:t>
      </w:r>
      <w:r>
        <w:rPr>
          <w:color w:val="231F20"/>
        </w:rPr>
        <w:t>valores</w:t>
      </w:r>
      <w:r>
        <w:rPr>
          <w:color w:val="231F20"/>
          <w:spacing w:val="-5"/>
        </w:rPr>
        <w:t> </w:t>
      </w:r>
      <w:r>
        <w:rPr>
          <w:color w:val="231F20"/>
        </w:rPr>
        <w:t>del</w:t>
      </w:r>
      <w:r>
        <w:rPr>
          <w:color w:val="231F20"/>
          <w:spacing w:val="-5"/>
        </w:rPr>
        <w:t> </w:t>
      </w:r>
      <w:r>
        <w:rPr>
          <w:color w:val="231F20"/>
        </w:rPr>
        <w:t>“barroco”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“neoclásico”.</w:t>
      </w:r>
      <w:r>
        <w:rPr>
          <w:color w:val="231F20"/>
          <w:spacing w:val="-5"/>
        </w:rPr>
        <w:t> </w:t>
      </w:r>
      <w:r>
        <w:rPr>
          <w:color w:val="231F20"/>
        </w:rPr>
        <w:t>¿Cómo</w:t>
      </w:r>
      <w:r>
        <w:rPr>
          <w:color w:val="231F20"/>
          <w:spacing w:val="-5"/>
        </w:rPr>
        <w:t> </w:t>
      </w:r>
      <w:r>
        <w:rPr>
          <w:color w:val="231F20"/>
        </w:rPr>
        <w:t>se</w:t>
      </w:r>
      <w:r>
        <w:rPr>
          <w:color w:val="231F20"/>
          <w:spacing w:val="-5"/>
        </w:rPr>
        <w:t> </w:t>
      </w:r>
      <w:r>
        <w:rPr>
          <w:color w:val="231F20"/>
        </w:rPr>
        <w:t>cambió</w:t>
      </w:r>
      <w:r>
        <w:rPr>
          <w:color w:val="231F20"/>
          <w:spacing w:val="-5"/>
        </w:rPr>
        <w:t> </w:t>
      </w:r>
      <w:r>
        <w:rPr>
          <w:color w:val="231F20"/>
        </w:rPr>
        <w:t>de estilo</w:t>
      </w:r>
      <w:r>
        <w:rPr>
          <w:color w:val="231F20"/>
          <w:spacing w:val="-4"/>
        </w:rPr>
        <w:t> </w:t>
      </w:r>
      <w:r>
        <w:rPr>
          <w:color w:val="231F20"/>
        </w:rPr>
        <w:t>y</w:t>
      </w:r>
      <w:r>
        <w:rPr>
          <w:color w:val="231F20"/>
          <w:spacing w:val="-4"/>
        </w:rPr>
        <w:t> </w:t>
      </w:r>
      <w:r>
        <w:rPr>
          <w:color w:val="231F20"/>
        </w:rPr>
        <w:t>por</w:t>
      </w:r>
      <w:r>
        <w:rPr>
          <w:color w:val="231F20"/>
          <w:spacing w:val="-3"/>
        </w:rPr>
        <w:t> </w:t>
      </w:r>
      <w:r>
        <w:rPr>
          <w:color w:val="231F20"/>
        </w:rPr>
        <w:t>qué?</w:t>
      </w:r>
      <w:r>
        <w:rPr>
          <w:color w:val="231F20"/>
          <w:spacing w:val="-4"/>
        </w:rPr>
        <w:t> </w:t>
      </w:r>
      <w:r>
        <w:rPr>
          <w:color w:val="231F20"/>
        </w:rPr>
        <w:t>¿Cuáles</w:t>
      </w:r>
      <w:r>
        <w:rPr>
          <w:color w:val="231F20"/>
          <w:spacing w:val="-4"/>
        </w:rPr>
        <w:t> </w:t>
      </w:r>
      <w:r>
        <w:rPr>
          <w:color w:val="231F20"/>
        </w:rPr>
        <w:t>fueron</w:t>
      </w:r>
      <w:r>
        <w:rPr>
          <w:color w:val="231F20"/>
          <w:spacing w:val="-3"/>
        </w:rPr>
        <w:t> </w:t>
      </w:r>
      <w:r>
        <w:rPr>
          <w:color w:val="231F20"/>
        </w:rPr>
        <w:t>los</w:t>
      </w:r>
      <w:r>
        <w:rPr>
          <w:color w:val="231F20"/>
          <w:spacing w:val="-4"/>
        </w:rPr>
        <w:t> </w:t>
      </w:r>
      <w:r>
        <w:rPr>
          <w:color w:val="231F20"/>
        </w:rPr>
        <w:t>elementos</w:t>
      </w:r>
      <w:r>
        <w:rPr>
          <w:color w:val="231F20"/>
          <w:spacing w:val="-4"/>
        </w:rPr>
        <w:t> </w:t>
      </w:r>
      <w:r>
        <w:rPr>
          <w:color w:val="231F20"/>
        </w:rPr>
        <w:t>y</w:t>
      </w:r>
      <w:r>
        <w:rPr>
          <w:color w:val="231F20"/>
          <w:spacing w:val="-3"/>
        </w:rPr>
        <w:t> </w:t>
      </w:r>
      <w:r>
        <w:rPr>
          <w:color w:val="231F20"/>
        </w:rPr>
        <w:t>valores</w:t>
      </w:r>
      <w:r>
        <w:rPr>
          <w:color w:val="231F20"/>
          <w:spacing w:val="-4"/>
        </w:rPr>
        <w:t> </w:t>
      </w:r>
      <w:r>
        <w:rPr>
          <w:color w:val="231F20"/>
        </w:rPr>
        <w:t>estéticos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fue- ron privilegiando en la zona central del actual Estado de México? ¿Cómo se constituyó</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región</w:t>
      </w:r>
      <w:r>
        <w:rPr>
          <w:color w:val="231F20"/>
          <w:spacing w:val="-18"/>
        </w:rPr>
        <w:t> </w:t>
      </w:r>
      <w:r>
        <w:rPr>
          <w:color w:val="231F20"/>
        </w:rPr>
        <w:t>un</w:t>
      </w:r>
      <w:r>
        <w:rPr>
          <w:color w:val="231F20"/>
          <w:spacing w:val="-18"/>
        </w:rPr>
        <w:t> </w:t>
      </w:r>
      <w:r>
        <w:rPr>
          <w:color w:val="231F20"/>
          <w:spacing w:val="-3"/>
        </w:rPr>
        <w:t>nuevo</w:t>
      </w:r>
      <w:r>
        <w:rPr>
          <w:color w:val="231F20"/>
          <w:spacing w:val="-18"/>
        </w:rPr>
        <w:t> </w:t>
      </w:r>
      <w:r>
        <w:rPr>
          <w:color w:val="231F20"/>
        </w:rPr>
        <w:t>lenguaje</w:t>
      </w:r>
      <w:r>
        <w:rPr>
          <w:color w:val="231F20"/>
          <w:spacing w:val="-18"/>
        </w:rPr>
        <w:t> </w:t>
      </w:r>
      <w:r>
        <w:rPr>
          <w:color w:val="231F20"/>
        </w:rPr>
        <w:t>arquitectónico?</w:t>
      </w:r>
      <w:r>
        <w:rPr>
          <w:color w:val="231F20"/>
          <w:spacing w:val="-18"/>
        </w:rPr>
        <w:t> </w:t>
      </w:r>
      <w:r>
        <w:rPr>
          <w:color w:val="231F20"/>
        </w:rPr>
        <w:t>Éste</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objetivo fundamental de la presente</w:t>
      </w:r>
      <w:r>
        <w:rPr>
          <w:color w:val="231F20"/>
          <w:spacing w:val="-18"/>
        </w:rPr>
        <w:t> </w:t>
      </w:r>
      <w:r>
        <w:rPr>
          <w:color w:val="231F20"/>
        </w:rPr>
        <w:t>investigación.</w:t>
      </w:r>
    </w:p>
    <w:p>
      <w:pPr>
        <w:pStyle w:val="BodyText"/>
        <w:spacing w:line="259" w:lineRule="auto"/>
        <w:ind w:left="104" w:right="107" w:firstLine="480"/>
        <w:jc w:val="both"/>
      </w:pPr>
      <w:r>
        <w:rPr>
          <w:color w:val="231F20"/>
        </w:rPr>
        <w:t>Existen</w:t>
      </w:r>
      <w:r>
        <w:rPr>
          <w:color w:val="231F20"/>
          <w:spacing w:val="-15"/>
        </w:rPr>
        <w:t> </w:t>
      </w:r>
      <w:r>
        <w:rPr>
          <w:color w:val="231F20"/>
        </w:rPr>
        <w:t>algunas</w:t>
      </w:r>
      <w:r>
        <w:rPr>
          <w:color w:val="231F20"/>
          <w:spacing w:val="-15"/>
        </w:rPr>
        <w:t> </w:t>
      </w:r>
      <w:r>
        <w:rPr>
          <w:color w:val="231F20"/>
        </w:rPr>
        <w:t>investigaciones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encargado</w:t>
      </w:r>
      <w:r>
        <w:rPr>
          <w:color w:val="231F20"/>
          <w:spacing w:val="-15"/>
        </w:rPr>
        <w:t> </w:t>
      </w:r>
      <w:r>
        <w:rPr>
          <w:color w:val="231F20"/>
        </w:rPr>
        <w:t>de</w:t>
      </w:r>
      <w:r>
        <w:rPr>
          <w:color w:val="231F20"/>
          <w:spacing w:val="-15"/>
        </w:rPr>
        <w:t> </w:t>
      </w:r>
      <w:r>
        <w:rPr>
          <w:color w:val="231F20"/>
        </w:rPr>
        <w:t>realizar</w:t>
      </w:r>
      <w:r>
        <w:rPr>
          <w:color w:val="231F20"/>
          <w:spacing w:val="-15"/>
        </w:rPr>
        <w:t> </w:t>
      </w:r>
      <w:r>
        <w:rPr>
          <w:color w:val="231F20"/>
        </w:rPr>
        <w:t>series</w:t>
      </w:r>
      <w:r>
        <w:rPr>
          <w:color w:val="231F20"/>
          <w:spacing w:val="-15"/>
        </w:rPr>
        <w:t> </w:t>
      </w:r>
      <w:r>
        <w:rPr>
          <w:color w:val="231F20"/>
        </w:rPr>
        <w:t>y comparaciones para explicar la arquitectura de finales del siglo XVIII y</w:t>
      </w:r>
      <w:r>
        <w:rPr>
          <w:color w:val="231F20"/>
          <w:spacing w:val="-38"/>
        </w:rPr>
        <w:t> </w:t>
      </w:r>
      <w:r>
        <w:rPr>
          <w:color w:val="231F20"/>
        </w:rPr>
        <w:t>prin- cipios del siglo XIX, en algunas regiones del actual Estado de México; entre estos</w:t>
      </w:r>
      <w:r>
        <w:rPr>
          <w:color w:val="231F20"/>
          <w:spacing w:val="-39"/>
        </w:rPr>
        <w:t> </w:t>
      </w:r>
      <w:r>
        <w:rPr>
          <w:color w:val="231F20"/>
        </w:rPr>
        <w:t>trabajos</w:t>
      </w:r>
      <w:r>
        <w:rPr>
          <w:color w:val="231F20"/>
          <w:spacing w:val="-39"/>
        </w:rPr>
        <w:t> </w:t>
      </w:r>
      <w:r>
        <w:rPr>
          <w:color w:val="231F20"/>
        </w:rPr>
        <w:t>destaca</w:t>
      </w:r>
      <w:r>
        <w:rPr>
          <w:color w:val="231F20"/>
          <w:spacing w:val="-39"/>
        </w:rPr>
        <w:t> </w:t>
      </w:r>
      <w:r>
        <w:rPr>
          <w:color w:val="231F20"/>
        </w:rPr>
        <w:t>el</w:t>
      </w:r>
      <w:r>
        <w:rPr>
          <w:color w:val="231F20"/>
          <w:spacing w:val="-39"/>
        </w:rPr>
        <w:t> </w:t>
      </w:r>
      <w:r>
        <w:rPr>
          <w:color w:val="231F20"/>
        </w:rPr>
        <w:t>de</w:t>
      </w:r>
      <w:r>
        <w:rPr>
          <w:color w:val="231F20"/>
          <w:spacing w:val="-39"/>
        </w:rPr>
        <w:t> </w:t>
      </w:r>
      <w:r>
        <w:rPr>
          <w:color w:val="231F20"/>
        </w:rPr>
        <w:t>María</w:t>
      </w:r>
      <w:r>
        <w:rPr>
          <w:color w:val="231F20"/>
          <w:spacing w:val="-39"/>
        </w:rPr>
        <w:t> </w:t>
      </w:r>
      <w:r>
        <w:rPr>
          <w:color w:val="231F20"/>
        </w:rPr>
        <w:t>Thérèse</w:t>
      </w:r>
      <w:r>
        <w:rPr>
          <w:color w:val="231F20"/>
          <w:spacing w:val="-39"/>
        </w:rPr>
        <w:t> </w:t>
      </w:r>
      <w:r>
        <w:rPr>
          <w:color w:val="231F20"/>
        </w:rPr>
        <w:t>Rèau,</w:t>
      </w:r>
      <w:r>
        <w:rPr>
          <w:color w:val="231F20"/>
          <w:spacing w:val="-39"/>
        </w:rPr>
        <w:t> </w:t>
      </w:r>
      <w:r>
        <w:rPr>
          <w:rFonts w:ascii="Cambria" w:hAnsi="Cambria"/>
          <w:i/>
          <w:color w:val="231F20"/>
        </w:rPr>
        <w:t>Portadas</w:t>
      </w:r>
      <w:r>
        <w:rPr>
          <w:rFonts w:ascii="Cambria" w:hAnsi="Cambria"/>
          <w:i/>
          <w:color w:val="231F20"/>
          <w:spacing w:val="-32"/>
        </w:rPr>
        <w:t> </w:t>
      </w:r>
      <w:r>
        <w:rPr>
          <w:rFonts w:ascii="Cambria" w:hAnsi="Cambria"/>
          <w:i/>
          <w:color w:val="231F20"/>
        </w:rPr>
        <w:t>Franciscanas</w:t>
      </w:r>
      <w:r>
        <w:rPr>
          <w:rFonts w:ascii="Cambria" w:hAnsi="Cambria"/>
          <w:i/>
          <w:color w:val="231F20"/>
          <w:spacing w:val="-32"/>
        </w:rPr>
        <w:t> </w:t>
      </w:r>
      <w:r>
        <w:rPr>
          <w:color w:val="231F20"/>
        </w:rPr>
        <w:t>editado por</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en</w:t>
      </w:r>
      <w:r>
        <w:rPr>
          <w:color w:val="231F20"/>
          <w:spacing w:val="-6"/>
        </w:rPr>
        <w:t> </w:t>
      </w:r>
      <w:r>
        <w:rPr>
          <w:color w:val="231F20"/>
        </w:rPr>
        <w:t>1991.</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texto</w:t>
      </w:r>
      <w:r>
        <w:rPr>
          <w:color w:val="231F20"/>
          <w:spacing w:val="-6"/>
        </w:rPr>
        <w:t> </w:t>
      </w:r>
      <w:r>
        <w:rPr>
          <w:color w:val="231F20"/>
        </w:rPr>
        <w:t>la</w:t>
      </w:r>
      <w:r>
        <w:rPr>
          <w:color w:val="231F20"/>
          <w:spacing w:val="-6"/>
        </w:rPr>
        <w:t> </w:t>
      </w:r>
      <w:r>
        <w:rPr>
          <w:color w:val="231F20"/>
        </w:rPr>
        <w:t>autora</w:t>
      </w:r>
      <w:r>
        <w:rPr>
          <w:color w:val="231F20"/>
          <w:spacing w:val="-6"/>
        </w:rPr>
        <w:t> </w:t>
      </w:r>
      <w:r>
        <w:rPr>
          <w:color w:val="231F20"/>
        </w:rPr>
        <w:t>realiza una compilación de varias de las portadas de edificios religiosos, de origen franciscano, en el </w:t>
      </w:r>
      <w:r>
        <w:rPr>
          <w:color w:val="231F20"/>
          <w:spacing w:val="-6"/>
        </w:rPr>
        <w:t>Valle </w:t>
      </w:r>
      <w:r>
        <w:rPr>
          <w:color w:val="231F20"/>
        </w:rPr>
        <w:t>de </w:t>
      </w:r>
      <w:r>
        <w:rPr>
          <w:color w:val="231F20"/>
          <w:spacing w:val="-4"/>
        </w:rPr>
        <w:t>Toluca, </w:t>
      </w:r>
      <w:r>
        <w:rPr>
          <w:color w:val="231F20"/>
        </w:rPr>
        <w:t>la zona de </w:t>
      </w:r>
      <w:r>
        <w:rPr>
          <w:color w:val="231F20"/>
          <w:spacing w:val="-5"/>
        </w:rPr>
        <w:t>Texcoco </w:t>
      </w:r>
      <w:r>
        <w:rPr>
          <w:color w:val="231F20"/>
        </w:rPr>
        <w:t>y la Sierra Gorda de Querétaro. La investigadora francesa destaca el origen franciscano de las portadas religiosas estudiadas; muchos de estos edificios comenzaron siendo fundaciones de los Hermanos Menores durante el siglo de la</w:t>
      </w:r>
      <w:r>
        <w:rPr>
          <w:color w:val="231F20"/>
          <w:spacing w:val="14"/>
        </w:rPr>
        <w:t> </w:t>
      </w:r>
      <w:r>
        <w:rPr>
          <w:color w:val="231F20"/>
        </w:rPr>
        <w:t>evangelización.</w:t>
      </w:r>
    </w:p>
    <w:p>
      <w:pPr>
        <w:spacing w:after="0" w:line="259" w:lineRule="auto"/>
        <w:jc w:val="both"/>
        <w:sectPr>
          <w:type w:val="continuous"/>
          <w:pgSz w:w="22680" w:h="14750" w:orient="landscape"/>
          <w:pgMar w:top="1400" w:bottom="280" w:left="1880" w:right="1860"/>
          <w:cols w:num="3" w:equalWidth="0">
            <w:col w:w="3511" w:space="3500"/>
            <w:col w:w="464" w:space="3878"/>
            <w:col w:w="7587"/>
          </w:cols>
        </w:sectPr>
      </w:pPr>
    </w:p>
    <w:p>
      <w:pPr>
        <w:pStyle w:val="BodyText"/>
        <w:rPr>
          <w:sz w:val="20"/>
        </w:rPr>
      </w:pPr>
    </w:p>
    <w:p>
      <w:pPr>
        <w:pStyle w:val="BodyText"/>
        <w:rPr>
          <w:sz w:val="20"/>
        </w:rPr>
      </w:pPr>
    </w:p>
    <w:p>
      <w:pPr>
        <w:pStyle w:val="BodyText"/>
        <w:spacing w:before="10"/>
        <w:rPr>
          <w:sz w:val="20"/>
        </w:rPr>
      </w:pPr>
    </w:p>
    <w:p>
      <w:pPr>
        <w:spacing w:after="0"/>
        <w:rPr>
          <w:sz w:val="20"/>
        </w:rPr>
        <w:sectPr>
          <w:headerReference w:type="default" r:id="rId40"/>
          <w:footerReference w:type="default" r:id="rId41"/>
          <w:pgSz w:w="22680" w:h="14750" w:orient="landscape"/>
          <w:pgMar w:header="1040" w:footer="1160" w:top="1220" w:bottom="1340" w:left="1880" w:right="1880"/>
        </w:sectPr>
      </w:pPr>
    </w:p>
    <w:p>
      <w:pPr>
        <w:pStyle w:val="BodyText"/>
        <w:spacing w:line="261" w:lineRule="auto" w:before="64"/>
        <w:ind w:left="104" w:right="1"/>
        <w:jc w:val="both"/>
      </w:pPr>
      <w:r>
        <w:rPr>
          <w:color w:val="231F20"/>
        </w:rPr>
        <w:t>De esta manera, la autora localizó, señaló y distinguió algunos elementos constitutivos</w:t>
      </w:r>
      <w:r>
        <w:rPr>
          <w:color w:val="231F20"/>
          <w:spacing w:val="-12"/>
        </w:rPr>
        <w:t> </w:t>
      </w:r>
      <w:r>
        <w:rPr>
          <w:color w:val="231F20"/>
        </w:rPr>
        <w:t>de</w:t>
      </w:r>
      <w:r>
        <w:rPr>
          <w:color w:val="231F20"/>
          <w:spacing w:val="-12"/>
        </w:rPr>
        <w:t> </w:t>
      </w:r>
      <w:r>
        <w:rPr>
          <w:color w:val="231F20"/>
        </w:rPr>
        <w:t>lenguajes</w:t>
      </w:r>
      <w:r>
        <w:rPr>
          <w:color w:val="231F20"/>
          <w:spacing w:val="-12"/>
        </w:rPr>
        <w:t> </w:t>
      </w:r>
      <w:r>
        <w:rPr>
          <w:color w:val="231F20"/>
        </w:rPr>
        <w:t>arquitectónicos</w:t>
      </w:r>
      <w:r>
        <w:rPr>
          <w:color w:val="231F20"/>
          <w:spacing w:val="-12"/>
        </w:rPr>
        <w:t> </w:t>
      </w:r>
      <w:r>
        <w:rPr>
          <w:color w:val="231F20"/>
        </w:rPr>
        <w:t>distintos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regiones</w:t>
      </w:r>
      <w:r>
        <w:rPr>
          <w:color w:val="231F20"/>
          <w:spacing w:val="-12"/>
        </w:rPr>
        <w:t> </w:t>
      </w:r>
      <w:r>
        <w:rPr>
          <w:color w:val="231F20"/>
        </w:rPr>
        <w:t>abordadas, pero</w:t>
      </w:r>
      <w:r>
        <w:rPr>
          <w:color w:val="231F20"/>
          <w:spacing w:val="-9"/>
        </w:rPr>
        <w:t> </w:t>
      </w:r>
      <w:r>
        <w:rPr>
          <w:color w:val="231F20"/>
        </w:rPr>
        <w:t>sin</w:t>
      </w:r>
      <w:r>
        <w:rPr>
          <w:color w:val="231F20"/>
          <w:spacing w:val="-9"/>
        </w:rPr>
        <w:t> </w:t>
      </w:r>
      <w:r>
        <w:rPr>
          <w:color w:val="231F20"/>
        </w:rPr>
        <w:t>que</w:t>
      </w:r>
      <w:r>
        <w:rPr>
          <w:color w:val="231F20"/>
          <w:spacing w:val="-9"/>
        </w:rPr>
        <w:t> </w:t>
      </w:r>
      <w:r>
        <w:rPr>
          <w:color w:val="231F20"/>
        </w:rPr>
        <w:t>éstos</w:t>
      </w:r>
      <w:r>
        <w:rPr>
          <w:color w:val="231F20"/>
          <w:spacing w:val="-9"/>
        </w:rPr>
        <w:t> </w:t>
      </w:r>
      <w:r>
        <w:rPr>
          <w:color w:val="231F20"/>
        </w:rPr>
        <w:t>fueran</w:t>
      </w:r>
      <w:r>
        <w:rPr>
          <w:color w:val="231F20"/>
          <w:spacing w:val="-9"/>
        </w:rPr>
        <w:t> </w:t>
      </w:r>
      <w:r>
        <w:rPr>
          <w:color w:val="231F20"/>
        </w:rPr>
        <w:t>explicados.</w:t>
      </w:r>
    </w:p>
    <w:p>
      <w:pPr>
        <w:pStyle w:val="BodyText"/>
        <w:spacing w:line="261" w:lineRule="auto"/>
        <w:ind w:left="104" w:firstLine="480"/>
        <w:jc w:val="both"/>
      </w:pPr>
      <w:r>
        <w:rPr>
          <w:color w:val="231F20"/>
        </w:rPr>
        <w:t>A inicios del siglo XVIII se difundió y popularizó en el centro del vi- rreinato </w:t>
      </w:r>
      <w:r>
        <w:rPr>
          <w:color w:val="231F20"/>
          <w:spacing w:val="-16"/>
        </w:rPr>
        <w:t>y, </w:t>
      </w:r>
      <w:r>
        <w:rPr>
          <w:color w:val="231F20"/>
        </w:rPr>
        <w:t>especialmente, en la ciudad de México el uso del estípite como elemento</w:t>
      </w:r>
      <w:r>
        <w:rPr>
          <w:color w:val="231F20"/>
          <w:spacing w:val="-9"/>
        </w:rPr>
        <w:t> </w:t>
      </w:r>
      <w:r>
        <w:rPr>
          <w:color w:val="231F20"/>
        </w:rPr>
        <w:t>constructivo</w:t>
      </w:r>
      <w:r>
        <w:rPr>
          <w:color w:val="231F20"/>
          <w:spacing w:val="-9"/>
        </w:rPr>
        <w:t> </w:t>
      </w:r>
      <w:r>
        <w:rPr>
          <w:color w:val="231F20"/>
        </w:rPr>
        <w:t>y</w:t>
      </w:r>
      <w:r>
        <w:rPr>
          <w:color w:val="231F20"/>
          <w:spacing w:val="-9"/>
        </w:rPr>
        <w:t> </w:t>
      </w:r>
      <w:r>
        <w:rPr>
          <w:color w:val="231F20"/>
        </w:rPr>
        <w:t>decorativo</w:t>
      </w:r>
      <w:r>
        <w:rPr>
          <w:color w:val="231F20"/>
          <w:spacing w:val="-9"/>
        </w:rPr>
        <w:t> </w:t>
      </w:r>
      <w:r>
        <w:rPr>
          <w:color w:val="231F20"/>
        </w:rPr>
        <w:t>en</w:t>
      </w:r>
      <w:r>
        <w:rPr>
          <w:color w:val="231F20"/>
          <w:spacing w:val="-9"/>
        </w:rPr>
        <w:t> </w:t>
      </w:r>
      <w:r>
        <w:rPr>
          <w:color w:val="231F20"/>
        </w:rPr>
        <w:t>retablos</w:t>
      </w:r>
      <w:r>
        <w:rPr>
          <w:color w:val="231F20"/>
          <w:spacing w:val="-9"/>
        </w:rPr>
        <w:t> </w:t>
      </w:r>
      <w:r>
        <w:rPr>
          <w:color w:val="231F20"/>
        </w:rPr>
        <w:t>y</w:t>
      </w:r>
      <w:r>
        <w:rPr>
          <w:color w:val="231F20"/>
          <w:spacing w:val="-9"/>
        </w:rPr>
        <w:t> </w:t>
      </w:r>
      <w:r>
        <w:rPr>
          <w:color w:val="231F20"/>
        </w:rPr>
        <w:t>fachadas,</w:t>
      </w:r>
      <w:r>
        <w:rPr>
          <w:color w:val="231F20"/>
          <w:spacing w:val="-9"/>
        </w:rPr>
        <w:t> </w:t>
      </w:r>
      <w:r>
        <w:rPr>
          <w:color w:val="231F20"/>
        </w:rPr>
        <w:t>tanto</w:t>
      </w:r>
      <w:r>
        <w:rPr>
          <w:color w:val="231F20"/>
          <w:spacing w:val="-9"/>
        </w:rPr>
        <w:t> </w:t>
      </w:r>
      <w:r>
        <w:rPr>
          <w:color w:val="231F20"/>
        </w:rPr>
        <w:t>civiles</w:t>
      </w:r>
      <w:r>
        <w:rPr>
          <w:color w:val="231F20"/>
          <w:spacing w:val="-9"/>
        </w:rPr>
        <w:t> </w:t>
      </w:r>
      <w:r>
        <w:rPr>
          <w:color w:val="231F20"/>
        </w:rPr>
        <w:t>como religiosas.</w:t>
      </w:r>
      <w:r>
        <w:rPr>
          <w:color w:val="231F20"/>
          <w:spacing w:val="-19"/>
        </w:rPr>
        <w:t> </w:t>
      </w:r>
      <w:r>
        <w:rPr>
          <w:color w:val="231F20"/>
        </w:rPr>
        <w:t>Los</w:t>
      </w:r>
      <w:r>
        <w:rPr>
          <w:color w:val="231F20"/>
          <w:spacing w:val="-19"/>
        </w:rPr>
        <w:t> </w:t>
      </w:r>
      <w:r>
        <w:rPr>
          <w:color w:val="231F20"/>
        </w:rPr>
        <w:t>estípites</w:t>
      </w:r>
      <w:r>
        <w:rPr>
          <w:color w:val="231F20"/>
          <w:spacing w:val="-19"/>
        </w:rPr>
        <w:t> </w:t>
      </w:r>
      <w:r>
        <w:rPr>
          <w:color w:val="231F20"/>
        </w:rPr>
        <w:t>se</w:t>
      </w:r>
      <w:r>
        <w:rPr>
          <w:color w:val="231F20"/>
          <w:spacing w:val="-19"/>
        </w:rPr>
        <w:t> </w:t>
      </w:r>
      <w:r>
        <w:rPr>
          <w:color w:val="231F20"/>
        </w:rPr>
        <w:t>acompañaron</w:t>
      </w:r>
      <w:r>
        <w:rPr>
          <w:color w:val="231F20"/>
          <w:spacing w:val="-19"/>
        </w:rPr>
        <w:t> </w:t>
      </w:r>
      <w:r>
        <w:rPr>
          <w:color w:val="231F20"/>
        </w:rPr>
        <w:t>de</w:t>
      </w:r>
      <w:r>
        <w:rPr>
          <w:color w:val="231F20"/>
          <w:spacing w:val="-19"/>
        </w:rPr>
        <w:t> </w:t>
      </w:r>
      <w:r>
        <w:rPr>
          <w:color w:val="231F20"/>
        </w:rPr>
        <w:t>todo</w:t>
      </w:r>
      <w:r>
        <w:rPr>
          <w:color w:val="231F20"/>
          <w:spacing w:val="-19"/>
        </w:rPr>
        <w:t> </w:t>
      </w:r>
      <w:r>
        <w:rPr>
          <w:color w:val="231F20"/>
        </w:rPr>
        <w:t>tipo</w:t>
      </w:r>
      <w:r>
        <w:rPr>
          <w:color w:val="231F20"/>
          <w:spacing w:val="-19"/>
        </w:rPr>
        <w:t> </w:t>
      </w:r>
      <w:r>
        <w:rPr>
          <w:color w:val="231F20"/>
        </w:rPr>
        <w:t>de</w:t>
      </w:r>
      <w:r>
        <w:rPr>
          <w:color w:val="231F20"/>
          <w:spacing w:val="-19"/>
        </w:rPr>
        <w:t> </w:t>
      </w:r>
      <w:r>
        <w:rPr>
          <w:color w:val="231F20"/>
        </w:rPr>
        <w:t>elementos</w:t>
      </w:r>
      <w:r>
        <w:rPr>
          <w:color w:val="231F20"/>
          <w:spacing w:val="-19"/>
        </w:rPr>
        <w:t> </w:t>
      </w:r>
      <w:r>
        <w:rPr>
          <w:color w:val="231F20"/>
        </w:rPr>
        <w:t>decorativos y se convirtieron en el elemento favorito de la composición arquitectónica. Los</w:t>
      </w:r>
      <w:r>
        <w:rPr>
          <w:color w:val="231F20"/>
          <w:spacing w:val="-9"/>
        </w:rPr>
        <w:t> </w:t>
      </w:r>
      <w:r>
        <w:rPr>
          <w:color w:val="231F20"/>
        </w:rPr>
        <w:t>especialistas</w:t>
      </w:r>
      <w:r>
        <w:rPr>
          <w:color w:val="231F20"/>
          <w:spacing w:val="-9"/>
        </w:rPr>
        <w:t> </w:t>
      </w:r>
      <w:r>
        <w:rPr>
          <w:color w:val="231F20"/>
        </w:rPr>
        <w:t>contemporáneos</w:t>
      </w:r>
      <w:r>
        <w:rPr>
          <w:color w:val="231F20"/>
          <w:spacing w:val="-9"/>
        </w:rPr>
        <w:t> </w:t>
      </w:r>
      <w:r>
        <w:rPr>
          <w:color w:val="231F20"/>
        </w:rPr>
        <w:t>denominaron</w:t>
      </w:r>
      <w:r>
        <w:rPr>
          <w:color w:val="231F20"/>
          <w:spacing w:val="-9"/>
        </w:rPr>
        <w:t> </w:t>
      </w:r>
      <w:r>
        <w:rPr>
          <w:color w:val="231F20"/>
        </w:rPr>
        <w:t>barroco</w:t>
      </w:r>
      <w:r>
        <w:rPr>
          <w:color w:val="231F20"/>
          <w:spacing w:val="-9"/>
        </w:rPr>
        <w:t> </w:t>
      </w:r>
      <w:r>
        <w:rPr>
          <w:color w:val="231F20"/>
        </w:rPr>
        <w:t>estípite</w:t>
      </w:r>
      <w:r>
        <w:rPr>
          <w:color w:val="231F20"/>
          <w:spacing w:val="-9"/>
        </w:rPr>
        <w:t> </w:t>
      </w:r>
      <w:r>
        <w:rPr>
          <w:color w:val="231F20"/>
        </w:rPr>
        <w:t>a</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 arquitectura.</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a</w:t>
      </w:r>
      <w:r>
        <w:rPr>
          <w:color w:val="231F20"/>
          <w:spacing w:val="-21"/>
        </w:rPr>
        <w:t> </w:t>
      </w:r>
      <w:r>
        <w:rPr>
          <w:color w:val="231F20"/>
        </w:rPr>
        <w:t>mediados</w:t>
      </w:r>
      <w:r>
        <w:rPr>
          <w:color w:val="231F20"/>
          <w:spacing w:val="-21"/>
        </w:rPr>
        <w:t> </w:t>
      </w:r>
      <w:r>
        <w:rPr>
          <w:color w:val="231F20"/>
        </w:rPr>
        <w:t>del</w:t>
      </w:r>
      <w:r>
        <w:rPr>
          <w:color w:val="231F20"/>
          <w:spacing w:val="-21"/>
        </w:rPr>
        <w:t> </w:t>
      </w:r>
      <w:r>
        <w:rPr>
          <w:color w:val="231F20"/>
        </w:rPr>
        <w:t>mismo</w:t>
      </w:r>
      <w:r>
        <w:rPr>
          <w:color w:val="231F20"/>
          <w:spacing w:val="-21"/>
        </w:rPr>
        <w:t> </w:t>
      </w:r>
      <w:r>
        <w:rPr>
          <w:color w:val="231F20"/>
        </w:rPr>
        <w:t>siglo</w:t>
      </w:r>
      <w:r>
        <w:rPr>
          <w:color w:val="231F20"/>
          <w:spacing w:val="-21"/>
        </w:rPr>
        <w:t> </w:t>
      </w:r>
      <w:r>
        <w:rPr>
          <w:color w:val="231F20"/>
        </w:rPr>
        <w:t>las</w:t>
      </w:r>
      <w:r>
        <w:rPr>
          <w:color w:val="231F20"/>
          <w:spacing w:val="-21"/>
        </w:rPr>
        <w:t> </w:t>
      </w:r>
      <w:r>
        <w:rPr>
          <w:color w:val="231F20"/>
        </w:rPr>
        <w:t>columnas</w:t>
      </w:r>
      <w:r>
        <w:rPr>
          <w:color w:val="231F20"/>
          <w:spacing w:val="-21"/>
        </w:rPr>
        <w:t> </w:t>
      </w:r>
      <w:r>
        <w:rPr>
          <w:color w:val="231F20"/>
        </w:rPr>
        <w:t>volvieron a convertirse en el componente más importante de varias de las fachadas ar- quitectónicas</w:t>
      </w:r>
      <w:r>
        <w:rPr>
          <w:color w:val="231F20"/>
          <w:spacing w:val="-20"/>
        </w:rPr>
        <w:t> </w:t>
      </w:r>
      <w:r>
        <w:rPr>
          <w:color w:val="231F20"/>
        </w:rPr>
        <w:t>novohispanas.</w:t>
      </w:r>
      <w:r>
        <w:rPr>
          <w:color w:val="231F20"/>
          <w:spacing w:val="-20"/>
        </w:rPr>
        <w:t> </w:t>
      </w:r>
      <w:r>
        <w:rPr>
          <w:color w:val="231F20"/>
          <w:spacing w:val="-3"/>
        </w:rPr>
        <w:t>Jorge</w:t>
      </w:r>
      <w:r>
        <w:rPr>
          <w:color w:val="231F20"/>
          <w:spacing w:val="-20"/>
        </w:rPr>
        <w:t> </w:t>
      </w:r>
      <w:r>
        <w:rPr>
          <w:color w:val="231F20"/>
        </w:rPr>
        <w:t>Alberto</w:t>
      </w:r>
      <w:r>
        <w:rPr>
          <w:color w:val="231F20"/>
          <w:spacing w:val="-20"/>
        </w:rPr>
        <w:t> </w:t>
      </w:r>
      <w:r>
        <w:rPr>
          <w:color w:val="231F20"/>
        </w:rPr>
        <w:t>Manrique</w:t>
      </w:r>
      <w:r>
        <w:rPr>
          <w:color w:val="231F20"/>
          <w:spacing w:val="-20"/>
        </w:rPr>
        <w:t> </w:t>
      </w:r>
      <w:r>
        <w:rPr>
          <w:color w:val="231F20"/>
        </w:rPr>
        <w:t>designó</w:t>
      </w:r>
      <w:r>
        <w:rPr>
          <w:color w:val="231F20"/>
          <w:spacing w:val="-20"/>
        </w:rPr>
        <w:t> </w:t>
      </w:r>
      <w:r>
        <w:rPr>
          <w:color w:val="231F20"/>
        </w:rPr>
        <w:t>a</w:t>
      </w:r>
      <w:r>
        <w:rPr>
          <w:color w:val="231F20"/>
          <w:spacing w:val="-20"/>
        </w:rPr>
        <w:t> </w:t>
      </w:r>
      <w:r>
        <w:rPr>
          <w:color w:val="231F20"/>
        </w:rPr>
        <w:t>esta</w:t>
      </w:r>
      <w:r>
        <w:rPr>
          <w:color w:val="231F20"/>
          <w:spacing w:val="-20"/>
        </w:rPr>
        <w:t> </w:t>
      </w:r>
      <w:r>
        <w:rPr>
          <w:color w:val="231F20"/>
        </w:rPr>
        <w:t>modalidad arquitectónica como neóstila. Estas modalidades del estilo barroco convivie- ron</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mitad</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arquitectura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Nueva</w:t>
      </w:r>
      <w:r>
        <w:rPr>
          <w:color w:val="231F20"/>
          <w:spacing w:val="-5"/>
        </w:rPr>
        <w:t> </w:t>
      </w:r>
      <w:r>
        <w:rPr>
          <w:color w:val="231F20"/>
        </w:rPr>
        <w:t>España. </w:t>
      </w:r>
      <w:r>
        <w:rPr>
          <w:color w:val="231F20"/>
          <w:spacing w:val="-4"/>
        </w:rPr>
        <w:t>Por</w:t>
      </w:r>
      <w:r>
        <w:rPr>
          <w:color w:val="231F20"/>
          <w:spacing w:val="-21"/>
        </w:rPr>
        <w:t> </w:t>
      </w:r>
      <w:r>
        <w:rPr>
          <w:color w:val="231F20"/>
        </w:rPr>
        <w:t>otro</w:t>
      </w:r>
      <w:r>
        <w:rPr>
          <w:color w:val="231F20"/>
          <w:spacing w:val="-21"/>
        </w:rPr>
        <w:t> </w:t>
      </w:r>
      <w:r>
        <w:rPr>
          <w:color w:val="231F20"/>
        </w:rPr>
        <w:t>lado,</w:t>
      </w:r>
      <w:r>
        <w:rPr>
          <w:color w:val="231F20"/>
          <w:spacing w:val="-21"/>
        </w:rPr>
        <w:t> </w:t>
      </w:r>
      <w:r>
        <w:rPr>
          <w:color w:val="231F20"/>
        </w:rPr>
        <w:t>debe</w:t>
      </w:r>
      <w:r>
        <w:rPr>
          <w:color w:val="231F20"/>
          <w:spacing w:val="-21"/>
        </w:rPr>
        <w:t> </w:t>
      </w:r>
      <w:r>
        <w:rPr>
          <w:color w:val="231F20"/>
        </w:rPr>
        <w:t>subrayarse</w:t>
      </w:r>
      <w:r>
        <w:rPr>
          <w:color w:val="231F20"/>
          <w:spacing w:val="-21"/>
        </w:rPr>
        <w:t> </w:t>
      </w:r>
      <w:r>
        <w:rPr>
          <w:color w:val="231F20"/>
        </w:rPr>
        <w:t>que</w:t>
      </w:r>
      <w:r>
        <w:rPr>
          <w:color w:val="231F20"/>
          <w:spacing w:val="-21"/>
        </w:rPr>
        <w:t> </w:t>
      </w:r>
      <w:r>
        <w:rPr>
          <w:color w:val="231F20"/>
        </w:rPr>
        <w:t>varias</w:t>
      </w:r>
      <w:r>
        <w:rPr>
          <w:color w:val="231F20"/>
          <w:spacing w:val="-21"/>
        </w:rPr>
        <w:t> </w:t>
      </w:r>
      <w:r>
        <w:rPr>
          <w:color w:val="231F20"/>
        </w:rPr>
        <w:t>de</w:t>
      </w:r>
      <w:r>
        <w:rPr>
          <w:color w:val="231F20"/>
          <w:spacing w:val="-21"/>
        </w:rPr>
        <w:t> </w:t>
      </w:r>
      <w:r>
        <w:rPr>
          <w:color w:val="231F20"/>
        </w:rPr>
        <w:t>estas</w:t>
      </w:r>
      <w:r>
        <w:rPr>
          <w:color w:val="231F20"/>
          <w:spacing w:val="-21"/>
        </w:rPr>
        <w:t> </w:t>
      </w:r>
      <w:r>
        <w:rPr>
          <w:color w:val="231F20"/>
        </w:rPr>
        <w:t>edificaciones</w:t>
      </w:r>
      <w:r>
        <w:rPr>
          <w:color w:val="231F20"/>
          <w:spacing w:val="-21"/>
        </w:rPr>
        <w:t> </w:t>
      </w:r>
      <w:r>
        <w:rPr>
          <w:color w:val="231F20"/>
        </w:rPr>
        <w:t>se</w:t>
      </w:r>
      <w:r>
        <w:rPr>
          <w:color w:val="231F20"/>
          <w:spacing w:val="-21"/>
        </w:rPr>
        <w:t> </w:t>
      </w:r>
      <w:r>
        <w:rPr>
          <w:color w:val="231F20"/>
        </w:rPr>
        <w:t>concluyeron cuando los franciscanos ya no estaban a cargo del cuidado religioso de las zonas pertenecientes al actual Estado de</w:t>
      </w:r>
      <w:r>
        <w:rPr>
          <w:color w:val="231F20"/>
          <w:spacing w:val="-8"/>
        </w:rPr>
        <w:t> </w:t>
      </w:r>
      <w:r>
        <w:rPr>
          <w:color w:val="231F20"/>
        </w:rPr>
        <w:t>México.</w:t>
      </w:r>
    </w:p>
    <w:p>
      <w:pPr>
        <w:pStyle w:val="BodyText"/>
        <w:spacing w:line="261" w:lineRule="auto"/>
        <w:ind w:left="104" w:firstLine="480"/>
        <w:jc w:val="both"/>
      </w:pPr>
      <w:r>
        <w:rPr>
          <w:color w:val="231F20"/>
        </w:rPr>
        <w:t>La</w:t>
      </w:r>
      <w:r>
        <w:rPr>
          <w:color w:val="231F20"/>
          <w:spacing w:val="-17"/>
        </w:rPr>
        <w:t> </w:t>
      </w:r>
      <w:r>
        <w:rPr>
          <w:color w:val="231F20"/>
        </w:rPr>
        <w:t>llegada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arquitectura</w:t>
      </w:r>
      <w:r>
        <w:rPr>
          <w:color w:val="231F20"/>
          <w:spacing w:val="-17"/>
        </w:rPr>
        <w:t> </w:t>
      </w:r>
      <w:r>
        <w:rPr>
          <w:color w:val="231F20"/>
        </w:rPr>
        <w:t>neoclásica,</w:t>
      </w:r>
      <w:r>
        <w:rPr>
          <w:color w:val="231F20"/>
          <w:spacing w:val="-17"/>
        </w:rPr>
        <w:t> </w:t>
      </w:r>
      <w:r>
        <w:rPr>
          <w:color w:val="231F20"/>
        </w:rPr>
        <w:t>especialmente</w:t>
      </w:r>
      <w:r>
        <w:rPr>
          <w:color w:val="231F20"/>
          <w:spacing w:val="-17"/>
        </w:rPr>
        <w:t> </w:t>
      </w:r>
      <w:r>
        <w:rPr>
          <w:color w:val="231F20"/>
        </w:rPr>
        <w:t>en</w:t>
      </w:r>
      <w:r>
        <w:rPr>
          <w:color w:val="231F20"/>
          <w:spacing w:val="-17"/>
        </w:rPr>
        <w:t> </w:t>
      </w:r>
      <w:r>
        <w:rPr>
          <w:color w:val="231F20"/>
        </w:rPr>
        <w:t>sus</w:t>
      </w:r>
      <w:r>
        <w:rPr>
          <w:color w:val="231F20"/>
          <w:spacing w:val="-17"/>
        </w:rPr>
        <w:t> </w:t>
      </w:r>
      <w:r>
        <w:rPr>
          <w:color w:val="231F20"/>
        </w:rPr>
        <w:t>inicios,</w:t>
      </w:r>
      <w:r>
        <w:rPr>
          <w:color w:val="231F20"/>
          <w:spacing w:val="-17"/>
        </w:rPr>
        <w:t> </w:t>
      </w:r>
      <w:r>
        <w:rPr>
          <w:color w:val="231F20"/>
        </w:rPr>
        <w:t>fue </w:t>
      </w:r>
      <w:r>
        <w:rPr>
          <w:color w:val="231F20"/>
          <w:spacing w:val="-3"/>
        </w:rPr>
        <w:t>singular. </w:t>
      </w:r>
      <w:r>
        <w:rPr>
          <w:color w:val="231F20"/>
        </w:rPr>
        <w:t>El establecimiento de la enseñanza académica del arte en la Nueva España se dio a partir de la década de los ochenta del siglo XVIII (1781); la enseñanza iba a estructurar un lenguaje artístico diferente al que la tradición novohispana sugería; los artistas, en especial los arquitectos, se inclinaron ante los cambios que imponía la llegada de la Academia de San Carlos. El problema no se redujo a la adopción de un repertorio artístico </w:t>
      </w:r>
      <w:r>
        <w:rPr>
          <w:color w:val="231F20"/>
          <w:spacing w:val="-3"/>
        </w:rPr>
        <w:t>nuevo </w:t>
      </w:r>
      <w:r>
        <w:rPr>
          <w:color w:val="231F20"/>
        </w:rPr>
        <w:t>sino</w:t>
      </w:r>
      <w:r>
        <w:rPr>
          <w:color w:val="231F20"/>
          <w:spacing w:val="-35"/>
        </w:rPr>
        <w:t> </w:t>
      </w:r>
      <w:r>
        <w:rPr>
          <w:color w:val="231F20"/>
        </w:rPr>
        <w:t>que iba más allá; la práctica de la arquitectura resulta de una compleja dinámica social donde intervienen diversos aspectos, en una construcción no pueden considerarse únicamente los criterios de los arquitectos. En el </w:t>
      </w:r>
      <w:r>
        <w:rPr>
          <w:color w:val="231F20"/>
          <w:spacing w:val="-3"/>
        </w:rPr>
        <w:t>proyecto </w:t>
      </w:r>
      <w:r>
        <w:rPr>
          <w:color w:val="231F20"/>
        </w:rPr>
        <w:t>y le- vantamiento de un </w:t>
      </w:r>
      <w:r>
        <w:rPr>
          <w:color w:val="231F20"/>
          <w:spacing w:val="-3"/>
        </w:rPr>
        <w:t>nuevo </w:t>
      </w:r>
      <w:r>
        <w:rPr>
          <w:color w:val="231F20"/>
        </w:rPr>
        <w:t>edificio participan los mecenas, la disponibilidad de recursos, la reglamentación, los modelos clásicos, los vecinos que</w:t>
      </w:r>
      <w:r>
        <w:rPr>
          <w:color w:val="231F20"/>
          <w:spacing w:val="-39"/>
        </w:rPr>
        <w:t> </w:t>
      </w:r>
      <w:r>
        <w:rPr>
          <w:color w:val="231F20"/>
        </w:rPr>
        <w:t>muchas veces intervienen por medio de su trabajo, el aspecto urbano y la tradición constructiva de una ciudad o</w:t>
      </w:r>
      <w:r>
        <w:rPr>
          <w:color w:val="231F20"/>
          <w:spacing w:val="20"/>
        </w:rPr>
        <w:t> </w:t>
      </w:r>
      <w:r>
        <w:rPr>
          <w:color w:val="231F20"/>
        </w:rPr>
        <w:t>región.</w:t>
      </w:r>
    </w:p>
    <w:p>
      <w:pPr>
        <w:pStyle w:val="BodyText"/>
        <w:spacing w:line="259" w:lineRule="auto"/>
        <w:ind w:left="104" w:firstLine="480"/>
        <w:jc w:val="both"/>
      </w:pPr>
      <w:r>
        <w:rPr>
          <w:color w:val="231F20"/>
          <w:w w:val="95"/>
        </w:rPr>
        <w:t>En</w:t>
      </w:r>
      <w:r>
        <w:rPr>
          <w:color w:val="231F20"/>
          <w:spacing w:val="-29"/>
          <w:w w:val="95"/>
        </w:rPr>
        <w:t> </w:t>
      </w:r>
      <w:r>
        <w:rPr>
          <w:color w:val="231F20"/>
          <w:w w:val="95"/>
        </w:rPr>
        <w:t>el</w:t>
      </w:r>
      <w:r>
        <w:rPr>
          <w:color w:val="231F20"/>
          <w:spacing w:val="-29"/>
          <w:w w:val="95"/>
        </w:rPr>
        <w:t> </w:t>
      </w:r>
      <w:r>
        <w:rPr>
          <w:color w:val="231F20"/>
          <w:w w:val="95"/>
        </w:rPr>
        <w:t>libro:</w:t>
      </w:r>
      <w:r>
        <w:rPr>
          <w:color w:val="231F20"/>
          <w:spacing w:val="-29"/>
          <w:w w:val="95"/>
        </w:rPr>
        <w:t> </w:t>
      </w:r>
      <w:r>
        <w:rPr>
          <w:rFonts w:ascii="Cambria" w:hAnsi="Cambria"/>
          <w:i/>
          <w:color w:val="231F20"/>
          <w:w w:val="95"/>
        </w:rPr>
        <w:t>Regionalización</w:t>
      </w:r>
      <w:r>
        <w:rPr>
          <w:rFonts w:ascii="Cambria" w:hAnsi="Cambria"/>
          <w:i/>
          <w:color w:val="231F20"/>
          <w:spacing w:val="-22"/>
          <w:w w:val="95"/>
        </w:rPr>
        <w:t> </w:t>
      </w:r>
      <w:r>
        <w:rPr>
          <w:rFonts w:ascii="Cambria" w:hAnsi="Cambria"/>
          <w:i/>
          <w:color w:val="231F20"/>
          <w:w w:val="95"/>
        </w:rPr>
        <w:t>en</w:t>
      </w:r>
      <w:r>
        <w:rPr>
          <w:rFonts w:ascii="Cambria" w:hAnsi="Cambria"/>
          <w:i/>
          <w:color w:val="231F20"/>
          <w:spacing w:val="-22"/>
          <w:w w:val="95"/>
        </w:rPr>
        <w:t> </w:t>
      </w:r>
      <w:r>
        <w:rPr>
          <w:rFonts w:ascii="Cambria" w:hAnsi="Cambria"/>
          <w:i/>
          <w:color w:val="231F20"/>
          <w:w w:val="95"/>
        </w:rPr>
        <w:t>el</w:t>
      </w:r>
      <w:r>
        <w:rPr>
          <w:rFonts w:ascii="Cambria" w:hAnsi="Cambria"/>
          <w:i/>
          <w:color w:val="231F20"/>
          <w:spacing w:val="-22"/>
          <w:w w:val="95"/>
        </w:rPr>
        <w:t> </w:t>
      </w:r>
      <w:r>
        <w:rPr>
          <w:rFonts w:ascii="Cambria" w:hAnsi="Cambria"/>
          <w:i/>
          <w:color w:val="231F20"/>
          <w:w w:val="95"/>
        </w:rPr>
        <w:t>Arte.</w:t>
      </w:r>
      <w:r>
        <w:rPr>
          <w:rFonts w:ascii="Cambria" w:hAnsi="Cambria"/>
          <w:i/>
          <w:color w:val="231F20"/>
          <w:spacing w:val="-22"/>
          <w:w w:val="95"/>
        </w:rPr>
        <w:t> </w:t>
      </w:r>
      <w:r>
        <w:rPr>
          <w:rFonts w:ascii="Cambria" w:hAnsi="Cambria"/>
          <w:i/>
          <w:color w:val="231F20"/>
          <w:spacing w:val="-5"/>
          <w:w w:val="95"/>
        </w:rPr>
        <w:t>Teoría</w:t>
      </w:r>
      <w:r>
        <w:rPr>
          <w:rFonts w:ascii="Cambria" w:hAnsi="Cambria"/>
          <w:i/>
          <w:color w:val="231F20"/>
          <w:spacing w:val="-22"/>
          <w:w w:val="95"/>
        </w:rPr>
        <w:t> </w:t>
      </w:r>
      <w:r>
        <w:rPr>
          <w:rFonts w:ascii="Cambria" w:hAnsi="Cambria"/>
          <w:i/>
          <w:color w:val="231F20"/>
          <w:w w:val="95"/>
        </w:rPr>
        <w:t>y</w:t>
      </w:r>
      <w:r>
        <w:rPr>
          <w:rFonts w:ascii="Cambria" w:hAnsi="Cambria"/>
          <w:i/>
          <w:color w:val="231F20"/>
          <w:spacing w:val="-22"/>
          <w:w w:val="95"/>
        </w:rPr>
        <w:t> </w:t>
      </w:r>
      <w:r>
        <w:rPr>
          <w:rFonts w:ascii="Cambria" w:hAnsi="Cambria"/>
          <w:i/>
          <w:color w:val="231F20"/>
          <w:w w:val="95"/>
        </w:rPr>
        <w:t>Praxis,</w:t>
      </w:r>
      <w:r>
        <w:rPr>
          <w:rFonts w:ascii="Cambria" w:hAnsi="Cambria"/>
          <w:i/>
          <w:color w:val="231F20"/>
          <w:spacing w:val="-22"/>
          <w:w w:val="95"/>
        </w:rPr>
        <w:t> </w:t>
      </w:r>
      <w:r>
        <w:rPr>
          <w:color w:val="231F20"/>
          <w:w w:val="95"/>
        </w:rPr>
        <w:t>editado</w:t>
      </w:r>
      <w:r>
        <w:rPr>
          <w:color w:val="231F20"/>
          <w:spacing w:val="-29"/>
          <w:w w:val="95"/>
        </w:rPr>
        <w:t> </w:t>
      </w:r>
      <w:r>
        <w:rPr>
          <w:color w:val="231F20"/>
          <w:w w:val="95"/>
        </w:rPr>
        <w:t>por</w:t>
      </w:r>
      <w:r>
        <w:rPr>
          <w:color w:val="231F20"/>
          <w:spacing w:val="-29"/>
          <w:w w:val="95"/>
        </w:rPr>
        <w:t> </w:t>
      </w:r>
      <w:r>
        <w:rPr>
          <w:color w:val="231F20"/>
          <w:w w:val="95"/>
        </w:rPr>
        <w:t>el</w:t>
      </w:r>
      <w:r>
        <w:rPr>
          <w:color w:val="231F20"/>
          <w:spacing w:val="-29"/>
          <w:w w:val="95"/>
        </w:rPr>
        <w:t> </w:t>
      </w:r>
      <w:r>
        <w:rPr>
          <w:color w:val="231F20"/>
          <w:w w:val="95"/>
        </w:rPr>
        <w:t>Instituto </w:t>
      </w:r>
      <w:r>
        <w:rPr>
          <w:color w:val="231F20"/>
        </w:rPr>
        <w:t>de Investigaciones Estéticas de la UNAM en 1992, se localiza un escrito de la autoría de </w:t>
      </w:r>
      <w:r>
        <w:rPr>
          <w:color w:val="231F20"/>
          <w:spacing w:val="-3"/>
        </w:rPr>
        <w:t>José  </w:t>
      </w:r>
      <w:r>
        <w:rPr>
          <w:color w:val="231F20"/>
        </w:rPr>
        <w:t>Guadalupe Victoria: “Sobre Arquitectura neoclásica en    el centro de México”. En dicho escrito se analizan las construcciones de  </w:t>
      </w:r>
      <w:r>
        <w:rPr>
          <w:color w:val="231F20"/>
          <w:spacing w:val="1"/>
        </w:rPr>
        <w:t> </w:t>
      </w:r>
      <w:r>
        <w:rPr>
          <w:color w:val="231F20"/>
        </w:rPr>
        <w:t>las</w:t>
      </w:r>
    </w:p>
    <w:p>
      <w:pPr>
        <w:pStyle w:val="BodyText"/>
        <w:spacing w:line="261" w:lineRule="auto" w:before="64"/>
        <w:ind w:left="104" w:right="101"/>
        <w:jc w:val="both"/>
      </w:pPr>
      <w:r>
        <w:rPr/>
        <w:br w:type="column"/>
      </w:r>
      <w:r>
        <w:rPr>
          <w:color w:val="231F20"/>
        </w:rPr>
        <w:t>parroquias de San Martín Ocoyoacac (Estado de México), Zimapán (estado de Hidalgo), </w:t>
      </w:r>
      <w:r>
        <w:rPr>
          <w:color w:val="231F20"/>
          <w:spacing w:val="-3"/>
        </w:rPr>
        <w:t>Tulancingo </w:t>
      </w:r>
      <w:r>
        <w:rPr>
          <w:color w:val="231F20"/>
        </w:rPr>
        <w:t>(estado de Hidalgo) y San Miguel de las Cuevas de Chalma</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Este</w:t>
      </w:r>
      <w:r>
        <w:rPr>
          <w:color w:val="231F20"/>
          <w:spacing w:val="-18"/>
        </w:rPr>
        <w:t> </w:t>
      </w:r>
      <w:r>
        <w:rPr>
          <w:color w:val="231F20"/>
        </w:rPr>
        <w:t>texto</w:t>
      </w:r>
      <w:r>
        <w:rPr>
          <w:color w:val="231F20"/>
          <w:spacing w:val="-18"/>
        </w:rPr>
        <w:t> </w:t>
      </w:r>
      <w:r>
        <w:rPr>
          <w:color w:val="231F20"/>
        </w:rPr>
        <w:t>ofrece</w:t>
      </w:r>
      <w:r>
        <w:rPr>
          <w:color w:val="231F20"/>
          <w:spacing w:val="-18"/>
        </w:rPr>
        <w:t> </w:t>
      </w:r>
      <w:r>
        <w:rPr>
          <w:color w:val="231F20"/>
        </w:rPr>
        <w:t>una</w:t>
      </w:r>
      <w:r>
        <w:rPr>
          <w:color w:val="231F20"/>
          <w:spacing w:val="-18"/>
        </w:rPr>
        <w:t> </w:t>
      </w:r>
      <w:r>
        <w:rPr>
          <w:color w:val="231F20"/>
        </w:rPr>
        <w:t>conclusión</w:t>
      </w:r>
      <w:r>
        <w:rPr>
          <w:color w:val="231F20"/>
          <w:spacing w:val="-18"/>
        </w:rPr>
        <w:t> </w:t>
      </w:r>
      <w:r>
        <w:rPr>
          <w:color w:val="231F20"/>
        </w:rPr>
        <w:t>interesante</w:t>
      </w:r>
      <w:r>
        <w:rPr>
          <w:color w:val="231F20"/>
          <w:spacing w:val="-18"/>
        </w:rPr>
        <w:t> </w:t>
      </w:r>
      <w:r>
        <w:rPr>
          <w:color w:val="231F20"/>
        </w:rPr>
        <w:t>pues el autor afirma que en esta región al parecer se desarrolló un neoclásico que denomina “regional”;</w:t>
      </w:r>
      <w:r>
        <w:rPr>
          <w:color w:val="231F20"/>
          <w:spacing w:val="2"/>
        </w:rPr>
        <w:t> </w:t>
      </w:r>
      <w:r>
        <w:rPr>
          <w:color w:val="231F20"/>
        </w:rPr>
        <w:t>expresa:</w:t>
      </w:r>
    </w:p>
    <w:p>
      <w:pPr>
        <w:pStyle w:val="BodyText"/>
        <w:rPr>
          <w:sz w:val="25"/>
        </w:rPr>
      </w:pPr>
    </w:p>
    <w:p>
      <w:pPr>
        <w:spacing w:line="259" w:lineRule="auto" w:before="0"/>
        <w:ind w:left="584" w:right="101" w:firstLine="43"/>
        <w:jc w:val="both"/>
        <w:rPr>
          <w:sz w:val="21"/>
        </w:rPr>
      </w:pPr>
      <w:r>
        <w:rPr>
          <w:color w:val="231F20"/>
          <w:sz w:val="21"/>
        </w:rPr>
        <w:t>¿Qué</w:t>
      </w:r>
      <w:r>
        <w:rPr>
          <w:color w:val="231F20"/>
          <w:spacing w:val="-8"/>
          <w:sz w:val="21"/>
        </w:rPr>
        <w:t> </w:t>
      </w:r>
      <w:r>
        <w:rPr>
          <w:color w:val="231F20"/>
          <w:sz w:val="21"/>
        </w:rPr>
        <w:t>fue</w:t>
      </w:r>
      <w:r>
        <w:rPr>
          <w:color w:val="231F20"/>
          <w:spacing w:val="-8"/>
          <w:sz w:val="21"/>
        </w:rPr>
        <w:t> </w:t>
      </w:r>
      <w:r>
        <w:rPr>
          <w:color w:val="231F20"/>
          <w:sz w:val="21"/>
        </w:rPr>
        <w:t>lo</w:t>
      </w:r>
      <w:r>
        <w:rPr>
          <w:color w:val="231F20"/>
          <w:spacing w:val="-8"/>
          <w:sz w:val="21"/>
        </w:rPr>
        <w:t> </w:t>
      </w:r>
      <w:r>
        <w:rPr>
          <w:color w:val="231F20"/>
          <w:sz w:val="21"/>
        </w:rPr>
        <w:t>que</w:t>
      </w:r>
      <w:r>
        <w:rPr>
          <w:color w:val="231F20"/>
          <w:spacing w:val="-8"/>
          <w:sz w:val="21"/>
        </w:rPr>
        <w:t> </w:t>
      </w:r>
      <w:r>
        <w:rPr>
          <w:color w:val="231F20"/>
          <w:sz w:val="21"/>
        </w:rPr>
        <w:t>les</w:t>
      </w:r>
      <w:r>
        <w:rPr>
          <w:color w:val="231F20"/>
          <w:spacing w:val="-8"/>
          <w:sz w:val="21"/>
        </w:rPr>
        <w:t> </w:t>
      </w:r>
      <w:r>
        <w:rPr>
          <w:color w:val="231F20"/>
          <w:sz w:val="21"/>
        </w:rPr>
        <w:t>imprimió</w:t>
      </w:r>
      <w:r>
        <w:rPr>
          <w:color w:val="231F20"/>
          <w:spacing w:val="-8"/>
          <w:sz w:val="21"/>
        </w:rPr>
        <w:t> </w:t>
      </w:r>
      <w:r>
        <w:rPr>
          <w:color w:val="231F20"/>
          <w:sz w:val="21"/>
        </w:rPr>
        <w:t>ese</w:t>
      </w:r>
      <w:r>
        <w:rPr>
          <w:color w:val="231F20"/>
          <w:spacing w:val="-8"/>
          <w:sz w:val="21"/>
        </w:rPr>
        <w:t> </w:t>
      </w:r>
      <w:r>
        <w:rPr>
          <w:color w:val="231F20"/>
          <w:sz w:val="21"/>
        </w:rPr>
        <w:t>carácter</w:t>
      </w:r>
      <w:r>
        <w:rPr>
          <w:color w:val="231F20"/>
          <w:spacing w:val="-8"/>
          <w:sz w:val="21"/>
        </w:rPr>
        <w:t> </w:t>
      </w:r>
      <w:r>
        <w:rPr>
          <w:color w:val="231F20"/>
          <w:sz w:val="21"/>
        </w:rPr>
        <w:t>local?</w:t>
      </w:r>
      <w:r>
        <w:rPr>
          <w:color w:val="231F20"/>
          <w:spacing w:val="-8"/>
          <w:sz w:val="21"/>
        </w:rPr>
        <w:t> </w:t>
      </w:r>
      <w:r>
        <w:rPr>
          <w:color w:val="231F20"/>
          <w:sz w:val="21"/>
        </w:rPr>
        <w:t>Sin</w:t>
      </w:r>
      <w:r>
        <w:rPr>
          <w:color w:val="231F20"/>
          <w:spacing w:val="-8"/>
          <w:sz w:val="21"/>
        </w:rPr>
        <w:t> </w:t>
      </w:r>
      <w:r>
        <w:rPr>
          <w:color w:val="231F20"/>
          <w:sz w:val="21"/>
        </w:rPr>
        <w:t>poder</w:t>
      </w:r>
      <w:r>
        <w:rPr>
          <w:color w:val="231F20"/>
          <w:spacing w:val="-8"/>
          <w:sz w:val="21"/>
        </w:rPr>
        <w:t> </w:t>
      </w:r>
      <w:r>
        <w:rPr>
          <w:color w:val="231F20"/>
          <w:sz w:val="21"/>
        </w:rPr>
        <w:t>dar</w:t>
      </w:r>
      <w:r>
        <w:rPr>
          <w:color w:val="231F20"/>
          <w:spacing w:val="-8"/>
          <w:sz w:val="21"/>
        </w:rPr>
        <w:t> </w:t>
      </w:r>
      <w:r>
        <w:rPr>
          <w:color w:val="231F20"/>
          <w:sz w:val="21"/>
        </w:rPr>
        <w:t>una</w:t>
      </w:r>
      <w:r>
        <w:rPr>
          <w:color w:val="231F20"/>
          <w:spacing w:val="-8"/>
          <w:sz w:val="21"/>
        </w:rPr>
        <w:t> </w:t>
      </w:r>
      <w:r>
        <w:rPr>
          <w:color w:val="231F20"/>
          <w:sz w:val="21"/>
        </w:rPr>
        <w:t>respuesta</w:t>
      </w:r>
      <w:r>
        <w:rPr>
          <w:color w:val="231F20"/>
          <w:spacing w:val="-8"/>
          <w:sz w:val="21"/>
        </w:rPr>
        <w:t> </w:t>
      </w:r>
      <w:r>
        <w:rPr>
          <w:color w:val="231F20"/>
          <w:sz w:val="21"/>
        </w:rPr>
        <w:t>tenta- tiva,</w:t>
      </w:r>
      <w:r>
        <w:rPr>
          <w:color w:val="231F20"/>
          <w:spacing w:val="-10"/>
          <w:sz w:val="21"/>
        </w:rPr>
        <w:t> </w:t>
      </w:r>
      <w:r>
        <w:rPr>
          <w:color w:val="231F20"/>
          <w:sz w:val="21"/>
        </w:rPr>
        <w:t>vale</w:t>
      </w:r>
      <w:r>
        <w:rPr>
          <w:color w:val="231F20"/>
          <w:spacing w:val="-10"/>
          <w:sz w:val="21"/>
        </w:rPr>
        <w:t> </w:t>
      </w:r>
      <w:r>
        <w:rPr>
          <w:color w:val="231F20"/>
          <w:sz w:val="21"/>
        </w:rPr>
        <w:t>la</w:t>
      </w:r>
      <w:r>
        <w:rPr>
          <w:color w:val="231F20"/>
          <w:spacing w:val="-10"/>
          <w:sz w:val="21"/>
        </w:rPr>
        <w:t> </w:t>
      </w:r>
      <w:r>
        <w:rPr>
          <w:color w:val="231F20"/>
          <w:sz w:val="21"/>
        </w:rPr>
        <w:t>pena</w:t>
      </w:r>
      <w:r>
        <w:rPr>
          <w:color w:val="231F20"/>
          <w:spacing w:val="-10"/>
          <w:sz w:val="21"/>
        </w:rPr>
        <w:t> </w:t>
      </w:r>
      <w:r>
        <w:rPr>
          <w:color w:val="231F20"/>
          <w:sz w:val="21"/>
        </w:rPr>
        <w:t>citar</w:t>
      </w:r>
      <w:r>
        <w:rPr>
          <w:color w:val="231F20"/>
          <w:spacing w:val="-10"/>
          <w:sz w:val="21"/>
        </w:rPr>
        <w:t> </w:t>
      </w:r>
      <w:r>
        <w:rPr>
          <w:color w:val="231F20"/>
          <w:sz w:val="21"/>
        </w:rPr>
        <w:t>otros</w:t>
      </w:r>
      <w:r>
        <w:rPr>
          <w:color w:val="231F20"/>
          <w:spacing w:val="-10"/>
          <w:sz w:val="21"/>
        </w:rPr>
        <w:t> </w:t>
      </w:r>
      <w:r>
        <w:rPr>
          <w:color w:val="231F20"/>
          <w:sz w:val="21"/>
        </w:rPr>
        <w:t>ejemplos</w:t>
      </w:r>
      <w:r>
        <w:rPr>
          <w:color w:val="231F20"/>
          <w:spacing w:val="-10"/>
          <w:sz w:val="21"/>
        </w:rPr>
        <w:t> </w:t>
      </w:r>
      <w:r>
        <w:rPr>
          <w:color w:val="231F20"/>
          <w:sz w:val="21"/>
        </w:rPr>
        <w:t>no</w:t>
      </w:r>
      <w:r>
        <w:rPr>
          <w:color w:val="231F20"/>
          <w:spacing w:val="-10"/>
          <w:sz w:val="21"/>
        </w:rPr>
        <w:t> </w:t>
      </w:r>
      <w:r>
        <w:rPr>
          <w:color w:val="231F20"/>
          <w:sz w:val="21"/>
        </w:rPr>
        <w:t>estudiados,</w:t>
      </w:r>
      <w:r>
        <w:rPr>
          <w:color w:val="231F20"/>
          <w:spacing w:val="-10"/>
          <w:sz w:val="21"/>
        </w:rPr>
        <w:t> </w:t>
      </w:r>
      <w:r>
        <w:rPr>
          <w:color w:val="231F20"/>
          <w:sz w:val="21"/>
        </w:rPr>
        <w:t>en</w:t>
      </w:r>
      <w:r>
        <w:rPr>
          <w:color w:val="231F20"/>
          <w:spacing w:val="-10"/>
          <w:sz w:val="21"/>
        </w:rPr>
        <w:t> </w:t>
      </w:r>
      <w:r>
        <w:rPr>
          <w:color w:val="231F20"/>
          <w:sz w:val="21"/>
        </w:rPr>
        <w:t>los</w:t>
      </w:r>
      <w:r>
        <w:rPr>
          <w:color w:val="231F20"/>
          <w:spacing w:val="-10"/>
          <w:sz w:val="21"/>
        </w:rPr>
        <w:t> </w:t>
      </w:r>
      <w:r>
        <w:rPr>
          <w:color w:val="231F20"/>
          <w:sz w:val="21"/>
        </w:rPr>
        <w:t>que</w:t>
      </w:r>
      <w:r>
        <w:rPr>
          <w:color w:val="231F20"/>
          <w:spacing w:val="-10"/>
          <w:sz w:val="21"/>
        </w:rPr>
        <w:t> </w:t>
      </w:r>
      <w:r>
        <w:rPr>
          <w:color w:val="231F20"/>
          <w:sz w:val="21"/>
        </w:rPr>
        <w:t>también</w:t>
      </w:r>
      <w:r>
        <w:rPr>
          <w:color w:val="231F20"/>
          <w:spacing w:val="-10"/>
          <w:sz w:val="21"/>
        </w:rPr>
        <w:t> </w:t>
      </w:r>
      <w:r>
        <w:rPr>
          <w:color w:val="231F20"/>
          <w:sz w:val="21"/>
        </w:rPr>
        <w:t>advertimos cierta diferenciación: las iglesias de Santa Clara de Lerma, Gualupita, Capulhuac, </w:t>
      </w:r>
      <w:r>
        <w:rPr>
          <w:color w:val="231F20"/>
          <w:spacing w:val="-4"/>
          <w:sz w:val="21"/>
        </w:rPr>
        <w:t>Tenango </w:t>
      </w:r>
      <w:r>
        <w:rPr>
          <w:color w:val="231F20"/>
          <w:sz w:val="21"/>
        </w:rPr>
        <w:t>del </w:t>
      </w:r>
      <w:r>
        <w:rPr>
          <w:color w:val="231F20"/>
          <w:spacing w:val="-5"/>
          <w:sz w:val="21"/>
        </w:rPr>
        <w:t>Valle </w:t>
      </w:r>
      <w:r>
        <w:rPr>
          <w:color w:val="231F20"/>
          <w:sz w:val="21"/>
        </w:rPr>
        <w:t>y la Parroquia de</w:t>
      </w:r>
      <w:r>
        <w:rPr>
          <w:color w:val="231F20"/>
          <w:spacing w:val="35"/>
          <w:sz w:val="21"/>
        </w:rPr>
        <w:t> </w:t>
      </w:r>
      <w:r>
        <w:rPr>
          <w:color w:val="231F20"/>
          <w:spacing w:val="-3"/>
          <w:sz w:val="21"/>
        </w:rPr>
        <w:t>Tenancingo.1</w:t>
      </w:r>
    </w:p>
    <w:p>
      <w:pPr>
        <w:pStyle w:val="BodyText"/>
        <w:rPr>
          <w:sz w:val="20"/>
        </w:rPr>
      </w:pPr>
    </w:p>
    <w:p>
      <w:pPr>
        <w:pStyle w:val="BodyText"/>
        <w:rPr>
          <w:sz w:val="21"/>
        </w:rPr>
      </w:pPr>
    </w:p>
    <w:p>
      <w:pPr>
        <w:pStyle w:val="BodyText"/>
        <w:spacing w:line="261" w:lineRule="auto"/>
        <w:ind w:left="3" w:right="101"/>
        <w:jc w:val="right"/>
      </w:pPr>
      <w:r>
        <w:rPr>
          <w:color w:val="231F20"/>
        </w:rPr>
        <w:t>La</w:t>
      </w:r>
      <w:r>
        <w:rPr>
          <w:color w:val="231F20"/>
          <w:spacing w:val="44"/>
        </w:rPr>
        <w:t> </w:t>
      </w:r>
      <w:r>
        <w:rPr>
          <w:color w:val="231F20"/>
        </w:rPr>
        <w:t>afirmación</w:t>
      </w:r>
      <w:r>
        <w:rPr>
          <w:color w:val="231F20"/>
          <w:spacing w:val="44"/>
        </w:rPr>
        <w:t> </w:t>
      </w:r>
      <w:r>
        <w:rPr>
          <w:color w:val="231F20"/>
        </w:rPr>
        <w:t>lanzada</w:t>
      </w:r>
      <w:r>
        <w:rPr>
          <w:color w:val="231F20"/>
          <w:spacing w:val="44"/>
        </w:rPr>
        <w:t> </w:t>
      </w:r>
      <w:r>
        <w:rPr>
          <w:color w:val="231F20"/>
        </w:rPr>
        <w:t>por</w:t>
      </w:r>
      <w:r>
        <w:rPr>
          <w:color w:val="231F20"/>
          <w:spacing w:val="44"/>
        </w:rPr>
        <w:t> </w:t>
      </w:r>
      <w:r>
        <w:rPr>
          <w:color w:val="231F20"/>
        </w:rPr>
        <w:t>el</w:t>
      </w:r>
      <w:r>
        <w:rPr>
          <w:color w:val="231F20"/>
          <w:spacing w:val="44"/>
        </w:rPr>
        <w:t> </w:t>
      </w:r>
      <w:r>
        <w:rPr>
          <w:color w:val="231F20"/>
        </w:rPr>
        <w:t>historiador</w:t>
      </w:r>
      <w:r>
        <w:rPr>
          <w:color w:val="231F20"/>
          <w:spacing w:val="44"/>
        </w:rPr>
        <w:t> </w:t>
      </w:r>
      <w:r>
        <w:rPr>
          <w:color w:val="231F20"/>
        </w:rPr>
        <w:t>Guadalupe</w:t>
      </w:r>
      <w:r>
        <w:rPr>
          <w:color w:val="231F20"/>
          <w:spacing w:val="44"/>
        </w:rPr>
        <w:t> </w:t>
      </w:r>
      <w:r>
        <w:rPr>
          <w:color w:val="231F20"/>
        </w:rPr>
        <w:t>Victoria</w:t>
      </w:r>
      <w:r>
        <w:rPr>
          <w:color w:val="231F20"/>
          <w:spacing w:val="44"/>
        </w:rPr>
        <w:t> </w:t>
      </w:r>
      <w:r>
        <w:rPr>
          <w:color w:val="231F20"/>
        </w:rPr>
        <w:t>es</w:t>
      </w:r>
      <w:r>
        <w:rPr>
          <w:color w:val="231F20"/>
          <w:spacing w:val="44"/>
        </w:rPr>
        <w:t> </w:t>
      </w:r>
      <w:r>
        <w:rPr>
          <w:color w:val="231F20"/>
        </w:rPr>
        <w:t>aún</w:t>
      </w:r>
      <w:r>
        <w:rPr>
          <w:color w:val="231F20"/>
          <w:spacing w:val="44"/>
        </w:rPr>
        <w:t> </w:t>
      </w:r>
      <w:r>
        <w:rPr>
          <w:color w:val="231F20"/>
        </w:rPr>
        <w:t>más</w:t>
      </w:r>
      <w:r>
        <w:rPr>
          <w:color w:val="231F20"/>
          <w:w w:val="102"/>
        </w:rPr>
        <w:t> </w:t>
      </w:r>
      <w:r>
        <w:rPr>
          <w:color w:val="231F20"/>
        </w:rPr>
        <w:t>aventurada</w:t>
      </w:r>
      <w:r>
        <w:rPr>
          <w:color w:val="231F20"/>
          <w:spacing w:val="33"/>
        </w:rPr>
        <w:t> </w:t>
      </w:r>
      <w:r>
        <w:rPr>
          <w:color w:val="231F20"/>
        </w:rPr>
        <w:t>al</w:t>
      </w:r>
      <w:r>
        <w:rPr>
          <w:color w:val="231F20"/>
          <w:spacing w:val="33"/>
        </w:rPr>
        <w:t> </w:t>
      </w:r>
      <w:r>
        <w:rPr>
          <w:color w:val="231F20"/>
        </w:rPr>
        <w:t>proponer</w:t>
      </w:r>
      <w:r>
        <w:rPr>
          <w:color w:val="231F20"/>
          <w:spacing w:val="33"/>
        </w:rPr>
        <w:t> </w:t>
      </w:r>
      <w:r>
        <w:rPr>
          <w:color w:val="231F20"/>
        </w:rPr>
        <w:t>que</w:t>
      </w:r>
      <w:r>
        <w:rPr>
          <w:color w:val="231F20"/>
          <w:spacing w:val="33"/>
        </w:rPr>
        <w:t> </w:t>
      </w:r>
      <w:r>
        <w:rPr>
          <w:color w:val="231F20"/>
        </w:rPr>
        <w:t>esta</w:t>
      </w:r>
      <w:r>
        <w:rPr>
          <w:color w:val="231F20"/>
          <w:spacing w:val="33"/>
        </w:rPr>
        <w:t> </w:t>
      </w:r>
      <w:r>
        <w:rPr>
          <w:color w:val="231F20"/>
        </w:rPr>
        <w:t>región</w:t>
      </w:r>
      <w:r>
        <w:rPr>
          <w:color w:val="231F20"/>
          <w:spacing w:val="33"/>
        </w:rPr>
        <w:t> </w:t>
      </w:r>
      <w:r>
        <w:rPr>
          <w:color w:val="231F20"/>
        </w:rPr>
        <w:t>fue</w:t>
      </w:r>
      <w:r>
        <w:rPr>
          <w:color w:val="231F20"/>
          <w:spacing w:val="33"/>
        </w:rPr>
        <w:t> </w:t>
      </w:r>
      <w:r>
        <w:rPr>
          <w:color w:val="231F20"/>
        </w:rPr>
        <w:t>autónoma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desarrollo</w:t>
      </w:r>
      <w:r>
        <w:rPr>
          <w:color w:val="231F20"/>
          <w:spacing w:val="33"/>
        </w:rPr>
        <w:t> </w:t>
      </w:r>
      <w:r>
        <w:rPr>
          <w:color w:val="231F20"/>
        </w:rPr>
        <w:t>del</w:t>
      </w:r>
      <w:r>
        <w:rPr>
          <w:color w:val="231F20"/>
          <w:w w:val="99"/>
        </w:rPr>
        <w:t> </w:t>
      </w:r>
      <w:r>
        <w:rPr>
          <w:color w:val="231F20"/>
        </w:rPr>
        <w:t>neoclásico, alejándose de los tradicionales focos de esta arquitectura:</w:t>
      </w:r>
      <w:r>
        <w:rPr>
          <w:color w:val="231F20"/>
          <w:spacing w:val="7"/>
        </w:rPr>
        <w:t> </w:t>
      </w:r>
      <w:r>
        <w:rPr>
          <w:color w:val="231F20"/>
        </w:rPr>
        <w:t>la Ciu-</w:t>
      </w:r>
      <w:r>
        <w:rPr>
          <w:color w:val="231F20"/>
          <w:w w:val="93"/>
        </w:rPr>
        <w:t> </w:t>
      </w:r>
      <w:r>
        <w:rPr>
          <w:color w:val="231F20"/>
        </w:rPr>
        <w:t>dad de México y Celaya.</w:t>
      </w:r>
      <w:r>
        <w:rPr>
          <w:color w:val="231F20"/>
          <w:position w:val="8"/>
          <w:sz w:val="14"/>
        </w:rPr>
        <w:t>2 </w:t>
      </w:r>
      <w:r>
        <w:rPr>
          <w:color w:val="231F20"/>
        </w:rPr>
        <w:t>No obstante, como él mismo acepta,</w:t>
      </w:r>
      <w:r>
        <w:rPr>
          <w:color w:val="231F20"/>
          <w:spacing w:val="3"/>
        </w:rPr>
        <w:t> </w:t>
      </w:r>
      <w:r>
        <w:rPr>
          <w:color w:val="231F20"/>
        </w:rPr>
        <w:t>no</w:t>
      </w:r>
      <w:r>
        <w:rPr>
          <w:color w:val="231F20"/>
          <w:spacing w:val="17"/>
        </w:rPr>
        <w:t> </w:t>
      </w:r>
      <w:r>
        <w:rPr>
          <w:color w:val="231F20"/>
        </w:rPr>
        <w:t>propone</w:t>
      </w:r>
      <w:r>
        <w:rPr>
          <w:color w:val="231F20"/>
          <w:w w:val="101"/>
        </w:rPr>
        <w:t> </w:t>
      </w:r>
      <w:r>
        <w:rPr>
          <w:color w:val="231F20"/>
        </w:rPr>
        <w:t>una respuesta tentativa a esta interrogante. En este sentido,</w:t>
      </w:r>
      <w:r>
        <w:rPr>
          <w:color w:val="231F20"/>
          <w:spacing w:val="-19"/>
        </w:rPr>
        <w:t> </w:t>
      </w:r>
      <w:r>
        <w:rPr>
          <w:color w:val="231F20"/>
        </w:rPr>
        <w:t>quisiera</w:t>
      </w:r>
      <w:r>
        <w:rPr>
          <w:color w:val="231F20"/>
          <w:spacing w:val="-3"/>
        </w:rPr>
        <w:t> </w:t>
      </w:r>
      <w:r>
        <w:rPr>
          <w:color w:val="231F20"/>
        </w:rPr>
        <w:t>puntuali-</w:t>
      </w:r>
      <w:r>
        <w:rPr>
          <w:color w:val="231F20"/>
          <w:w w:val="93"/>
        </w:rPr>
        <w:t> </w:t>
      </w:r>
      <w:r>
        <w:rPr>
          <w:color w:val="231F20"/>
        </w:rPr>
        <w:t>zar</w:t>
      </w:r>
      <w:r>
        <w:rPr>
          <w:color w:val="231F20"/>
          <w:spacing w:val="-5"/>
        </w:rPr>
        <w:t> </w:t>
      </w:r>
      <w:r>
        <w:rPr>
          <w:color w:val="231F20"/>
        </w:rPr>
        <w:t>que</w:t>
      </w:r>
      <w:r>
        <w:rPr>
          <w:color w:val="231F20"/>
          <w:spacing w:val="-5"/>
        </w:rPr>
        <w:t> </w:t>
      </w:r>
      <w:r>
        <w:rPr>
          <w:color w:val="231F20"/>
        </w:rPr>
        <w:t>si</w:t>
      </w:r>
      <w:r>
        <w:rPr>
          <w:color w:val="231F20"/>
          <w:spacing w:val="-5"/>
        </w:rPr>
        <w:t> </w:t>
      </w:r>
      <w:r>
        <w:rPr>
          <w:color w:val="231F20"/>
        </w:rPr>
        <w:t>bien</w:t>
      </w:r>
      <w:r>
        <w:rPr>
          <w:color w:val="231F20"/>
          <w:spacing w:val="-6"/>
        </w:rPr>
        <w:t> </w:t>
      </w:r>
      <w:r>
        <w:rPr>
          <w:color w:val="231F20"/>
        </w:rPr>
        <w:t>en</w:t>
      </w:r>
      <w:r>
        <w:rPr>
          <w:color w:val="231F20"/>
          <w:spacing w:val="-5"/>
        </w:rPr>
        <w:t> </w:t>
      </w:r>
      <w:r>
        <w:rPr>
          <w:color w:val="231F20"/>
        </w:rPr>
        <w:t>las</w:t>
      </w:r>
      <w:r>
        <w:rPr>
          <w:color w:val="231F20"/>
          <w:spacing w:val="-5"/>
        </w:rPr>
        <w:t> </w:t>
      </w:r>
      <w:r>
        <w:rPr>
          <w:color w:val="231F20"/>
        </w:rPr>
        <w:t>primeras</w:t>
      </w:r>
      <w:r>
        <w:rPr>
          <w:color w:val="231F20"/>
          <w:spacing w:val="-6"/>
        </w:rPr>
        <w:t> </w:t>
      </w:r>
      <w:r>
        <w:rPr>
          <w:color w:val="231F20"/>
        </w:rPr>
        <w:t>hipótesis</w:t>
      </w:r>
      <w:r>
        <w:rPr>
          <w:color w:val="231F20"/>
          <w:spacing w:val="-5"/>
        </w:rPr>
        <w:t> </w:t>
      </w:r>
      <w:r>
        <w:rPr>
          <w:color w:val="231F20"/>
        </w:rPr>
        <w:t>de</w:t>
      </w:r>
      <w:r>
        <w:rPr>
          <w:color w:val="231F20"/>
          <w:spacing w:val="-6"/>
        </w:rPr>
        <w:t> </w:t>
      </w:r>
      <w:r>
        <w:rPr>
          <w:color w:val="231F20"/>
        </w:rPr>
        <w:t>este</w:t>
      </w:r>
      <w:r>
        <w:rPr>
          <w:color w:val="231F20"/>
          <w:spacing w:val="-5"/>
        </w:rPr>
        <w:t> </w:t>
      </w:r>
      <w:r>
        <w:rPr>
          <w:color w:val="231F20"/>
        </w:rPr>
        <w:t>trabajo</w:t>
      </w:r>
      <w:r>
        <w:rPr>
          <w:color w:val="231F20"/>
          <w:spacing w:val="-6"/>
        </w:rPr>
        <w:t> </w:t>
      </w:r>
      <w:r>
        <w:rPr>
          <w:color w:val="231F20"/>
        </w:rPr>
        <w:t>se</w:t>
      </w:r>
      <w:r>
        <w:rPr>
          <w:color w:val="231F20"/>
          <w:spacing w:val="-5"/>
        </w:rPr>
        <w:t> </w:t>
      </w:r>
      <w:r>
        <w:rPr>
          <w:color w:val="231F20"/>
        </w:rPr>
        <w:t>consideró</w:t>
      </w:r>
      <w:r>
        <w:rPr>
          <w:color w:val="231F20"/>
          <w:spacing w:val="-5"/>
        </w:rPr>
        <w:t> </w:t>
      </w:r>
      <w:r>
        <w:rPr>
          <w:color w:val="231F20"/>
        </w:rPr>
        <w:t>incluir</w:t>
      </w:r>
      <w:r>
        <w:rPr>
          <w:color w:val="231F20"/>
          <w:spacing w:val="-6"/>
        </w:rPr>
        <w:t> </w:t>
      </w:r>
      <w:r>
        <w:rPr>
          <w:color w:val="231F20"/>
        </w:rPr>
        <w:t>el</w:t>
      </w:r>
      <w:r>
        <w:rPr>
          <w:color w:val="231F20"/>
          <w:w w:val="93"/>
        </w:rPr>
        <w:t> </w:t>
      </w:r>
      <w:r>
        <w:rPr>
          <w:color w:val="231F20"/>
        </w:rPr>
        <w:t>templo de Capulhuac, posteriormente, a partir del análisis formal</w:t>
      </w:r>
      <w:r>
        <w:rPr>
          <w:color w:val="231F20"/>
          <w:spacing w:val="45"/>
        </w:rPr>
        <w:t> </w:t>
      </w:r>
      <w:r>
        <w:rPr>
          <w:color w:val="231F20"/>
        </w:rPr>
        <w:t>de</w:t>
      </w:r>
      <w:r>
        <w:rPr>
          <w:color w:val="231F20"/>
          <w:spacing w:val="5"/>
        </w:rPr>
        <w:t> </w:t>
      </w:r>
      <w:r>
        <w:rPr>
          <w:color w:val="231F20"/>
        </w:rPr>
        <w:t>algunas</w:t>
      </w:r>
      <w:r>
        <w:rPr>
          <w:color w:val="231F20"/>
          <w:w w:val="99"/>
        </w:rPr>
        <w:t> </w:t>
      </w:r>
      <w:r>
        <w:rPr>
          <w:color w:val="231F20"/>
        </w:rPr>
        <w:t>de</w:t>
      </w:r>
      <w:r>
        <w:rPr>
          <w:color w:val="231F20"/>
          <w:spacing w:val="-13"/>
        </w:rPr>
        <w:t> </w:t>
      </w:r>
      <w:r>
        <w:rPr>
          <w:color w:val="231F20"/>
        </w:rPr>
        <w:t>sus</w:t>
      </w:r>
      <w:r>
        <w:rPr>
          <w:color w:val="231F20"/>
          <w:spacing w:val="-13"/>
        </w:rPr>
        <w:t> </w:t>
      </w:r>
      <w:r>
        <w:rPr>
          <w:color w:val="231F20"/>
        </w:rPr>
        <w:t>características,</w:t>
      </w:r>
      <w:r>
        <w:rPr>
          <w:color w:val="231F20"/>
          <w:spacing w:val="-13"/>
        </w:rPr>
        <w:t> </w:t>
      </w:r>
      <w:r>
        <w:rPr>
          <w:color w:val="231F20"/>
        </w:rPr>
        <w:t>decidí</w:t>
      </w:r>
      <w:r>
        <w:rPr>
          <w:color w:val="231F20"/>
          <w:spacing w:val="-13"/>
        </w:rPr>
        <w:t> </w:t>
      </w:r>
      <w:r>
        <w:rPr>
          <w:color w:val="231F20"/>
        </w:rPr>
        <w:t>excluirlo</w:t>
      </w:r>
      <w:r>
        <w:rPr>
          <w:color w:val="231F20"/>
          <w:spacing w:val="-13"/>
        </w:rPr>
        <w:t> </w:t>
      </w:r>
      <w:r>
        <w:rPr>
          <w:color w:val="231F20"/>
        </w:rPr>
        <w:t>pues</w:t>
      </w:r>
      <w:r>
        <w:rPr>
          <w:color w:val="231F20"/>
          <w:spacing w:val="-13"/>
        </w:rPr>
        <w:t> </w:t>
      </w:r>
      <w:r>
        <w:rPr>
          <w:color w:val="231F20"/>
        </w:rPr>
        <w:t>no</w:t>
      </w:r>
      <w:r>
        <w:rPr>
          <w:color w:val="231F20"/>
          <w:spacing w:val="-13"/>
        </w:rPr>
        <w:t> </w:t>
      </w:r>
      <w:r>
        <w:rPr>
          <w:color w:val="231F20"/>
        </w:rPr>
        <w:t>posee</w:t>
      </w:r>
      <w:r>
        <w:rPr>
          <w:color w:val="231F20"/>
          <w:spacing w:val="-13"/>
        </w:rPr>
        <w:t> </w:t>
      </w:r>
      <w:r>
        <w:rPr>
          <w:color w:val="231F20"/>
        </w:rPr>
        <w:t>la</w:t>
      </w:r>
      <w:r>
        <w:rPr>
          <w:color w:val="231F20"/>
          <w:spacing w:val="-13"/>
        </w:rPr>
        <w:t> </w:t>
      </w:r>
      <w:r>
        <w:rPr>
          <w:color w:val="231F20"/>
        </w:rPr>
        <w:t>arquitectura</w:t>
      </w:r>
      <w:r>
        <w:rPr>
          <w:color w:val="231F20"/>
          <w:spacing w:val="-13"/>
        </w:rPr>
        <w:t> </w:t>
      </w:r>
      <w:r>
        <w:rPr>
          <w:color w:val="231F20"/>
        </w:rPr>
        <w:t>propia</w:t>
      </w:r>
      <w:r>
        <w:rPr>
          <w:color w:val="231F20"/>
          <w:spacing w:val="-13"/>
        </w:rPr>
        <w:t> </w:t>
      </w:r>
      <w:r>
        <w:rPr>
          <w:color w:val="231F20"/>
        </w:rPr>
        <w:t>del</w:t>
      </w:r>
      <w:r>
        <w:rPr>
          <w:color w:val="231F20"/>
          <w:w w:val="98"/>
        </w:rPr>
        <w:t> </w:t>
      </w:r>
      <w:r>
        <w:rPr>
          <w:color w:val="231F20"/>
        </w:rPr>
        <w:t>estilo</w:t>
      </w:r>
      <w:r>
        <w:rPr>
          <w:color w:val="231F20"/>
          <w:spacing w:val="-15"/>
        </w:rPr>
        <w:t> </w:t>
      </w:r>
      <w:r>
        <w:rPr>
          <w:color w:val="231F20"/>
        </w:rPr>
        <w:t>neoclásico.</w:t>
      </w:r>
      <w:r>
        <w:rPr>
          <w:color w:val="231F20"/>
          <w:spacing w:val="-15"/>
        </w:rPr>
        <w:t> </w:t>
      </w:r>
      <w:r>
        <w:rPr>
          <w:color w:val="231F20"/>
        </w:rPr>
        <w:t>Este</w:t>
      </w:r>
      <w:r>
        <w:rPr>
          <w:color w:val="231F20"/>
          <w:spacing w:val="-15"/>
        </w:rPr>
        <w:t> </w:t>
      </w:r>
      <w:r>
        <w:rPr>
          <w:color w:val="231F20"/>
        </w:rPr>
        <w:t>historiador</w:t>
      </w:r>
      <w:r>
        <w:rPr>
          <w:color w:val="231F20"/>
          <w:spacing w:val="-15"/>
        </w:rPr>
        <w:t> </w:t>
      </w:r>
      <w:r>
        <w:rPr>
          <w:color w:val="231F20"/>
        </w:rPr>
        <w:t>del</w:t>
      </w:r>
      <w:r>
        <w:rPr>
          <w:color w:val="231F20"/>
          <w:spacing w:val="-15"/>
        </w:rPr>
        <w:t> </w:t>
      </w:r>
      <w:r>
        <w:rPr>
          <w:color w:val="231F20"/>
        </w:rPr>
        <w:t>arte</w:t>
      </w:r>
      <w:r>
        <w:rPr>
          <w:color w:val="231F20"/>
          <w:spacing w:val="-15"/>
        </w:rPr>
        <w:t> </w:t>
      </w:r>
      <w:r>
        <w:rPr>
          <w:color w:val="231F20"/>
        </w:rPr>
        <w:t>mexicano</w:t>
      </w:r>
      <w:r>
        <w:rPr>
          <w:color w:val="231F20"/>
          <w:spacing w:val="-15"/>
        </w:rPr>
        <w:t> </w:t>
      </w:r>
      <w:r>
        <w:rPr>
          <w:color w:val="231F20"/>
        </w:rPr>
        <w:t>considera</w:t>
      </w:r>
      <w:r>
        <w:rPr>
          <w:color w:val="231F20"/>
          <w:spacing w:val="-15"/>
        </w:rPr>
        <w:t> </w:t>
      </w:r>
      <w:r>
        <w:rPr>
          <w:color w:val="231F20"/>
        </w:rPr>
        <w:t>que</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esta-</w:t>
      </w:r>
      <w:r>
        <w:rPr>
          <w:color w:val="231F20"/>
          <w:w w:val="93"/>
        </w:rPr>
        <w:t> </w:t>
      </w:r>
      <w:r>
        <w:rPr>
          <w:color w:val="231F20"/>
        </w:rPr>
        <w:t>blecimiento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Academia</w:t>
      </w:r>
      <w:r>
        <w:rPr>
          <w:color w:val="231F20"/>
          <w:spacing w:val="-20"/>
        </w:rPr>
        <w:t> </w:t>
      </w:r>
      <w:r>
        <w:rPr>
          <w:color w:val="231F20"/>
        </w:rPr>
        <w:t>de</w:t>
      </w:r>
      <w:r>
        <w:rPr>
          <w:color w:val="231F20"/>
          <w:spacing w:val="-20"/>
        </w:rPr>
        <w:t> </w:t>
      </w:r>
      <w:r>
        <w:rPr>
          <w:color w:val="231F20"/>
        </w:rPr>
        <w:t>San</w:t>
      </w:r>
      <w:r>
        <w:rPr>
          <w:color w:val="231F20"/>
          <w:spacing w:val="-20"/>
        </w:rPr>
        <w:t> </w:t>
      </w:r>
      <w:r>
        <w:rPr>
          <w:color w:val="231F20"/>
        </w:rPr>
        <w:t>Carlos</w:t>
      </w:r>
      <w:r>
        <w:rPr>
          <w:color w:val="231F20"/>
          <w:spacing w:val="-20"/>
        </w:rPr>
        <w:t> </w:t>
      </w:r>
      <w:r>
        <w:rPr>
          <w:color w:val="231F20"/>
        </w:rPr>
        <w:t>en</w:t>
      </w:r>
      <w:r>
        <w:rPr>
          <w:color w:val="231F20"/>
          <w:spacing w:val="-20"/>
        </w:rPr>
        <w:t> </w:t>
      </w:r>
      <w:r>
        <w:rPr>
          <w:color w:val="231F20"/>
        </w:rPr>
        <w:t>1781</w:t>
      </w:r>
      <w:r>
        <w:rPr>
          <w:color w:val="231F20"/>
          <w:spacing w:val="-20"/>
        </w:rPr>
        <w:t> </w:t>
      </w:r>
      <w:r>
        <w:rPr>
          <w:color w:val="231F20"/>
        </w:rPr>
        <w:t>inició</w:t>
      </w:r>
      <w:r>
        <w:rPr>
          <w:color w:val="231F20"/>
          <w:spacing w:val="-20"/>
        </w:rPr>
        <w:t> </w:t>
      </w:r>
      <w:r>
        <w:rPr>
          <w:color w:val="231F20"/>
        </w:rPr>
        <w:t>el</w:t>
      </w:r>
      <w:r>
        <w:rPr>
          <w:color w:val="231F20"/>
          <w:spacing w:val="-20"/>
        </w:rPr>
        <w:t> </w:t>
      </w:r>
      <w:r>
        <w:rPr>
          <w:color w:val="231F20"/>
        </w:rPr>
        <w:t>cambio</w:t>
      </w:r>
      <w:r>
        <w:rPr>
          <w:color w:val="231F20"/>
          <w:spacing w:val="-20"/>
        </w:rPr>
        <w:t> </w:t>
      </w:r>
      <w:r>
        <w:rPr>
          <w:color w:val="231F20"/>
        </w:rPr>
        <w:t>de</w:t>
      </w:r>
      <w:r>
        <w:rPr>
          <w:color w:val="231F20"/>
          <w:spacing w:val="-20"/>
        </w:rPr>
        <w:t> </w:t>
      </w:r>
      <w:r>
        <w:rPr>
          <w:color w:val="231F20"/>
        </w:rPr>
        <w:t>valores,</w:t>
      </w:r>
      <w:r>
        <w:rPr>
          <w:color w:val="231F20"/>
          <w:w w:val="99"/>
        </w:rPr>
        <w:t> </w:t>
      </w:r>
      <w:r>
        <w:rPr>
          <w:color w:val="231F20"/>
        </w:rPr>
        <w:t>conceptos</w:t>
      </w:r>
      <w:r>
        <w:rPr>
          <w:color w:val="231F20"/>
          <w:spacing w:val="-21"/>
        </w:rPr>
        <w:t> </w:t>
      </w:r>
      <w:r>
        <w:rPr>
          <w:color w:val="231F20"/>
        </w:rPr>
        <w:t>y</w:t>
      </w:r>
      <w:r>
        <w:rPr>
          <w:color w:val="231F20"/>
          <w:spacing w:val="-21"/>
        </w:rPr>
        <w:t> </w:t>
      </w:r>
      <w:r>
        <w:rPr>
          <w:color w:val="231F20"/>
        </w:rPr>
        <w:t>formas</w:t>
      </w:r>
      <w:r>
        <w:rPr>
          <w:color w:val="231F20"/>
          <w:spacing w:val="-21"/>
        </w:rPr>
        <w:t> </w:t>
      </w:r>
      <w:r>
        <w:rPr>
          <w:color w:val="231F20"/>
        </w:rPr>
        <w:t>que</w:t>
      </w:r>
      <w:r>
        <w:rPr>
          <w:color w:val="231F20"/>
          <w:spacing w:val="-21"/>
        </w:rPr>
        <w:t> </w:t>
      </w:r>
      <w:r>
        <w:rPr>
          <w:color w:val="231F20"/>
        </w:rPr>
        <w:t>afectó</w:t>
      </w:r>
      <w:r>
        <w:rPr>
          <w:color w:val="231F20"/>
          <w:spacing w:val="-21"/>
        </w:rPr>
        <w:t> </w:t>
      </w:r>
      <w:r>
        <w:rPr>
          <w:color w:val="231F20"/>
        </w:rPr>
        <w:t>las</w:t>
      </w:r>
      <w:r>
        <w:rPr>
          <w:color w:val="231F20"/>
          <w:spacing w:val="-21"/>
        </w:rPr>
        <w:t> </w:t>
      </w:r>
      <w:r>
        <w:rPr>
          <w:color w:val="231F20"/>
        </w:rPr>
        <w:t>prácticas</w:t>
      </w:r>
      <w:r>
        <w:rPr>
          <w:color w:val="231F20"/>
          <w:spacing w:val="-21"/>
        </w:rPr>
        <w:t> </w:t>
      </w:r>
      <w:r>
        <w:rPr>
          <w:color w:val="231F20"/>
        </w:rPr>
        <w:t>artísticas</w:t>
      </w:r>
      <w:r>
        <w:rPr>
          <w:color w:val="231F20"/>
          <w:spacing w:val="-21"/>
        </w:rPr>
        <w:t> </w:t>
      </w:r>
      <w:r>
        <w:rPr>
          <w:color w:val="231F20"/>
        </w:rPr>
        <w:t>de</w:t>
      </w:r>
      <w:r>
        <w:rPr>
          <w:color w:val="231F20"/>
          <w:spacing w:val="-21"/>
        </w:rPr>
        <w:t> </w:t>
      </w:r>
      <w:r>
        <w:rPr>
          <w:color w:val="231F20"/>
        </w:rPr>
        <w:t>todo</w:t>
      </w:r>
      <w:r>
        <w:rPr>
          <w:color w:val="231F20"/>
          <w:spacing w:val="-21"/>
        </w:rPr>
        <w:t> </w:t>
      </w:r>
      <w:r>
        <w:rPr>
          <w:color w:val="231F20"/>
        </w:rPr>
        <w:t>el</w:t>
      </w:r>
      <w:r>
        <w:rPr>
          <w:color w:val="231F20"/>
          <w:spacing w:val="-21"/>
        </w:rPr>
        <w:t> </w:t>
      </w:r>
      <w:r>
        <w:rPr>
          <w:color w:val="231F20"/>
        </w:rPr>
        <w:t>virreinato.</w:t>
      </w:r>
      <w:r>
        <w:rPr>
          <w:color w:val="231F20"/>
          <w:spacing w:val="-21"/>
        </w:rPr>
        <w:t> </w:t>
      </w:r>
      <w:r>
        <w:rPr>
          <w:color w:val="231F20"/>
        </w:rPr>
        <w:t>Uno</w:t>
      </w:r>
      <w:r>
        <w:rPr>
          <w:color w:val="231F20"/>
          <w:w w:val="103"/>
        </w:rPr>
        <w:t> </w:t>
      </w:r>
      <w:r>
        <w:rPr>
          <w:color w:val="231F20"/>
        </w:rPr>
        <w:t>de los problemas más interesantes que plantea el estudio de</w:t>
      </w:r>
      <w:r>
        <w:rPr>
          <w:color w:val="231F20"/>
          <w:spacing w:val="23"/>
        </w:rPr>
        <w:t> </w:t>
      </w:r>
      <w:r>
        <w:rPr>
          <w:color w:val="231F20"/>
        </w:rPr>
        <w:t>la</w:t>
      </w:r>
      <w:r>
        <w:rPr>
          <w:color w:val="231F20"/>
          <w:spacing w:val="20"/>
        </w:rPr>
        <w:t> </w:t>
      </w:r>
      <w:r>
        <w:rPr>
          <w:color w:val="231F20"/>
        </w:rPr>
        <w:t>arquitectura</w:t>
      </w:r>
      <w:r>
        <w:rPr>
          <w:color w:val="231F20"/>
          <w:w w:val="102"/>
        </w:rPr>
        <w:t> </w:t>
      </w:r>
      <w:r>
        <w:rPr>
          <w:color w:val="231F20"/>
        </w:rPr>
        <w:t>novohispana</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momento</w:t>
      </w:r>
      <w:r>
        <w:rPr>
          <w:color w:val="231F20"/>
          <w:spacing w:val="-22"/>
        </w:rPr>
        <w:t> </w:t>
      </w:r>
      <w:r>
        <w:rPr>
          <w:color w:val="231F20"/>
        </w:rPr>
        <w:t>final</w:t>
      </w:r>
      <w:r>
        <w:rPr>
          <w:color w:val="231F20"/>
          <w:spacing w:val="-22"/>
        </w:rPr>
        <w:t> </w:t>
      </w:r>
      <w:r>
        <w:rPr>
          <w:color w:val="231F20"/>
        </w:rPr>
        <w:t>del</w:t>
      </w:r>
      <w:r>
        <w:rPr>
          <w:color w:val="231F20"/>
          <w:spacing w:val="-22"/>
        </w:rPr>
        <w:t> </w:t>
      </w:r>
      <w:r>
        <w:rPr>
          <w:color w:val="231F20"/>
        </w:rPr>
        <w:t>periodo</w:t>
      </w:r>
      <w:r>
        <w:rPr>
          <w:color w:val="231F20"/>
          <w:spacing w:val="-22"/>
        </w:rPr>
        <w:t> </w:t>
      </w:r>
      <w:r>
        <w:rPr>
          <w:color w:val="231F20"/>
        </w:rPr>
        <w:t>barroco</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inicio</w:t>
      </w:r>
      <w:r>
        <w:rPr>
          <w:color w:val="231F20"/>
          <w:spacing w:val="-22"/>
        </w:rPr>
        <w:t> </w:t>
      </w:r>
      <w:r>
        <w:rPr>
          <w:color w:val="231F20"/>
        </w:rPr>
        <w:t>del</w:t>
      </w:r>
      <w:r>
        <w:rPr>
          <w:color w:val="231F20"/>
          <w:spacing w:val="-22"/>
        </w:rPr>
        <w:t> </w:t>
      </w:r>
      <w:r>
        <w:rPr>
          <w:color w:val="231F20"/>
        </w:rPr>
        <w:t>neoclásico.</w:t>
      </w:r>
    </w:p>
    <w:p>
      <w:pPr>
        <w:pStyle w:val="BodyText"/>
        <w:rPr>
          <w:sz w:val="25"/>
        </w:rPr>
      </w:pPr>
    </w:p>
    <w:p>
      <w:pPr>
        <w:spacing w:line="259" w:lineRule="auto" w:before="0"/>
        <w:ind w:left="584" w:right="101" w:firstLine="0"/>
        <w:jc w:val="both"/>
        <w:rPr>
          <w:sz w:val="21"/>
        </w:rPr>
      </w:pPr>
      <w:r>
        <w:rPr>
          <w:color w:val="231F20"/>
          <w:sz w:val="21"/>
        </w:rPr>
        <w:t>[…] Entre 1750 y 1780 el ritmo constructivo fue muy alto en todo el virreinato    y es precisamente en ese periodo cuando se erigen algunos edificios (religiosos y civiles)</w:t>
      </w:r>
      <w:r>
        <w:rPr>
          <w:color w:val="231F20"/>
          <w:spacing w:val="-12"/>
          <w:sz w:val="21"/>
        </w:rPr>
        <w:t> </w:t>
      </w:r>
      <w:r>
        <w:rPr>
          <w:color w:val="231F20"/>
          <w:sz w:val="21"/>
        </w:rPr>
        <w:t>más</w:t>
      </w:r>
      <w:r>
        <w:rPr>
          <w:color w:val="231F20"/>
          <w:spacing w:val="-12"/>
          <w:sz w:val="21"/>
        </w:rPr>
        <w:t> </w:t>
      </w:r>
      <w:r>
        <w:rPr>
          <w:color w:val="231F20"/>
          <w:sz w:val="21"/>
        </w:rPr>
        <w:t>significativos</w:t>
      </w:r>
      <w:r>
        <w:rPr>
          <w:color w:val="231F20"/>
          <w:spacing w:val="-12"/>
          <w:sz w:val="21"/>
        </w:rPr>
        <w:t> </w:t>
      </w:r>
      <w:r>
        <w:rPr>
          <w:color w:val="231F20"/>
          <w:sz w:val="21"/>
        </w:rPr>
        <w:t>del</w:t>
      </w:r>
      <w:r>
        <w:rPr>
          <w:color w:val="231F20"/>
          <w:spacing w:val="-12"/>
          <w:sz w:val="21"/>
        </w:rPr>
        <w:t> </w:t>
      </w:r>
      <w:r>
        <w:rPr>
          <w:color w:val="231F20"/>
          <w:sz w:val="21"/>
        </w:rPr>
        <w:t>barroco</w:t>
      </w:r>
      <w:r>
        <w:rPr>
          <w:color w:val="231F20"/>
          <w:spacing w:val="-12"/>
          <w:sz w:val="21"/>
        </w:rPr>
        <w:t> </w:t>
      </w:r>
      <w:r>
        <w:rPr>
          <w:color w:val="231F20"/>
          <w:sz w:val="21"/>
        </w:rPr>
        <w:t>novohispano</w:t>
      </w:r>
      <w:r>
        <w:rPr>
          <w:color w:val="231F20"/>
          <w:spacing w:val="-12"/>
          <w:sz w:val="21"/>
        </w:rPr>
        <w:t> </w:t>
      </w:r>
      <w:r>
        <w:rPr>
          <w:color w:val="231F20"/>
          <w:sz w:val="21"/>
        </w:rPr>
        <w:t>como</w:t>
      </w:r>
      <w:r>
        <w:rPr>
          <w:color w:val="231F20"/>
          <w:spacing w:val="-12"/>
          <w:sz w:val="21"/>
        </w:rPr>
        <w:t> </w:t>
      </w:r>
      <w:r>
        <w:rPr>
          <w:color w:val="231F20"/>
          <w:sz w:val="21"/>
        </w:rPr>
        <w:t>el</w:t>
      </w:r>
      <w:r>
        <w:rPr>
          <w:color w:val="231F20"/>
          <w:spacing w:val="-12"/>
          <w:sz w:val="21"/>
        </w:rPr>
        <w:t> </w:t>
      </w:r>
      <w:r>
        <w:rPr>
          <w:color w:val="231F20"/>
          <w:sz w:val="21"/>
        </w:rPr>
        <w:t>Sagrario</w:t>
      </w:r>
      <w:r>
        <w:rPr>
          <w:color w:val="231F20"/>
          <w:spacing w:val="-12"/>
          <w:sz w:val="21"/>
        </w:rPr>
        <w:t> </w:t>
      </w:r>
      <w:r>
        <w:rPr>
          <w:color w:val="231F20"/>
          <w:sz w:val="21"/>
        </w:rPr>
        <w:t>de</w:t>
      </w:r>
      <w:r>
        <w:rPr>
          <w:color w:val="231F20"/>
          <w:spacing w:val="-12"/>
          <w:sz w:val="21"/>
        </w:rPr>
        <w:t> </w:t>
      </w:r>
      <w:r>
        <w:rPr>
          <w:color w:val="231F20"/>
          <w:sz w:val="21"/>
        </w:rPr>
        <w:t>México,</w:t>
      </w:r>
      <w:r>
        <w:rPr>
          <w:color w:val="231F20"/>
          <w:spacing w:val="-12"/>
          <w:sz w:val="21"/>
        </w:rPr>
        <w:t> </w:t>
      </w:r>
      <w:r>
        <w:rPr>
          <w:color w:val="231F20"/>
          <w:sz w:val="21"/>
        </w:rPr>
        <w:t>el Colegio</w:t>
      </w:r>
      <w:r>
        <w:rPr>
          <w:color w:val="231F20"/>
          <w:spacing w:val="-8"/>
          <w:sz w:val="21"/>
        </w:rPr>
        <w:t> </w:t>
      </w:r>
      <w:r>
        <w:rPr>
          <w:color w:val="231F20"/>
          <w:sz w:val="21"/>
        </w:rPr>
        <w:t>de</w:t>
      </w:r>
      <w:r>
        <w:rPr>
          <w:color w:val="231F20"/>
          <w:spacing w:val="-8"/>
          <w:sz w:val="21"/>
        </w:rPr>
        <w:t> </w:t>
      </w:r>
      <w:r>
        <w:rPr>
          <w:color w:val="231F20"/>
          <w:sz w:val="21"/>
        </w:rPr>
        <w:t>Tepotzotlán,</w:t>
      </w:r>
      <w:r>
        <w:rPr>
          <w:color w:val="231F20"/>
          <w:spacing w:val="-8"/>
          <w:sz w:val="21"/>
        </w:rPr>
        <w:t> </w:t>
      </w:r>
      <w:r>
        <w:rPr>
          <w:color w:val="231F20"/>
          <w:sz w:val="21"/>
        </w:rPr>
        <w:t>Santa</w:t>
      </w:r>
      <w:r>
        <w:rPr>
          <w:color w:val="231F20"/>
          <w:spacing w:val="-8"/>
          <w:sz w:val="21"/>
        </w:rPr>
        <w:t> </w:t>
      </w:r>
      <w:r>
        <w:rPr>
          <w:color w:val="231F20"/>
          <w:sz w:val="21"/>
        </w:rPr>
        <w:t>Prisca</w:t>
      </w:r>
      <w:r>
        <w:rPr>
          <w:color w:val="231F20"/>
          <w:spacing w:val="-8"/>
          <w:sz w:val="21"/>
        </w:rPr>
        <w:t> </w:t>
      </w:r>
      <w:r>
        <w:rPr>
          <w:color w:val="231F20"/>
          <w:sz w:val="21"/>
        </w:rPr>
        <w:t>de</w:t>
      </w:r>
      <w:r>
        <w:rPr>
          <w:color w:val="231F20"/>
          <w:spacing w:val="-8"/>
          <w:sz w:val="21"/>
        </w:rPr>
        <w:t> </w:t>
      </w:r>
      <w:r>
        <w:rPr>
          <w:color w:val="231F20"/>
          <w:spacing w:val="-5"/>
          <w:sz w:val="21"/>
        </w:rPr>
        <w:t>Taxco</w:t>
      </w:r>
      <w:r>
        <w:rPr>
          <w:color w:val="231F20"/>
          <w:spacing w:val="-8"/>
          <w:sz w:val="21"/>
        </w:rPr>
        <w:t> </w:t>
      </w:r>
      <w:r>
        <w:rPr>
          <w:color w:val="231F20"/>
          <w:sz w:val="21"/>
        </w:rPr>
        <w:t>entre</w:t>
      </w:r>
      <w:r>
        <w:rPr>
          <w:color w:val="231F20"/>
          <w:spacing w:val="-8"/>
          <w:sz w:val="21"/>
        </w:rPr>
        <w:t> </w:t>
      </w:r>
      <w:r>
        <w:rPr>
          <w:color w:val="231F20"/>
          <w:sz w:val="21"/>
        </w:rPr>
        <w:t>otros.</w:t>
      </w:r>
      <w:r>
        <w:rPr>
          <w:color w:val="231F20"/>
          <w:spacing w:val="-8"/>
          <w:sz w:val="21"/>
        </w:rPr>
        <w:t> </w:t>
      </w:r>
      <w:r>
        <w:rPr>
          <w:color w:val="231F20"/>
          <w:spacing w:val="-5"/>
          <w:sz w:val="21"/>
        </w:rPr>
        <w:t>Todas</w:t>
      </w:r>
      <w:r>
        <w:rPr>
          <w:color w:val="231F20"/>
          <w:spacing w:val="-8"/>
          <w:sz w:val="21"/>
        </w:rPr>
        <w:t> </w:t>
      </w:r>
      <w:r>
        <w:rPr>
          <w:color w:val="231F20"/>
          <w:sz w:val="21"/>
        </w:rPr>
        <w:t>esas</w:t>
      </w:r>
      <w:r>
        <w:rPr>
          <w:color w:val="231F20"/>
          <w:spacing w:val="-8"/>
          <w:sz w:val="21"/>
        </w:rPr>
        <w:t> </w:t>
      </w:r>
      <w:r>
        <w:rPr>
          <w:color w:val="231F20"/>
          <w:sz w:val="21"/>
        </w:rPr>
        <w:t>obras</w:t>
      </w:r>
      <w:r>
        <w:rPr>
          <w:color w:val="231F20"/>
          <w:spacing w:val="-8"/>
          <w:sz w:val="21"/>
        </w:rPr>
        <w:t> </w:t>
      </w:r>
      <w:r>
        <w:rPr>
          <w:color w:val="231F20"/>
          <w:sz w:val="21"/>
        </w:rPr>
        <w:t>fueron construidas siguiendo una tradición centenaria, tanto en su concepción como en </w:t>
      </w:r>
      <w:r>
        <w:rPr>
          <w:color w:val="231F20"/>
          <w:w w:val="95"/>
          <w:sz w:val="21"/>
        </w:rPr>
        <w:t>su</w:t>
      </w:r>
      <w:r>
        <w:rPr>
          <w:color w:val="231F20"/>
          <w:spacing w:val="30"/>
          <w:w w:val="95"/>
          <w:sz w:val="21"/>
        </w:rPr>
        <w:t> </w:t>
      </w:r>
      <w:r>
        <w:rPr>
          <w:color w:val="231F20"/>
          <w:w w:val="95"/>
          <w:sz w:val="21"/>
        </w:rPr>
        <w:t>realización[…].2</w:t>
      </w:r>
    </w:p>
    <w:p>
      <w:pPr>
        <w:pStyle w:val="BodyText"/>
        <w:spacing w:before="1"/>
        <w:rPr>
          <w:sz w:val="28"/>
        </w:rPr>
      </w:pPr>
    </w:p>
    <w:p>
      <w:pPr>
        <w:pStyle w:val="ListParagraph"/>
        <w:numPr>
          <w:ilvl w:val="0"/>
          <w:numId w:val="1"/>
        </w:numPr>
        <w:tabs>
          <w:tab w:pos="208" w:val="left" w:leader="none"/>
        </w:tabs>
        <w:spacing w:line="249" w:lineRule="auto" w:before="0" w:after="0"/>
        <w:ind w:left="104" w:right="102" w:firstLine="0"/>
        <w:jc w:val="both"/>
        <w:rPr>
          <w:sz w:val="18"/>
        </w:rPr>
      </w:pPr>
      <w:r>
        <w:rPr>
          <w:color w:val="231F20"/>
          <w:spacing w:val="-3"/>
          <w:sz w:val="18"/>
        </w:rPr>
        <w:t>José</w:t>
      </w:r>
      <w:r>
        <w:rPr>
          <w:color w:val="231F20"/>
          <w:spacing w:val="-13"/>
          <w:sz w:val="18"/>
        </w:rPr>
        <w:t> </w:t>
      </w:r>
      <w:r>
        <w:rPr>
          <w:color w:val="231F20"/>
          <w:sz w:val="18"/>
        </w:rPr>
        <w:t>Guadalupe</w:t>
      </w:r>
      <w:r>
        <w:rPr>
          <w:color w:val="231F20"/>
          <w:spacing w:val="-13"/>
          <w:sz w:val="18"/>
        </w:rPr>
        <w:t> </w:t>
      </w:r>
      <w:r>
        <w:rPr>
          <w:color w:val="231F20"/>
          <w:sz w:val="18"/>
        </w:rPr>
        <w:t>Victoria,</w:t>
      </w:r>
      <w:r>
        <w:rPr>
          <w:color w:val="231F20"/>
          <w:spacing w:val="-13"/>
          <w:sz w:val="18"/>
        </w:rPr>
        <w:t> </w:t>
      </w:r>
      <w:r>
        <w:rPr>
          <w:color w:val="231F20"/>
          <w:sz w:val="18"/>
        </w:rPr>
        <w:t>en</w:t>
      </w:r>
      <w:r>
        <w:rPr>
          <w:color w:val="231F20"/>
          <w:spacing w:val="-13"/>
          <w:sz w:val="18"/>
        </w:rPr>
        <w:t> </w:t>
      </w:r>
      <w:r>
        <w:rPr>
          <w:color w:val="231F20"/>
          <w:sz w:val="18"/>
        </w:rPr>
        <w:t>“Sobre</w:t>
      </w:r>
      <w:r>
        <w:rPr>
          <w:color w:val="231F20"/>
          <w:spacing w:val="-13"/>
          <w:sz w:val="18"/>
        </w:rPr>
        <w:t> </w:t>
      </w:r>
      <w:r>
        <w:rPr>
          <w:color w:val="231F20"/>
          <w:sz w:val="18"/>
        </w:rPr>
        <w:t>Arquitectura</w:t>
      </w:r>
      <w:r>
        <w:rPr>
          <w:color w:val="231F20"/>
          <w:spacing w:val="-13"/>
          <w:sz w:val="18"/>
        </w:rPr>
        <w:t> </w:t>
      </w:r>
      <w:r>
        <w:rPr>
          <w:color w:val="231F20"/>
          <w:sz w:val="18"/>
        </w:rPr>
        <w:t>Neoclásica</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Centro</w:t>
      </w:r>
      <w:r>
        <w:rPr>
          <w:color w:val="231F20"/>
          <w:spacing w:val="-13"/>
          <w:sz w:val="18"/>
        </w:rPr>
        <w:t> </w:t>
      </w:r>
      <w:r>
        <w:rPr>
          <w:color w:val="231F20"/>
          <w:sz w:val="18"/>
        </w:rPr>
        <w:t>de</w:t>
      </w:r>
      <w:r>
        <w:rPr>
          <w:color w:val="231F20"/>
          <w:spacing w:val="-13"/>
          <w:sz w:val="18"/>
        </w:rPr>
        <w:t> </w:t>
      </w:r>
      <w:r>
        <w:rPr>
          <w:color w:val="231F20"/>
          <w:sz w:val="18"/>
        </w:rPr>
        <w:t>México”</w:t>
      </w:r>
      <w:r>
        <w:rPr>
          <w:color w:val="231F20"/>
          <w:spacing w:val="-13"/>
          <w:sz w:val="18"/>
        </w:rPr>
        <w:t> </w:t>
      </w:r>
      <w:r>
        <w:rPr>
          <w:rFonts w:ascii="Cambria" w:hAnsi="Cambria"/>
          <w:i/>
          <w:color w:val="231F20"/>
          <w:sz w:val="18"/>
        </w:rPr>
        <w:t>Regionalización </w:t>
      </w:r>
      <w:r>
        <w:rPr>
          <w:rFonts w:ascii="Cambria" w:hAnsi="Cambria"/>
          <w:i/>
          <w:color w:val="231F20"/>
          <w:w w:val="90"/>
          <w:sz w:val="18"/>
        </w:rPr>
        <w:t>en</w:t>
      </w:r>
      <w:r>
        <w:rPr>
          <w:rFonts w:ascii="Cambria" w:hAnsi="Cambria"/>
          <w:i/>
          <w:color w:val="231F20"/>
          <w:spacing w:val="-10"/>
          <w:w w:val="90"/>
          <w:sz w:val="18"/>
        </w:rPr>
        <w:t> </w:t>
      </w:r>
      <w:r>
        <w:rPr>
          <w:rFonts w:ascii="Cambria" w:hAnsi="Cambria"/>
          <w:i/>
          <w:color w:val="231F20"/>
          <w:w w:val="90"/>
          <w:sz w:val="18"/>
        </w:rPr>
        <w:t>el</w:t>
      </w:r>
      <w:r>
        <w:rPr>
          <w:rFonts w:ascii="Cambria" w:hAnsi="Cambria"/>
          <w:i/>
          <w:color w:val="231F20"/>
          <w:spacing w:val="-10"/>
          <w:w w:val="90"/>
          <w:sz w:val="18"/>
        </w:rPr>
        <w:t> </w:t>
      </w:r>
      <w:r>
        <w:rPr>
          <w:rFonts w:ascii="Cambria" w:hAnsi="Cambria"/>
          <w:i/>
          <w:color w:val="231F20"/>
          <w:w w:val="90"/>
          <w:sz w:val="18"/>
        </w:rPr>
        <w:t>arte.</w:t>
      </w:r>
      <w:r>
        <w:rPr>
          <w:rFonts w:ascii="Cambria" w:hAnsi="Cambria"/>
          <w:i/>
          <w:color w:val="231F20"/>
          <w:spacing w:val="-10"/>
          <w:w w:val="90"/>
          <w:sz w:val="18"/>
        </w:rPr>
        <w:t> </w:t>
      </w:r>
      <w:r>
        <w:rPr>
          <w:rFonts w:ascii="Cambria" w:hAnsi="Cambria"/>
          <w:i/>
          <w:color w:val="231F20"/>
          <w:spacing w:val="-4"/>
          <w:w w:val="90"/>
          <w:sz w:val="18"/>
        </w:rPr>
        <w:t>Teoría</w:t>
      </w:r>
      <w:r>
        <w:rPr>
          <w:rFonts w:ascii="Cambria" w:hAnsi="Cambria"/>
          <w:i/>
          <w:color w:val="231F20"/>
          <w:spacing w:val="-10"/>
          <w:w w:val="90"/>
          <w:sz w:val="18"/>
        </w:rPr>
        <w:t> </w:t>
      </w:r>
      <w:r>
        <w:rPr>
          <w:rFonts w:ascii="Cambria" w:hAnsi="Cambria"/>
          <w:i/>
          <w:color w:val="231F20"/>
          <w:w w:val="90"/>
          <w:sz w:val="18"/>
        </w:rPr>
        <w:t>y</w:t>
      </w:r>
      <w:r>
        <w:rPr>
          <w:rFonts w:ascii="Cambria" w:hAnsi="Cambria"/>
          <w:i/>
          <w:color w:val="231F20"/>
          <w:spacing w:val="-10"/>
          <w:w w:val="90"/>
          <w:sz w:val="18"/>
        </w:rPr>
        <w:t> </w:t>
      </w:r>
      <w:r>
        <w:rPr>
          <w:rFonts w:ascii="Cambria" w:hAnsi="Cambria"/>
          <w:i/>
          <w:color w:val="231F20"/>
          <w:w w:val="90"/>
          <w:sz w:val="18"/>
        </w:rPr>
        <w:t>praxis,</w:t>
      </w:r>
      <w:r>
        <w:rPr>
          <w:rFonts w:ascii="Cambria" w:hAnsi="Cambria"/>
          <w:i/>
          <w:color w:val="231F20"/>
          <w:spacing w:val="-10"/>
          <w:w w:val="90"/>
          <w:sz w:val="18"/>
        </w:rPr>
        <w:t> </w:t>
      </w:r>
      <w:r>
        <w:rPr>
          <w:color w:val="231F20"/>
          <w:spacing w:val="-4"/>
          <w:w w:val="90"/>
          <w:sz w:val="18"/>
        </w:rPr>
        <w:t>p.</w:t>
      </w:r>
      <w:r>
        <w:rPr>
          <w:color w:val="231F20"/>
          <w:spacing w:val="-14"/>
          <w:w w:val="90"/>
          <w:sz w:val="18"/>
        </w:rPr>
        <w:t> </w:t>
      </w:r>
      <w:r>
        <w:rPr>
          <w:color w:val="231F20"/>
          <w:w w:val="90"/>
          <w:sz w:val="18"/>
        </w:rPr>
        <w:t>223.</w:t>
      </w:r>
    </w:p>
    <w:p>
      <w:pPr>
        <w:pStyle w:val="ListParagraph"/>
        <w:numPr>
          <w:ilvl w:val="0"/>
          <w:numId w:val="1"/>
        </w:numPr>
        <w:tabs>
          <w:tab w:pos="220" w:val="left" w:leader="none"/>
        </w:tabs>
        <w:spacing w:line="254" w:lineRule="auto" w:before="3" w:after="0"/>
        <w:ind w:left="104" w:right="102" w:firstLine="0"/>
        <w:jc w:val="both"/>
        <w:rPr>
          <w:sz w:val="18"/>
        </w:rPr>
      </w:pPr>
      <w:r>
        <w:rPr>
          <w:color w:val="231F20"/>
          <w:sz w:val="18"/>
        </w:rPr>
        <w:t>Considero que entre estas zonas también debiera considerarse la región de Guadalajara, donde el trabajo de Manuel </w:t>
      </w:r>
      <w:r>
        <w:rPr>
          <w:color w:val="231F20"/>
          <w:spacing w:val="-4"/>
          <w:sz w:val="18"/>
        </w:rPr>
        <w:t>Tolsá </w:t>
      </w:r>
      <w:r>
        <w:rPr>
          <w:color w:val="231F20"/>
          <w:sz w:val="18"/>
        </w:rPr>
        <w:t>y otros egresados de la Academia de San Carlos fue fundamental para la con- solidación de dicho estilo en esa</w:t>
      </w:r>
      <w:r>
        <w:rPr>
          <w:color w:val="231F20"/>
          <w:spacing w:val="-29"/>
          <w:sz w:val="18"/>
        </w:rPr>
        <w:t> </w:t>
      </w:r>
      <w:r>
        <w:rPr>
          <w:color w:val="231F20"/>
          <w:sz w:val="18"/>
        </w:rPr>
        <w:t>ciudad.</w:t>
      </w:r>
    </w:p>
    <w:p>
      <w:pPr>
        <w:spacing w:after="0" w:line="254" w:lineRule="auto"/>
        <w:jc w:val="both"/>
        <w:rPr>
          <w:sz w:val="18"/>
        </w:rPr>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42"/>
          <w:pgSz w:w="22680" w:h="14750" w:orient="landscape"/>
          <w:pgMar w:footer="1160" w:header="1040" w:top="1220" w:bottom="1340" w:left="1880" w:right="1880"/>
        </w:sectPr>
      </w:pPr>
    </w:p>
    <w:p>
      <w:pPr>
        <w:pStyle w:val="BodyText"/>
        <w:spacing w:line="261" w:lineRule="auto" w:before="64"/>
        <w:ind w:left="104"/>
        <w:jc w:val="both"/>
      </w:pPr>
      <w:r>
        <w:rPr>
          <w:color w:val="231F20"/>
        </w:rPr>
        <w:t>Para este </w:t>
      </w:r>
      <w:r>
        <w:rPr>
          <w:color w:val="231F20"/>
          <w:spacing w:val="-5"/>
        </w:rPr>
        <w:t>autor, </w:t>
      </w:r>
      <w:r>
        <w:rPr>
          <w:color w:val="231F20"/>
        </w:rPr>
        <w:t>son dos las ciudades de mayor influencia para la mudanza de valores estéticos en la arquitectura novohispana: la ciudad de México, por la preponderancia de los arquitectos de la Academia de San Carlos, y Celaya, Guanajuato, por la importancia del trabajo del polifacético artista Francisco Eduardo Tresguerras que se extendió por todo el Bajío. Sin embargo, consi- dera,</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historiadores</w:t>
      </w:r>
      <w:r>
        <w:rPr>
          <w:color w:val="231F20"/>
          <w:spacing w:val="-13"/>
        </w:rPr>
        <w:t> </w:t>
      </w:r>
      <w:r>
        <w:rPr>
          <w:color w:val="231F20"/>
        </w:rPr>
        <w:t>del</w:t>
      </w:r>
      <w:r>
        <w:rPr>
          <w:color w:val="231F20"/>
          <w:spacing w:val="-13"/>
        </w:rPr>
        <w:t> </w:t>
      </w:r>
      <w:r>
        <w:rPr>
          <w:color w:val="231F20"/>
        </w:rPr>
        <w:t>arte</w:t>
      </w:r>
      <w:r>
        <w:rPr>
          <w:color w:val="231F20"/>
          <w:spacing w:val="-13"/>
        </w:rPr>
        <w:t> </w:t>
      </w:r>
      <w:r>
        <w:rPr>
          <w:color w:val="231F20"/>
        </w:rPr>
        <w:t>no</w:t>
      </w:r>
      <w:r>
        <w:rPr>
          <w:color w:val="231F20"/>
          <w:spacing w:val="-13"/>
        </w:rPr>
        <w:t> </w:t>
      </w:r>
      <w:r>
        <w:rPr>
          <w:color w:val="231F20"/>
        </w:rPr>
        <w:t>han</w:t>
      </w:r>
      <w:r>
        <w:rPr>
          <w:color w:val="231F20"/>
          <w:spacing w:val="-13"/>
        </w:rPr>
        <w:t> </w:t>
      </w:r>
      <w:r>
        <w:rPr>
          <w:color w:val="231F20"/>
        </w:rPr>
        <w:t>explicado</w:t>
      </w:r>
      <w:r>
        <w:rPr>
          <w:color w:val="231F20"/>
          <w:spacing w:val="-13"/>
        </w:rPr>
        <w:t> </w:t>
      </w:r>
      <w:r>
        <w:rPr>
          <w:color w:val="231F20"/>
        </w:rPr>
        <w:t>cómo</w:t>
      </w:r>
      <w:r>
        <w:rPr>
          <w:color w:val="231F20"/>
          <w:spacing w:val="-13"/>
        </w:rPr>
        <w:t> </w:t>
      </w:r>
      <w:r>
        <w:rPr>
          <w:color w:val="231F20"/>
        </w:rPr>
        <w:t>funcionaron</w:t>
      </w:r>
      <w:r>
        <w:rPr>
          <w:color w:val="231F20"/>
          <w:spacing w:val="-13"/>
        </w:rPr>
        <w:t> </w:t>
      </w:r>
      <w:r>
        <w:rPr>
          <w:color w:val="231F20"/>
        </w:rPr>
        <w:t>dichos cambios y cómo se fueron extendiendo por el extenso territorio novohispano y</w:t>
      </w:r>
      <w:r>
        <w:rPr>
          <w:color w:val="231F20"/>
          <w:spacing w:val="-13"/>
        </w:rPr>
        <w:t> </w:t>
      </w:r>
      <w:r>
        <w:rPr>
          <w:color w:val="231F20"/>
        </w:rPr>
        <w:t>si,</w:t>
      </w:r>
      <w:r>
        <w:rPr>
          <w:color w:val="231F20"/>
          <w:spacing w:val="-13"/>
        </w:rPr>
        <w:t> </w:t>
      </w:r>
      <w:r>
        <w:rPr>
          <w:color w:val="231F20"/>
        </w:rPr>
        <w:t>efectivamente,</w:t>
      </w:r>
      <w:r>
        <w:rPr>
          <w:color w:val="231F20"/>
          <w:spacing w:val="-13"/>
        </w:rPr>
        <w:t> </w:t>
      </w:r>
      <w:r>
        <w:rPr>
          <w:color w:val="231F20"/>
        </w:rPr>
        <w:t>fue</w:t>
      </w:r>
      <w:r>
        <w:rPr>
          <w:color w:val="231F20"/>
          <w:spacing w:val="-13"/>
        </w:rPr>
        <w:t> </w:t>
      </w:r>
      <w:r>
        <w:rPr>
          <w:color w:val="231F20"/>
        </w:rPr>
        <w:t>alguna</w:t>
      </w:r>
      <w:r>
        <w:rPr>
          <w:color w:val="231F20"/>
          <w:spacing w:val="-13"/>
        </w:rPr>
        <w:t> </w:t>
      </w:r>
      <w:r>
        <w:rPr>
          <w:color w:val="231F20"/>
        </w:rPr>
        <w:t>de</w:t>
      </w:r>
      <w:r>
        <w:rPr>
          <w:color w:val="231F20"/>
          <w:spacing w:val="-13"/>
        </w:rPr>
        <w:t> </w:t>
      </w:r>
      <w:r>
        <w:rPr>
          <w:color w:val="231F20"/>
        </w:rPr>
        <w:t>estas</w:t>
      </w:r>
      <w:r>
        <w:rPr>
          <w:color w:val="231F20"/>
          <w:spacing w:val="-13"/>
        </w:rPr>
        <w:t> </w:t>
      </w:r>
      <w:r>
        <w:rPr>
          <w:color w:val="231F20"/>
        </w:rPr>
        <w:t>ciudades</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influyó</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cambios arquitectónicos de la región centro – sur del actual Estado de México. Cabe </w:t>
      </w:r>
      <w:r>
        <w:rPr>
          <w:color w:val="231F20"/>
          <w:spacing w:val="-3"/>
        </w:rPr>
        <w:t>mencionar, </w:t>
      </w:r>
      <w:r>
        <w:rPr>
          <w:color w:val="231F20"/>
        </w:rPr>
        <w:t>en este punto, la coincidencia con el historiador </w:t>
      </w:r>
      <w:r>
        <w:rPr>
          <w:color w:val="231F20"/>
          <w:spacing w:val="-3"/>
        </w:rPr>
        <w:t>Fausto </w:t>
      </w:r>
      <w:r>
        <w:rPr>
          <w:color w:val="231F20"/>
        </w:rPr>
        <w:t>Ramírez, quien también propone ubicar el inicio del neoclásico en nuestro país entre 1784 y 1821.3 Quisiera agregar que en un primer momento pensaba ajustar- me</w:t>
      </w:r>
      <w:r>
        <w:rPr>
          <w:color w:val="231F20"/>
          <w:spacing w:val="-4"/>
        </w:rPr>
        <w:t> </w:t>
      </w:r>
      <w:r>
        <w:rPr>
          <w:color w:val="231F20"/>
        </w:rPr>
        <w:t>a</w:t>
      </w:r>
      <w:r>
        <w:rPr>
          <w:color w:val="231F20"/>
          <w:spacing w:val="-4"/>
        </w:rPr>
        <w:t> </w:t>
      </w:r>
      <w:r>
        <w:rPr>
          <w:color w:val="231F20"/>
        </w:rPr>
        <w:t>esta</w:t>
      </w:r>
      <w:r>
        <w:rPr>
          <w:color w:val="231F20"/>
          <w:spacing w:val="-4"/>
        </w:rPr>
        <w:t> </w:t>
      </w:r>
      <w:r>
        <w:rPr>
          <w:color w:val="231F20"/>
        </w:rPr>
        <w:t>temporalidad,</w:t>
      </w:r>
      <w:r>
        <w:rPr>
          <w:color w:val="231F20"/>
          <w:spacing w:val="-4"/>
        </w:rPr>
        <w:t> </w:t>
      </w:r>
      <w:r>
        <w:rPr>
          <w:color w:val="231F20"/>
        </w:rPr>
        <w:t>pero,</w:t>
      </w:r>
      <w:r>
        <w:rPr>
          <w:color w:val="231F20"/>
          <w:spacing w:val="-4"/>
        </w:rPr>
        <w:t> </w:t>
      </w:r>
      <w:r>
        <w:rPr>
          <w:color w:val="231F20"/>
        </w:rPr>
        <w:t>ésta</w:t>
      </w:r>
      <w:r>
        <w:rPr>
          <w:color w:val="231F20"/>
          <w:spacing w:val="-4"/>
        </w:rPr>
        <w:t> </w:t>
      </w:r>
      <w:r>
        <w:rPr>
          <w:color w:val="231F20"/>
        </w:rPr>
        <w:t>fue</w:t>
      </w:r>
      <w:r>
        <w:rPr>
          <w:color w:val="231F20"/>
          <w:spacing w:val="-4"/>
        </w:rPr>
        <w:t> </w:t>
      </w:r>
      <w:r>
        <w:rPr>
          <w:color w:val="231F20"/>
        </w:rPr>
        <w:t>alterada</w:t>
      </w:r>
      <w:r>
        <w:rPr>
          <w:color w:val="231F20"/>
          <w:spacing w:val="-4"/>
        </w:rPr>
        <w:t> </w:t>
      </w:r>
      <w:r>
        <w:rPr>
          <w:color w:val="231F20"/>
        </w:rPr>
        <w:t>al</w:t>
      </w:r>
      <w:r>
        <w:rPr>
          <w:color w:val="231F20"/>
          <w:spacing w:val="-4"/>
        </w:rPr>
        <w:t> </w:t>
      </w:r>
      <w:r>
        <w:rPr>
          <w:color w:val="231F20"/>
        </w:rPr>
        <w:t>incluir</w:t>
      </w:r>
      <w:r>
        <w:rPr>
          <w:color w:val="231F20"/>
          <w:spacing w:val="-4"/>
        </w:rPr>
        <w:t> </w:t>
      </w:r>
      <w:r>
        <w:rPr>
          <w:color w:val="231F20"/>
        </w:rPr>
        <w:t>algunos</w:t>
      </w:r>
      <w:r>
        <w:rPr>
          <w:color w:val="231F20"/>
          <w:spacing w:val="-4"/>
        </w:rPr>
        <w:t> </w:t>
      </w:r>
      <w:r>
        <w:rPr>
          <w:color w:val="231F20"/>
        </w:rPr>
        <w:t>comentarios sobre</w:t>
      </w:r>
      <w:r>
        <w:rPr>
          <w:color w:val="231F20"/>
          <w:spacing w:val="-39"/>
        </w:rPr>
        <w:t> </w:t>
      </w:r>
      <w:r>
        <w:rPr>
          <w:color w:val="231F20"/>
        </w:rPr>
        <w:t>edificios</w:t>
      </w:r>
      <w:r>
        <w:rPr>
          <w:color w:val="231F20"/>
          <w:spacing w:val="-39"/>
        </w:rPr>
        <w:t> </w:t>
      </w:r>
      <w:r>
        <w:rPr>
          <w:color w:val="231F20"/>
        </w:rPr>
        <w:t>posteriores.</w:t>
      </w:r>
    </w:p>
    <w:p>
      <w:pPr>
        <w:pStyle w:val="BodyText"/>
        <w:spacing w:line="261" w:lineRule="auto"/>
        <w:ind w:left="104" w:firstLine="480"/>
        <w:jc w:val="right"/>
      </w:pPr>
      <w:r>
        <w:rPr>
          <w:color w:val="231F20"/>
        </w:rPr>
        <w:t>De acuerdo con el planteamiento del historiador </w:t>
      </w:r>
      <w:r>
        <w:rPr>
          <w:color w:val="231F20"/>
          <w:spacing w:val="-3"/>
        </w:rPr>
        <w:t>José</w:t>
      </w:r>
      <w:r>
        <w:rPr>
          <w:color w:val="231F20"/>
          <w:spacing w:val="33"/>
        </w:rPr>
        <w:t> </w:t>
      </w:r>
      <w:r>
        <w:rPr>
          <w:color w:val="231F20"/>
        </w:rPr>
        <w:t>Guadalupe</w:t>
      </w:r>
      <w:r>
        <w:rPr>
          <w:color w:val="231F20"/>
          <w:spacing w:val="4"/>
        </w:rPr>
        <w:t> </w:t>
      </w:r>
      <w:r>
        <w:rPr>
          <w:color w:val="231F20"/>
        </w:rPr>
        <w:t>Victo-</w:t>
      </w:r>
      <w:r>
        <w:rPr>
          <w:color w:val="231F20"/>
          <w:w w:val="93"/>
        </w:rPr>
        <w:t> </w:t>
      </w:r>
      <w:r>
        <w:rPr>
          <w:color w:val="231F20"/>
        </w:rPr>
        <w:t>ria el estilo neoclásico se introdujo en el territorio del actual Estado</w:t>
      </w:r>
      <w:r>
        <w:rPr>
          <w:color w:val="231F20"/>
          <w:spacing w:val="14"/>
        </w:rPr>
        <w:t> </w:t>
      </w:r>
      <w:r>
        <w:rPr>
          <w:color w:val="231F20"/>
        </w:rPr>
        <w:t>de</w:t>
      </w:r>
      <w:r>
        <w:rPr>
          <w:color w:val="231F20"/>
          <w:spacing w:val="11"/>
        </w:rPr>
        <w:t> </w:t>
      </w:r>
      <w:r>
        <w:rPr>
          <w:color w:val="231F20"/>
        </w:rPr>
        <w:t>Mé-</w:t>
      </w:r>
      <w:r>
        <w:rPr>
          <w:color w:val="231F20"/>
          <w:w w:val="93"/>
        </w:rPr>
        <w:t> </w:t>
      </w:r>
      <w:r>
        <w:rPr>
          <w:color w:val="231F20"/>
        </w:rPr>
        <w:t>xico</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construcciones</w:t>
      </w:r>
      <w:r>
        <w:rPr>
          <w:color w:val="231F20"/>
          <w:spacing w:val="19"/>
        </w:rPr>
        <w:t> </w:t>
      </w:r>
      <w:r>
        <w:rPr>
          <w:color w:val="231F20"/>
        </w:rPr>
        <w:t>del</w:t>
      </w:r>
      <w:r>
        <w:rPr>
          <w:color w:val="231F20"/>
          <w:spacing w:val="19"/>
        </w:rPr>
        <w:t> </w:t>
      </w:r>
      <w:r>
        <w:rPr>
          <w:color w:val="231F20"/>
        </w:rPr>
        <w:t>Santuario</w:t>
      </w:r>
      <w:r>
        <w:rPr>
          <w:color w:val="231F20"/>
          <w:spacing w:val="19"/>
        </w:rPr>
        <w:t> </w:t>
      </w:r>
      <w:r>
        <w:rPr>
          <w:color w:val="231F20"/>
        </w:rPr>
        <w:t>de</w:t>
      </w:r>
      <w:r>
        <w:rPr>
          <w:color w:val="231F20"/>
          <w:spacing w:val="19"/>
        </w:rPr>
        <w:t> </w:t>
      </w:r>
      <w:r>
        <w:rPr>
          <w:color w:val="231F20"/>
        </w:rPr>
        <w:t>Chalma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templo</w:t>
      </w:r>
      <w:r>
        <w:rPr>
          <w:color w:val="231F20"/>
          <w:spacing w:val="19"/>
        </w:rPr>
        <w:t> </w:t>
      </w:r>
      <w:r>
        <w:rPr>
          <w:color w:val="231F20"/>
        </w:rPr>
        <w:t>de</w:t>
      </w:r>
      <w:r>
        <w:rPr>
          <w:color w:val="231F20"/>
          <w:w w:val="101"/>
        </w:rPr>
        <w:t> </w:t>
      </w:r>
      <w:r>
        <w:rPr>
          <w:color w:val="231F20"/>
        </w:rPr>
        <w:t>Ocoyoacac. El autor consideraba que ambas edificaciones</w:t>
      </w:r>
      <w:r>
        <w:rPr>
          <w:color w:val="231F20"/>
          <w:spacing w:val="50"/>
        </w:rPr>
        <w:t> </w:t>
      </w:r>
      <w:r>
        <w:rPr>
          <w:color w:val="231F20"/>
        </w:rPr>
        <w:t>modificaron,</w:t>
      </w:r>
      <w:r>
        <w:rPr>
          <w:color w:val="231F20"/>
          <w:spacing w:val="7"/>
        </w:rPr>
        <w:t> </w:t>
      </w:r>
      <w:r>
        <w:rPr>
          <w:color w:val="231F20"/>
        </w:rPr>
        <w:t>gra-</w:t>
      </w:r>
      <w:r>
        <w:rPr>
          <w:color w:val="231F20"/>
          <w:w w:val="93"/>
        </w:rPr>
        <w:t> </w:t>
      </w:r>
      <w:r>
        <w:rPr>
          <w:color w:val="231F20"/>
        </w:rPr>
        <w:t>dualmente, los valores y elementos arquitectónicos de otros templos</w:t>
      </w:r>
      <w:r>
        <w:rPr>
          <w:color w:val="231F20"/>
          <w:spacing w:val="25"/>
        </w:rPr>
        <w:t> </w:t>
      </w:r>
      <w:r>
        <w:rPr>
          <w:color w:val="231F20"/>
        </w:rPr>
        <w:t>que</w:t>
      </w:r>
      <w:r>
        <w:rPr>
          <w:color w:val="231F20"/>
          <w:spacing w:val="16"/>
        </w:rPr>
        <w:t> </w:t>
      </w:r>
      <w:r>
        <w:rPr>
          <w:color w:val="231F20"/>
        </w:rPr>
        <w:t>se</w:t>
      </w:r>
      <w:r>
        <w:rPr>
          <w:color w:val="231F20"/>
          <w:w w:val="93"/>
        </w:rPr>
        <w:t> </w:t>
      </w:r>
      <w:r>
        <w:rPr>
          <w:color w:val="231F20"/>
        </w:rPr>
        <w:t>construyeron o remodelaron en la región. Entiendo por “región”,</w:t>
      </w:r>
      <w:r>
        <w:rPr>
          <w:color w:val="231F20"/>
          <w:spacing w:val="41"/>
        </w:rPr>
        <w:t> </w:t>
      </w:r>
      <w:r>
        <w:rPr>
          <w:color w:val="231F20"/>
        </w:rPr>
        <w:t>para</w:t>
      </w:r>
      <w:r>
        <w:rPr>
          <w:color w:val="231F20"/>
          <w:spacing w:val="24"/>
        </w:rPr>
        <w:t> </w:t>
      </w:r>
      <w:r>
        <w:rPr>
          <w:color w:val="231F20"/>
        </w:rPr>
        <w:t>este</w:t>
      </w:r>
      <w:r>
        <w:rPr>
          <w:color w:val="231F20"/>
          <w:w w:val="96"/>
        </w:rPr>
        <w:t> </w:t>
      </w:r>
      <w:r>
        <w:rPr>
          <w:color w:val="231F20"/>
        </w:rPr>
        <w:t>estudio, una zona que se extiende desde Ocoyoacac hasta Chalma,</w:t>
      </w:r>
      <w:r>
        <w:rPr>
          <w:color w:val="231F20"/>
          <w:spacing w:val="7"/>
        </w:rPr>
        <w:t> </w:t>
      </w:r>
      <w:r>
        <w:rPr>
          <w:color w:val="231F20"/>
        </w:rPr>
        <w:t>donde los</w:t>
      </w:r>
      <w:r>
        <w:rPr>
          <w:color w:val="231F20"/>
          <w:w w:val="91"/>
        </w:rPr>
        <w:t> </w:t>
      </w:r>
      <w:r>
        <w:rPr>
          <w:color w:val="231F20"/>
        </w:rPr>
        <w:t>valores</w:t>
      </w:r>
      <w:r>
        <w:rPr>
          <w:color w:val="231F20"/>
          <w:spacing w:val="-15"/>
        </w:rPr>
        <w:t> </w:t>
      </w:r>
      <w:r>
        <w:rPr>
          <w:color w:val="231F20"/>
        </w:rPr>
        <w:t>y</w:t>
      </w:r>
      <w:r>
        <w:rPr>
          <w:color w:val="231F20"/>
          <w:spacing w:val="-15"/>
        </w:rPr>
        <w:t> </w:t>
      </w:r>
      <w:r>
        <w:rPr>
          <w:color w:val="231F20"/>
        </w:rPr>
        <w:t>conceptos</w:t>
      </w:r>
      <w:r>
        <w:rPr>
          <w:color w:val="231F20"/>
          <w:spacing w:val="-15"/>
        </w:rPr>
        <w:t> </w:t>
      </w:r>
      <w:r>
        <w:rPr>
          <w:color w:val="231F20"/>
        </w:rPr>
        <w:t>se</w:t>
      </w:r>
      <w:r>
        <w:rPr>
          <w:color w:val="231F20"/>
          <w:spacing w:val="-15"/>
        </w:rPr>
        <w:t> </w:t>
      </w:r>
      <w:r>
        <w:rPr>
          <w:color w:val="231F20"/>
        </w:rPr>
        <w:t>impusieron</w:t>
      </w:r>
      <w:r>
        <w:rPr>
          <w:color w:val="231F20"/>
          <w:spacing w:val="-15"/>
        </w:rPr>
        <w:t> </w:t>
      </w:r>
      <w:r>
        <w:rPr>
          <w:color w:val="231F20"/>
        </w:rPr>
        <w:t>y</w:t>
      </w:r>
      <w:r>
        <w:rPr>
          <w:color w:val="231F20"/>
          <w:spacing w:val="-15"/>
        </w:rPr>
        <w:t> </w:t>
      </w:r>
      <w:r>
        <w:rPr>
          <w:color w:val="231F20"/>
        </w:rPr>
        <w:t>tuvieron</w:t>
      </w:r>
      <w:r>
        <w:rPr>
          <w:color w:val="231F20"/>
          <w:spacing w:val="-15"/>
        </w:rPr>
        <w:t> </w:t>
      </w:r>
      <w:r>
        <w:rPr>
          <w:color w:val="231F20"/>
        </w:rPr>
        <w:t>una</w:t>
      </w:r>
      <w:r>
        <w:rPr>
          <w:color w:val="231F20"/>
          <w:spacing w:val="-15"/>
        </w:rPr>
        <w:t> </w:t>
      </w:r>
      <w:r>
        <w:rPr>
          <w:color w:val="231F20"/>
        </w:rPr>
        <w:t>influencia</w:t>
      </w:r>
      <w:r>
        <w:rPr>
          <w:color w:val="231F20"/>
          <w:spacing w:val="-15"/>
        </w:rPr>
        <w:t> </w:t>
      </w:r>
      <w:r>
        <w:rPr>
          <w:color w:val="231F20"/>
        </w:rPr>
        <w:t>mayor</w:t>
      </w:r>
      <w:r>
        <w:rPr>
          <w:color w:val="231F20"/>
          <w:spacing w:val="-15"/>
        </w:rPr>
        <w:t> </w:t>
      </w:r>
      <w:r>
        <w:rPr>
          <w:color w:val="231F20"/>
        </w:rPr>
        <w:t>en</w:t>
      </w:r>
      <w:r>
        <w:rPr>
          <w:color w:val="231F20"/>
          <w:spacing w:val="-15"/>
        </w:rPr>
        <w:t> </w:t>
      </w:r>
      <w:r>
        <w:rPr>
          <w:color w:val="231F20"/>
        </w:rPr>
        <w:t>algunos</w:t>
      </w:r>
      <w:r>
        <w:rPr>
          <w:color w:val="231F20"/>
          <w:w w:val="98"/>
        </w:rPr>
        <w:t> </w:t>
      </w:r>
      <w:r>
        <w:rPr>
          <w:color w:val="231F20"/>
        </w:rPr>
        <w:t>de</w:t>
      </w:r>
      <w:r>
        <w:rPr>
          <w:color w:val="231F20"/>
          <w:spacing w:val="-10"/>
        </w:rPr>
        <w:t> </w:t>
      </w:r>
      <w:r>
        <w:rPr>
          <w:color w:val="231F20"/>
        </w:rPr>
        <w:t>los</w:t>
      </w:r>
      <w:r>
        <w:rPr>
          <w:color w:val="231F20"/>
          <w:spacing w:val="-10"/>
        </w:rPr>
        <w:t> </w:t>
      </w:r>
      <w:r>
        <w:rPr>
          <w:color w:val="231F20"/>
        </w:rPr>
        <w:t>templos</w:t>
      </w:r>
      <w:r>
        <w:rPr>
          <w:color w:val="231F20"/>
          <w:spacing w:val="-10"/>
        </w:rPr>
        <w:t> </w:t>
      </w:r>
      <w:r>
        <w:rPr>
          <w:color w:val="231F20"/>
        </w:rPr>
        <w:t>más</w:t>
      </w:r>
      <w:r>
        <w:rPr>
          <w:color w:val="231F20"/>
          <w:spacing w:val="-10"/>
        </w:rPr>
        <w:t> </w:t>
      </w:r>
      <w:r>
        <w:rPr>
          <w:color w:val="231F20"/>
        </w:rPr>
        <w:t>representativos</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poblaciones.</w:t>
      </w:r>
      <w:r>
        <w:rPr>
          <w:color w:val="231F20"/>
          <w:spacing w:val="-10"/>
        </w:rPr>
        <w:t> </w:t>
      </w:r>
      <w:r>
        <w:rPr>
          <w:color w:val="231F20"/>
        </w:rPr>
        <w:t>No</w:t>
      </w:r>
      <w:r>
        <w:rPr>
          <w:color w:val="231F20"/>
          <w:spacing w:val="-10"/>
        </w:rPr>
        <w:t> </w:t>
      </w:r>
      <w:r>
        <w:rPr>
          <w:color w:val="231F20"/>
        </w:rPr>
        <w:t>obstante,</w:t>
      </w:r>
      <w:r>
        <w:rPr>
          <w:color w:val="231F20"/>
          <w:spacing w:val="-10"/>
        </w:rPr>
        <w:t> </w:t>
      </w:r>
      <w:r>
        <w:rPr>
          <w:color w:val="231F20"/>
        </w:rPr>
        <w:t>esta</w:t>
      </w:r>
      <w:r>
        <w:rPr>
          <w:color w:val="231F20"/>
          <w:spacing w:val="-10"/>
        </w:rPr>
        <w:t> </w:t>
      </w:r>
      <w:r>
        <w:rPr>
          <w:color w:val="231F20"/>
        </w:rPr>
        <w:t>mis-</w:t>
      </w:r>
      <w:r>
        <w:rPr>
          <w:color w:val="231F20"/>
          <w:w w:val="93"/>
        </w:rPr>
        <w:t> </w:t>
      </w:r>
      <w:r>
        <w:rPr>
          <w:color w:val="231F20"/>
        </w:rPr>
        <w:t>ma zona presenta una visible variedad climática desde la fría</w:t>
      </w:r>
      <w:r>
        <w:rPr>
          <w:color w:val="231F20"/>
          <w:spacing w:val="46"/>
        </w:rPr>
        <w:t> </w:t>
      </w:r>
      <w:r>
        <w:rPr>
          <w:color w:val="231F20"/>
        </w:rPr>
        <w:t>sierra</w:t>
      </w:r>
      <w:r>
        <w:rPr>
          <w:color w:val="231F20"/>
          <w:spacing w:val="10"/>
        </w:rPr>
        <w:t> </w:t>
      </w:r>
      <w:r>
        <w:rPr>
          <w:color w:val="231F20"/>
        </w:rPr>
        <w:t>boscosa</w:t>
      </w:r>
      <w:r>
        <w:rPr>
          <w:color w:val="231F20"/>
          <w:w w:val="97"/>
        </w:rPr>
        <w:t> </w:t>
      </w:r>
      <w:r>
        <w:rPr>
          <w:color w:val="231F20"/>
        </w:rPr>
        <w:t>de Ocoyoacac hasta la cálida barranca donde se asienta Chalma.</w:t>
      </w:r>
      <w:r>
        <w:rPr>
          <w:color w:val="231F20"/>
          <w:spacing w:val="23"/>
        </w:rPr>
        <w:t> </w:t>
      </w:r>
      <w:r>
        <w:rPr>
          <w:color w:val="231F20"/>
        </w:rPr>
        <w:t>El</w:t>
      </w:r>
      <w:r>
        <w:rPr>
          <w:color w:val="231F20"/>
          <w:spacing w:val="20"/>
        </w:rPr>
        <w:t> </w:t>
      </w:r>
      <w:r>
        <w:rPr>
          <w:color w:val="231F20"/>
        </w:rPr>
        <w:t>mismo</w:t>
      </w:r>
      <w:r>
        <w:rPr>
          <w:color w:val="231F20"/>
          <w:w w:val="98"/>
        </w:rPr>
        <w:t> </w:t>
      </w:r>
      <w:r>
        <w:rPr>
          <w:color w:val="231F20"/>
        </w:rPr>
        <w:t>autor</w:t>
      </w:r>
      <w:r>
        <w:rPr>
          <w:color w:val="231F20"/>
          <w:spacing w:val="21"/>
        </w:rPr>
        <w:t> </w:t>
      </w:r>
      <w:r>
        <w:rPr>
          <w:color w:val="231F20"/>
        </w:rPr>
        <w:t>afirma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Estado</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rPr>
        <w:t>posee</w:t>
      </w:r>
      <w:r>
        <w:rPr>
          <w:color w:val="231F20"/>
          <w:spacing w:val="21"/>
        </w:rPr>
        <w:t> </w:t>
      </w:r>
      <w:r>
        <w:rPr>
          <w:color w:val="231F20"/>
        </w:rPr>
        <w:t>una</w:t>
      </w:r>
      <w:r>
        <w:rPr>
          <w:color w:val="231F20"/>
          <w:spacing w:val="21"/>
        </w:rPr>
        <w:t> </w:t>
      </w:r>
      <w:r>
        <w:rPr>
          <w:color w:val="231F20"/>
        </w:rPr>
        <w:t>gran</w:t>
      </w:r>
      <w:r>
        <w:rPr>
          <w:color w:val="231F20"/>
          <w:spacing w:val="21"/>
        </w:rPr>
        <w:t> </w:t>
      </w:r>
      <w:r>
        <w:rPr>
          <w:color w:val="231F20"/>
        </w:rPr>
        <w:t>riqueza</w:t>
      </w:r>
      <w:r>
        <w:rPr>
          <w:color w:val="231F20"/>
          <w:spacing w:val="21"/>
        </w:rPr>
        <w:t> </w:t>
      </w:r>
      <w:r>
        <w:rPr>
          <w:color w:val="231F20"/>
        </w:rPr>
        <w:t>artística</w:t>
      </w:r>
      <w:r>
        <w:rPr>
          <w:color w:val="231F20"/>
          <w:spacing w:val="21"/>
        </w:rPr>
        <w:t> </w:t>
      </w:r>
      <w:r>
        <w:rPr>
          <w:color w:val="231F20"/>
        </w:rPr>
        <w:t>aún</w:t>
      </w:r>
      <w:r>
        <w:rPr>
          <w:color w:val="231F20"/>
          <w:w w:val="105"/>
        </w:rPr>
        <w:t> </w:t>
      </w:r>
      <w:r>
        <w:rPr>
          <w:color w:val="231F20"/>
        </w:rPr>
        <w:t>sin estudiarse a cabalidad y que este indicio podría plantear</w:t>
      </w:r>
      <w:r>
        <w:rPr>
          <w:color w:val="231F20"/>
          <w:spacing w:val="-32"/>
        </w:rPr>
        <w:t> </w:t>
      </w:r>
      <w:r>
        <w:rPr>
          <w:color w:val="231F20"/>
        </w:rPr>
        <w:t>nuevos</w:t>
      </w:r>
      <w:r>
        <w:rPr>
          <w:color w:val="231F20"/>
          <w:spacing w:val="-4"/>
        </w:rPr>
        <w:t> </w:t>
      </w:r>
      <w:r>
        <w:rPr>
          <w:color w:val="231F20"/>
        </w:rPr>
        <w:t>estudios. El</w:t>
      </w:r>
      <w:r>
        <w:rPr>
          <w:color w:val="231F20"/>
          <w:spacing w:val="-22"/>
        </w:rPr>
        <w:t> </w:t>
      </w:r>
      <w:r>
        <w:rPr>
          <w:color w:val="231F20"/>
        </w:rPr>
        <w:t>espacio</w:t>
      </w:r>
      <w:r>
        <w:rPr>
          <w:color w:val="231F20"/>
          <w:spacing w:val="-22"/>
        </w:rPr>
        <w:t> </w:t>
      </w:r>
      <w:r>
        <w:rPr>
          <w:color w:val="231F20"/>
        </w:rPr>
        <w:t>donde</w:t>
      </w:r>
      <w:r>
        <w:rPr>
          <w:color w:val="231F20"/>
          <w:spacing w:val="-22"/>
        </w:rPr>
        <w:t> </w:t>
      </w:r>
      <w:r>
        <w:rPr>
          <w:color w:val="231F20"/>
        </w:rPr>
        <w:t>se</w:t>
      </w:r>
      <w:r>
        <w:rPr>
          <w:color w:val="231F20"/>
          <w:spacing w:val="-22"/>
        </w:rPr>
        <w:t> </w:t>
      </w:r>
      <w:r>
        <w:rPr>
          <w:color w:val="231F20"/>
        </w:rPr>
        <w:t>realizó</w:t>
      </w:r>
      <w:r>
        <w:rPr>
          <w:color w:val="231F20"/>
          <w:spacing w:val="-22"/>
        </w:rPr>
        <w:t> </w:t>
      </w:r>
      <w:r>
        <w:rPr>
          <w:color w:val="231F20"/>
        </w:rPr>
        <w:t>esta</w:t>
      </w:r>
      <w:r>
        <w:rPr>
          <w:color w:val="231F20"/>
          <w:spacing w:val="-22"/>
        </w:rPr>
        <w:t> </w:t>
      </w:r>
      <w:r>
        <w:rPr>
          <w:color w:val="231F20"/>
        </w:rPr>
        <w:t>investigación</w:t>
      </w:r>
      <w:r>
        <w:rPr>
          <w:color w:val="231F20"/>
          <w:spacing w:val="-22"/>
        </w:rPr>
        <w:t> </w:t>
      </w:r>
      <w:r>
        <w:rPr>
          <w:color w:val="231F20"/>
        </w:rPr>
        <w:t>fue</w:t>
      </w:r>
      <w:r>
        <w:rPr>
          <w:color w:val="231F20"/>
          <w:spacing w:val="-22"/>
        </w:rPr>
        <w:t> </w:t>
      </w:r>
      <w:r>
        <w:rPr>
          <w:color w:val="231F20"/>
        </w:rPr>
        <w:t>el</w:t>
      </w:r>
      <w:r>
        <w:rPr>
          <w:color w:val="231F20"/>
          <w:spacing w:val="-22"/>
        </w:rPr>
        <w:t> </w:t>
      </w:r>
      <w:r>
        <w:rPr>
          <w:color w:val="231F20"/>
        </w:rPr>
        <w:t>centro</w:t>
      </w:r>
      <w:r>
        <w:rPr>
          <w:color w:val="231F20"/>
          <w:spacing w:val="-22"/>
        </w:rPr>
        <w:t> </w:t>
      </w:r>
      <w:r>
        <w:rPr>
          <w:color w:val="231F20"/>
        </w:rPr>
        <w:t>–</w:t>
      </w:r>
      <w:r>
        <w:rPr>
          <w:color w:val="231F20"/>
          <w:spacing w:val="-22"/>
        </w:rPr>
        <w:t> </w:t>
      </w:r>
      <w:r>
        <w:rPr>
          <w:color w:val="231F20"/>
        </w:rPr>
        <w:t>sur</w:t>
      </w:r>
      <w:r>
        <w:rPr>
          <w:color w:val="231F20"/>
          <w:spacing w:val="-22"/>
        </w:rPr>
        <w:t> </w:t>
      </w:r>
      <w:r>
        <w:rPr>
          <w:color w:val="231F20"/>
        </w:rPr>
        <w:t>del</w:t>
      </w:r>
      <w:r>
        <w:rPr>
          <w:color w:val="231F20"/>
          <w:spacing w:val="-22"/>
        </w:rPr>
        <w:t> </w:t>
      </w:r>
      <w:r>
        <w:rPr>
          <w:color w:val="231F20"/>
        </w:rPr>
        <w:t>actual</w:t>
      </w:r>
      <w:r>
        <w:rPr>
          <w:color w:val="231F20"/>
          <w:w w:val="100"/>
        </w:rPr>
        <w:t> </w:t>
      </w:r>
      <w:r>
        <w:rPr>
          <w:color w:val="231F20"/>
        </w:rPr>
        <w:t>Estado de México, pues al parecer esta zona presenta una</w:t>
      </w:r>
      <w:r>
        <w:rPr>
          <w:color w:val="231F20"/>
          <w:spacing w:val="1"/>
        </w:rPr>
        <w:t> </w:t>
      </w:r>
      <w:r>
        <w:rPr>
          <w:color w:val="231F20"/>
        </w:rPr>
        <w:t>unidad</w:t>
      </w:r>
      <w:r>
        <w:rPr>
          <w:color w:val="231F20"/>
          <w:spacing w:val="18"/>
        </w:rPr>
        <w:t> </w:t>
      </w:r>
      <w:r>
        <w:rPr>
          <w:color w:val="231F20"/>
        </w:rPr>
        <w:t>histórica,</w:t>
      </w:r>
      <w:r>
        <w:rPr>
          <w:color w:val="231F20"/>
          <w:w w:val="99"/>
        </w:rPr>
        <w:t> </w:t>
      </w:r>
      <w:r>
        <w:rPr>
          <w:color w:val="231F20"/>
        </w:rPr>
        <w:t>cultural y de cercanía geográfica que permite suponer rutas</w:t>
      </w:r>
      <w:r>
        <w:rPr>
          <w:color w:val="231F20"/>
          <w:spacing w:val="57"/>
        </w:rPr>
        <w:t> </w:t>
      </w:r>
      <w:r>
        <w:rPr>
          <w:color w:val="231F20"/>
        </w:rPr>
        <w:t>de</w:t>
      </w:r>
      <w:r>
        <w:rPr>
          <w:color w:val="231F20"/>
          <w:spacing w:val="19"/>
        </w:rPr>
        <w:t> </w:t>
      </w:r>
      <w:r>
        <w:rPr>
          <w:color w:val="231F20"/>
        </w:rPr>
        <w:t>intercambio</w:t>
      </w:r>
      <w:r>
        <w:rPr>
          <w:color w:val="231F20"/>
          <w:w w:val="100"/>
        </w:rPr>
        <w:t> </w:t>
      </w:r>
      <w:r>
        <w:rPr>
          <w:color w:val="231F20"/>
        </w:rPr>
        <w:t>comercial entre estas poblaciones, además, de las peregrinaciones de</w:t>
      </w:r>
      <w:r>
        <w:rPr>
          <w:color w:val="231F20"/>
          <w:spacing w:val="4"/>
        </w:rPr>
        <w:t> </w:t>
      </w:r>
      <w:r>
        <w:rPr>
          <w:color w:val="231F20"/>
        </w:rPr>
        <w:t>éstas al</w:t>
      </w:r>
      <w:r>
        <w:rPr>
          <w:color w:val="231F20"/>
          <w:w w:val="98"/>
        </w:rPr>
        <w:t> </w:t>
      </w:r>
      <w:r>
        <w:rPr>
          <w:color w:val="231F20"/>
        </w:rPr>
        <w:t>Santuario</w:t>
      </w:r>
      <w:r>
        <w:rPr>
          <w:color w:val="231F20"/>
          <w:spacing w:val="29"/>
        </w:rPr>
        <w:t> </w:t>
      </w:r>
      <w:r>
        <w:rPr>
          <w:color w:val="231F20"/>
        </w:rPr>
        <w:t>de</w:t>
      </w:r>
      <w:r>
        <w:rPr>
          <w:color w:val="231F20"/>
          <w:spacing w:val="29"/>
        </w:rPr>
        <w:t> </w:t>
      </w:r>
      <w:r>
        <w:rPr>
          <w:color w:val="231F20"/>
        </w:rPr>
        <w:t>Chalma.</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sentido</w:t>
      </w:r>
      <w:r>
        <w:rPr>
          <w:color w:val="231F20"/>
          <w:spacing w:val="29"/>
        </w:rPr>
        <w:t> </w:t>
      </w:r>
      <w:r>
        <w:rPr>
          <w:color w:val="231F20"/>
        </w:rPr>
        <w:t>más</w:t>
      </w:r>
      <w:r>
        <w:rPr>
          <w:color w:val="231F20"/>
          <w:spacing w:val="29"/>
        </w:rPr>
        <w:t> </w:t>
      </w:r>
      <w:r>
        <w:rPr>
          <w:color w:val="231F20"/>
        </w:rPr>
        <w:t>específico</w:t>
      </w:r>
      <w:r>
        <w:rPr>
          <w:color w:val="231F20"/>
          <w:spacing w:val="29"/>
        </w:rPr>
        <w:t> </w:t>
      </w:r>
      <w:r>
        <w:rPr>
          <w:color w:val="231F20"/>
        </w:rPr>
        <w:t>consideré</w:t>
      </w:r>
      <w:r>
        <w:rPr>
          <w:color w:val="231F20"/>
          <w:spacing w:val="29"/>
        </w:rPr>
        <w:t> </w:t>
      </w:r>
      <w:r>
        <w:rPr>
          <w:color w:val="231F20"/>
        </w:rPr>
        <w:t>los</w:t>
      </w:r>
      <w:r>
        <w:rPr>
          <w:color w:val="231F20"/>
          <w:spacing w:val="29"/>
        </w:rPr>
        <w:t> </w:t>
      </w:r>
      <w:r>
        <w:rPr>
          <w:color w:val="231F20"/>
        </w:rPr>
        <w:t>templos</w:t>
      </w:r>
      <w:r>
        <w:rPr>
          <w:color w:val="231F20"/>
          <w:w w:val="100"/>
        </w:rPr>
        <w:t> </w:t>
      </w:r>
      <w:r>
        <w:rPr>
          <w:color w:val="231F20"/>
        </w:rPr>
        <w:t>de</w:t>
      </w:r>
      <w:r>
        <w:rPr>
          <w:color w:val="231F20"/>
          <w:spacing w:val="25"/>
        </w:rPr>
        <w:t> </w:t>
      </w:r>
      <w:r>
        <w:rPr>
          <w:color w:val="231F20"/>
        </w:rPr>
        <w:t>San</w:t>
      </w:r>
      <w:r>
        <w:rPr>
          <w:color w:val="231F20"/>
          <w:spacing w:val="25"/>
        </w:rPr>
        <w:t> </w:t>
      </w:r>
      <w:r>
        <w:rPr>
          <w:color w:val="231F20"/>
        </w:rPr>
        <w:t>Martín</w:t>
      </w:r>
      <w:r>
        <w:rPr>
          <w:color w:val="231F20"/>
          <w:spacing w:val="25"/>
        </w:rPr>
        <w:t> </w:t>
      </w:r>
      <w:r>
        <w:rPr>
          <w:color w:val="231F20"/>
        </w:rPr>
        <w:t>en</w:t>
      </w:r>
      <w:r>
        <w:rPr>
          <w:color w:val="231F20"/>
          <w:spacing w:val="25"/>
        </w:rPr>
        <w:t> </w:t>
      </w:r>
      <w:r>
        <w:rPr>
          <w:color w:val="231F20"/>
        </w:rPr>
        <w:t>Ocoyoacac,</w:t>
      </w:r>
      <w:r>
        <w:rPr>
          <w:color w:val="231F20"/>
          <w:spacing w:val="25"/>
        </w:rPr>
        <w:t> </w:t>
      </w:r>
      <w:r>
        <w:rPr>
          <w:color w:val="231F20"/>
        </w:rPr>
        <w:t>el</w:t>
      </w:r>
      <w:r>
        <w:rPr>
          <w:color w:val="231F20"/>
          <w:spacing w:val="25"/>
        </w:rPr>
        <w:t> </w:t>
      </w:r>
      <w:r>
        <w:rPr>
          <w:color w:val="231F20"/>
        </w:rPr>
        <w:t>Santuario</w:t>
      </w:r>
      <w:r>
        <w:rPr>
          <w:color w:val="231F20"/>
          <w:spacing w:val="25"/>
        </w:rPr>
        <w:t> </w:t>
      </w:r>
      <w:r>
        <w:rPr>
          <w:color w:val="231F20"/>
        </w:rPr>
        <w:t>del</w:t>
      </w:r>
      <w:r>
        <w:rPr>
          <w:color w:val="231F20"/>
          <w:spacing w:val="25"/>
        </w:rPr>
        <w:t> </w:t>
      </w:r>
      <w:r>
        <w:rPr>
          <w:color w:val="231F20"/>
        </w:rPr>
        <w:t>Señor</w:t>
      </w:r>
      <w:r>
        <w:rPr>
          <w:color w:val="231F20"/>
          <w:spacing w:val="25"/>
        </w:rPr>
        <w:t> </w:t>
      </w:r>
      <w:r>
        <w:rPr>
          <w:color w:val="231F20"/>
        </w:rPr>
        <w:t>de</w:t>
      </w:r>
      <w:r>
        <w:rPr>
          <w:color w:val="231F20"/>
          <w:spacing w:val="25"/>
        </w:rPr>
        <w:t> </w:t>
      </w:r>
      <w:r>
        <w:rPr>
          <w:color w:val="231F20"/>
        </w:rPr>
        <w:t>Chalma,</w:t>
      </w:r>
      <w:r>
        <w:rPr>
          <w:color w:val="231F20"/>
          <w:spacing w:val="25"/>
        </w:rPr>
        <w:t> </w:t>
      </w:r>
      <w:r>
        <w:rPr>
          <w:color w:val="231F20"/>
        </w:rPr>
        <w:t>la</w:t>
      </w:r>
      <w:r>
        <w:rPr>
          <w:color w:val="231F20"/>
          <w:spacing w:val="25"/>
        </w:rPr>
        <w:t> </w:t>
      </w:r>
      <w:r>
        <w:rPr>
          <w:color w:val="231F20"/>
        </w:rPr>
        <w:t>parro-</w:t>
      </w:r>
    </w:p>
    <w:p>
      <w:pPr>
        <w:pStyle w:val="BodyText"/>
        <w:spacing w:before="8"/>
        <w:rPr>
          <w:sz w:val="30"/>
        </w:rPr>
      </w:pPr>
    </w:p>
    <w:p>
      <w:pPr>
        <w:pStyle w:val="ListParagraph"/>
        <w:numPr>
          <w:ilvl w:val="0"/>
          <w:numId w:val="1"/>
        </w:numPr>
        <w:tabs>
          <w:tab w:pos="204" w:val="left" w:leader="none"/>
        </w:tabs>
        <w:spacing w:line="240" w:lineRule="auto" w:before="0" w:after="0"/>
        <w:ind w:left="203" w:right="0" w:hanging="99"/>
        <w:jc w:val="both"/>
        <w:rPr>
          <w:sz w:val="18"/>
        </w:rPr>
      </w:pPr>
      <w:r>
        <w:rPr>
          <w:color w:val="231F20"/>
          <w:sz w:val="18"/>
        </w:rPr>
        <w:t>Fausto</w:t>
      </w:r>
      <w:r>
        <w:rPr>
          <w:color w:val="231F20"/>
          <w:spacing w:val="-23"/>
          <w:sz w:val="18"/>
        </w:rPr>
        <w:t> </w:t>
      </w:r>
      <w:r>
        <w:rPr>
          <w:color w:val="231F20"/>
          <w:sz w:val="18"/>
        </w:rPr>
        <w:t>Ramírez,</w:t>
      </w:r>
      <w:r>
        <w:rPr>
          <w:color w:val="231F20"/>
          <w:spacing w:val="-23"/>
          <w:sz w:val="18"/>
        </w:rPr>
        <w:t> </w:t>
      </w:r>
      <w:r>
        <w:rPr>
          <w:color w:val="231F20"/>
          <w:sz w:val="18"/>
        </w:rPr>
        <w:t>“El</w:t>
      </w:r>
      <w:r>
        <w:rPr>
          <w:color w:val="231F20"/>
          <w:spacing w:val="-23"/>
          <w:sz w:val="18"/>
        </w:rPr>
        <w:t> </w:t>
      </w:r>
      <w:r>
        <w:rPr>
          <w:color w:val="231F20"/>
          <w:sz w:val="18"/>
        </w:rPr>
        <w:t>arte</w:t>
      </w:r>
      <w:r>
        <w:rPr>
          <w:color w:val="231F20"/>
          <w:spacing w:val="-23"/>
          <w:sz w:val="18"/>
        </w:rPr>
        <w:t> </w:t>
      </w:r>
      <w:r>
        <w:rPr>
          <w:color w:val="231F20"/>
          <w:sz w:val="18"/>
        </w:rPr>
        <w:t>del</w:t>
      </w:r>
      <w:r>
        <w:rPr>
          <w:color w:val="231F20"/>
          <w:spacing w:val="-23"/>
          <w:sz w:val="18"/>
        </w:rPr>
        <w:t> </w:t>
      </w:r>
      <w:r>
        <w:rPr>
          <w:color w:val="231F20"/>
          <w:sz w:val="18"/>
        </w:rPr>
        <w:t>siglo</w:t>
      </w:r>
      <w:r>
        <w:rPr>
          <w:color w:val="231F20"/>
          <w:spacing w:val="-23"/>
          <w:sz w:val="18"/>
        </w:rPr>
        <w:t> </w:t>
      </w:r>
      <w:r>
        <w:rPr>
          <w:color w:val="231F20"/>
          <w:sz w:val="18"/>
        </w:rPr>
        <w:t>XIX”</w:t>
      </w:r>
      <w:r>
        <w:rPr>
          <w:color w:val="231F20"/>
          <w:spacing w:val="-23"/>
          <w:sz w:val="18"/>
        </w:rPr>
        <w:t> </w:t>
      </w:r>
      <w:r>
        <w:rPr>
          <w:color w:val="231F20"/>
          <w:sz w:val="18"/>
        </w:rPr>
        <w:t>en</w:t>
      </w:r>
      <w:r>
        <w:rPr>
          <w:color w:val="231F20"/>
          <w:spacing w:val="-24"/>
          <w:sz w:val="18"/>
        </w:rPr>
        <w:t> </w:t>
      </w:r>
      <w:r>
        <w:rPr>
          <w:rFonts w:ascii="Cambria" w:hAnsi="Cambria"/>
          <w:i/>
          <w:color w:val="231F20"/>
          <w:sz w:val="18"/>
        </w:rPr>
        <w:t>Historia</w:t>
      </w:r>
      <w:r>
        <w:rPr>
          <w:rFonts w:ascii="Cambria" w:hAnsi="Cambria"/>
          <w:i/>
          <w:color w:val="231F20"/>
          <w:spacing w:val="-18"/>
          <w:sz w:val="18"/>
        </w:rPr>
        <w:t> </w:t>
      </w:r>
      <w:r>
        <w:rPr>
          <w:rFonts w:ascii="Cambria" w:hAnsi="Cambria"/>
          <w:i/>
          <w:color w:val="231F20"/>
          <w:sz w:val="18"/>
        </w:rPr>
        <w:t>del</w:t>
      </w:r>
      <w:r>
        <w:rPr>
          <w:rFonts w:ascii="Cambria" w:hAnsi="Cambria"/>
          <w:i/>
          <w:color w:val="231F20"/>
          <w:spacing w:val="-18"/>
          <w:sz w:val="18"/>
        </w:rPr>
        <w:t> </w:t>
      </w:r>
      <w:r>
        <w:rPr>
          <w:rFonts w:ascii="Cambria" w:hAnsi="Cambria"/>
          <w:i/>
          <w:color w:val="231F20"/>
          <w:sz w:val="18"/>
        </w:rPr>
        <w:t>Arte</w:t>
      </w:r>
      <w:r>
        <w:rPr>
          <w:rFonts w:ascii="Cambria" w:hAnsi="Cambria"/>
          <w:i/>
          <w:color w:val="231F20"/>
          <w:spacing w:val="-18"/>
          <w:sz w:val="18"/>
        </w:rPr>
        <w:t> </w:t>
      </w:r>
      <w:r>
        <w:rPr>
          <w:rFonts w:ascii="Cambria" w:hAnsi="Cambria"/>
          <w:i/>
          <w:color w:val="231F20"/>
          <w:sz w:val="18"/>
        </w:rPr>
        <w:t>en</w:t>
      </w:r>
      <w:r>
        <w:rPr>
          <w:rFonts w:ascii="Cambria" w:hAnsi="Cambria"/>
          <w:i/>
          <w:color w:val="231F20"/>
          <w:spacing w:val="-18"/>
          <w:sz w:val="18"/>
        </w:rPr>
        <w:t> </w:t>
      </w:r>
      <w:r>
        <w:rPr>
          <w:rFonts w:ascii="Cambria" w:hAnsi="Cambria"/>
          <w:i/>
          <w:color w:val="231F20"/>
          <w:sz w:val="18"/>
        </w:rPr>
        <w:t>México,</w:t>
      </w:r>
      <w:r>
        <w:rPr>
          <w:rFonts w:ascii="Cambria" w:hAnsi="Cambria"/>
          <w:i/>
          <w:color w:val="231F20"/>
          <w:spacing w:val="-18"/>
          <w:sz w:val="18"/>
        </w:rPr>
        <w:t> </w:t>
      </w:r>
      <w:r>
        <w:rPr>
          <w:color w:val="231F20"/>
          <w:spacing w:val="-4"/>
          <w:sz w:val="18"/>
        </w:rPr>
        <w:t>p.</w:t>
      </w:r>
      <w:r>
        <w:rPr>
          <w:color w:val="231F20"/>
          <w:spacing w:val="-23"/>
          <w:sz w:val="18"/>
        </w:rPr>
        <w:t> </w:t>
      </w:r>
      <w:r>
        <w:rPr>
          <w:color w:val="231F20"/>
          <w:sz w:val="18"/>
        </w:rPr>
        <w:t>468.</w:t>
      </w:r>
    </w:p>
    <w:p>
      <w:pPr>
        <w:pStyle w:val="BodyText"/>
        <w:spacing w:line="261" w:lineRule="auto" w:before="64"/>
        <w:ind w:left="104" w:right="101"/>
        <w:jc w:val="both"/>
      </w:pPr>
      <w:r>
        <w:rPr/>
        <w:br w:type="column"/>
      </w:r>
      <w:r>
        <w:rPr>
          <w:color w:val="231F20"/>
        </w:rPr>
        <w:t>quia de Santa Clara en Lerma, la parroquia de Guadalupe, en el poblado de Guadalupe Yanhuitlalpan, municipio de Santiago Tianguistenco, el templo de la Asunción en </w:t>
      </w:r>
      <w:r>
        <w:rPr>
          <w:color w:val="231F20"/>
          <w:spacing w:val="-4"/>
        </w:rPr>
        <w:t>Tenango </w:t>
      </w:r>
      <w:r>
        <w:rPr>
          <w:color w:val="231F20"/>
        </w:rPr>
        <w:t>del </w:t>
      </w:r>
      <w:r>
        <w:rPr>
          <w:color w:val="231F20"/>
          <w:spacing w:val="-6"/>
        </w:rPr>
        <w:t>Valle </w:t>
      </w:r>
      <w:r>
        <w:rPr>
          <w:color w:val="231F20"/>
        </w:rPr>
        <w:t>y la parroquia de San Francisco de Asís en </w:t>
      </w:r>
      <w:r>
        <w:rPr>
          <w:color w:val="231F20"/>
          <w:spacing w:val="-3"/>
        </w:rPr>
        <w:t>Tenancingo. </w:t>
      </w:r>
      <w:r>
        <w:rPr>
          <w:color w:val="231F20"/>
        </w:rPr>
        <w:t>No obstante, reconocí, desde el primer acercamiento a estas construcciones,</w:t>
      </w:r>
      <w:r>
        <w:rPr>
          <w:color w:val="231F20"/>
          <w:spacing w:val="-22"/>
        </w:rPr>
        <w:t> </w:t>
      </w:r>
      <w:r>
        <w:rPr>
          <w:color w:val="231F20"/>
        </w:rPr>
        <w:t>diferentes</w:t>
      </w:r>
      <w:r>
        <w:rPr>
          <w:color w:val="231F20"/>
          <w:spacing w:val="-22"/>
        </w:rPr>
        <w:t> </w:t>
      </w:r>
      <w:r>
        <w:rPr>
          <w:color w:val="231F20"/>
        </w:rPr>
        <w:t>maneras</w:t>
      </w:r>
      <w:r>
        <w:rPr>
          <w:color w:val="231F20"/>
          <w:spacing w:val="-22"/>
        </w:rPr>
        <w:t> </w:t>
      </w:r>
      <w:r>
        <w:rPr>
          <w:color w:val="231F20"/>
        </w:rPr>
        <w:t>de</w:t>
      </w:r>
      <w:r>
        <w:rPr>
          <w:color w:val="231F20"/>
          <w:spacing w:val="-22"/>
        </w:rPr>
        <w:t> </w:t>
      </w:r>
      <w:r>
        <w:rPr>
          <w:color w:val="231F20"/>
        </w:rPr>
        <w:t>aplicar</w:t>
      </w:r>
      <w:r>
        <w:rPr>
          <w:color w:val="231F20"/>
          <w:spacing w:val="-22"/>
        </w:rPr>
        <w:t> </w:t>
      </w:r>
      <w:r>
        <w:rPr>
          <w:color w:val="231F20"/>
        </w:rPr>
        <w:t>los</w:t>
      </w:r>
      <w:r>
        <w:rPr>
          <w:color w:val="231F20"/>
          <w:spacing w:val="-22"/>
        </w:rPr>
        <w:t> </w:t>
      </w:r>
      <w:r>
        <w:rPr>
          <w:color w:val="231F20"/>
        </w:rPr>
        <w:t>elementos</w:t>
      </w:r>
      <w:r>
        <w:rPr>
          <w:color w:val="231F20"/>
          <w:spacing w:val="-22"/>
        </w:rPr>
        <w:t> </w:t>
      </w:r>
      <w:r>
        <w:rPr>
          <w:color w:val="231F20"/>
        </w:rPr>
        <w:t>reconocidos</w:t>
      </w:r>
      <w:r>
        <w:rPr>
          <w:color w:val="231F20"/>
          <w:spacing w:val="-22"/>
        </w:rPr>
        <w:t> </w:t>
      </w:r>
      <w:r>
        <w:rPr>
          <w:color w:val="231F20"/>
        </w:rPr>
        <w:t>como neoclásicos en la arquitectura. </w:t>
      </w:r>
      <w:r>
        <w:rPr>
          <w:color w:val="231F20"/>
          <w:spacing w:val="-4"/>
        </w:rPr>
        <w:t>Por </w:t>
      </w:r>
      <w:r>
        <w:rPr>
          <w:color w:val="231F20"/>
        </w:rPr>
        <w:t>otro lado, ninguno de estos edificios se ha estudiado</w:t>
      </w:r>
      <w:r>
        <w:rPr>
          <w:color w:val="231F20"/>
          <w:spacing w:val="-27"/>
        </w:rPr>
        <w:t> </w:t>
      </w:r>
      <w:r>
        <w:rPr>
          <w:color w:val="231F20"/>
        </w:rPr>
        <w:t>bajo</w:t>
      </w:r>
      <w:r>
        <w:rPr>
          <w:color w:val="231F20"/>
          <w:spacing w:val="-27"/>
        </w:rPr>
        <w:t> </w:t>
      </w:r>
      <w:r>
        <w:rPr>
          <w:color w:val="231F20"/>
        </w:rPr>
        <w:t>el</w:t>
      </w:r>
      <w:r>
        <w:rPr>
          <w:color w:val="231F20"/>
          <w:spacing w:val="-27"/>
        </w:rPr>
        <w:t> </w:t>
      </w:r>
      <w:r>
        <w:rPr>
          <w:color w:val="231F20"/>
        </w:rPr>
        <w:t>cuidado</w:t>
      </w:r>
      <w:r>
        <w:rPr>
          <w:color w:val="231F20"/>
          <w:spacing w:val="-27"/>
        </w:rPr>
        <w:t> </w:t>
      </w:r>
      <w:r>
        <w:rPr>
          <w:color w:val="231F20"/>
        </w:rPr>
        <w:t>de</w:t>
      </w:r>
      <w:r>
        <w:rPr>
          <w:color w:val="231F20"/>
          <w:spacing w:val="-27"/>
        </w:rPr>
        <w:t> </w:t>
      </w:r>
      <w:r>
        <w:rPr>
          <w:color w:val="231F20"/>
        </w:rPr>
        <w:t>conceptos</w:t>
      </w:r>
      <w:r>
        <w:rPr>
          <w:color w:val="231F20"/>
          <w:spacing w:val="-27"/>
        </w:rPr>
        <w:t> </w:t>
      </w:r>
      <w:r>
        <w:rPr>
          <w:color w:val="231F20"/>
        </w:rPr>
        <w:t>específicos</w:t>
      </w:r>
      <w:r>
        <w:rPr>
          <w:color w:val="231F20"/>
          <w:spacing w:val="-27"/>
        </w:rPr>
        <w:t> </w:t>
      </w:r>
      <w:r>
        <w:rPr>
          <w:color w:val="231F20"/>
        </w:rPr>
        <w:t>y</w:t>
      </w:r>
      <w:r>
        <w:rPr>
          <w:color w:val="231F20"/>
          <w:spacing w:val="-27"/>
        </w:rPr>
        <w:t> </w:t>
      </w:r>
      <w:r>
        <w:rPr>
          <w:color w:val="231F20"/>
        </w:rPr>
        <w:t>tampoco</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rPr>
        <w:t>investigado sobre la posible relación formal y arquitectónica que pudieron haber tenido con otros edificios. La mayoría fueron construidos, reconstruidos o remode- lados casi de forma simultánea a finales del siglo XVIII y las primeras tres décadas del siglo</w:t>
      </w:r>
      <w:r>
        <w:rPr>
          <w:color w:val="231F20"/>
          <w:spacing w:val="-9"/>
        </w:rPr>
        <w:t> </w:t>
      </w:r>
      <w:r>
        <w:rPr>
          <w:color w:val="231F20"/>
        </w:rPr>
        <w:t>XIX.</w:t>
      </w:r>
    </w:p>
    <w:p>
      <w:pPr>
        <w:pStyle w:val="BodyText"/>
        <w:spacing w:line="261" w:lineRule="auto"/>
        <w:ind w:left="104" w:right="101" w:firstLine="480"/>
        <w:jc w:val="both"/>
      </w:pPr>
      <w:r>
        <w:rPr>
          <w:color w:val="231F20"/>
        </w:rPr>
        <w:t>Indudablemente que las características arquitectónicas y constructivas de los templos antes mencionados guardan una relación que aún no ha sido explicada</w:t>
      </w:r>
      <w:r>
        <w:rPr>
          <w:color w:val="231F20"/>
          <w:spacing w:val="-13"/>
        </w:rPr>
        <w:t> </w:t>
      </w:r>
      <w:r>
        <w:rPr>
          <w:color w:val="231F20"/>
        </w:rPr>
        <w:t>bajo</w:t>
      </w:r>
      <w:r>
        <w:rPr>
          <w:color w:val="231F20"/>
          <w:spacing w:val="-13"/>
        </w:rPr>
        <w:t> </w:t>
      </w:r>
      <w:r>
        <w:rPr>
          <w:color w:val="231F20"/>
        </w:rPr>
        <w:t>conceptos</w:t>
      </w:r>
      <w:r>
        <w:rPr>
          <w:color w:val="231F20"/>
          <w:spacing w:val="-13"/>
        </w:rPr>
        <w:t> </w:t>
      </w:r>
      <w:r>
        <w:rPr>
          <w:color w:val="231F20"/>
        </w:rPr>
        <w:t>específicos.</w:t>
      </w:r>
      <w:r>
        <w:rPr>
          <w:color w:val="231F20"/>
          <w:spacing w:val="-13"/>
        </w:rPr>
        <w:t> </w:t>
      </w:r>
      <w:r>
        <w:rPr>
          <w:color w:val="231F20"/>
        </w:rPr>
        <w:t>Este</w:t>
      </w:r>
      <w:r>
        <w:rPr>
          <w:color w:val="231F20"/>
          <w:spacing w:val="-13"/>
        </w:rPr>
        <w:t> </w:t>
      </w:r>
      <w:r>
        <w:rPr>
          <w:color w:val="231F20"/>
        </w:rPr>
        <w:t>trabajo</w:t>
      </w:r>
      <w:r>
        <w:rPr>
          <w:color w:val="231F20"/>
          <w:spacing w:val="-13"/>
        </w:rPr>
        <w:t> </w:t>
      </w:r>
      <w:r>
        <w:rPr>
          <w:color w:val="231F20"/>
        </w:rPr>
        <w:t>aporta</w:t>
      </w:r>
      <w:r>
        <w:rPr>
          <w:color w:val="231F20"/>
          <w:spacing w:val="-13"/>
        </w:rPr>
        <w:t> </w:t>
      </w:r>
      <w:r>
        <w:rPr>
          <w:color w:val="231F20"/>
        </w:rPr>
        <w:t>a</w:t>
      </w:r>
      <w:r>
        <w:rPr>
          <w:color w:val="231F20"/>
          <w:spacing w:val="-13"/>
        </w:rPr>
        <w:t> </w:t>
      </w:r>
      <w:r>
        <w:rPr>
          <w:color w:val="231F20"/>
        </w:rPr>
        <w:t>estas</w:t>
      </w:r>
      <w:r>
        <w:rPr>
          <w:color w:val="231F20"/>
          <w:spacing w:val="-13"/>
        </w:rPr>
        <w:t> </w:t>
      </w:r>
      <w:r>
        <w:rPr>
          <w:color w:val="231F20"/>
        </w:rPr>
        <w:t>comunidades una explicación histórica más completa de su principal edificio. Asimismo, este</w:t>
      </w:r>
      <w:r>
        <w:rPr>
          <w:color w:val="231F20"/>
          <w:spacing w:val="-11"/>
        </w:rPr>
        <w:t> </w:t>
      </w:r>
      <w:r>
        <w:rPr>
          <w:color w:val="231F20"/>
        </w:rPr>
        <w:t>libro</w:t>
      </w:r>
      <w:r>
        <w:rPr>
          <w:color w:val="231F20"/>
          <w:spacing w:val="-11"/>
        </w:rPr>
        <w:t> </w:t>
      </w:r>
      <w:r>
        <w:rPr>
          <w:color w:val="231F20"/>
        </w:rPr>
        <w:t>subraya</w:t>
      </w:r>
      <w:r>
        <w:rPr>
          <w:color w:val="231F20"/>
          <w:spacing w:val="-11"/>
        </w:rPr>
        <w:t> </w:t>
      </w:r>
      <w:r>
        <w:rPr>
          <w:color w:val="231F20"/>
        </w:rPr>
        <w:t>la</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rPr>
        <w:t>conocer</w:t>
      </w:r>
      <w:r>
        <w:rPr>
          <w:color w:val="231F20"/>
          <w:spacing w:val="-11"/>
        </w:rPr>
        <w:t> </w:t>
      </w:r>
      <w:r>
        <w:rPr>
          <w:color w:val="231F20"/>
        </w:rPr>
        <w:t>para</w:t>
      </w:r>
      <w:r>
        <w:rPr>
          <w:color w:val="231F20"/>
          <w:spacing w:val="-11"/>
        </w:rPr>
        <w:t> </w:t>
      </w:r>
      <w:r>
        <w:rPr>
          <w:color w:val="231F20"/>
        </w:rPr>
        <w:t>resguardar</w:t>
      </w:r>
      <w:r>
        <w:rPr>
          <w:color w:val="231F20"/>
          <w:spacing w:val="-11"/>
        </w:rPr>
        <w:t> </w:t>
      </w:r>
      <w:r>
        <w:rPr>
          <w:color w:val="231F20"/>
        </w:rPr>
        <w:t>nuestro</w:t>
      </w:r>
      <w:r>
        <w:rPr>
          <w:color w:val="231F20"/>
          <w:spacing w:val="-11"/>
        </w:rPr>
        <w:t> </w:t>
      </w:r>
      <w:r>
        <w:rPr>
          <w:color w:val="231F20"/>
        </w:rPr>
        <w:t>patrimonio arquitectónico. Es un error común creer que los edificios construidos en el siglo</w:t>
      </w:r>
      <w:r>
        <w:rPr>
          <w:color w:val="231F20"/>
          <w:spacing w:val="-15"/>
        </w:rPr>
        <w:t> </w:t>
      </w:r>
      <w:r>
        <w:rPr>
          <w:color w:val="231F20"/>
        </w:rPr>
        <w:t>XIX</w:t>
      </w:r>
      <w:r>
        <w:rPr>
          <w:color w:val="231F20"/>
          <w:spacing w:val="-15"/>
        </w:rPr>
        <w:t> </w:t>
      </w:r>
      <w:r>
        <w:rPr>
          <w:color w:val="231F20"/>
        </w:rPr>
        <w:t>no</w:t>
      </w:r>
      <w:r>
        <w:rPr>
          <w:color w:val="231F20"/>
          <w:spacing w:val="-15"/>
        </w:rPr>
        <w:t> </w:t>
      </w:r>
      <w:r>
        <w:rPr>
          <w:color w:val="231F20"/>
        </w:rPr>
        <w:t>poseen</w:t>
      </w:r>
      <w:r>
        <w:rPr>
          <w:color w:val="231F20"/>
          <w:spacing w:val="-15"/>
        </w:rPr>
        <w:t> </w:t>
      </w:r>
      <w:r>
        <w:rPr>
          <w:color w:val="231F20"/>
        </w:rPr>
        <w:t>el</w:t>
      </w:r>
      <w:r>
        <w:rPr>
          <w:color w:val="231F20"/>
          <w:spacing w:val="-15"/>
        </w:rPr>
        <w:t> </w:t>
      </w:r>
      <w:r>
        <w:rPr>
          <w:color w:val="231F20"/>
        </w:rPr>
        <w:t>mismo</w:t>
      </w:r>
      <w:r>
        <w:rPr>
          <w:color w:val="231F20"/>
          <w:spacing w:val="-15"/>
        </w:rPr>
        <w:t> </w:t>
      </w:r>
      <w:r>
        <w:rPr>
          <w:color w:val="231F20"/>
        </w:rPr>
        <w:t>valor</w:t>
      </w:r>
      <w:r>
        <w:rPr>
          <w:color w:val="231F20"/>
          <w:spacing w:val="-15"/>
        </w:rPr>
        <w:t> </w:t>
      </w:r>
      <w:r>
        <w:rPr>
          <w:color w:val="231F20"/>
        </w:rPr>
        <w:t>histórico</w:t>
      </w:r>
      <w:r>
        <w:rPr>
          <w:color w:val="231F20"/>
          <w:spacing w:val="-15"/>
        </w:rPr>
        <w:t> </w:t>
      </w:r>
      <w:r>
        <w:rPr>
          <w:color w:val="231F20"/>
        </w:rPr>
        <w:t>y</w:t>
      </w:r>
      <w:r>
        <w:rPr>
          <w:color w:val="231F20"/>
          <w:spacing w:val="-15"/>
        </w:rPr>
        <w:t> </w:t>
      </w:r>
      <w:r>
        <w:rPr>
          <w:color w:val="231F20"/>
        </w:rPr>
        <w:t>estético</w:t>
      </w:r>
      <w:r>
        <w:rPr>
          <w:color w:val="231F20"/>
          <w:spacing w:val="-15"/>
        </w:rPr>
        <w:t> </w:t>
      </w:r>
      <w:r>
        <w:rPr>
          <w:color w:val="231F20"/>
        </w:rPr>
        <w:t>de</w:t>
      </w:r>
      <w:r>
        <w:rPr>
          <w:color w:val="231F20"/>
          <w:spacing w:val="-15"/>
        </w:rPr>
        <w:t> </w:t>
      </w:r>
      <w:r>
        <w:rPr>
          <w:color w:val="231F20"/>
        </w:rPr>
        <w:t>otros</w:t>
      </w:r>
      <w:r>
        <w:rPr>
          <w:color w:val="231F20"/>
          <w:spacing w:val="-15"/>
        </w:rPr>
        <w:t> </w:t>
      </w:r>
      <w:r>
        <w:rPr>
          <w:color w:val="231F20"/>
        </w:rPr>
        <w:t>más</w:t>
      </w:r>
      <w:r>
        <w:rPr>
          <w:color w:val="231F20"/>
          <w:spacing w:val="-15"/>
        </w:rPr>
        <w:t> </w:t>
      </w:r>
      <w:r>
        <w:rPr>
          <w:color w:val="231F20"/>
        </w:rPr>
        <w:t>antiguos. </w:t>
      </w:r>
      <w:r>
        <w:rPr>
          <w:color w:val="231F20"/>
          <w:spacing w:val="-7"/>
        </w:rPr>
        <w:t>Tal </w:t>
      </w:r>
      <w:r>
        <w:rPr>
          <w:color w:val="231F20"/>
        </w:rPr>
        <w:t>vez sea este enorme prejuicio el que llevó a esta entidad a perder una importante cantidad de patrimonio proveniente de la centuria decimonónica. Igualmente, debe mencionarse que, a simple vista, es evidente la existencia de características neoclásicas específicas que se fueron constituyendo en un lenguaje arquitectónico predominante, y que había permanecido sin ser estu- diado en la mencionada</w:t>
      </w:r>
      <w:r>
        <w:rPr>
          <w:color w:val="231F20"/>
          <w:spacing w:val="34"/>
        </w:rPr>
        <w:t> </w:t>
      </w:r>
      <w:r>
        <w:rPr>
          <w:color w:val="231F20"/>
        </w:rPr>
        <w:t>región.</w:t>
      </w:r>
    </w:p>
    <w:p>
      <w:pPr>
        <w:pStyle w:val="BodyText"/>
        <w:spacing w:line="261" w:lineRule="auto"/>
        <w:ind w:left="104" w:right="102" w:firstLine="480"/>
        <w:jc w:val="both"/>
      </w:pPr>
      <w:r>
        <w:rPr>
          <w:color w:val="231F20"/>
          <w:spacing w:val="-4"/>
          <w:w w:val="95"/>
        </w:rPr>
        <w:t>Por</w:t>
      </w:r>
      <w:r>
        <w:rPr>
          <w:color w:val="231F20"/>
          <w:spacing w:val="-33"/>
          <w:w w:val="95"/>
        </w:rPr>
        <w:t> </w:t>
      </w:r>
      <w:r>
        <w:rPr>
          <w:color w:val="231F20"/>
          <w:w w:val="95"/>
        </w:rPr>
        <w:t>otro</w:t>
      </w:r>
      <w:r>
        <w:rPr>
          <w:color w:val="231F20"/>
          <w:spacing w:val="-33"/>
          <w:w w:val="95"/>
        </w:rPr>
        <w:t> </w:t>
      </w:r>
      <w:r>
        <w:rPr>
          <w:color w:val="231F20"/>
          <w:w w:val="95"/>
        </w:rPr>
        <w:t>lado,</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catálogo</w:t>
      </w:r>
      <w:r>
        <w:rPr>
          <w:color w:val="231F20"/>
          <w:spacing w:val="-31"/>
          <w:w w:val="95"/>
        </w:rPr>
        <w:t> </w:t>
      </w:r>
      <w:r>
        <w:rPr>
          <w:rFonts w:ascii="Cambria" w:hAnsi="Cambria"/>
          <w:i/>
          <w:color w:val="231F20"/>
          <w:w w:val="95"/>
        </w:rPr>
        <w:t>Arquitectura</w:t>
      </w:r>
      <w:r>
        <w:rPr>
          <w:rFonts w:ascii="Cambria" w:hAnsi="Cambria"/>
          <w:i/>
          <w:color w:val="231F20"/>
          <w:spacing w:val="-26"/>
          <w:w w:val="95"/>
        </w:rPr>
        <w:t> </w:t>
      </w:r>
      <w:r>
        <w:rPr>
          <w:rFonts w:ascii="Cambria" w:hAnsi="Cambria"/>
          <w:i/>
          <w:color w:val="231F20"/>
          <w:w w:val="95"/>
        </w:rPr>
        <w:t>religiosa</w:t>
      </w:r>
      <w:r>
        <w:rPr>
          <w:rFonts w:ascii="Cambria" w:hAnsi="Cambria"/>
          <w:i/>
          <w:color w:val="231F20"/>
          <w:spacing w:val="-26"/>
          <w:w w:val="95"/>
        </w:rPr>
        <w:t> </w:t>
      </w:r>
      <w:r>
        <w:rPr>
          <w:rFonts w:ascii="Cambria" w:hAnsi="Cambria"/>
          <w:i/>
          <w:color w:val="231F20"/>
          <w:w w:val="95"/>
        </w:rPr>
        <w:t>en</w:t>
      </w:r>
      <w:r>
        <w:rPr>
          <w:rFonts w:ascii="Cambria" w:hAnsi="Cambria"/>
          <w:i/>
          <w:color w:val="231F20"/>
          <w:spacing w:val="-26"/>
          <w:w w:val="95"/>
        </w:rPr>
        <w:t> </w:t>
      </w:r>
      <w:r>
        <w:rPr>
          <w:rFonts w:ascii="Cambria" w:hAnsi="Cambria"/>
          <w:i/>
          <w:color w:val="231F20"/>
          <w:w w:val="95"/>
        </w:rPr>
        <w:t>México</w:t>
      </w:r>
      <w:r>
        <w:rPr>
          <w:rFonts w:ascii="Cambria" w:hAnsi="Cambria"/>
          <w:i/>
          <w:color w:val="231F20"/>
          <w:spacing w:val="-26"/>
          <w:w w:val="95"/>
        </w:rPr>
        <w:t> </w:t>
      </w:r>
      <w:r>
        <w:rPr>
          <w:rFonts w:ascii="Cambria" w:hAnsi="Cambria"/>
          <w:i/>
          <w:color w:val="231F20"/>
          <w:w w:val="95"/>
        </w:rPr>
        <w:t>1780</w:t>
      </w:r>
      <w:r>
        <w:rPr>
          <w:rFonts w:ascii="Cambria" w:hAnsi="Cambria"/>
          <w:i/>
          <w:color w:val="231F20"/>
          <w:spacing w:val="-26"/>
          <w:w w:val="95"/>
        </w:rPr>
        <w:t> </w:t>
      </w:r>
      <w:r>
        <w:rPr>
          <w:rFonts w:ascii="Cambria" w:hAnsi="Cambria"/>
          <w:i/>
          <w:color w:val="231F20"/>
          <w:w w:val="95"/>
        </w:rPr>
        <w:t>–</w:t>
      </w:r>
      <w:r>
        <w:rPr>
          <w:rFonts w:ascii="Cambria" w:hAnsi="Cambria"/>
          <w:i/>
          <w:color w:val="231F20"/>
          <w:spacing w:val="-26"/>
          <w:w w:val="95"/>
        </w:rPr>
        <w:t> </w:t>
      </w:r>
      <w:r>
        <w:rPr>
          <w:rFonts w:ascii="Cambria" w:hAnsi="Cambria"/>
          <w:i/>
          <w:color w:val="231F20"/>
          <w:w w:val="95"/>
        </w:rPr>
        <w:t>1830</w:t>
      </w:r>
      <w:r>
        <w:rPr>
          <w:rFonts w:ascii="Cambria" w:hAnsi="Cambria"/>
          <w:i/>
          <w:color w:val="231F20"/>
          <w:spacing w:val="-24"/>
          <w:w w:val="95"/>
        </w:rPr>
        <w:t> </w:t>
      </w:r>
      <w:r>
        <w:rPr>
          <w:color w:val="231F20"/>
          <w:w w:val="95"/>
        </w:rPr>
        <w:t>del </w:t>
      </w:r>
      <w:r>
        <w:rPr>
          <w:color w:val="231F20"/>
        </w:rPr>
        <w:t>historiador Israel Katzman, impreso por la Universidad Nacional Autónoma de México y el </w:t>
      </w:r>
      <w:r>
        <w:rPr>
          <w:color w:val="231F20"/>
          <w:spacing w:val="-5"/>
        </w:rPr>
        <w:t>Fondo </w:t>
      </w:r>
      <w:r>
        <w:rPr>
          <w:color w:val="231F20"/>
        </w:rPr>
        <w:t>de Cultura Económica en 2008, el autor localiza otros edificios</w:t>
      </w:r>
      <w:r>
        <w:rPr>
          <w:color w:val="231F20"/>
          <w:spacing w:val="-15"/>
        </w:rPr>
        <w:t> </w:t>
      </w:r>
      <w:r>
        <w:rPr>
          <w:color w:val="231F20"/>
        </w:rPr>
        <w:t>con</w:t>
      </w:r>
      <w:r>
        <w:rPr>
          <w:color w:val="231F20"/>
          <w:spacing w:val="-15"/>
        </w:rPr>
        <w:t> </w:t>
      </w:r>
      <w:r>
        <w:rPr>
          <w:color w:val="231F20"/>
        </w:rPr>
        <w:t>características</w:t>
      </w:r>
      <w:r>
        <w:rPr>
          <w:color w:val="231F20"/>
          <w:spacing w:val="-15"/>
        </w:rPr>
        <w:t> </w:t>
      </w:r>
      <w:r>
        <w:rPr>
          <w:color w:val="231F20"/>
        </w:rPr>
        <w:t>neoclásicas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centro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actual</w:t>
      </w:r>
      <w:r>
        <w:rPr>
          <w:color w:val="231F20"/>
          <w:spacing w:val="-15"/>
        </w:rPr>
        <w:t> </w:t>
      </w:r>
      <w:r>
        <w:rPr>
          <w:color w:val="231F20"/>
        </w:rPr>
        <w:t>entidad</w:t>
      </w:r>
      <w:r>
        <w:rPr>
          <w:color w:val="231F20"/>
          <w:spacing w:val="-15"/>
        </w:rPr>
        <w:t> </w:t>
      </w:r>
      <w:r>
        <w:rPr>
          <w:color w:val="231F20"/>
        </w:rPr>
        <w:t>mexi- quense, entre los que destacan: las semicolumnas que se observan en la torre del </w:t>
      </w:r>
      <w:r>
        <w:rPr>
          <w:color w:val="231F20"/>
          <w:spacing w:val="-5"/>
        </w:rPr>
        <w:t>Templo </w:t>
      </w:r>
      <w:r>
        <w:rPr>
          <w:color w:val="231F20"/>
        </w:rPr>
        <w:t>de Nuestra Señora del Carmen en </w:t>
      </w:r>
      <w:r>
        <w:rPr>
          <w:color w:val="231F20"/>
          <w:spacing w:val="-4"/>
        </w:rPr>
        <w:t>Toluca, </w:t>
      </w:r>
      <w:r>
        <w:rPr>
          <w:color w:val="231F20"/>
        </w:rPr>
        <w:t>algunos elementos ar- quitectónicos de las fachadas religiosas de </w:t>
      </w:r>
      <w:r>
        <w:rPr>
          <w:color w:val="231F20"/>
          <w:spacing w:val="-3"/>
        </w:rPr>
        <w:t>Tenancingo </w:t>
      </w:r>
      <w:r>
        <w:rPr>
          <w:color w:val="231F20"/>
        </w:rPr>
        <w:t>y el </w:t>
      </w:r>
      <w:r>
        <w:rPr>
          <w:color w:val="231F20"/>
          <w:spacing w:val="-5"/>
        </w:rPr>
        <w:t>Templo </w:t>
      </w:r>
      <w:r>
        <w:rPr>
          <w:color w:val="231F20"/>
        </w:rPr>
        <w:t>del Santo Desierto de la Orden del Carmen en </w:t>
      </w:r>
      <w:r>
        <w:rPr>
          <w:color w:val="231F20"/>
          <w:spacing w:val="-3"/>
        </w:rPr>
        <w:t>Tenancingo. </w:t>
      </w:r>
      <w:r>
        <w:rPr>
          <w:color w:val="231F20"/>
        </w:rPr>
        <w:t>En otras palabras, vuelve a plantearse</w:t>
      </w:r>
      <w:r>
        <w:rPr>
          <w:color w:val="231F20"/>
          <w:spacing w:val="-6"/>
        </w:rPr>
        <w:t> </w:t>
      </w:r>
      <w:r>
        <w:rPr>
          <w:color w:val="231F20"/>
        </w:rPr>
        <w:t>un</w:t>
      </w:r>
      <w:r>
        <w:rPr>
          <w:color w:val="231F20"/>
          <w:spacing w:val="-6"/>
        </w:rPr>
        <w:t> </w:t>
      </w:r>
      <w:r>
        <w:rPr>
          <w:color w:val="231F20"/>
        </w:rPr>
        <w:t>interesante</w:t>
      </w:r>
      <w:r>
        <w:rPr>
          <w:color w:val="231F20"/>
          <w:spacing w:val="-6"/>
        </w:rPr>
        <w:t> </w:t>
      </w:r>
      <w:r>
        <w:rPr>
          <w:color w:val="231F20"/>
        </w:rPr>
        <w:t>escenario</w:t>
      </w:r>
      <w:r>
        <w:rPr>
          <w:color w:val="231F20"/>
          <w:spacing w:val="-6"/>
        </w:rPr>
        <w:t> </w:t>
      </w:r>
      <w:r>
        <w:rPr>
          <w:color w:val="231F20"/>
        </w:rPr>
        <w:t>de</w:t>
      </w:r>
      <w:r>
        <w:rPr>
          <w:color w:val="231F20"/>
          <w:spacing w:val="-6"/>
        </w:rPr>
        <w:t> </w:t>
      </w:r>
      <w:r>
        <w:rPr>
          <w:color w:val="231F20"/>
        </w:rPr>
        <w:t>construcciones</w:t>
      </w:r>
      <w:r>
        <w:rPr>
          <w:color w:val="231F20"/>
          <w:spacing w:val="-6"/>
        </w:rPr>
        <w:t> </w:t>
      </w:r>
      <w:r>
        <w:rPr>
          <w:color w:val="231F20"/>
        </w:rPr>
        <w:t>simultáneas</w:t>
      </w:r>
      <w:r>
        <w:rPr>
          <w:color w:val="231F20"/>
          <w:spacing w:val="-6"/>
        </w:rPr>
        <w:t> </w:t>
      </w:r>
      <w:r>
        <w:rPr>
          <w:color w:val="231F20"/>
        </w:rPr>
        <w:t>de</w:t>
      </w:r>
      <w:r>
        <w:rPr>
          <w:color w:val="231F20"/>
          <w:spacing w:val="-6"/>
        </w:rPr>
        <w:t> </w:t>
      </w:r>
      <w:r>
        <w:rPr>
          <w:color w:val="231F20"/>
        </w:rPr>
        <w:t>caracte- rísticas</w:t>
      </w:r>
      <w:r>
        <w:rPr>
          <w:color w:val="231F20"/>
          <w:spacing w:val="-5"/>
        </w:rPr>
        <w:t> </w:t>
      </w:r>
      <w:r>
        <w:rPr>
          <w:color w:val="231F20"/>
        </w:rPr>
        <w:t>neoclásicas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de</w:t>
      </w:r>
      <w:r>
        <w:rPr>
          <w:color w:val="231F20"/>
          <w:spacing w:val="-5"/>
        </w:rPr>
        <w:t> </w:t>
      </w:r>
      <w:r>
        <w:rPr>
          <w:color w:val="231F20"/>
        </w:rPr>
        <w:t>nuestra</w:t>
      </w:r>
      <w:r>
        <w:rPr>
          <w:color w:val="231F20"/>
          <w:spacing w:val="-5"/>
        </w:rPr>
        <w:t> </w:t>
      </w:r>
      <w:r>
        <w:rPr>
          <w:color w:val="231F20"/>
        </w:rPr>
        <w:t>entidad</w:t>
      </w:r>
      <w:r>
        <w:rPr>
          <w:color w:val="231F20"/>
          <w:spacing w:val="-5"/>
        </w:rPr>
        <w:t> </w:t>
      </w:r>
      <w:r>
        <w:rPr>
          <w:color w:val="231F20"/>
        </w:rPr>
        <w:t>que</w:t>
      </w:r>
      <w:r>
        <w:rPr>
          <w:color w:val="231F20"/>
          <w:spacing w:val="-5"/>
        </w:rPr>
        <w:t> </w:t>
      </w:r>
      <w:r>
        <w:rPr>
          <w:color w:val="231F20"/>
        </w:rPr>
        <w:t>estaban</w:t>
      </w:r>
      <w:r>
        <w:rPr>
          <w:color w:val="231F20"/>
          <w:spacing w:val="-5"/>
        </w:rPr>
        <w:t> </w:t>
      </w:r>
      <w:r>
        <w:rPr>
          <w:color w:val="231F20"/>
        </w:rPr>
        <w:t>sin</w:t>
      </w:r>
      <w:r>
        <w:rPr>
          <w:color w:val="231F20"/>
          <w:spacing w:val="-5"/>
        </w:rPr>
        <w:t> </w:t>
      </w:r>
      <w:r>
        <w:rPr>
          <w:color w:val="231F20"/>
          <w:spacing w:val="-3"/>
        </w:rPr>
        <w:t>identificar. </w:t>
      </w:r>
      <w:r>
        <w:rPr>
          <w:color w:val="231F20"/>
        </w:rPr>
        <w:t>Estas</w:t>
      </w:r>
      <w:r>
        <w:rPr>
          <w:color w:val="231F20"/>
          <w:spacing w:val="-12"/>
        </w:rPr>
        <w:t> </w:t>
      </w:r>
      <w:r>
        <w:rPr>
          <w:color w:val="231F20"/>
        </w:rPr>
        <w:t>obras</w:t>
      </w:r>
      <w:r>
        <w:rPr>
          <w:color w:val="231F20"/>
          <w:spacing w:val="-12"/>
        </w:rPr>
        <w:t> </w:t>
      </w:r>
      <w:r>
        <w:rPr>
          <w:color w:val="231F20"/>
        </w:rPr>
        <w:t>historiográficas,</w:t>
      </w:r>
      <w:r>
        <w:rPr>
          <w:color w:val="231F20"/>
          <w:spacing w:val="-12"/>
        </w:rPr>
        <w:t> </w:t>
      </w:r>
      <w:r>
        <w:rPr>
          <w:color w:val="231F20"/>
        </w:rPr>
        <w:t>entre</w:t>
      </w:r>
      <w:r>
        <w:rPr>
          <w:color w:val="231F20"/>
          <w:spacing w:val="-12"/>
        </w:rPr>
        <w:t> </w:t>
      </w:r>
      <w:r>
        <w:rPr>
          <w:color w:val="231F20"/>
        </w:rPr>
        <w:t>otras</w:t>
      </w:r>
      <w:r>
        <w:rPr>
          <w:color w:val="231F20"/>
          <w:spacing w:val="-12"/>
        </w:rPr>
        <w:t> </w:t>
      </w:r>
      <w:r>
        <w:rPr>
          <w:color w:val="231F20"/>
        </w:rPr>
        <w:t>muchas,</w:t>
      </w:r>
      <w:r>
        <w:rPr>
          <w:color w:val="231F20"/>
          <w:spacing w:val="-12"/>
        </w:rPr>
        <w:t> </w:t>
      </w:r>
      <w:r>
        <w:rPr>
          <w:color w:val="231F20"/>
        </w:rPr>
        <w:t>me</w:t>
      </w:r>
      <w:r>
        <w:rPr>
          <w:color w:val="231F20"/>
          <w:spacing w:val="-12"/>
        </w:rPr>
        <w:t> </w:t>
      </w:r>
      <w:r>
        <w:rPr>
          <w:color w:val="231F20"/>
        </w:rPr>
        <w:t>llevaron</w:t>
      </w:r>
      <w:r>
        <w:rPr>
          <w:color w:val="231F20"/>
          <w:spacing w:val="-12"/>
        </w:rPr>
        <w:t> </w:t>
      </w:r>
      <w:r>
        <w:rPr>
          <w:color w:val="231F20"/>
        </w:rPr>
        <w:t>a</w:t>
      </w:r>
      <w:r>
        <w:rPr>
          <w:color w:val="231F20"/>
          <w:spacing w:val="-12"/>
        </w:rPr>
        <w:t> </w:t>
      </w:r>
      <w:r>
        <w:rPr>
          <w:color w:val="231F20"/>
        </w:rPr>
        <w:t>proponer</w:t>
      </w:r>
      <w:r>
        <w:rPr>
          <w:color w:val="231F20"/>
          <w:spacing w:val="-12"/>
        </w:rPr>
        <w:t> </w:t>
      </w:r>
      <w:r>
        <w:rPr>
          <w:color w:val="231F20"/>
        </w:rPr>
        <w:t>el</w:t>
      </w:r>
      <w:r>
        <w:rPr>
          <w:color w:val="231F20"/>
          <w:spacing w:val="-12"/>
        </w:rPr>
        <w:t> </w:t>
      </w:r>
      <w:r>
        <w:rPr>
          <w:color w:val="231F20"/>
        </w:rPr>
        <w:t>es-</w:t>
      </w:r>
    </w:p>
    <w:p>
      <w:pPr>
        <w:spacing w:after="0" w:line="261"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43"/>
          <w:pgSz w:w="22680" w:h="14750" w:orient="landscape"/>
          <w:pgMar w:footer="1160" w:header="1040" w:top="1220" w:bottom="1340" w:left="1880" w:right="1880"/>
        </w:sectPr>
      </w:pPr>
    </w:p>
    <w:p>
      <w:pPr>
        <w:pStyle w:val="BodyText"/>
        <w:spacing w:line="261" w:lineRule="auto" w:before="64"/>
        <w:ind w:left="104" w:right="-11"/>
      </w:pPr>
      <w:r>
        <w:rPr>
          <w:color w:val="231F20"/>
        </w:rPr>
        <w:t>tudio</w:t>
      </w:r>
      <w:r>
        <w:rPr>
          <w:color w:val="231F20"/>
          <w:spacing w:val="-16"/>
        </w:rPr>
        <w:t> </w:t>
      </w:r>
      <w:r>
        <w:rPr>
          <w:color w:val="231F20"/>
        </w:rPr>
        <w:t>de</w:t>
      </w:r>
      <w:r>
        <w:rPr>
          <w:color w:val="231F20"/>
          <w:spacing w:val="-16"/>
        </w:rPr>
        <w:t> </w:t>
      </w:r>
      <w:r>
        <w:rPr>
          <w:color w:val="231F20"/>
        </w:rPr>
        <w:t>estos</w:t>
      </w:r>
      <w:r>
        <w:rPr>
          <w:color w:val="231F20"/>
          <w:spacing w:val="-16"/>
        </w:rPr>
        <w:t> </w:t>
      </w:r>
      <w:r>
        <w:rPr>
          <w:color w:val="231F20"/>
        </w:rPr>
        <w:t>edificios</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estilo,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objetivo</w:t>
      </w:r>
      <w:r>
        <w:rPr>
          <w:color w:val="231F20"/>
          <w:spacing w:val="-16"/>
        </w:rPr>
        <w:t> </w:t>
      </w:r>
      <w:r>
        <w:rPr>
          <w:color w:val="231F20"/>
        </w:rPr>
        <w:t>de</w:t>
      </w:r>
      <w:r>
        <w:rPr>
          <w:color w:val="231F20"/>
          <w:spacing w:val="-16"/>
        </w:rPr>
        <w:t> </w:t>
      </w:r>
      <w:r>
        <w:rPr>
          <w:color w:val="231F20"/>
        </w:rPr>
        <w:t>enfatizar la</w:t>
      </w:r>
      <w:r>
        <w:rPr>
          <w:color w:val="231F20"/>
          <w:spacing w:val="-8"/>
        </w:rPr>
        <w:t> </w:t>
      </w:r>
      <w:r>
        <w:rPr>
          <w:color w:val="231F20"/>
        </w:rPr>
        <w:t>explicación</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características</w:t>
      </w:r>
      <w:r>
        <w:rPr>
          <w:color w:val="231F20"/>
          <w:spacing w:val="-8"/>
        </w:rPr>
        <w:t> </w:t>
      </w:r>
      <w:r>
        <w:rPr>
          <w:color w:val="231F20"/>
        </w:rPr>
        <w:t>arquitectónicas</w:t>
      </w:r>
      <w:r>
        <w:rPr>
          <w:color w:val="231F20"/>
          <w:spacing w:val="-8"/>
        </w:rPr>
        <w:t> </w:t>
      </w:r>
      <w:r>
        <w:rPr>
          <w:color w:val="231F20"/>
        </w:rPr>
        <w:t>identificables.</w:t>
      </w:r>
    </w:p>
    <w:p>
      <w:pPr>
        <w:pStyle w:val="BodyText"/>
        <w:spacing w:line="261" w:lineRule="auto"/>
        <w:ind w:left="104" w:firstLine="480"/>
        <w:jc w:val="both"/>
      </w:pPr>
      <w:r>
        <w:rPr>
          <w:color w:val="231F20"/>
        </w:rPr>
        <w:t>Comienzo por establecer historiográficamente el concepto de “estilo”  </w:t>
      </w:r>
      <w:r>
        <w:rPr>
          <w:color w:val="231F20"/>
          <w:spacing w:val="-16"/>
        </w:rPr>
        <w:t>y, </w:t>
      </w:r>
      <w:r>
        <w:rPr>
          <w:color w:val="231F20"/>
        </w:rPr>
        <w:t>posteriormente, el de “neoclásico”. El entendimiento de qué es un estilo constituye la herramienta conceptual para explicar el cambio, gradual, en    la aplicación de los conceptos constructivos y decorativos promovidos desde las academias de arte. Esta reflexión sobre el concepto de estilo en las artes plásticas</w:t>
      </w:r>
      <w:r>
        <w:rPr>
          <w:color w:val="231F20"/>
          <w:spacing w:val="-9"/>
        </w:rPr>
        <w:t> </w:t>
      </w:r>
      <w:r>
        <w:rPr>
          <w:color w:val="231F20"/>
        </w:rPr>
        <w:t>constituye</w:t>
      </w:r>
      <w:r>
        <w:rPr>
          <w:color w:val="231F20"/>
          <w:spacing w:val="-9"/>
        </w:rPr>
        <w:t> </w:t>
      </w:r>
      <w:r>
        <w:rPr>
          <w:color w:val="231F20"/>
        </w:rPr>
        <w:t>el</w:t>
      </w:r>
      <w:r>
        <w:rPr>
          <w:color w:val="231F20"/>
          <w:spacing w:val="-9"/>
        </w:rPr>
        <w:t> </w:t>
      </w:r>
      <w:r>
        <w:rPr>
          <w:color w:val="231F20"/>
        </w:rPr>
        <w:t>inicio</w:t>
      </w:r>
      <w:r>
        <w:rPr>
          <w:color w:val="231F20"/>
          <w:spacing w:val="-9"/>
        </w:rPr>
        <w:t> </w:t>
      </w:r>
      <w:r>
        <w:rPr>
          <w:color w:val="231F20"/>
        </w:rPr>
        <w:t>del</w:t>
      </w:r>
      <w:r>
        <w:rPr>
          <w:color w:val="231F20"/>
          <w:spacing w:val="-9"/>
        </w:rPr>
        <w:t> </w:t>
      </w:r>
      <w:r>
        <w:rPr>
          <w:color w:val="231F20"/>
        </w:rPr>
        <w:t>primer</w:t>
      </w:r>
      <w:r>
        <w:rPr>
          <w:color w:val="231F20"/>
          <w:spacing w:val="-9"/>
        </w:rPr>
        <w:t> </w:t>
      </w:r>
      <w:r>
        <w:rPr>
          <w:color w:val="231F20"/>
        </w:rPr>
        <w:t>capítulo,</w:t>
      </w:r>
      <w:r>
        <w:rPr>
          <w:color w:val="231F20"/>
          <w:spacing w:val="-9"/>
        </w:rPr>
        <w:t> </w:t>
      </w:r>
      <w:r>
        <w:rPr>
          <w:color w:val="231F20"/>
        </w:rPr>
        <w:t>que</w:t>
      </w:r>
      <w:r>
        <w:rPr>
          <w:color w:val="231F20"/>
          <w:spacing w:val="-9"/>
        </w:rPr>
        <w:t> </w:t>
      </w:r>
      <w:r>
        <w:rPr>
          <w:color w:val="231F20"/>
        </w:rPr>
        <w:t>continúa</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antece- dentes de la arquitectura novohispana. Me interesa plantear cuáles eran las formas predominantes, pero no únicas, en la arquitectura virreinal durante la primera</w:t>
      </w:r>
      <w:r>
        <w:rPr>
          <w:color w:val="231F20"/>
          <w:spacing w:val="-9"/>
        </w:rPr>
        <w:t> </w:t>
      </w:r>
      <w:r>
        <w:rPr>
          <w:color w:val="231F20"/>
        </w:rPr>
        <w:t>mitad</w:t>
      </w:r>
      <w:r>
        <w:rPr>
          <w:color w:val="231F20"/>
          <w:spacing w:val="-9"/>
        </w:rPr>
        <w:t> </w:t>
      </w:r>
      <w:r>
        <w:rPr>
          <w:color w:val="231F20"/>
        </w:rPr>
        <w:t>del</w:t>
      </w:r>
      <w:r>
        <w:rPr>
          <w:color w:val="231F20"/>
          <w:spacing w:val="-9"/>
        </w:rPr>
        <w:t> </w:t>
      </w:r>
      <w:r>
        <w:rPr>
          <w:color w:val="231F20"/>
        </w:rPr>
        <w:t>siglo</w:t>
      </w:r>
      <w:r>
        <w:rPr>
          <w:color w:val="231F20"/>
          <w:spacing w:val="-9"/>
        </w:rPr>
        <w:t> </w:t>
      </w:r>
      <w:r>
        <w:rPr>
          <w:color w:val="231F20"/>
        </w:rPr>
        <w:t>XVIII.</w:t>
      </w:r>
      <w:r>
        <w:rPr>
          <w:color w:val="231F20"/>
          <w:spacing w:val="-9"/>
        </w:rPr>
        <w:t> </w:t>
      </w:r>
      <w:r>
        <w:rPr>
          <w:color w:val="231F20"/>
        </w:rPr>
        <w:t>Posteriormente,</w:t>
      </w:r>
      <w:r>
        <w:rPr>
          <w:color w:val="231F20"/>
          <w:spacing w:val="-9"/>
        </w:rPr>
        <w:t> </w:t>
      </w:r>
      <w:r>
        <w:rPr>
          <w:color w:val="231F20"/>
        </w:rPr>
        <w:t>se</w:t>
      </w:r>
      <w:r>
        <w:rPr>
          <w:color w:val="231F20"/>
          <w:spacing w:val="-9"/>
        </w:rPr>
        <w:t> </w:t>
      </w:r>
      <w:r>
        <w:rPr>
          <w:color w:val="231F20"/>
        </w:rPr>
        <w:t>abordan</w:t>
      </w:r>
      <w:r>
        <w:rPr>
          <w:color w:val="231F20"/>
          <w:spacing w:val="-9"/>
        </w:rPr>
        <w:t> </w:t>
      </w:r>
      <w:r>
        <w:rPr>
          <w:color w:val="231F20"/>
        </w:rPr>
        <w:t>los</w:t>
      </w:r>
      <w:r>
        <w:rPr>
          <w:color w:val="231F20"/>
          <w:spacing w:val="-9"/>
        </w:rPr>
        <w:t> </w:t>
      </w:r>
      <w:r>
        <w:rPr>
          <w:color w:val="231F20"/>
        </w:rPr>
        <w:t>cambios</w:t>
      </w:r>
      <w:r>
        <w:rPr>
          <w:color w:val="231F20"/>
          <w:spacing w:val="-9"/>
        </w:rPr>
        <w:t> </w:t>
      </w:r>
      <w:r>
        <w:rPr>
          <w:color w:val="231F20"/>
        </w:rPr>
        <w:t>detec- tados en la arquitectura desde mediados de aquella centuria. La modalidad o subestilo</w:t>
      </w:r>
      <w:r>
        <w:rPr>
          <w:color w:val="231F20"/>
          <w:spacing w:val="-10"/>
        </w:rPr>
        <w:t> </w:t>
      </w:r>
      <w:r>
        <w:rPr>
          <w:color w:val="231F20"/>
        </w:rPr>
        <w:t>del</w:t>
      </w:r>
      <w:r>
        <w:rPr>
          <w:color w:val="231F20"/>
          <w:spacing w:val="-10"/>
        </w:rPr>
        <w:t> </w:t>
      </w:r>
      <w:r>
        <w:rPr>
          <w:color w:val="231F20"/>
        </w:rPr>
        <w:t>neóstilo,</w:t>
      </w:r>
      <w:r>
        <w:rPr>
          <w:color w:val="231F20"/>
          <w:spacing w:val="-10"/>
        </w:rPr>
        <w:t> </w:t>
      </w:r>
      <w:r>
        <w:rPr>
          <w:color w:val="231F20"/>
        </w:rPr>
        <w:t>sus</w:t>
      </w:r>
      <w:r>
        <w:rPr>
          <w:color w:val="231F20"/>
          <w:spacing w:val="-10"/>
        </w:rPr>
        <w:t> </w:t>
      </w:r>
      <w:r>
        <w:rPr>
          <w:color w:val="231F20"/>
        </w:rPr>
        <w:t>características</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expansión</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Nueva</w:t>
      </w:r>
      <w:r>
        <w:rPr>
          <w:color w:val="231F20"/>
          <w:spacing w:val="-10"/>
        </w:rPr>
        <w:t> </w:t>
      </w:r>
      <w:r>
        <w:rPr>
          <w:color w:val="231F20"/>
        </w:rPr>
        <w:t>España, específicamente</w:t>
      </w:r>
      <w:r>
        <w:rPr>
          <w:color w:val="231F20"/>
          <w:spacing w:val="-23"/>
        </w:rPr>
        <w:t> </w:t>
      </w:r>
      <w:r>
        <w:rPr>
          <w:color w:val="231F20"/>
        </w:rPr>
        <w:t>algunos</w:t>
      </w:r>
      <w:r>
        <w:rPr>
          <w:color w:val="231F20"/>
          <w:spacing w:val="-23"/>
        </w:rPr>
        <w:t> </w:t>
      </w:r>
      <w:r>
        <w:rPr>
          <w:color w:val="231F20"/>
        </w:rPr>
        <w:t>casos</w:t>
      </w:r>
      <w:r>
        <w:rPr>
          <w:color w:val="231F20"/>
          <w:spacing w:val="-23"/>
        </w:rPr>
        <w:t> </w:t>
      </w:r>
      <w:r>
        <w:rPr>
          <w:color w:val="231F20"/>
        </w:rPr>
        <w:t>cercanos</w:t>
      </w:r>
      <w:r>
        <w:rPr>
          <w:color w:val="231F20"/>
          <w:spacing w:val="-23"/>
        </w:rPr>
        <w:t> </w:t>
      </w:r>
      <w:r>
        <w:rPr>
          <w:color w:val="231F20"/>
        </w:rPr>
        <w:t>a</w:t>
      </w:r>
      <w:r>
        <w:rPr>
          <w:color w:val="231F20"/>
          <w:spacing w:val="-23"/>
        </w:rPr>
        <w:t> </w:t>
      </w:r>
      <w:r>
        <w:rPr>
          <w:color w:val="231F20"/>
        </w:rPr>
        <w:t>esta</w:t>
      </w:r>
      <w:r>
        <w:rPr>
          <w:color w:val="231F20"/>
          <w:spacing w:val="-23"/>
        </w:rPr>
        <w:t> </w:t>
      </w:r>
      <w:r>
        <w:rPr>
          <w:color w:val="231F20"/>
        </w:rPr>
        <w:t>región.</w:t>
      </w:r>
      <w:r>
        <w:rPr>
          <w:color w:val="231F20"/>
          <w:spacing w:val="-23"/>
        </w:rPr>
        <w:t> </w:t>
      </w:r>
      <w:r>
        <w:rPr>
          <w:color w:val="231F20"/>
        </w:rPr>
        <w:t>Enseguida</w:t>
      </w:r>
      <w:r>
        <w:rPr>
          <w:color w:val="231F20"/>
          <w:spacing w:val="-23"/>
        </w:rPr>
        <w:t> </w:t>
      </w:r>
      <w:r>
        <w:rPr>
          <w:color w:val="231F20"/>
        </w:rPr>
        <w:t>se</w:t>
      </w:r>
      <w:r>
        <w:rPr>
          <w:color w:val="231F20"/>
          <w:spacing w:val="-23"/>
        </w:rPr>
        <w:t> </w:t>
      </w:r>
      <w:r>
        <w:rPr>
          <w:color w:val="231F20"/>
        </w:rPr>
        <w:t>realiza</w:t>
      </w:r>
      <w:r>
        <w:rPr>
          <w:color w:val="231F20"/>
          <w:spacing w:val="-23"/>
        </w:rPr>
        <w:t> </w:t>
      </w:r>
      <w:r>
        <w:rPr>
          <w:color w:val="231F20"/>
        </w:rPr>
        <w:t>una reflexión</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clasicismo</w:t>
      </w:r>
      <w:r>
        <w:rPr>
          <w:color w:val="231F20"/>
          <w:spacing w:val="-14"/>
        </w:rPr>
        <w:t> </w:t>
      </w:r>
      <w:r>
        <w:rPr>
          <w:color w:val="231F20"/>
        </w:rPr>
        <w:t>y</w:t>
      </w:r>
      <w:r>
        <w:rPr>
          <w:color w:val="231F20"/>
          <w:spacing w:val="-14"/>
        </w:rPr>
        <w:t> </w:t>
      </w:r>
      <w:r>
        <w:rPr>
          <w:color w:val="231F20"/>
        </w:rPr>
        <w:t>cómo</w:t>
      </w:r>
      <w:r>
        <w:rPr>
          <w:color w:val="231F20"/>
          <w:spacing w:val="-14"/>
        </w:rPr>
        <w:t> </w:t>
      </w:r>
      <w:r>
        <w:rPr>
          <w:color w:val="231F20"/>
        </w:rPr>
        <w:t>éste</w:t>
      </w:r>
      <w:r>
        <w:rPr>
          <w:color w:val="231F20"/>
          <w:spacing w:val="-14"/>
        </w:rPr>
        <w:t> </w:t>
      </w:r>
      <w:r>
        <w:rPr>
          <w:color w:val="231F20"/>
        </w:rPr>
        <w:t>continuó</w:t>
      </w:r>
      <w:r>
        <w:rPr>
          <w:color w:val="231F20"/>
          <w:spacing w:val="-14"/>
        </w:rPr>
        <w:t> </w:t>
      </w:r>
      <w:r>
        <w:rPr>
          <w:color w:val="231F20"/>
        </w:rPr>
        <w:t>practicándose</w:t>
      </w:r>
      <w:r>
        <w:rPr>
          <w:color w:val="231F20"/>
          <w:spacing w:val="-14"/>
        </w:rPr>
        <w:t> </w:t>
      </w:r>
      <w:r>
        <w:rPr>
          <w:color w:val="231F20"/>
        </w:rPr>
        <w:t>durante</w:t>
      </w:r>
      <w:r>
        <w:rPr>
          <w:color w:val="231F20"/>
          <w:spacing w:val="-14"/>
        </w:rPr>
        <w:t> </w:t>
      </w:r>
      <w:r>
        <w:rPr>
          <w:color w:val="231F20"/>
        </w:rPr>
        <w:t>todo el periodo</w:t>
      </w:r>
      <w:r>
        <w:rPr>
          <w:color w:val="231F20"/>
          <w:spacing w:val="-7"/>
        </w:rPr>
        <w:t> </w:t>
      </w:r>
      <w:r>
        <w:rPr>
          <w:color w:val="231F20"/>
        </w:rPr>
        <w:t>virreinal.</w:t>
      </w:r>
    </w:p>
    <w:p>
      <w:pPr>
        <w:pStyle w:val="BodyText"/>
        <w:spacing w:line="261" w:lineRule="auto"/>
        <w:ind w:left="104" w:firstLine="480"/>
        <w:jc w:val="both"/>
      </w:pPr>
      <w:r>
        <w:rPr>
          <w:color w:val="231F20"/>
        </w:rPr>
        <w:t>En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capítulo</w:t>
      </w:r>
      <w:r>
        <w:rPr>
          <w:color w:val="231F20"/>
          <w:spacing w:val="-5"/>
        </w:rPr>
        <w:t> </w:t>
      </w:r>
      <w:r>
        <w:rPr>
          <w:color w:val="231F20"/>
        </w:rPr>
        <w:t>se</w:t>
      </w:r>
      <w:r>
        <w:rPr>
          <w:color w:val="231F20"/>
          <w:spacing w:val="-5"/>
        </w:rPr>
        <w:t> </w:t>
      </w:r>
      <w:r>
        <w:rPr>
          <w:color w:val="231F20"/>
        </w:rPr>
        <w:t>abordan</w:t>
      </w:r>
      <w:r>
        <w:rPr>
          <w:color w:val="231F20"/>
          <w:spacing w:val="-5"/>
        </w:rPr>
        <w:t> </w:t>
      </w:r>
      <w:r>
        <w:rPr>
          <w:color w:val="231F20"/>
        </w:rPr>
        <w:t>las</w:t>
      </w:r>
      <w:r>
        <w:rPr>
          <w:color w:val="231F20"/>
          <w:spacing w:val="-5"/>
        </w:rPr>
        <w:t> </w:t>
      </w:r>
      <w:r>
        <w:rPr>
          <w:color w:val="231F20"/>
        </w:rPr>
        <w:t>principales</w:t>
      </w:r>
      <w:r>
        <w:rPr>
          <w:color w:val="231F20"/>
          <w:spacing w:val="-5"/>
        </w:rPr>
        <w:t> </w:t>
      </w:r>
      <w:r>
        <w:rPr>
          <w:color w:val="231F20"/>
        </w:rPr>
        <w:t>características</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que denominamos arte neoclásico; se establece el contexto histórico que</w:t>
      </w:r>
      <w:r>
        <w:rPr>
          <w:color w:val="231F20"/>
          <w:spacing w:val="-25"/>
        </w:rPr>
        <w:t> </w:t>
      </w:r>
      <w:r>
        <w:rPr>
          <w:color w:val="231F20"/>
        </w:rPr>
        <w:t>propició la expansión y difusión de las academias de arte, sus conceptos y sus valores en</w:t>
      </w:r>
      <w:r>
        <w:rPr>
          <w:color w:val="231F20"/>
          <w:spacing w:val="-13"/>
        </w:rPr>
        <w:t> </w:t>
      </w:r>
      <w:r>
        <w:rPr>
          <w:color w:val="231F20"/>
        </w:rPr>
        <w:t>Europa</w:t>
      </w:r>
      <w:r>
        <w:rPr>
          <w:color w:val="231F20"/>
          <w:spacing w:val="-13"/>
        </w:rPr>
        <w:t> </w:t>
      </w:r>
      <w:r>
        <w:rPr>
          <w:color w:val="231F20"/>
        </w:rPr>
        <w:t>y</w:t>
      </w:r>
      <w:r>
        <w:rPr>
          <w:color w:val="231F20"/>
          <w:spacing w:val="-13"/>
        </w:rPr>
        <w:t> </w:t>
      </w:r>
      <w:r>
        <w:rPr>
          <w:color w:val="231F20"/>
        </w:rPr>
        <w:t>América;</w:t>
      </w:r>
      <w:r>
        <w:rPr>
          <w:color w:val="231F20"/>
          <w:spacing w:val="-13"/>
        </w:rPr>
        <w:t> </w:t>
      </w:r>
      <w:r>
        <w:rPr>
          <w:color w:val="231F20"/>
        </w:rPr>
        <w:t>se</w:t>
      </w:r>
      <w:r>
        <w:rPr>
          <w:color w:val="231F20"/>
          <w:spacing w:val="-13"/>
        </w:rPr>
        <w:t> </w:t>
      </w:r>
      <w:r>
        <w:rPr>
          <w:color w:val="231F20"/>
        </w:rPr>
        <w:t>enfatiza</w:t>
      </w:r>
      <w:r>
        <w:rPr>
          <w:color w:val="231F20"/>
          <w:spacing w:val="-13"/>
        </w:rPr>
        <w:t> </w:t>
      </w:r>
      <w:r>
        <w:rPr>
          <w:color w:val="231F20"/>
        </w:rPr>
        <w:t>el</w:t>
      </w:r>
      <w:r>
        <w:rPr>
          <w:color w:val="231F20"/>
          <w:spacing w:val="-13"/>
        </w:rPr>
        <w:t> </w:t>
      </w:r>
      <w:r>
        <w:rPr>
          <w:color w:val="231F20"/>
        </w:rPr>
        <w:t>proceso</w:t>
      </w:r>
      <w:r>
        <w:rPr>
          <w:color w:val="231F20"/>
          <w:spacing w:val="-13"/>
        </w:rPr>
        <w:t> </w:t>
      </w:r>
      <w:r>
        <w:rPr>
          <w:color w:val="231F20"/>
        </w:rPr>
        <w:t>histórico</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estilo</w:t>
      </w:r>
      <w:r>
        <w:rPr>
          <w:color w:val="231F20"/>
          <w:spacing w:val="-13"/>
        </w:rPr>
        <w:t> </w:t>
      </w:r>
      <w:r>
        <w:rPr>
          <w:color w:val="231F20"/>
        </w:rPr>
        <w:t>en</w:t>
      </w:r>
      <w:r>
        <w:rPr>
          <w:color w:val="231F20"/>
          <w:spacing w:val="-13"/>
        </w:rPr>
        <w:t> </w:t>
      </w:r>
      <w:r>
        <w:rPr>
          <w:color w:val="231F20"/>
        </w:rPr>
        <w:t>España. Igualmente, se explican las causas de la fundación de la Academia de San Carlos en la ciudad de México, la institución más importante en la difusión del</w:t>
      </w:r>
      <w:r>
        <w:rPr>
          <w:color w:val="231F20"/>
          <w:spacing w:val="-7"/>
        </w:rPr>
        <w:t> </w:t>
      </w:r>
      <w:r>
        <w:rPr>
          <w:color w:val="231F20"/>
        </w:rPr>
        <w:t>neoclásico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virreinato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Nueva</w:t>
      </w:r>
      <w:r>
        <w:rPr>
          <w:color w:val="231F20"/>
          <w:spacing w:val="-7"/>
        </w:rPr>
        <w:t> </w:t>
      </w:r>
      <w:r>
        <w:rPr>
          <w:color w:val="231F20"/>
        </w:rPr>
        <w:t>España.</w:t>
      </w:r>
      <w:r>
        <w:rPr>
          <w:color w:val="231F20"/>
          <w:spacing w:val="-7"/>
        </w:rPr>
        <w:t> </w:t>
      </w:r>
      <w:r>
        <w:rPr>
          <w:color w:val="231F20"/>
        </w:rPr>
        <w:t>Posteriormente,</w:t>
      </w:r>
      <w:r>
        <w:rPr>
          <w:color w:val="231F20"/>
          <w:spacing w:val="-7"/>
        </w:rPr>
        <w:t> </w:t>
      </w:r>
      <w:r>
        <w:rPr>
          <w:color w:val="231F20"/>
        </w:rPr>
        <w:t>se</w:t>
      </w:r>
      <w:r>
        <w:rPr>
          <w:color w:val="231F20"/>
          <w:spacing w:val="-7"/>
        </w:rPr>
        <w:t> </w:t>
      </w:r>
      <w:r>
        <w:rPr>
          <w:color w:val="231F20"/>
        </w:rPr>
        <w:t>realiza </w:t>
      </w:r>
      <w:r>
        <w:rPr>
          <w:color w:val="231F20"/>
          <w:w w:val="95"/>
        </w:rPr>
        <w:t>una</w:t>
      </w:r>
      <w:r>
        <w:rPr>
          <w:color w:val="231F20"/>
          <w:spacing w:val="-27"/>
          <w:w w:val="95"/>
        </w:rPr>
        <w:t> </w:t>
      </w:r>
      <w:r>
        <w:rPr>
          <w:color w:val="231F20"/>
          <w:w w:val="95"/>
        </w:rPr>
        <w:t>reflexión</w:t>
      </w:r>
      <w:r>
        <w:rPr>
          <w:color w:val="231F20"/>
          <w:spacing w:val="-27"/>
          <w:w w:val="95"/>
        </w:rPr>
        <w:t> </w:t>
      </w:r>
      <w:r>
        <w:rPr>
          <w:color w:val="231F20"/>
          <w:w w:val="95"/>
        </w:rPr>
        <w:t>sobre</w:t>
      </w:r>
      <w:r>
        <w:rPr>
          <w:color w:val="231F20"/>
          <w:spacing w:val="-27"/>
          <w:w w:val="95"/>
        </w:rPr>
        <w:t> </w:t>
      </w:r>
      <w:r>
        <w:rPr>
          <w:color w:val="231F20"/>
          <w:w w:val="95"/>
        </w:rPr>
        <w:t>la</w:t>
      </w:r>
      <w:r>
        <w:rPr>
          <w:color w:val="231F20"/>
          <w:spacing w:val="-27"/>
          <w:w w:val="95"/>
        </w:rPr>
        <w:t> </w:t>
      </w:r>
      <w:r>
        <w:rPr>
          <w:color w:val="231F20"/>
          <w:w w:val="95"/>
        </w:rPr>
        <w:t>importancia</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rFonts w:ascii="Cambria" w:hAnsi="Cambria"/>
          <w:i/>
          <w:color w:val="231F20"/>
          <w:spacing w:val="-4"/>
          <w:w w:val="95"/>
        </w:rPr>
        <w:t>Tratados</w:t>
      </w:r>
      <w:r>
        <w:rPr>
          <w:rFonts w:ascii="Cambria" w:hAnsi="Cambria"/>
          <w:i/>
          <w:color w:val="231F20"/>
          <w:spacing w:val="-21"/>
          <w:w w:val="95"/>
        </w:rPr>
        <w:t> </w:t>
      </w:r>
      <w:r>
        <w:rPr>
          <w:rFonts w:ascii="Cambria" w:hAnsi="Cambria"/>
          <w:i/>
          <w:color w:val="231F20"/>
          <w:w w:val="95"/>
        </w:rPr>
        <w:t>de</w:t>
      </w:r>
      <w:r>
        <w:rPr>
          <w:rFonts w:ascii="Cambria" w:hAnsi="Cambria"/>
          <w:i/>
          <w:color w:val="231F20"/>
          <w:spacing w:val="-21"/>
          <w:w w:val="95"/>
        </w:rPr>
        <w:t> </w:t>
      </w:r>
      <w:r>
        <w:rPr>
          <w:rFonts w:ascii="Cambria" w:hAnsi="Cambria"/>
          <w:i/>
          <w:color w:val="231F20"/>
          <w:w w:val="95"/>
        </w:rPr>
        <w:t>Arquitectura</w:t>
      </w:r>
      <w:r>
        <w:rPr>
          <w:rFonts w:ascii="Cambria" w:hAnsi="Cambria"/>
          <w:i/>
          <w:color w:val="231F20"/>
          <w:spacing w:val="-21"/>
          <w:w w:val="95"/>
        </w:rPr>
        <w:t> </w:t>
      </w:r>
      <w:r>
        <w:rPr>
          <w:color w:val="231F20"/>
          <w:w w:val="95"/>
        </w:rPr>
        <w:t>para</w:t>
      </w:r>
      <w:r>
        <w:rPr>
          <w:color w:val="231F20"/>
          <w:spacing w:val="-27"/>
          <w:w w:val="95"/>
        </w:rPr>
        <w:t> </w:t>
      </w:r>
      <w:r>
        <w:rPr>
          <w:color w:val="231F20"/>
          <w:w w:val="95"/>
        </w:rPr>
        <w:t>el</w:t>
      </w:r>
      <w:r>
        <w:rPr>
          <w:color w:val="231F20"/>
          <w:spacing w:val="-27"/>
          <w:w w:val="95"/>
        </w:rPr>
        <w:t> </w:t>
      </w:r>
      <w:r>
        <w:rPr>
          <w:color w:val="231F20"/>
          <w:w w:val="95"/>
        </w:rPr>
        <w:t>ejercicio </w:t>
      </w:r>
      <w:r>
        <w:rPr>
          <w:color w:val="231F20"/>
        </w:rPr>
        <w:t>de este arte en tierras novohispanas y se enfatiza su importancia vital para la arquitectura neoclásica impulsada desde la Academia. Finalmente, en este capítulo, se enumeran los principales arquitectos que practicaron el</w:t>
      </w:r>
      <w:r>
        <w:rPr>
          <w:color w:val="231F20"/>
          <w:spacing w:val="-7"/>
        </w:rPr>
        <w:t> </w:t>
      </w:r>
      <w:r>
        <w:rPr>
          <w:color w:val="231F20"/>
        </w:rPr>
        <w:t>neoclasi- cismo</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obras.</w:t>
      </w:r>
    </w:p>
    <w:p>
      <w:pPr>
        <w:pStyle w:val="BodyText"/>
        <w:spacing w:line="261" w:lineRule="auto"/>
        <w:ind w:left="104" w:firstLine="480"/>
        <w:jc w:val="both"/>
      </w:pPr>
      <w:r>
        <w:rPr>
          <w:color w:val="231F20"/>
        </w:rPr>
        <w:t>El</w:t>
      </w:r>
      <w:r>
        <w:rPr>
          <w:color w:val="231F20"/>
          <w:spacing w:val="-8"/>
        </w:rPr>
        <w:t> </w:t>
      </w:r>
      <w:r>
        <w:rPr>
          <w:color w:val="231F20"/>
        </w:rPr>
        <w:t>segundo</w:t>
      </w:r>
      <w:r>
        <w:rPr>
          <w:color w:val="231F20"/>
          <w:spacing w:val="-8"/>
        </w:rPr>
        <w:t> </w:t>
      </w:r>
      <w:r>
        <w:rPr>
          <w:color w:val="231F20"/>
        </w:rPr>
        <w:t>capítulo</w:t>
      </w:r>
      <w:r>
        <w:rPr>
          <w:color w:val="231F20"/>
          <w:spacing w:val="-8"/>
        </w:rPr>
        <w:t> </w:t>
      </w:r>
      <w:r>
        <w:rPr>
          <w:color w:val="231F20"/>
        </w:rPr>
        <w:t>establece</w:t>
      </w:r>
      <w:r>
        <w:rPr>
          <w:color w:val="231F20"/>
          <w:spacing w:val="-8"/>
        </w:rPr>
        <w:t> </w:t>
      </w:r>
      <w:r>
        <w:rPr>
          <w:color w:val="231F20"/>
        </w:rPr>
        <w:t>una</w:t>
      </w:r>
      <w:r>
        <w:rPr>
          <w:color w:val="231F20"/>
          <w:spacing w:val="-8"/>
        </w:rPr>
        <w:t> </w:t>
      </w:r>
      <w:r>
        <w:rPr>
          <w:color w:val="231F20"/>
        </w:rPr>
        <w:t>pequeña</w:t>
      </w:r>
      <w:r>
        <w:rPr>
          <w:color w:val="231F20"/>
          <w:spacing w:val="-8"/>
        </w:rPr>
        <w:t> </w:t>
      </w:r>
      <w:r>
        <w:rPr>
          <w:color w:val="231F20"/>
        </w:rPr>
        <w:t>monografía</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uno</w:t>
      </w:r>
      <w:r>
        <w:rPr>
          <w:color w:val="231F20"/>
          <w:spacing w:val="-8"/>
        </w:rPr>
        <w:t> </w:t>
      </w:r>
      <w:r>
        <w:rPr>
          <w:color w:val="231F20"/>
        </w:rPr>
        <w:t>de los</w:t>
      </w:r>
      <w:r>
        <w:rPr>
          <w:color w:val="231F20"/>
          <w:spacing w:val="-28"/>
        </w:rPr>
        <w:t> </w:t>
      </w:r>
      <w:r>
        <w:rPr>
          <w:color w:val="231F20"/>
        </w:rPr>
        <w:t>edificios</w:t>
      </w:r>
      <w:r>
        <w:rPr>
          <w:color w:val="231F20"/>
          <w:spacing w:val="-28"/>
        </w:rPr>
        <w:t> </w:t>
      </w:r>
      <w:r>
        <w:rPr>
          <w:color w:val="231F20"/>
        </w:rPr>
        <w:t>incluidos</w:t>
      </w:r>
      <w:r>
        <w:rPr>
          <w:color w:val="231F20"/>
          <w:spacing w:val="-28"/>
        </w:rPr>
        <w:t> </w:t>
      </w:r>
      <w:r>
        <w:rPr>
          <w:color w:val="231F20"/>
        </w:rPr>
        <w:t>en</w:t>
      </w:r>
      <w:r>
        <w:rPr>
          <w:color w:val="231F20"/>
          <w:spacing w:val="-28"/>
        </w:rPr>
        <w:t> </w:t>
      </w:r>
      <w:r>
        <w:rPr>
          <w:color w:val="231F20"/>
        </w:rPr>
        <w:t>esta</w:t>
      </w:r>
      <w:r>
        <w:rPr>
          <w:color w:val="231F20"/>
          <w:spacing w:val="-28"/>
        </w:rPr>
        <w:t> </w:t>
      </w:r>
      <w:r>
        <w:rPr>
          <w:color w:val="231F20"/>
        </w:rPr>
        <w:t>investigación.</w:t>
      </w:r>
      <w:r>
        <w:rPr>
          <w:color w:val="231F20"/>
          <w:spacing w:val="-28"/>
        </w:rPr>
        <w:t> </w:t>
      </w:r>
      <w:r>
        <w:rPr>
          <w:color w:val="231F20"/>
        </w:rPr>
        <w:t>Se</w:t>
      </w:r>
      <w:r>
        <w:rPr>
          <w:color w:val="231F20"/>
          <w:spacing w:val="-28"/>
        </w:rPr>
        <w:t> </w:t>
      </w:r>
      <w:r>
        <w:rPr>
          <w:color w:val="231F20"/>
        </w:rPr>
        <w:t>han</w:t>
      </w:r>
      <w:r>
        <w:rPr>
          <w:color w:val="231F20"/>
          <w:spacing w:val="-28"/>
        </w:rPr>
        <w:t> </w:t>
      </w:r>
      <w:r>
        <w:rPr>
          <w:color w:val="231F20"/>
        </w:rPr>
        <w:t>abordado</w:t>
      </w:r>
      <w:r>
        <w:rPr>
          <w:color w:val="231F20"/>
          <w:spacing w:val="-28"/>
        </w:rPr>
        <w:t> </w:t>
      </w:r>
      <w:r>
        <w:rPr>
          <w:color w:val="231F20"/>
        </w:rPr>
        <w:t>con</w:t>
      </w:r>
      <w:r>
        <w:rPr>
          <w:color w:val="231F20"/>
          <w:spacing w:val="-28"/>
        </w:rPr>
        <w:t> </w:t>
      </w:r>
      <w:r>
        <w:rPr>
          <w:color w:val="231F20"/>
        </w:rPr>
        <w:t>mayor</w:t>
      </w:r>
      <w:r>
        <w:rPr>
          <w:color w:val="231F20"/>
          <w:spacing w:val="-28"/>
        </w:rPr>
        <w:t> </w:t>
      </w:r>
      <w:r>
        <w:rPr>
          <w:color w:val="231F20"/>
        </w:rPr>
        <w:t>detalle los</w:t>
      </w:r>
      <w:r>
        <w:rPr>
          <w:color w:val="231F20"/>
          <w:spacing w:val="-9"/>
        </w:rPr>
        <w:t> </w:t>
      </w:r>
      <w:r>
        <w:rPr>
          <w:color w:val="231F20"/>
        </w:rPr>
        <w:t>edificios</w:t>
      </w:r>
      <w:r>
        <w:rPr>
          <w:color w:val="231F20"/>
          <w:spacing w:val="-9"/>
        </w:rPr>
        <w:t> </w:t>
      </w:r>
      <w:r>
        <w:rPr>
          <w:color w:val="231F20"/>
        </w:rPr>
        <w:t>propuestos</w:t>
      </w:r>
      <w:r>
        <w:rPr>
          <w:color w:val="231F20"/>
          <w:spacing w:val="-9"/>
        </w:rPr>
        <w:t> </w:t>
      </w:r>
      <w:r>
        <w:rPr>
          <w:color w:val="231F20"/>
        </w:rPr>
        <w:t>por</w:t>
      </w:r>
      <w:r>
        <w:rPr>
          <w:color w:val="231F20"/>
          <w:spacing w:val="-9"/>
        </w:rPr>
        <w:t> </w:t>
      </w:r>
      <w:r>
        <w:rPr>
          <w:color w:val="231F20"/>
          <w:spacing w:val="-3"/>
        </w:rPr>
        <w:t>José</w:t>
      </w:r>
      <w:r>
        <w:rPr>
          <w:color w:val="231F20"/>
          <w:spacing w:val="-9"/>
        </w:rPr>
        <w:t> </w:t>
      </w:r>
      <w:r>
        <w:rPr>
          <w:color w:val="231F20"/>
        </w:rPr>
        <w:t>Guadalupe</w:t>
      </w:r>
      <w:r>
        <w:rPr>
          <w:color w:val="231F20"/>
          <w:spacing w:val="-9"/>
        </w:rPr>
        <w:t> </w:t>
      </w:r>
      <w:r>
        <w:rPr>
          <w:color w:val="231F20"/>
        </w:rPr>
        <w:t>Victoria</w:t>
      </w:r>
      <w:r>
        <w:rPr>
          <w:color w:val="231F20"/>
          <w:spacing w:val="-9"/>
        </w:rPr>
        <w:t> </w:t>
      </w:r>
      <w:r>
        <w:rPr>
          <w:color w:val="231F20"/>
        </w:rPr>
        <w:t>como</w:t>
      </w:r>
      <w:r>
        <w:rPr>
          <w:color w:val="231F20"/>
          <w:spacing w:val="-9"/>
        </w:rPr>
        <w:t> </w:t>
      </w:r>
      <w:r>
        <w:rPr>
          <w:color w:val="231F20"/>
        </w:rPr>
        <w:t>los</w:t>
      </w:r>
      <w:r>
        <w:rPr>
          <w:color w:val="231F20"/>
          <w:spacing w:val="-9"/>
        </w:rPr>
        <w:t> </w:t>
      </w:r>
      <w:r>
        <w:rPr>
          <w:color w:val="231F20"/>
        </w:rPr>
        <w:t>iniciadores</w:t>
      </w:r>
      <w:r>
        <w:rPr>
          <w:color w:val="231F20"/>
          <w:spacing w:val="-9"/>
        </w:rPr>
        <w:t> </w:t>
      </w:r>
      <w:r>
        <w:rPr>
          <w:color w:val="231F20"/>
        </w:rPr>
        <w:t>del neoclásico en esta región: el Santuario de Chalma y el templo de San Martín Ocoyoacac.</w:t>
      </w:r>
      <w:r>
        <w:rPr>
          <w:color w:val="231F20"/>
          <w:spacing w:val="-19"/>
        </w:rPr>
        <w:t> </w:t>
      </w:r>
      <w:r>
        <w:rPr>
          <w:color w:val="231F20"/>
        </w:rPr>
        <w:t>En</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casos</w:t>
      </w:r>
      <w:r>
        <w:rPr>
          <w:color w:val="231F20"/>
          <w:spacing w:val="-19"/>
        </w:rPr>
        <w:t> </w:t>
      </w:r>
      <w:r>
        <w:rPr>
          <w:color w:val="231F20"/>
        </w:rPr>
        <w:t>se</w:t>
      </w:r>
      <w:r>
        <w:rPr>
          <w:color w:val="231F20"/>
          <w:spacing w:val="-19"/>
        </w:rPr>
        <w:t> </w:t>
      </w:r>
      <w:r>
        <w:rPr>
          <w:color w:val="231F20"/>
        </w:rPr>
        <w:t>recuperaron</w:t>
      </w:r>
      <w:r>
        <w:rPr>
          <w:color w:val="231F20"/>
          <w:spacing w:val="-19"/>
        </w:rPr>
        <w:t> </w:t>
      </w:r>
      <w:r>
        <w:rPr>
          <w:color w:val="231F20"/>
        </w:rPr>
        <w:t>datos</w:t>
      </w:r>
      <w:r>
        <w:rPr>
          <w:color w:val="231F20"/>
          <w:spacing w:val="-19"/>
        </w:rPr>
        <w:t> </w:t>
      </w:r>
      <w:r>
        <w:rPr>
          <w:color w:val="231F20"/>
        </w:rPr>
        <w:t>históricos</w:t>
      </w:r>
      <w:r>
        <w:rPr>
          <w:color w:val="231F20"/>
          <w:spacing w:val="-19"/>
        </w:rPr>
        <w:t> </w:t>
      </w:r>
      <w:r>
        <w:rPr>
          <w:color w:val="231F20"/>
        </w:rPr>
        <w:t>que</w:t>
      </w:r>
      <w:r>
        <w:rPr>
          <w:color w:val="231F20"/>
          <w:spacing w:val="-19"/>
        </w:rPr>
        <w:t> </w:t>
      </w:r>
      <w:r>
        <w:rPr>
          <w:color w:val="231F20"/>
        </w:rPr>
        <w:t>permitieran establecer</w:t>
      </w:r>
      <w:r>
        <w:rPr>
          <w:color w:val="231F20"/>
          <w:spacing w:val="-26"/>
        </w:rPr>
        <w:t> </w:t>
      </w:r>
      <w:r>
        <w:rPr>
          <w:color w:val="231F20"/>
        </w:rPr>
        <w:t>el</w:t>
      </w:r>
      <w:r>
        <w:rPr>
          <w:color w:val="231F20"/>
          <w:spacing w:val="-26"/>
        </w:rPr>
        <w:t> </w:t>
      </w:r>
      <w:r>
        <w:rPr>
          <w:color w:val="231F20"/>
        </w:rPr>
        <w:t>contexto</w:t>
      </w:r>
      <w:r>
        <w:rPr>
          <w:color w:val="231F20"/>
          <w:spacing w:val="-26"/>
        </w:rPr>
        <w:t> </w:t>
      </w:r>
      <w:r>
        <w:rPr>
          <w:color w:val="231F20"/>
        </w:rPr>
        <w:t>donde</w:t>
      </w:r>
      <w:r>
        <w:rPr>
          <w:color w:val="231F20"/>
          <w:spacing w:val="-26"/>
        </w:rPr>
        <w:t> </w:t>
      </w:r>
      <w:r>
        <w:rPr>
          <w:color w:val="231F20"/>
        </w:rPr>
        <w:t>pudieron</w:t>
      </w:r>
      <w:r>
        <w:rPr>
          <w:color w:val="231F20"/>
          <w:spacing w:val="-26"/>
        </w:rPr>
        <w:t> </w:t>
      </w:r>
      <w:r>
        <w:rPr>
          <w:color w:val="231F20"/>
        </w:rPr>
        <w:t>desarrollarse</w:t>
      </w:r>
      <w:r>
        <w:rPr>
          <w:color w:val="231F20"/>
          <w:spacing w:val="-26"/>
        </w:rPr>
        <w:t> </w:t>
      </w:r>
      <w:r>
        <w:rPr>
          <w:color w:val="231F20"/>
        </w:rPr>
        <w:t>los</w:t>
      </w:r>
      <w:r>
        <w:rPr>
          <w:color w:val="231F20"/>
          <w:spacing w:val="-26"/>
        </w:rPr>
        <w:t> </w:t>
      </w:r>
      <w:r>
        <w:rPr>
          <w:color w:val="231F20"/>
        </w:rPr>
        <w:t>procesos</w:t>
      </w:r>
      <w:r>
        <w:rPr>
          <w:color w:val="231F20"/>
          <w:spacing w:val="-26"/>
        </w:rPr>
        <w:t> </w:t>
      </w:r>
      <w:r>
        <w:rPr>
          <w:color w:val="231F20"/>
        </w:rPr>
        <w:t>constructivos; en los lugares donde se tuvo más documentación se reseñó con más </w:t>
      </w:r>
      <w:r>
        <w:rPr>
          <w:color w:val="231F20"/>
          <w:spacing w:val="51"/>
        </w:rPr>
        <w:t> </w:t>
      </w:r>
      <w:r>
        <w:rPr>
          <w:color w:val="231F20"/>
        </w:rPr>
        <w:t>detalle.</w:t>
      </w:r>
    </w:p>
    <w:p>
      <w:pPr>
        <w:pStyle w:val="BodyText"/>
        <w:spacing w:line="261" w:lineRule="auto" w:before="64"/>
        <w:ind w:left="104"/>
      </w:pPr>
      <w:r>
        <w:rPr/>
        <w:br w:type="column"/>
      </w:r>
      <w:r>
        <w:rPr>
          <w:color w:val="231F20"/>
        </w:rPr>
        <w:t>Se realiza una descripción arquitectónica de los elementos que integran las fachadas de los templos y se describe la planta de los edificios.</w:t>
      </w:r>
    </w:p>
    <w:p>
      <w:pPr>
        <w:pStyle w:val="BodyText"/>
        <w:spacing w:line="261" w:lineRule="auto"/>
        <w:ind w:left="104" w:right="101" w:firstLine="480"/>
        <w:jc w:val="both"/>
      </w:pPr>
      <w:r>
        <w:rPr>
          <w:color w:val="231F20"/>
        </w:rPr>
        <w:t>Este segundo capítulo continúa con el templo de la Asunción de María en </w:t>
      </w:r>
      <w:r>
        <w:rPr>
          <w:color w:val="231F20"/>
          <w:spacing w:val="-4"/>
        </w:rPr>
        <w:t>Tenango </w:t>
      </w:r>
      <w:r>
        <w:rPr>
          <w:color w:val="231F20"/>
        </w:rPr>
        <w:t>de Arista y el templo de San Francisco de Asís en </w:t>
      </w:r>
      <w:r>
        <w:rPr>
          <w:color w:val="231F20"/>
          <w:spacing w:val="-3"/>
        </w:rPr>
        <w:t>Tenancingo. </w:t>
      </w:r>
      <w:r>
        <w:rPr>
          <w:color w:val="231F20"/>
        </w:rPr>
        <w:t>En el primero de los casos debe resaltarse la inclusión, sucinta, del templo  de Santa María de Guadalupe y la capilla del Calvario, ambos edificios con una marcada influencia del neoclásico de la segunda mitad del siglo XIX.</w:t>
      </w:r>
      <w:r>
        <w:rPr>
          <w:color w:val="231F20"/>
          <w:spacing w:val="-24"/>
        </w:rPr>
        <w:t> </w:t>
      </w:r>
      <w:r>
        <w:rPr>
          <w:color w:val="231F20"/>
        </w:rPr>
        <w:t>En cambio, en el caso de </w:t>
      </w:r>
      <w:r>
        <w:rPr>
          <w:color w:val="231F20"/>
          <w:spacing w:val="-3"/>
        </w:rPr>
        <w:t>Tenancingo </w:t>
      </w:r>
      <w:r>
        <w:rPr>
          <w:color w:val="231F20"/>
        </w:rPr>
        <w:t>fue necesario mencionar la influencia que pudo tener el templo del Santo Desierto de los Carmelitas, construido en</w:t>
      </w:r>
      <w:r>
        <w:rPr>
          <w:color w:val="231F20"/>
          <w:spacing w:val="-32"/>
        </w:rPr>
        <w:t> </w:t>
      </w:r>
      <w:r>
        <w:rPr>
          <w:color w:val="231F20"/>
        </w:rPr>
        <w:t>esta región y diseñado por el propio Antonio González </w:t>
      </w:r>
      <w:r>
        <w:rPr>
          <w:color w:val="231F20"/>
          <w:spacing w:val="-3"/>
        </w:rPr>
        <w:t>Velázquez, </w:t>
      </w:r>
      <w:r>
        <w:rPr>
          <w:color w:val="231F20"/>
        </w:rPr>
        <w:t>director del ramo de arquitectura de la Academia de San Carlos. Igualmente, se realizan sendos estudios de los templos de Santa Clara en Lerma y Nuestra Señora</w:t>
      </w:r>
      <w:r>
        <w:rPr>
          <w:color w:val="231F20"/>
          <w:spacing w:val="-18"/>
        </w:rPr>
        <w:t> </w:t>
      </w:r>
      <w:r>
        <w:rPr>
          <w:color w:val="231F20"/>
        </w:rPr>
        <w:t>de Guadalupe en Guadalupe Yancuitlalpan, perteneciente al municipio de San- tiago</w:t>
      </w:r>
      <w:r>
        <w:rPr>
          <w:color w:val="231F20"/>
          <w:spacing w:val="-10"/>
        </w:rPr>
        <w:t> </w:t>
      </w:r>
      <w:r>
        <w:rPr>
          <w:color w:val="231F20"/>
        </w:rPr>
        <w:t>Tianguistenco.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primer</w:t>
      </w:r>
      <w:r>
        <w:rPr>
          <w:color w:val="231F20"/>
          <w:spacing w:val="-10"/>
        </w:rPr>
        <w:t> </w:t>
      </w:r>
      <w:r>
        <w:rPr>
          <w:color w:val="231F20"/>
        </w:rPr>
        <w:t>caso,</w:t>
      </w:r>
      <w:r>
        <w:rPr>
          <w:color w:val="231F20"/>
          <w:spacing w:val="-10"/>
        </w:rPr>
        <w:t> </w:t>
      </w:r>
      <w:r>
        <w:rPr>
          <w:color w:val="231F20"/>
        </w:rPr>
        <w:t>también</w:t>
      </w:r>
      <w:r>
        <w:rPr>
          <w:color w:val="231F20"/>
          <w:spacing w:val="-10"/>
        </w:rPr>
        <w:t> </w:t>
      </w:r>
      <w:r>
        <w:rPr>
          <w:color w:val="231F20"/>
        </w:rPr>
        <w:t>se</w:t>
      </w:r>
      <w:r>
        <w:rPr>
          <w:color w:val="231F20"/>
          <w:spacing w:val="-10"/>
        </w:rPr>
        <w:t> </w:t>
      </w:r>
      <w:r>
        <w:rPr>
          <w:color w:val="231F20"/>
        </w:rPr>
        <w:t>hace</w:t>
      </w:r>
      <w:r>
        <w:rPr>
          <w:color w:val="231F20"/>
          <w:spacing w:val="-10"/>
        </w:rPr>
        <w:t> </w:t>
      </w:r>
      <w:r>
        <w:rPr>
          <w:color w:val="231F20"/>
        </w:rPr>
        <w:t>referencia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capilla del</w:t>
      </w:r>
      <w:r>
        <w:rPr>
          <w:color w:val="231F20"/>
          <w:spacing w:val="-8"/>
        </w:rPr>
        <w:t> </w:t>
      </w:r>
      <w:r>
        <w:rPr>
          <w:color w:val="231F20"/>
        </w:rPr>
        <w:t>santo</w:t>
      </w:r>
      <w:r>
        <w:rPr>
          <w:color w:val="231F20"/>
          <w:spacing w:val="-8"/>
        </w:rPr>
        <w:t> </w:t>
      </w:r>
      <w:r>
        <w:rPr>
          <w:color w:val="231F20"/>
        </w:rPr>
        <w:t>Cristo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Caña</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fachada</w:t>
      </w:r>
      <w:r>
        <w:rPr>
          <w:color w:val="231F20"/>
          <w:spacing w:val="-8"/>
        </w:rPr>
        <w:t> </w:t>
      </w:r>
      <w:r>
        <w:rPr>
          <w:color w:val="231F20"/>
        </w:rPr>
        <w:t>neoclásica.</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mismo</w:t>
      </w:r>
      <w:r>
        <w:rPr>
          <w:color w:val="231F20"/>
          <w:spacing w:val="-8"/>
        </w:rPr>
        <w:t> </w:t>
      </w:r>
      <w:r>
        <w:rPr>
          <w:color w:val="231F20"/>
        </w:rPr>
        <w:t>capítulo se</w:t>
      </w:r>
      <w:r>
        <w:rPr>
          <w:color w:val="231F20"/>
          <w:spacing w:val="-5"/>
        </w:rPr>
        <w:t> </w:t>
      </w:r>
      <w:r>
        <w:rPr>
          <w:color w:val="231F20"/>
        </w:rPr>
        <w:t>reflexiona</w:t>
      </w:r>
      <w:r>
        <w:rPr>
          <w:color w:val="231F20"/>
          <w:spacing w:val="-5"/>
        </w:rPr>
        <w:t> </w:t>
      </w:r>
      <w:r>
        <w:rPr>
          <w:color w:val="231F20"/>
        </w:rPr>
        <w:t>sobre</w:t>
      </w:r>
      <w:r>
        <w:rPr>
          <w:color w:val="231F20"/>
          <w:spacing w:val="-5"/>
        </w:rPr>
        <w:t> </w:t>
      </w:r>
      <w:r>
        <w:rPr>
          <w:color w:val="231F20"/>
        </w:rPr>
        <w:t>las</w:t>
      </w:r>
      <w:r>
        <w:rPr>
          <w:color w:val="231F20"/>
          <w:spacing w:val="-5"/>
        </w:rPr>
        <w:t> </w:t>
      </w:r>
      <w:r>
        <w:rPr>
          <w:color w:val="231F20"/>
        </w:rPr>
        <w:t>características</w:t>
      </w:r>
      <w:r>
        <w:rPr>
          <w:color w:val="231F20"/>
          <w:spacing w:val="-5"/>
        </w:rPr>
        <w:t> </w:t>
      </w:r>
      <w:r>
        <w:rPr>
          <w:color w:val="231F20"/>
        </w:rPr>
        <w:t>formales</w:t>
      </w:r>
      <w:r>
        <w:rPr>
          <w:color w:val="231F20"/>
          <w:spacing w:val="-5"/>
        </w:rPr>
        <w:t> </w:t>
      </w:r>
      <w:r>
        <w:rPr>
          <w:color w:val="231F20"/>
        </w:rPr>
        <w:t>de</w:t>
      </w:r>
      <w:r>
        <w:rPr>
          <w:color w:val="231F20"/>
          <w:spacing w:val="-5"/>
        </w:rPr>
        <w:t> </w:t>
      </w:r>
      <w:r>
        <w:rPr>
          <w:color w:val="231F20"/>
        </w:rPr>
        <w:t>estos</w:t>
      </w:r>
      <w:r>
        <w:rPr>
          <w:color w:val="231F20"/>
          <w:spacing w:val="-5"/>
        </w:rPr>
        <w:t> </w:t>
      </w:r>
      <w:r>
        <w:rPr>
          <w:color w:val="231F20"/>
        </w:rPr>
        <w:t>edificios</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fin</w:t>
      </w:r>
      <w:r>
        <w:rPr>
          <w:color w:val="231F20"/>
          <w:spacing w:val="-5"/>
        </w:rPr>
        <w:t> </w:t>
      </w:r>
      <w:r>
        <w:rPr>
          <w:color w:val="231F20"/>
        </w:rPr>
        <w:t>de establecer algunas regularidades locales que permitan apreciar el neoclásico practicado en la región. Además, se efectúa una comparación visual entre</w:t>
      </w:r>
      <w:r>
        <w:rPr>
          <w:color w:val="231F20"/>
          <w:spacing w:val="-26"/>
        </w:rPr>
        <w:t> </w:t>
      </w:r>
      <w:r>
        <w:rPr>
          <w:color w:val="231F20"/>
        </w:rPr>
        <w:t>fo- tografías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templos</w:t>
      </w:r>
      <w:r>
        <w:rPr>
          <w:color w:val="231F20"/>
          <w:spacing w:val="-9"/>
        </w:rPr>
        <w:t> </w:t>
      </w:r>
      <w:r>
        <w:rPr>
          <w:color w:val="231F20"/>
        </w:rPr>
        <w:t>con</w:t>
      </w:r>
      <w:r>
        <w:rPr>
          <w:color w:val="231F20"/>
          <w:spacing w:val="-9"/>
        </w:rPr>
        <w:t> </w:t>
      </w:r>
      <w:r>
        <w:rPr>
          <w:color w:val="231F20"/>
        </w:rPr>
        <w:t>algunas</w:t>
      </w:r>
      <w:r>
        <w:rPr>
          <w:color w:val="231F20"/>
          <w:spacing w:val="-9"/>
        </w:rPr>
        <w:t> </w:t>
      </w:r>
      <w:r>
        <w:rPr>
          <w:color w:val="231F20"/>
        </w:rPr>
        <w:t>imágenes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tratados</w:t>
      </w:r>
      <w:r>
        <w:rPr>
          <w:color w:val="231F20"/>
          <w:spacing w:val="-9"/>
        </w:rPr>
        <w:t> </w:t>
      </w:r>
      <w:r>
        <w:rPr>
          <w:color w:val="231F20"/>
        </w:rPr>
        <w:t>de</w:t>
      </w:r>
      <w:r>
        <w:rPr>
          <w:color w:val="231F20"/>
          <w:spacing w:val="-9"/>
        </w:rPr>
        <w:t> </w:t>
      </w:r>
      <w:r>
        <w:rPr>
          <w:color w:val="231F20"/>
        </w:rPr>
        <w:t>arquitectura, principalmente correspondientes a ediciones de la época, con el objetivo de encontrar modelos y establecer diferencias o similitudes. Finalmente, se pro- ponen algunas conclusiones resultado de este</w:t>
      </w:r>
      <w:r>
        <w:rPr>
          <w:color w:val="231F20"/>
          <w:spacing w:val="-42"/>
        </w:rPr>
        <w:t> </w:t>
      </w:r>
      <w:r>
        <w:rPr>
          <w:color w:val="231F20"/>
        </w:rPr>
        <w:t>estudio.</w:t>
      </w:r>
    </w:p>
    <w:p>
      <w:pPr>
        <w:pStyle w:val="BodyText"/>
        <w:spacing w:line="259" w:lineRule="auto"/>
        <w:ind w:left="104" w:right="101" w:firstLine="480"/>
        <w:jc w:val="both"/>
      </w:pPr>
      <w:r>
        <w:rPr>
          <w:color w:val="231F20"/>
        </w:rPr>
        <w:t>Para</w:t>
      </w:r>
      <w:r>
        <w:rPr>
          <w:color w:val="231F20"/>
          <w:spacing w:val="-14"/>
        </w:rPr>
        <w:t> </w:t>
      </w:r>
      <w:r>
        <w:rPr>
          <w:color w:val="231F20"/>
        </w:rPr>
        <w:t>la</w:t>
      </w:r>
      <w:r>
        <w:rPr>
          <w:color w:val="231F20"/>
          <w:spacing w:val="-14"/>
        </w:rPr>
        <w:t> </w:t>
      </w:r>
      <w:r>
        <w:rPr>
          <w:color w:val="231F20"/>
        </w:rPr>
        <w:t>realización</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investigación</w:t>
      </w:r>
      <w:r>
        <w:rPr>
          <w:color w:val="231F20"/>
          <w:spacing w:val="-14"/>
        </w:rPr>
        <w:t> </w:t>
      </w:r>
      <w:r>
        <w:rPr>
          <w:color w:val="231F20"/>
        </w:rPr>
        <w:t>se</w:t>
      </w:r>
      <w:r>
        <w:rPr>
          <w:color w:val="231F20"/>
          <w:spacing w:val="-14"/>
        </w:rPr>
        <w:t> </w:t>
      </w:r>
      <w:r>
        <w:rPr>
          <w:color w:val="231F20"/>
        </w:rPr>
        <w:t>consultaron</w:t>
      </w:r>
      <w:r>
        <w:rPr>
          <w:color w:val="231F20"/>
          <w:spacing w:val="-14"/>
        </w:rPr>
        <w:t> </w:t>
      </w:r>
      <w:r>
        <w:rPr>
          <w:color w:val="231F20"/>
        </w:rPr>
        <w:t>varias</w:t>
      </w:r>
      <w:r>
        <w:rPr>
          <w:color w:val="231F20"/>
          <w:spacing w:val="-14"/>
        </w:rPr>
        <w:t> </w:t>
      </w:r>
      <w:r>
        <w:rPr>
          <w:color w:val="231F20"/>
        </w:rPr>
        <w:t>bibliotecas especializadas en la ciudad de México: la más importante, la del Instituto de Investigaciones</w:t>
      </w:r>
      <w:r>
        <w:rPr>
          <w:color w:val="231F20"/>
          <w:spacing w:val="-15"/>
        </w:rPr>
        <w:t> </w:t>
      </w:r>
      <w:r>
        <w:rPr>
          <w:color w:val="231F20"/>
        </w:rPr>
        <w:t>Estéticas,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Facultad</w:t>
      </w:r>
      <w:r>
        <w:rPr>
          <w:color w:val="231F20"/>
          <w:spacing w:val="-15"/>
        </w:rPr>
        <w:t> </w:t>
      </w:r>
      <w:r>
        <w:rPr>
          <w:color w:val="231F20"/>
        </w:rPr>
        <w:t>de</w:t>
      </w:r>
      <w:r>
        <w:rPr>
          <w:color w:val="231F20"/>
          <w:spacing w:val="-15"/>
        </w:rPr>
        <w:t> </w:t>
      </w:r>
      <w:r>
        <w:rPr>
          <w:color w:val="231F20"/>
        </w:rPr>
        <w:t>Arquitectura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UNAM.</w:t>
      </w:r>
      <w:r>
        <w:rPr>
          <w:color w:val="231F20"/>
          <w:spacing w:val="-15"/>
        </w:rPr>
        <w:t> </w:t>
      </w:r>
      <w:r>
        <w:rPr>
          <w:color w:val="231F20"/>
        </w:rPr>
        <w:t>En la ciudad de </w:t>
      </w:r>
      <w:r>
        <w:rPr>
          <w:color w:val="231F20"/>
          <w:spacing w:val="-4"/>
        </w:rPr>
        <w:t>Toluca: </w:t>
      </w:r>
      <w:r>
        <w:rPr>
          <w:color w:val="231F20"/>
        </w:rPr>
        <w:t>la Biblioteca Central de la Universidad Autónoma del Estado de México, las bibliotecas de las facultades de Arquitectura y</w:t>
      </w:r>
      <w:r>
        <w:rPr>
          <w:color w:val="231F20"/>
          <w:spacing w:val="-36"/>
        </w:rPr>
        <w:t> </w:t>
      </w:r>
      <w:r>
        <w:rPr>
          <w:color w:val="231F20"/>
        </w:rPr>
        <w:t>Diseño, Artes</w:t>
      </w:r>
      <w:r>
        <w:rPr>
          <w:color w:val="231F20"/>
          <w:spacing w:val="-17"/>
        </w:rPr>
        <w:t> </w:t>
      </w:r>
      <w:r>
        <w:rPr>
          <w:color w:val="231F20"/>
        </w:rPr>
        <w:t>Plásticas</w:t>
      </w:r>
      <w:r>
        <w:rPr>
          <w:color w:val="231F20"/>
          <w:spacing w:val="-17"/>
        </w:rPr>
        <w:t> </w:t>
      </w:r>
      <w:r>
        <w:rPr>
          <w:color w:val="231F20"/>
        </w:rPr>
        <w:t>y</w:t>
      </w:r>
      <w:r>
        <w:rPr>
          <w:color w:val="231F20"/>
          <w:spacing w:val="-17"/>
        </w:rPr>
        <w:t> </w:t>
      </w:r>
      <w:r>
        <w:rPr>
          <w:color w:val="231F20"/>
        </w:rPr>
        <w:t>Humanidades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misma</w:t>
      </w:r>
      <w:r>
        <w:rPr>
          <w:color w:val="231F20"/>
          <w:spacing w:val="-17"/>
        </w:rPr>
        <w:t> </w:t>
      </w:r>
      <w:r>
        <w:rPr>
          <w:color w:val="231F20"/>
        </w:rPr>
        <w:t>universidad.</w:t>
      </w:r>
      <w:r>
        <w:rPr>
          <w:color w:val="231F20"/>
          <w:spacing w:val="-17"/>
        </w:rPr>
        <w:t> </w:t>
      </w:r>
      <w:r>
        <w:rPr>
          <w:color w:val="231F20"/>
          <w:spacing w:val="-3"/>
        </w:rPr>
        <w:t>También</w:t>
      </w:r>
      <w:r>
        <w:rPr>
          <w:color w:val="231F20"/>
          <w:spacing w:val="-17"/>
        </w:rPr>
        <w:t> </w:t>
      </w:r>
      <w:r>
        <w:rPr>
          <w:color w:val="231F20"/>
        </w:rPr>
        <w:t>se</w:t>
      </w:r>
      <w:r>
        <w:rPr>
          <w:color w:val="231F20"/>
          <w:spacing w:val="-17"/>
        </w:rPr>
        <w:t> </w:t>
      </w:r>
      <w:r>
        <w:rPr>
          <w:color w:val="231F20"/>
        </w:rPr>
        <w:t>investigó en</w:t>
      </w:r>
      <w:r>
        <w:rPr>
          <w:color w:val="231F20"/>
          <w:spacing w:val="-15"/>
        </w:rPr>
        <w:t> </w:t>
      </w:r>
      <w:r>
        <w:rPr>
          <w:color w:val="231F20"/>
        </w:rPr>
        <w:t>la</w:t>
      </w:r>
      <w:r>
        <w:rPr>
          <w:color w:val="231F20"/>
          <w:spacing w:val="-15"/>
        </w:rPr>
        <w:t> </w:t>
      </w:r>
      <w:r>
        <w:rPr>
          <w:color w:val="231F20"/>
        </w:rPr>
        <w:t>biblioteca</w:t>
      </w:r>
      <w:r>
        <w:rPr>
          <w:color w:val="231F20"/>
          <w:spacing w:val="-15"/>
        </w:rPr>
        <w:t> </w:t>
      </w:r>
      <w:r>
        <w:rPr>
          <w:color w:val="231F20"/>
        </w:rPr>
        <w:t>de</w:t>
      </w:r>
      <w:r>
        <w:rPr>
          <w:color w:val="231F20"/>
          <w:spacing w:val="-15"/>
        </w:rPr>
        <w:t> </w:t>
      </w:r>
      <w:r>
        <w:rPr>
          <w:color w:val="231F20"/>
        </w:rPr>
        <w:t>El</w:t>
      </w:r>
      <w:r>
        <w:rPr>
          <w:color w:val="231F20"/>
          <w:spacing w:val="-15"/>
        </w:rPr>
        <w:t> </w:t>
      </w:r>
      <w:r>
        <w:rPr>
          <w:color w:val="231F20"/>
        </w:rPr>
        <w:t>Colegio</w:t>
      </w:r>
      <w:r>
        <w:rPr>
          <w:color w:val="231F20"/>
          <w:spacing w:val="-15"/>
        </w:rPr>
        <w:t> </w:t>
      </w:r>
      <w:r>
        <w:rPr>
          <w:color w:val="231F20"/>
        </w:rPr>
        <w:t>Mexiquense</w:t>
      </w:r>
      <w:r>
        <w:rPr>
          <w:color w:val="231F20"/>
          <w:spacing w:val="-15"/>
        </w:rPr>
        <w:t> </w:t>
      </w:r>
      <w:r>
        <w:rPr>
          <w:color w:val="231F20"/>
        </w:rPr>
        <w:t>datos</w:t>
      </w:r>
      <w:r>
        <w:rPr>
          <w:color w:val="231F20"/>
          <w:spacing w:val="-15"/>
        </w:rPr>
        <w:t> </w:t>
      </w:r>
      <w:r>
        <w:rPr>
          <w:color w:val="231F20"/>
        </w:rPr>
        <w:t>específicos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municipios abordados. Se contó con la oportunidad de consultar la Biblioteca Nettie Lee Benson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Universidad</w:t>
      </w:r>
      <w:r>
        <w:rPr>
          <w:color w:val="231F20"/>
          <w:spacing w:val="-11"/>
        </w:rPr>
        <w:t> </w:t>
      </w:r>
      <w:r>
        <w:rPr>
          <w:color w:val="231F20"/>
        </w:rPr>
        <w:t>de</w:t>
      </w:r>
      <w:r>
        <w:rPr>
          <w:color w:val="231F20"/>
          <w:spacing w:val="-11"/>
        </w:rPr>
        <w:t> </w:t>
      </w:r>
      <w:r>
        <w:rPr>
          <w:color w:val="231F20"/>
          <w:spacing w:val="-6"/>
        </w:rPr>
        <w:t>Texas</w:t>
      </w:r>
      <w:r>
        <w:rPr>
          <w:color w:val="231F20"/>
          <w:spacing w:val="-11"/>
        </w:rPr>
        <w:t> </w:t>
      </w:r>
      <w:r>
        <w:rPr>
          <w:color w:val="231F20"/>
        </w:rPr>
        <w:t>en</w:t>
      </w:r>
      <w:r>
        <w:rPr>
          <w:color w:val="231F20"/>
          <w:spacing w:val="-11"/>
        </w:rPr>
        <w:t> </w:t>
      </w:r>
      <w:r>
        <w:rPr>
          <w:color w:val="231F20"/>
        </w:rPr>
        <w:t>Austin,</w:t>
      </w:r>
      <w:r>
        <w:rPr>
          <w:color w:val="231F20"/>
          <w:spacing w:val="-11"/>
        </w:rPr>
        <w:t> </w:t>
      </w:r>
      <w:r>
        <w:rPr>
          <w:color w:val="231F20"/>
        </w:rPr>
        <w:t>en</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revisaron</w:t>
      </w:r>
      <w:r>
        <w:rPr>
          <w:color w:val="231F20"/>
          <w:spacing w:val="-11"/>
        </w:rPr>
        <w:t> </w:t>
      </w:r>
      <w:r>
        <w:rPr>
          <w:color w:val="231F20"/>
        </w:rPr>
        <w:t>los</w:t>
      </w:r>
      <w:r>
        <w:rPr>
          <w:color w:val="231F20"/>
          <w:spacing w:val="-11"/>
        </w:rPr>
        <w:t> </w:t>
      </w:r>
      <w:r>
        <w:rPr>
          <w:color w:val="231F20"/>
        </w:rPr>
        <w:t>libros </w:t>
      </w:r>
      <w:r>
        <w:rPr>
          <w:color w:val="231F20"/>
          <w:w w:val="95"/>
        </w:rPr>
        <w:t>de</w:t>
      </w:r>
      <w:r>
        <w:rPr>
          <w:color w:val="231F20"/>
          <w:spacing w:val="-31"/>
          <w:w w:val="95"/>
        </w:rPr>
        <w:t> </w:t>
      </w:r>
      <w:r>
        <w:rPr>
          <w:color w:val="231F20"/>
          <w:w w:val="95"/>
        </w:rPr>
        <w:t>fray</w:t>
      </w:r>
      <w:r>
        <w:rPr>
          <w:color w:val="231F20"/>
          <w:spacing w:val="-31"/>
          <w:w w:val="95"/>
        </w:rPr>
        <w:t> </w:t>
      </w:r>
      <w:r>
        <w:rPr>
          <w:color w:val="231F20"/>
          <w:w w:val="95"/>
        </w:rPr>
        <w:t>Joaquín</w:t>
      </w:r>
      <w:r>
        <w:rPr>
          <w:color w:val="231F20"/>
          <w:spacing w:val="-31"/>
          <w:w w:val="95"/>
        </w:rPr>
        <w:t> </w:t>
      </w:r>
      <w:r>
        <w:rPr>
          <w:color w:val="231F20"/>
          <w:w w:val="95"/>
        </w:rPr>
        <w:t>Sardo:</w:t>
      </w:r>
      <w:r>
        <w:rPr>
          <w:color w:val="231F20"/>
          <w:spacing w:val="-31"/>
          <w:w w:val="95"/>
        </w:rPr>
        <w:t> </w:t>
      </w:r>
      <w:r>
        <w:rPr>
          <w:rFonts w:ascii="Cambria" w:hAnsi="Cambria"/>
          <w:i/>
          <w:color w:val="231F20"/>
          <w:w w:val="95"/>
        </w:rPr>
        <w:t>Relación</w:t>
      </w:r>
      <w:r>
        <w:rPr>
          <w:rFonts w:ascii="Cambria" w:hAnsi="Cambria"/>
          <w:i/>
          <w:color w:val="231F20"/>
          <w:spacing w:val="-24"/>
          <w:w w:val="95"/>
        </w:rPr>
        <w:t> </w:t>
      </w:r>
      <w:r>
        <w:rPr>
          <w:rFonts w:ascii="Cambria" w:hAnsi="Cambria"/>
          <w:i/>
          <w:color w:val="231F20"/>
          <w:w w:val="95"/>
        </w:rPr>
        <w:t>histórica</w:t>
      </w:r>
      <w:r>
        <w:rPr>
          <w:rFonts w:ascii="Cambria" w:hAnsi="Cambria"/>
          <w:i/>
          <w:color w:val="231F20"/>
          <w:spacing w:val="-24"/>
          <w:w w:val="95"/>
        </w:rPr>
        <w:t> </w:t>
      </w:r>
      <w:r>
        <w:rPr>
          <w:rFonts w:ascii="Cambria" w:hAnsi="Cambria"/>
          <w:i/>
          <w:color w:val="231F20"/>
          <w:w w:val="95"/>
        </w:rPr>
        <w:t>y</w:t>
      </w:r>
      <w:r>
        <w:rPr>
          <w:rFonts w:ascii="Cambria" w:hAnsi="Cambria"/>
          <w:i/>
          <w:color w:val="231F20"/>
          <w:spacing w:val="-24"/>
          <w:w w:val="95"/>
        </w:rPr>
        <w:t> </w:t>
      </w:r>
      <w:r>
        <w:rPr>
          <w:rFonts w:ascii="Cambria" w:hAnsi="Cambria"/>
          <w:i/>
          <w:color w:val="231F20"/>
          <w:w w:val="95"/>
        </w:rPr>
        <w:t>moral</w:t>
      </w:r>
      <w:r>
        <w:rPr>
          <w:rFonts w:ascii="Cambria" w:hAnsi="Cambria"/>
          <w:i/>
          <w:color w:val="231F20"/>
          <w:spacing w:val="-24"/>
          <w:w w:val="95"/>
        </w:rPr>
        <w:t> </w:t>
      </w:r>
      <w:r>
        <w:rPr>
          <w:rFonts w:ascii="Cambria" w:hAnsi="Cambria"/>
          <w:i/>
          <w:color w:val="231F20"/>
          <w:w w:val="95"/>
        </w:rPr>
        <w:t>de</w:t>
      </w:r>
      <w:r>
        <w:rPr>
          <w:rFonts w:ascii="Cambria" w:hAnsi="Cambria"/>
          <w:i/>
          <w:color w:val="231F20"/>
          <w:spacing w:val="-24"/>
          <w:w w:val="95"/>
        </w:rPr>
        <w:t> </w:t>
      </w:r>
      <w:r>
        <w:rPr>
          <w:rFonts w:ascii="Cambria" w:hAnsi="Cambria"/>
          <w:i/>
          <w:color w:val="231F20"/>
          <w:w w:val="95"/>
        </w:rPr>
        <w:t>la</w:t>
      </w:r>
      <w:r>
        <w:rPr>
          <w:rFonts w:ascii="Cambria" w:hAnsi="Cambria"/>
          <w:i/>
          <w:color w:val="231F20"/>
          <w:spacing w:val="-24"/>
          <w:w w:val="95"/>
        </w:rPr>
        <w:t> </w:t>
      </w:r>
      <w:r>
        <w:rPr>
          <w:rFonts w:ascii="Cambria" w:hAnsi="Cambria"/>
          <w:i/>
          <w:color w:val="231F20"/>
          <w:w w:val="95"/>
        </w:rPr>
        <w:t>portentosa</w:t>
      </w:r>
      <w:r>
        <w:rPr>
          <w:rFonts w:ascii="Cambria" w:hAnsi="Cambria"/>
          <w:i/>
          <w:color w:val="231F20"/>
          <w:spacing w:val="-24"/>
          <w:w w:val="95"/>
        </w:rPr>
        <w:t> </w:t>
      </w:r>
      <w:r>
        <w:rPr>
          <w:rFonts w:ascii="Cambria" w:hAnsi="Cambria"/>
          <w:i/>
          <w:color w:val="231F20"/>
          <w:w w:val="95"/>
        </w:rPr>
        <w:t>imagen</w:t>
      </w:r>
      <w:r>
        <w:rPr>
          <w:rFonts w:ascii="Cambria" w:hAnsi="Cambria"/>
          <w:i/>
          <w:color w:val="231F20"/>
          <w:spacing w:val="-24"/>
          <w:w w:val="95"/>
        </w:rPr>
        <w:t> </w:t>
      </w:r>
      <w:r>
        <w:rPr>
          <w:rFonts w:ascii="Cambria" w:hAnsi="Cambria"/>
          <w:i/>
          <w:color w:val="231F20"/>
          <w:w w:val="95"/>
        </w:rPr>
        <w:t>de</w:t>
      </w:r>
      <w:r>
        <w:rPr>
          <w:rFonts w:ascii="Cambria" w:hAnsi="Cambria"/>
          <w:i/>
          <w:color w:val="231F20"/>
          <w:spacing w:val="-24"/>
          <w:w w:val="95"/>
        </w:rPr>
        <w:t> </w:t>
      </w:r>
      <w:r>
        <w:rPr>
          <w:rFonts w:ascii="Cambria" w:hAnsi="Cambria"/>
          <w:i/>
          <w:color w:val="231F20"/>
          <w:spacing w:val="-6"/>
          <w:w w:val="95"/>
        </w:rPr>
        <w:t>N.</w:t>
      </w:r>
      <w:r>
        <w:rPr>
          <w:rFonts w:ascii="Cambria" w:hAnsi="Cambria"/>
          <w:i/>
          <w:color w:val="231F20"/>
          <w:spacing w:val="-24"/>
          <w:w w:val="95"/>
        </w:rPr>
        <w:t> </w:t>
      </w:r>
      <w:r>
        <w:rPr>
          <w:rFonts w:ascii="Cambria" w:hAnsi="Cambria"/>
          <w:i/>
          <w:color w:val="231F20"/>
          <w:spacing w:val="-9"/>
          <w:w w:val="95"/>
        </w:rPr>
        <w:t>Sr. </w:t>
      </w:r>
      <w:r>
        <w:rPr>
          <w:rFonts w:ascii="Cambria" w:hAnsi="Cambria"/>
          <w:i/>
          <w:color w:val="231F20"/>
          <w:spacing w:val="-12"/>
          <w:w w:val="157"/>
        </w:rPr>
        <w:t>J</w:t>
      </w:r>
      <w:r>
        <w:rPr>
          <w:rFonts w:ascii="Cambria" w:hAnsi="Cambria"/>
          <w:i/>
          <w:color w:val="231F20"/>
          <w:w w:val="75"/>
        </w:rPr>
        <w:t>esucristo</w:t>
      </w:r>
      <w:r>
        <w:rPr>
          <w:rFonts w:ascii="Cambria" w:hAnsi="Cambria"/>
          <w:i/>
          <w:color w:val="231F20"/>
          <w:spacing w:val="4"/>
        </w:rPr>
        <w:t> </w:t>
      </w:r>
      <w:r>
        <w:rPr>
          <w:rFonts w:ascii="Cambria" w:hAnsi="Cambria"/>
          <w:i/>
          <w:color w:val="231F20"/>
          <w:w w:val="72"/>
        </w:rPr>
        <w:t>c</w:t>
      </w:r>
      <w:r>
        <w:rPr>
          <w:rFonts w:ascii="Cambria" w:hAnsi="Cambria"/>
          <w:i/>
          <w:color w:val="231F20"/>
          <w:spacing w:val="6"/>
          <w:w w:val="72"/>
        </w:rPr>
        <w:t>r</w:t>
      </w:r>
      <w:r>
        <w:rPr>
          <w:rFonts w:ascii="Cambria" w:hAnsi="Cambria"/>
          <w:i/>
          <w:color w:val="231F20"/>
          <w:w w:val="76"/>
        </w:rPr>
        <w:t>ucificado</w:t>
      </w:r>
      <w:r>
        <w:rPr>
          <w:rFonts w:ascii="Cambria" w:hAnsi="Cambria"/>
          <w:i/>
          <w:color w:val="231F20"/>
          <w:spacing w:val="4"/>
        </w:rPr>
        <w:t> </w:t>
      </w:r>
      <w:r>
        <w:rPr>
          <w:rFonts w:ascii="Cambria" w:hAnsi="Cambria"/>
          <w:i/>
          <w:color w:val="231F20"/>
          <w:spacing w:val="2"/>
          <w:w w:val="79"/>
        </w:rPr>
        <w:t>a</w:t>
      </w:r>
      <w:r>
        <w:rPr>
          <w:rFonts w:ascii="Cambria" w:hAnsi="Cambria"/>
          <w:i/>
          <w:color w:val="231F20"/>
          <w:w w:val="77"/>
        </w:rPr>
        <w:t>pa</w:t>
      </w:r>
      <w:r>
        <w:rPr>
          <w:rFonts w:ascii="Cambria" w:hAnsi="Cambria"/>
          <w:i/>
          <w:color w:val="231F20"/>
          <w:spacing w:val="-3"/>
          <w:w w:val="77"/>
        </w:rPr>
        <w:t>r</w:t>
      </w:r>
      <w:r>
        <w:rPr>
          <w:rFonts w:ascii="Cambria" w:hAnsi="Cambria"/>
          <w:i/>
          <w:color w:val="231F20"/>
          <w:w w:val="76"/>
        </w:rPr>
        <w:t>ecida</w:t>
      </w:r>
      <w:r>
        <w:rPr>
          <w:rFonts w:ascii="Cambria" w:hAnsi="Cambria"/>
          <w:i/>
          <w:color w:val="231F20"/>
          <w:spacing w:val="4"/>
        </w:rPr>
        <w:t> </w:t>
      </w:r>
      <w:r>
        <w:rPr>
          <w:rFonts w:ascii="Cambria" w:hAnsi="Cambria"/>
          <w:i/>
          <w:color w:val="231F20"/>
          <w:w w:val="73"/>
        </w:rPr>
        <w:t>en</w:t>
      </w:r>
      <w:r>
        <w:rPr>
          <w:rFonts w:ascii="Cambria" w:hAnsi="Cambria"/>
          <w:i/>
          <w:color w:val="231F20"/>
          <w:spacing w:val="4"/>
        </w:rPr>
        <w:t> </w:t>
      </w:r>
      <w:r>
        <w:rPr>
          <w:rFonts w:ascii="Cambria" w:hAnsi="Cambria"/>
          <w:i/>
          <w:color w:val="231F20"/>
          <w:w w:val="85"/>
        </w:rPr>
        <w:t>Chalma</w:t>
      </w:r>
      <w:r>
        <w:rPr>
          <w:rFonts w:ascii="Cambria" w:hAnsi="Cambria"/>
          <w:i/>
          <w:color w:val="231F20"/>
          <w:spacing w:val="5"/>
        </w:rPr>
        <w:t> </w:t>
      </w:r>
      <w:r>
        <w:rPr>
          <w:color w:val="231F20"/>
          <w:w w:val="102"/>
        </w:rPr>
        <w:t>imp</w:t>
      </w:r>
      <w:r>
        <w:rPr>
          <w:color w:val="231F20"/>
          <w:spacing w:val="-3"/>
          <w:w w:val="102"/>
        </w:rPr>
        <w:t>r</w:t>
      </w:r>
      <w:r>
        <w:rPr>
          <w:color w:val="231F20"/>
          <w:w w:val="95"/>
        </w:rPr>
        <w:t>eso</w:t>
      </w:r>
      <w:r>
        <w:rPr>
          <w:color w:val="231F20"/>
          <w:spacing w:val="-3"/>
        </w:rPr>
        <w:t> </w:t>
      </w:r>
      <w:r>
        <w:rPr>
          <w:color w:val="231F20"/>
          <w:w w:val="103"/>
        </w:rPr>
        <w:t>por</w:t>
      </w:r>
      <w:r>
        <w:rPr>
          <w:color w:val="231F20"/>
          <w:spacing w:val="-3"/>
        </w:rPr>
        <w:t> </w:t>
      </w:r>
      <w:r>
        <w:rPr>
          <w:color w:val="231F20"/>
          <w:w w:val="98"/>
        </w:rPr>
        <w:t>la</w:t>
      </w:r>
      <w:r>
        <w:rPr>
          <w:color w:val="231F20"/>
          <w:spacing w:val="-3"/>
        </w:rPr>
        <w:t> </w:t>
      </w:r>
      <w:r>
        <w:rPr>
          <w:color w:val="231F20"/>
          <w:w w:val="102"/>
        </w:rPr>
        <w:t>Casa</w:t>
      </w:r>
      <w:r>
        <w:rPr>
          <w:color w:val="231F20"/>
          <w:spacing w:val="-3"/>
        </w:rPr>
        <w:t> </w:t>
      </w:r>
      <w:r>
        <w:rPr>
          <w:color w:val="231F20"/>
          <w:w w:val="98"/>
        </w:rPr>
        <w:t>Arizpe</w:t>
      </w:r>
      <w:r>
        <w:rPr>
          <w:color w:val="231F20"/>
          <w:spacing w:val="-3"/>
        </w:rPr>
        <w:t> </w:t>
      </w:r>
      <w:r>
        <w:rPr>
          <w:color w:val="231F20"/>
          <w:w w:val="102"/>
        </w:rPr>
        <w:t>en</w:t>
      </w:r>
      <w:r>
        <w:rPr>
          <w:color w:val="231F20"/>
          <w:spacing w:val="-3"/>
        </w:rPr>
        <w:t> </w:t>
      </w:r>
      <w:r>
        <w:rPr>
          <w:color w:val="231F20"/>
          <w:w w:val="98"/>
        </w:rPr>
        <w:t>la</w:t>
      </w:r>
      <w:r>
        <w:rPr>
          <w:color w:val="231F20"/>
          <w:spacing w:val="-3"/>
        </w:rPr>
        <w:t> </w:t>
      </w:r>
      <w:r>
        <w:rPr>
          <w:color w:val="231F20"/>
          <w:w w:val="101"/>
        </w:rPr>
        <w:t>ciudad </w:t>
      </w:r>
      <w:r>
        <w:rPr>
          <w:color w:val="231F20"/>
          <w:w w:val="90"/>
        </w:rPr>
        <w:t>de</w:t>
      </w:r>
      <w:r>
        <w:rPr>
          <w:color w:val="231F20"/>
          <w:spacing w:val="-20"/>
          <w:w w:val="90"/>
        </w:rPr>
        <w:t> </w:t>
      </w:r>
      <w:r>
        <w:rPr>
          <w:color w:val="231F20"/>
          <w:w w:val="90"/>
        </w:rPr>
        <w:t>México</w:t>
      </w:r>
      <w:r>
        <w:rPr>
          <w:color w:val="231F20"/>
          <w:spacing w:val="-20"/>
          <w:w w:val="90"/>
        </w:rPr>
        <w:t> </w:t>
      </w:r>
      <w:r>
        <w:rPr>
          <w:color w:val="231F20"/>
          <w:w w:val="90"/>
        </w:rPr>
        <w:t>en</w:t>
      </w:r>
      <w:r>
        <w:rPr>
          <w:color w:val="231F20"/>
          <w:spacing w:val="-20"/>
          <w:w w:val="90"/>
        </w:rPr>
        <w:t> </w:t>
      </w:r>
      <w:r>
        <w:rPr>
          <w:color w:val="231F20"/>
          <w:w w:val="90"/>
        </w:rPr>
        <w:t>1817</w:t>
      </w:r>
      <w:r>
        <w:rPr>
          <w:color w:val="231F20"/>
          <w:spacing w:val="-20"/>
          <w:w w:val="90"/>
        </w:rPr>
        <w:t> </w:t>
      </w:r>
      <w:r>
        <w:rPr>
          <w:color w:val="231F20"/>
          <w:w w:val="90"/>
        </w:rPr>
        <w:t>y</w:t>
      </w:r>
      <w:r>
        <w:rPr>
          <w:color w:val="231F20"/>
          <w:spacing w:val="-20"/>
          <w:w w:val="90"/>
        </w:rPr>
        <w:t> </w:t>
      </w:r>
      <w:r>
        <w:rPr>
          <w:color w:val="231F20"/>
          <w:w w:val="90"/>
        </w:rPr>
        <w:t>el</w:t>
      </w:r>
      <w:r>
        <w:rPr>
          <w:color w:val="231F20"/>
          <w:spacing w:val="-20"/>
          <w:w w:val="90"/>
        </w:rPr>
        <w:t> </w:t>
      </w:r>
      <w:r>
        <w:rPr>
          <w:rFonts w:ascii="Cambria" w:hAnsi="Cambria"/>
          <w:i/>
          <w:color w:val="231F20"/>
          <w:w w:val="90"/>
        </w:rPr>
        <w:t>Interrogatorio</w:t>
      </w:r>
      <w:r>
        <w:rPr>
          <w:rFonts w:ascii="Cambria" w:hAnsi="Cambria"/>
          <w:i/>
          <w:color w:val="231F20"/>
          <w:spacing w:val="-14"/>
          <w:w w:val="90"/>
        </w:rPr>
        <w:t> </w:t>
      </w:r>
      <w:r>
        <w:rPr>
          <w:rFonts w:ascii="Cambria" w:hAnsi="Cambria"/>
          <w:i/>
          <w:color w:val="231F20"/>
          <w:w w:val="90"/>
        </w:rPr>
        <w:t>de</w:t>
      </w:r>
      <w:r>
        <w:rPr>
          <w:rFonts w:ascii="Cambria" w:hAnsi="Cambria"/>
          <w:i/>
          <w:color w:val="231F20"/>
          <w:spacing w:val="-14"/>
          <w:w w:val="90"/>
        </w:rPr>
        <w:t> </w:t>
      </w:r>
      <w:r>
        <w:rPr>
          <w:rFonts w:ascii="Cambria" w:hAnsi="Cambria"/>
          <w:i/>
          <w:color w:val="231F20"/>
          <w:w w:val="90"/>
        </w:rPr>
        <w:t>la</w:t>
      </w:r>
      <w:r>
        <w:rPr>
          <w:rFonts w:ascii="Cambria" w:hAnsi="Cambria"/>
          <w:i/>
          <w:color w:val="231F20"/>
          <w:spacing w:val="-14"/>
          <w:w w:val="90"/>
        </w:rPr>
        <w:t> </w:t>
      </w:r>
      <w:r>
        <w:rPr>
          <w:rFonts w:ascii="Cambria" w:hAnsi="Cambria"/>
          <w:i/>
          <w:color w:val="231F20"/>
          <w:w w:val="90"/>
        </w:rPr>
        <w:t>vida</w:t>
      </w:r>
      <w:r>
        <w:rPr>
          <w:rFonts w:ascii="Cambria" w:hAnsi="Cambria"/>
          <w:i/>
          <w:color w:val="231F20"/>
          <w:spacing w:val="-14"/>
          <w:w w:val="90"/>
        </w:rPr>
        <w:t> </w:t>
      </w:r>
      <w:r>
        <w:rPr>
          <w:rFonts w:ascii="Cambria" w:hAnsi="Cambria"/>
          <w:i/>
          <w:color w:val="231F20"/>
          <w:w w:val="90"/>
        </w:rPr>
        <w:t>y</w:t>
      </w:r>
      <w:r>
        <w:rPr>
          <w:rFonts w:ascii="Cambria" w:hAnsi="Cambria"/>
          <w:i/>
          <w:color w:val="231F20"/>
          <w:spacing w:val="-14"/>
          <w:w w:val="90"/>
        </w:rPr>
        <w:t> </w:t>
      </w:r>
      <w:r>
        <w:rPr>
          <w:rFonts w:ascii="Cambria" w:hAnsi="Cambria"/>
          <w:i/>
          <w:color w:val="231F20"/>
          <w:w w:val="90"/>
        </w:rPr>
        <w:t>virtudes</w:t>
      </w:r>
      <w:r>
        <w:rPr>
          <w:rFonts w:ascii="Cambria" w:hAnsi="Cambria"/>
          <w:i/>
          <w:color w:val="231F20"/>
          <w:spacing w:val="-14"/>
          <w:w w:val="90"/>
        </w:rPr>
        <w:t> </w:t>
      </w:r>
      <w:r>
        <w:rPr>
          <w:rFonts w:ascii="Cambria" w:hAnsi="Cambria"/>
          <w:i/>
          <w:color w:val="231F20"/>
          <w:w w:val="90"/>
        </w:rPr>
        <w:t>del</w:t>
      </w:r>
      <w:r>
        <w:rPr>
          <w:rFonts w:ascii="Cambria" w:hAnsi="Cambria"/>
          <w:i/>
          <w:color w:val="231F20"/>
          <w:spacing w:val="-14"/>
          <w:w w:val="90"/>
        </w:rPr>
        <w:t> </w:t>
      </w:r>
      <w:r>
        <w:rPr>
          <w:rFonts w:ascii="Cambria" w:hAnsi="Cambria"/>
          <w:i/>
          <w:color w:val="231F20"/>
          <w:w w:val="90"/>
        </w:rPr>
        <w:t>venerable</w:t>
      </w:r>
      <w:r>
        <w:rPr>
          <w:rFonts w:ascii="Cambria" w:hAnsi="Cambria"/>
          <w:i/>
          <w:color w:val="231F20"/>
          <w:spacing w:val="-14"/>
          <w:w w:val="90"/>
        </w:rPr>
        <w:t> </w:t>
      </w:r>
      <w:r>
        <w:rPr>
          <w:rFonts w:ascii="Cambria" w:hAnsi="Cambria"/>
          <w:i/>
          <w:color w:val="231F20"/>
          <w:w w:val="90"/>
        </w:rPr>
        <w:t>hermano</w:t>
      </w:r>
      <w:r>
        <w:rPr>
          <w:rFonts w:ascii="Cambria" w:hAnsi="Cambria"/>
          <w:i/>
          <w:color w:val="231F20"/>
          <w:spacing w:val="-14"/>
          <w:w w:val="90"/>
        </w:rPr>
        <w:t> </w:t>
      </w:r>
      <w:r>
        <w:rPr>
          <w:rFonts w:ascii="Cambria" w:hAnsi="Cambria"/>
          <w:i/>
          <w:color w:val="231F20"/>
          <w:spacing w:val="-10"/>
          <w:w w:val="90"/>
        </w:rPr>
        <w:t>Fr. </w:t>
      </w:r>
      <w:r>
        <w:rPr>
          <w:rFonts w:ascii="Cambria" w:hAnsi="Cambria"/>
          <w:i/>
          <w:color w:val="231F20"/>
          <w:w w:val="78"/>
        </w:rPr>
        <w:t>Bartholomé</w:t>
      </w:r>
      <w:r>
        <w:rPr>
          <w:rFonts w:ascii="Cambria" w:hAnsi="Cambria"/>
          <w:i/>
          <w:color w:val="231F20"/>
          <w:spacing w:val="24"/>
        </w:rPr>
        <w:t> </w:t>
      </w:r>
      <w:r>
        <w:rPr>
          <w:rFonts w:ascii="Cambria" w:hAnsi="Cambria"/>
          <w:i/>
          <w:color w:val="231F20"/>
          <w:w w:val="73"/>
        </w:rPr>
        <w:t>de</w:t>
      </w:r>
      <w:r>
        <w:rPr>
          <w:rFonts w:ascii="Cambria" w:hAnsi="Cambria"/>
          <w:i/>
          <w:color w:val="231F20"/>
          <w:spacing w:val="24"/>
        </w:rPr>
        <w:t> </w:t>
      </w:r>
      <w:r>
        <w:rPr>
          <w:rFonts w:ascii="Cambria" w:hAnsi="Cambria"/>
          <w:i/>
          <w:color w:val="231F20"/>
          <w:spacing w:val="-12"/>
          <w:w w:val="157"/>
        </w:rPr>
        <w:t>J</w:t>
      </w:r>
      <w:r>
        <w:rPr>
          <w:rFonts w:ascii="Cambria" w:hAnsi="Cambria"/>
          <w:i/>
          <w:color w:val="231F20"/>
          <w:w w:val="77"/>
        </w:rPr>
        <w:t>esús</w:t>
      </w:r>
      <w:r>
        <w:rPr>
          <w:rFonts w:ascii="Cambria" w:hAnsi="Cambria"/>
          <w:i/>
          <w:color w:val="231F20"/>
          <w:spacing w:val="24"/>
        </w:rPr>
        <w:t> </w:t>
      </w:r>
      <w:r>
        <w:rPr>
          <w:rFonts w:ascii="Cambria" w:hAnsi="Cambria"/>
          <w:i/>
          <w:color w:val="231F20"/>
          <w:w w:val="88"/>
        </w:rPr>
        <w:t>María</w:t>
      </w:r>
      <w:r>
        <w:rPr>
          <w:rFonts w:ascii="Cambria" w:hAnsi="Cambria"/>
          <w:i/>
          <w:color w:val="231F20"/>
          <w:spacing w:val="24"/>
        </w:rPr>
        <w:t> </w:t>
      </w:r>
      <w:r>
        <w:rPr>
          <w:color w:val="231F20"/>
          <w:w w:val="97"/>
        </w:rPr>
        <w:t>escrito</w:t>
      </w:r>
      <w:r>
        <w:rPr>
          <w:color w:val="231F20"/>
          <w:spacing w:val="17"/>
        </w:rPr>
        <w:t> </w:t>
      </w:r>
      <w:r>
        <w:rPr>
          <w:color w:val="231F20"/>
          <w:w w:val="103"/>
        </w:rPr>
        <w:t>por</w:t>
      </w:r>
      <w:r>
        <w:rPr>
          <w:color w:val="231F20"/>
          <w:spacing w:val="17"/>
        </w:rPr>
        <w:t> </w:t>
      </w:r>
      <w:r>
        <w:rPr>
          <w:color w:val="231F20"/>
          <w:spacing w:val="-12"/>
          <w:w w:val="90"/>
        </w:rPr>
        <w:t>J</w:t>
      </w:r>
      <w:r>
        <w:rPr>
          <w:color w:val="231F20"/>
          <w:w w:val="95"/>
        </w:rPr>
        <w:t>osé</w:t>
      </w:r>
      <w:r>
        <w:rPr>
          <w:color w:val="231F20"/>
          <w:spacing w:val="17"/>
        </w:rPr>
        <w:t> </w:t>
      </w:r>
      <w:r>
        <w:rPr>
          <w:color w:val="231F20"/>
          <w:w w:val="99"/>
        </w:rPr>
        <w:t>Sica</w:t>
      </w:r>
      <w:r>
        <w:rPr>
          <w:color w:val="231F20"/>
          <w:spacing w:val="-3"/>
          <w:w w:val="99"/>
        </w:rPr>
        <w:t>r</w:t>
      </w:r>
      <w:r>
        <w:rPr>
          <w:color w:val="231F20"/>
          <w:w w:val="102"/>
        </w:rPr>
        <w:t>do</w:t>
      </w:r>
      <w:r>
        <w:rPr>
          <w:color w:val="231F20"/>
          <w:spacing w:val="17"/>
        </w:rPr>
        <w:t> </w:t>
      </w:r>
      <w:r>
        <w:rPr>
          <w:color w:val="231F20"/>
          <w:w w:val="98"/>
        </w:rPr>
        <w:t>e</w:t>
      </w:r>
      <w:r>
        <w:rPr>
          <w:color w:val="231F20"/>
          <w:spacing w:val="17"/>
        </w:rPr>
        <w:t> </w:t>
      </w:r>
      <w:r>
        <w:rPr>
          <w:color w:val="231F20"/>
          <w:w w:val="102"/>
        </w:rPr>
        <w:t>imp</w:t>
      </w:r>
      <w:r>
        <w:rPr>
          <w:color w:val="231F20"/>
          <w:spacing w:val="-3"/>
          <w:w w:val="102"/>
        </w:rPr>
        <w:t>r</w:t>
      </w:r>
      <w:r>
        <w:rPr>
          <w:color w:val="231F20"/>
          <w:w w:val="95"/>
        </w:rPr>
        <w:t>eso</w:t>
      </w:r>
      <w:r>
        <w:rPr>
          <w:color w:val="231F20"/>
          <w:spacing w:val="17"/>
        </w:rPr>
        <w:t> </w:t>
      </w:r>
      <w:r>
        <w:rPr>
          <w:color w:val="231F20"/>
          <w:w w:val="103"/>
        </w:rPr>
        <w:t>por</w:t>
      </w:r>
      <w:r>
        <w:rPr>
          <w:color w:val="231F20"/>
          <w:spacing w:val="17"/>
        </w:rPr>
        <w:t> </w:t>
      </w:r>
      <w:r>
        <w:rPr>
          <w:color w:val="231F20"/>
          <w:spacing w:val="-16"/>
          <w:w w:val="90"/>
        </w:rPr>
        <w:t>J</w:t>
      </w:r>
      <w:r>
        <w:rPr>
          <w:color w:val="231F20"/>
          <w:w w:val="105"/>
        </w:rPr>
        <w:t>uan</w:t>
      </w:r>
      <w:r>
        <w:rPr>
          <w:color w:val="231F20"/>
          <w:spacing w:val="17"/>
        </w:rPr>
        <w:t> </w:t>
      </w:r>
      <w:r>
        <w:rPr>
          <w:color w:val="231F20"/>
          <w:w w:val="103"/>
        </w:rPr>
        <w:t>Ribera</w:t>
      </w:r>
    </w:p>
    <w:p>
      <w:pPr>
        <w:spacing w:after="0" w:line="259"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44"/>
          <w:pgSz w:w="22680" w:h="14750" w:orient="landscape"/>
          <w:pgMar w:footer="1160" w:header="1040" w:top="1220" w:bottom="1340" w:left="1880" w:right="1880"/>
        </w:sectPr>
      </w:pPr>
    </w:p>
    <w:p>
      <w:pPr>
        <w:pStyle w:val="BodyText"/>
        <w:spacing w:line="261" w:lineRule="auto" w:before="64"/>
        <w:ind w:left="104"/>
        <w:jc w:val="both"/>
      </w:pPr>
      <w:r>
        <w:rPr>
          <w:color w:val="231F20"/>
        </w:rPr>
        <w:t>en 1683. En todos estos repositorios se buscó información concerniente al problema</w:t>
      </w:r>
      <w:r>
        <w:rPr>
          <w:color w:val="231F20"/>
          <w:spacing w:val="-22"/>
        </w:rPr>
        <w:t> </w:t>
      </w:r>
      <w:r>
        <w:rPr>
          <w:color w:val="231F20"/>
        </w:rPr>
        <w:t>teórico</w:t>
      </w:r>
      <w:r>
        <w:rPr>
          <w:color w:val="231F20"/>
          <w:spacing w:val="-22"/>
        </w:rPr>
        <w:t> </w:t>
      </w:r>
      <w:r>
        <w:rPr>
          <w:color w:val="231F20"/>
        </w:rPr>
        <w:t>del</w:t>
      </w:r>
      <w:r>
        <w:rPr>
          <w:color w:val="231F20"/>
          <w:spacing w:val="-22"/>
        </w:rPr>
        <w:t> </w:t>
      </w:r>
      <w:r>
        <w:rPr>
          <w:color w:val="231F20"/>
        </w:rPr>
        <w:t>estilo,</w:t>
      </w:r>
      <w:r>
        <w:rPr>
          <w:color w:val="231F20"/>
          <w:spacing w:val="-22"/>
        </w:rPr>
        <w:t> </w:t>
      </w:r>
      <w:r>
        <w:rPr>
          <w:color w:val="231F20"/>
        </w:rPr>
        <w:t>el</w:t>
      </w:r>
      <w:r>
        <w:rPr>
          <w:color w:val="231F20"/>
          <w:spacing w:val="-22"/>
        </w:rPr>
        <w:t> </w:t>
      </w:r>
      <w:r>
        <w:rPr>
          <w:color w:val="231F20"/>
        </w:rPr>
        <w:t>estilo</w:t>
      </w:r>
      <w:r>
        <w:rPr>
          <w:color w:val="231F20"/>
          <w:spacing w:val="-22"/>
        </w:rPr>
        <w:t> </w:t>
      </w:r>
      <w:r>
        <w:rPr>
          <w:color w:val="231F20"/>
        </w:rPr>
        <w:t>neoclásico,</w:t>
      </w:r>
      <w:r>
        <w:rPr>
          <w:color w:val="231F20"/>
          <w:spacing w:val="-22"/>
        </w:rPr>
        <w:t> </w:t>
      </w:r>
      <w:r>
        <w:rPr>
          <w:color w:val="231F20"/>
        </w:rPr>
        <w:t>el</w:t>
      </w:r>
      <w:r>
        <w:rPr>
          <w:color w:val="231F20"/>
          <w:spacing w:val="-22"/>
        </w:rPr>
        <w:t> </w:t>
      </w:r>
      <w:r>
        <w:rPr>
          <w:color w:val="231F20"/>
        </w:rPr>
        <w:t>estilo</w:t>
      </w:r>
      <w:r>
        <w:rPr>
          <w:color w:val="231F20"/>
          <w:spacing w:val="-22"/>
        </w:rPr>
        <w:t> </w:t>
      </w:r>
      <w:r>
        <w:rPr>
          <w:color w:val="231F20"/>
        </w:rPr>
        <w:t>neoclásico</w:t>
      </w:r>
      <w:r>
        <w:rPr>
          <w:color w:val="231F20"/>
          <w:spacing w:val="-22"/>
        </w:rPr>
        <w:t> </w:t>
      </w:r>
      <w:r>
        <w:rPr>
          <w:color w:val="231F20"/>
        </w:rPr>
        <w:t>en</w:t>
      </w:r>
      <w:r>
        <w:rPr>
          <w:color w:val="231F20"/>
          <w:spacing w:val="-22"/>
        </w:rPr>
        <w:t> </w:t>
      </w:r>
      <w:r>
        <w:rPr>
          <w:color w:val="231F20"/>
        </w:rPr>
        <w:t>México, los tratados de arquitectura, la arquitectura novohispana del siglo XVIII, la modalidad del neóstilo y el contexto histórico de las poblaciones donde se </w:t>
      </w:r>
      <w:r>
        <w:rPr>
          <w:color w:val="231F20"/>
          <w:w w:val="95"/>
        </w:rPr>
        <w:t>localizan los edificios</w:t>
      </w:r>
      <w:r>
        <w:rPr>
          <w:color w:val="231F20"/>
          <w:spacing w:val="30"/>
          <w:w w:val="95"/>
        </w:rPr>
        <w:t> </w:t>
      </w:r>
      <w:r>
        <w:rPr>
          <w:color w:val="231F20"/>
          <w:w w:val="95"/>
        </w:rPr>
        <w:t>investigados.</w:t>
      </w:r>
    </w:p>
    <w:p>
      <w:pPr>
        <w:pStyle w:val="BodyText"/>
        <w:spacing w:line="261" w:lineRule="auto"/>
        <w:ind w:left="104" w:firstLine="480"/>
        <w:jc w:val="both"/>
      </w:pPr>
      <w:r>
        <w:rPr>
          <w:color w:val="231F20"/>
        </w:rPr>
        <w:t>En cuanto a los archivos se consultó el archivo del Instituto Nacional</w:t>
      </w:r>
      <w:r>
        <w:rPr>
          <w:color w:val="231F20"/>
          <w:spacing w:val="-38"/>
        </w:rPr>
        <w:t> </w:t>
      </w:r>
      <w:r>
        <w:rPr>
          <w:color w:val="231F20"/>
        </w:rPr>
        <w:t>de Antropología e Historia del Estado de México, donde se revisaron los expe- dientes de los templos de San Martín Ocoyoacac, del Santuario de Chalma, de los templos de San Francisco de Asís en </w:t>
      </w:r>
      <w:r>
        <w:rPr>
          <w:color w:val="231F20"/>
          <w:spacing w:val="-3"/>
        </w:rPr>
        <w:t>Tenancingo, </w:t>
      </w:r>
      <w:r>
        <w:rPr>
          <w:color w:val="231F20"/>
        </w:rPr>
        <w:t>Santa Clara de Asís de Lerma, La Asunción de </w:t>
      </w:r>
      <w:r>
        <w:rPr>
          <w:color w:val="231F20"/>
          <w:spacing w:val="-4"/>
        </w:rPr>
        <w:t>Tenango </w:t>
      </w:r>
      <w:r>
        <w:rPr>
          <w:color w:val="231F20"/>
        </w:rPr>
        <w:t>del </w:t>
      </w:r>
      <w:r>
        <w:rPr>
          <w:color w:val="231F20"/>
          <w:spacing w:val="-6"/>
        </w:rPr>
        <w:t>Valle </w:t>
      </w:r>
      <w:r>
        <w:rPr>
          <w:color w:val="231F20"/>
        </w:rPr>
        <w:t>y el templo de Nuestra Señora de Guadalupe en Guadalupe Yancuitlalpan. De estos expedientes se obtu-  </w:t>
      </w:r>
      <w:r>
        <w:rPr>
          <w:color w:val="231F20"/>
          <w:spacing w:val="-3"/>
        </w:rPr>
        <w:t>vo </w:t>
      </w:r>
      <w:r>
        <w:rPr>
          <w:color w:val="231F20"/>
        </w:rPr>
        <w:t>información concerniente a dictámenes de conservación y restauración; afortunadamente, en algunos casos se localizaron planos levantados durante procesos de</w:t>
      </w:r>
      <w:r>
        <w:rPr>
          <w:color w:val="231F20"/>
          <w:spacing w:val="-7"/>
        </w:rPr>
        <w:t> </w:t>
      </w:r>
      <w:r>
        <w:rPr>
          <w:color w:val="231F20"/>
        </w:rPr>
        <w:t>restauración.</w:t>
      </w:r>
    </w:p>
    <w:p>
      <w:pPr>
        <w:pStyle w:val="BodyText"/>
        <w:spacing w:line="261" w:lineRule="auto"/>
        <w:ind w:left="104" w:firstLine="480"/>
        <w:jc w:val="both"/>
      </w:pPr>
      <w:r>
        <w:rPr>
          <w:color w:val="231F20"/>
          <w:spacing w:val="-3"/>
        </w:rPr>
        <w:t>También </w:t>
      </w:r>
      <w:r>
        <w:rPr>
          <w:color w:val="231F20"/>
        </w:rPr>
        <w:t>se visitó el Archivo Histórico del Estado de México con la in- tención de buscar información específica, aunque sin mucho éxito, sobre las poblaciones</w:t>
      </w:r>
      <w:r>
        <w:rPr>
          <w:color w:val="231F20"/>
          <w:spacing w:val="-19"/>
        </w:rPr>
        <w:t> </w:t>
      </w:r>
      <w:r>
        <w:rPr>
          <w:color w:val="231F20"/>
        </w:rPr>
        <w:t>estudiadas</w:t>
      </w:r>
      <w:r>
        <w:rPr>
          <w:color w:val="231F20"/>
          <w:spacing w:val="-19"/>
        </w:rPr>
        <w:t> </w:t>
      </w:r>
      <w:r>
        <w:rPr>
          <w:color w:val="231F20"/>
        </w:rPr>
        <w:t>y</w:t>
      </w:r>
      <w:r>
        <w:rPr>
          <w:color w:val="231F20"/>
          <w:spacing w:val="-18"/>
        </w:rPr>
        <w:t> </w:t>
      </w:r>
      <w:r>
        <w:rPr>
          <w:color w:val="231F20"/>
        </w:rPr>
        <w:t>la</w:t>
      </w:r>
      <w:r>
        <w:rPr>
          <w:color w:val="231F20"/>
          <w:spacing w:val="-19"/>
        </w:rPr>
        <w:t> </w:t>
      </w:r>
      <w:r>
        <w:rPr>
          <w:color w:val="231F20"/>
        </w:rPr>
        <w:t>posible</w:t>
      </w:r>
      <w:r>
        <w:rPr>
          <w:color w:val="231F20"/>
          <w:spacing w:val="-19"/>
        </w:rPr>
        <w:t> </w:t>
      </w:r>
      <w:r>
        <w:rPr>
          <w:color w:val="231F20"/>
        </w:rPr>
        <w:t>documentación</w:t>
      </w:r>
      <w:r>
        <w:rPr>
          <w:color w:val="231F20"/>
          <w:spacing w:val="-19"/>
        </w:rPr>
        <w:t> </w:t>
      </w:r>
      <w:r>
        <w:rPr>
          <w:color w:val="231F20"/>
        </w:rPr>
        <w:t>del</w:t>
      </w:r>
      <w:r>
        <w:rPr>
          <w:color w:val="231F20"/>
          <w:spacing w:val="-18"/>
        </w:rPr>
        <w:t> </w:t>
      </w:r>
      <w:r>
        <w:rPr>
          <w:color w:val="231F20"/>
        </w:rPr>
        <w:t>proceso</w:t>
      </w:r>
      <w:r>
        <w:rPr>
          <w:color w:val="231F20"/>
          <w:spacing w:val="-18"/>
        </w:rPr>
        <w:t> </w:t>
      </w:r>
      <w:r>
        <w:rPr>
          <w:color w:val="231F20"/>
        </w:rPr>
        <w:t>de</w:t>
      </w:r>
      <w:r>
        <w:rPr>
          <w:color w:val="231F20"/>
          <w:spacing w:val="-19"/>
        </w:rPr>
        <w:t> </w:t>
      </w:r>
      <w:r>
        <w:rPr>
          <w:color w:val="231F20"/>
        </w:rPr>
        <w:t>edificación. En</w:t>
      </w:r>
      <w:r>
        <w:rPr>
          <w:color w:val="231F20"/>
          <w:spacing w:val="-19"/>
        </w:rPr>
        <w:t> </w:t>
      </w:r>
      <w:r>
        <w:rPr>
          <w:color w:val="231F20"/>
        </w:rPr>
        <w:t>cambio,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Archivo</w:t>
      </w:r>
      <w:r>
        <w:rPr>
          <w:color w:val="231F20"/>
          <w:spacing w:val="-19"/>
        </w:rPr>
        <w:t> </w:t>
      </w:r>
      <w:r>
        <w:rPr>
          <w:color w:val="231F20"/>
        </w:rPr>
        <w:t>General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Nación</w:t>
      </w:r>
      <w:r>
        <w:rPr>
          <w:color w:val="231F20"/>
          <w:spacing w:val="-19"/>
        </w:rPr>
        <w:t> </w:t>
      </w:r>
      <w:r>
        <w:rPr>
          <w:color w:val="231F20"/>
        </w:rPr>
        <w:t>se</w:t>
      </w:r>
      <w:r>
        <w:rPr>
          <w:color w:val="231F20"/>
          <w:spacing w:val="-19"/>
        </w:rPr>
        <w:t> </w:t>
      </w:r>
      <w:r>
        <w:rPr>
          <w:color w:val="231F20"/>
        </w:rPr>
        <w:t>volvieron</w:t>
      </w:r>
      <w:r>
        <w:rPr>
          <w:color w:val="231F20"/>
          <w:spacing w:val="-19"/>
        </w:rPr>
        <w:t> </w:t>
      </w:r>
      <w:r>
        <w:rPr>
          <w:color w:val="231F20"/>
        </w:rPr>
        <w:t>a</w:t>
      </w:r>
      <w:r>
        <w:rPr>
          <w:color w:val="231F20"/>
          <w:spacing w:val="-19"/>
        </w:rPr>
        <w:t> </w:t>
      </w:r>
      <w:r>
        <w:rPr>
          <w:color w:val="231F20"/>
        </w:rPr>
        <w:t>revisar</w:t>
      </w:r>
      <w:r>
        <w:rPr>
          <w:color w:val="231F20"/>
          <w:spacing w:val="-19"/>
        </w:rPr>
        <w:t> </w:t>
      </w:r>
      <w:r>
        <w:rPr>
          <w:color w:val="231F20"/>
        </w:rPr>
        <w:t>los</w:t>
      </w:r>
      <w:r>
        <w:rPr>
          <w:color w:val="231F20"/>
          <w:spacing w:val="-19"/>
        </w:rPr>
        <w:t> </w:t>
      </w:r>
      <w:r>
        <w:rPr>
          <w:color w:val="231F20"/>
        </w:rPr>
        <w:t>docu- mentos</w:t>
      </w:r>
      <w:r>
        <w:rPr>
          <w:color w:val="231F20"/>
          <w:spacing w:val="-13"/>
        </w:rPr>
        <w:t> </w:t>
      </w:r>
      <w:r>
        <w:rPr>
          <w:color w:val="231F20"/>
        </w:rPr>
        <w:t>encontrados,</w:t>
      </w:r>
      <w:r>
        <w:rPr>
          <w:color w:val="231F20"/>
          <w:spacing w:val="-13"/>
        </w:rPr>
        <w:t> </w:t>
      </w:r>
      <w:r>
        <w:rPr>
          <w:color w:val="231F20"/>
        </w:rPr>
        <w:t>consultados</w:t>
      </w:r>
      <w:r>
        <w:rPr>
          <w:color w:val="231F20"/>
          <w:spacing w:val="-13"/>
        </w:rPr>
        <w:t> </w:t>
      </w:r>
      <w:r>
        <w:rPr>
          <w:color w:val="231F20"/>
        </w:rPr>
        <w:t>y</w:t>
      </w:r>
      <w:r>
        <w:rPr>
          <w:color w:val="231F20"/>
          <w:spacing w:val="-13"/>
        </w:rPr>
        <w:t> </w:t>
      </w:r>
      <w:r>
        <w:rPr>
          <w:color w:val="231F20"/>
        </w:rPr>
        <w:t>publicados</w:t>
      </w:r>
      <w:r>
        <w:rPr>
          <w:color w:val="231F20"/>
          <w:spacing w:val="-13"/>
        </w:rPr>
        <w:t> </w:t>
      </w:r>
      <w:r>
        <w:rPr>
          <w:color w:val="231F20"/>
        </w:rPr>
        <w:t>por</w:t>
      </w:r>
      <w:r>
        <w:rPr>
          <w:color w:val="231F20"/>
          <w:spacing w:val="-13"/>
        </w:rPr>
        <w:t> </w:t>
      </w:r>
      <w:r>
        <w:rPr>
          <w:color w:val="231F20"/>
          <w:spacing w:val="-3"/>
        </w:rPr>
        <w:t>José</w:t>
      </w:r>
      <w:r>
        <w:rPr>
          <w:color w:val="231F20"/>
          <w:spacing w:val="-13"/>
        </w:rPr>
        <w:t> </w:t>
      </w:r>
      <w:r>
        <w:rPr>
          <w:color w:val="231F20"/>
        </w:rPr>
        <w:t>Guadalupe</w:t>
      </w:r>
      <w:r>
        <w:rPr>
          <w:color w:val="231F20"/>
          <w:spacing w:val="-13"/>
        </w:rPr>
        <w:t> </w:t>
      </w:r>
      <w:r>
        <w:rPr>
          <w:color w:val="231F20"/>
        </w:rPr>
        <w:t>Victoria,</w:t>
      </w:r>
      <w:r>
        <w:rPr>
          <w:color w:val="231F20"/>
          <w:spacing w:val="-13"/>
        </w:rPr>
        <w:t> </w:t>
      </w:r>
      <w:r>
        <w:rPr>
          <w:color w:val="231F20"/>
        </w:rPr>
        <w:t>y se</w:t>
      </w:r>
      <w:r>
        <w:rPr>
          <w:color w:val="231F20"/>
          <w:spacing w:val="-18"/>
        </w:rPr>
        <w:t> </w:t>
      </w:r>
      <w:r>
        <w:rPr>
          <w:color w:val="231F20"/>
        </w:rPr>
        <w:t>tuvo</w:t>
      </w:r>
      <w:r>
        <w:rPr>
          <w:color w:val="231F20"/>
          <w:spacing w:val="-18"/>
        </w:rPr>
        <w:t> </w:t>
      </w:r>
      <w:r>
        <w:rPr>
          <w:color w:val="231F20"/>
        </w:rPr>
        <w:t>la</w:t>
      </w:r>
      <w:r>
        <w:rPr>
          <w:color w:val="231F20"/>
          <w:spacing w:val="-18"/>
        </w:rPr>
        <w:t> </w:t>
      </w:r>
      <w:r>
        <w:rPr>
          <w:color w:val="231F20"/>
        </w:rPr>
        <w:t>fortuna</w:t>
      </w:r>
      <w:r>
        <w:rPr>
          <w:color w:val="231F20"/>
          <w:spacing w:val="-18"/>
        </w:rPr>
        <w:t> </w:t>
      </w:r>
      <w:r>
        <w:rPr>
          <w:color w:val="231F20"/>
        </w:rPr>
        <w:t>de</w:t>
      </w:r>
      <w:r>
        <w:rPr>
          <w:color w:val="231F20"/>
          <w:spacing w:val="-18"/>
        </w:rPr>
        <w:t> </w:t>
      </w:r>
      <w:r>
        <w:rPr>
          <w:color w:val="231F20"/>
        </w:rPr>
        <w:t>localizar</w:t>
      </w:r>
      <w:r>
        <w:rPr>
          <w:color w:val="231F20"/>
          <w:spacing w:val="-18"/>
        </w:rPr>
        <w:t> </w:t>
      </w:r>
      <w:r>
        <w:rPr>
          <w:color w:val="231F20"/>
        </w:rPr>
        <w:t>otros</w:t>
      </w:r>
      <w:r>
        <w:rPr>
          <w:color w:val="231F20"/>
          <w:spacing w:val="-18"/>
        </w:rPr>
        <w:t> </w:t>
      </w:r>
      <w:r>
        <w:rPr>
          <w:color w:val="231F20"/>
        </w:rPr>
        <w:t>que</w:t>
      </w:r>
      <w:r>
        <w:rPr>
          <w:color w:val="231F20"/>
          <w:spacing w:val="-18"/>
        </w:rPr>
        <w:t> </w:t>
      </w:r>
      <w:r>
        <w:rPr>
          <w:color w:val="231F20"/>
        </w:rPr>
        <w:t>complementan</w:t>
      </w:r>
      <w:r>
        <w:rPr>
          <w:color w:val="231F20"/>
          <w:spacing w:val="-18"/>
        </w:rPr>
        <w:t> </w:t>
      </w:r>
      <w:r>
        <w:rPr>
          <w:color w:val="231F20"/>
        </w:rPr>
        <w:t>el</w:t>
      </w:r>
      <w:r>
        <w:rPr>
          <w:color w:val="231F20"/>
          <w:spacing w:val="-18"/>
        </w:rPr>
        <w:t> </w:t>
      </w:r>
      <w:r>
        <w:rPr>
          <w:color w:val="231F20"/>
        </w:rPr>
        <w:t>proceso</w:t>
      </w:r>
      <w:r>
        <w:rPr>
          <w:color w:val="231F20"/>
          <w:spacing w:val="-18"/>
        </w:rPr>
        <w:t> </w:t>
      </w:r>
      <w:r>
        <w:rPr>
          <w:color w:val="231F20"/>
        </w:rPr>
        <w:t>constructivo de la parroquia de San Martín en Ocoyoacac. Algunos otros documentos de este</w:t>
      </w:r>
      <w:r>
        <w:rPr>
          <w:color w:val="231F20"/>
          <w:spacing w:val="-23"/>
        </w:rPr>
        <w:t> </w:t>
      </w:r>
      <w:r>
        <w:rPr>
          <w:color w:val="231F20"/>
        </w:rPr>
        <w:t>repositorio,</w:t>
      </w:r>
      <w:r>
        <w:rPr>
          <w:color w:val="231F20"/>
          <w:spacing w:val="-23"/>
        </w:rPr>
        <w:t> </w:t>
      </w:r>
      <w:r>
        <w:rPr>
          <w:color w:val="231F20"/>
        </w:rPr>
        <w:t>relacionados</w:t>
      </w:r>
      <w:r>
        <w:rPr>
          <w:color w:val="231F20"/>
          <w:spacing w:val="-23"/>
        </w:rPr>
        <w:t> </w:t>
      </w:r>
      <w:r>
        <w:rPr>
          <w:color w:val="231F20"/>
        </w:rPr>
        <w:t>con</w:t>
      </w:r>
      <w:r>
        <w:rPr>
          <w:color w:val="231F20"/>
          <w:spacing w:val="-23"/>
        </w:rPr>
        <w:t> </w:t>
      </w:r>
      <w:r>
        <w:rPr>
          <w:color w:val="231F20"/>
        </w:rPr>
        <w:t>esta</w:t>
      </w:r>
      <w:r>
        <w:rPr>
          <w:color w:val="231F20"/>
          <w:spacing w:val="-23"/>
        </w:rPr>
        <w:t> </w:t>
      </w:r>
      <w:r>
        <w:rPr>
          <w:color w:val="231F20"/>
        </w:rPr>
        <w:t>investigación,</w:t>
      </w:r>
      <w:r>
        <w:rPr>
          <w:color w:val="231F20"/>
          <w:spacing w:val="-23"/>
        </w:rPr>
        <w:t> </w:t>
      </w:r>
      <w:r>
        <w:rPr>
          <w:color w:val="231F20"/>
        </w:rPr>
        <w:t>se</w:t>
      </w:r>
      <w:r>
        <w:rPr>
          <w:color w:val="231F20"/>
          <w:spacing w:val="-23"/>
        </w:rPr>
        <w:t> </w:t>
      </w:r>
      <w:r>
        <w:rPr>
          <w:color w:val="231F20"/>
        </w:rPr>
        <w:t>encontraron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ramo de instituciones coloniales. Se indagó en el Archivo de la Academia de San Carlos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intención</w:t>
      </w:r>
      <w:r>
        <w:rPr>
          <w:color w:val="231F20"/>
          <w:spacing w:val="-12"/>
        </w:rPr>
        <w:t> </w:t>
      </w:r>
      <w:r>
        <w:rPr>
          <w:color w:val="231F20"/>
        </w:rPr>
        <w:t>de</w:t>
      </w:r>
      <w:r>
        <w:rPr>
          <w:color w:val="231F20"/>
          <w:spacing w:val="-12"/>
        </w:rPr>
        <w:t> </w:t>
      </w:r>
      <w:r>
        <w:rPr>
          <w:color w:val="231F20"/>
        </w:rPr>
        <w:t>recabar</w:t>
      </w:r>
      <w:r>
        <w:rPr>
          <w:color w:val="231F20"/>
          <w:spacing w:val="-12"/>
        </w:rPr>
        <w:t> </w:t>
      </w:r>
      <w:r>
        <w:rPr>
          <w:color w:val="231F20"/>
        </w:rPr>
        <w:t>datos</w:t>
      </w:r>
      <w:r>
        <w:rPr>
          <w:color w:val="231F20"/>
          <w:spacing w:val="-12"/>
        </w:rPr>
        <w:t> </w:t>
      </w:r>
      <w:r>
        <w:rPr>
          <w:color w:val="231F20"/>
        </w:rPr>
        <w:t>sobre</w:t>
      </w:r>
      <w:r>
        <w:rPr>
          <w:color w:val="231F20"/>
          <w:spacing w:val="-12"/>
        </w:rPr>
        <w:t> </w:t>
      </w:r>
      <w:r>
        <w:rPr>
          <w:color w:val="231F20"/>
        </w:rPr>
        <w:t>las</w:t>
      </w:r>
      <w:r>
        <w:rPr>
          <w:color w:val="231F20"/>
          <w:spacing w:val="-12"/>
        </w:rPr>
        <w:t> </w:t>
      </w:r>
      <w:r>
        <w:rPr>
          <w:color w:val="231F20"/>
        </w:rPr>
        <w:t>construcciones</w:t>
      </w:r>
      <w:r>
        <w:rPr>
          <w:color w:val="231F20"/>
          <w:spacing w:val="-12"/>
        </w:rPr>
        <w:t> </w:t>
      </w:r>
      <w:r>
        <w:rPr>
          <w:color w:val="231F20"/>
        </w:rPr>
        <w:t>investigadas pero no se obtuvieron resultados importantes; asimismo, se procuró</w:t>
      </w:r>
      <w:r>
        <w:rPr>
          <w:color w:val="231F20"/>
          <w:spacing w:val="-24"/>
        </w:rPr>
        <w:t> </w:t>
      </w:r>
      <w:r>
        <w:rPr>
          <w:color w:val="231F20"/>
        </w:rPr>
        <w:t>informa- ción</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primer</w:t>
      </w:r>
      <w:r>
        <w:rPr>
          <w:color w:val="231F20"/>
          <w:spacing w:val="-6"/>
        </w:rPr>
        <w:t> </w:t>
      </w:r>
      <w:r>
        <w:rPr>
          <w:color w:val="231F20"/>
        </w:rPr>
        <w:t>director</w:t>
      </w:r>
      <w:r>
        <w:rPr>
          <w:color w:val="231F20"/>
          <w:spacing w:val="-6"/>
        </w:rPr>
        <w:t> </w:t>
      </w:r>
      <w:r>
        <w:rPr>
          <w:color w:val="231F20"/>
        </w:rPr>
        <w:t>del</w:t>
      </w:r>
      <w:r>
        <w:rPr>
          <w:color w:val="231F20"/>
          <w:spacing w:val="-6"/>
        </w:rPr>
        <w:t> </w:t>
      </w:r>
      <w:r>
        <w:rPr>
          <w:color w:val="231F20"/>
        </w:rPr>
        <w:t>ramo</w:t>
      </w:r>
      <w:r>
        <w:rPr>
          <w:color w:val="231F20"/>
          <w:spacing w:val="-6"/>
        </w:rPr>
        <w:t> </w:t>
      </w:r>
      <w:r>
        <w:rPr>
          <w:color w:val="231F20"/>
        </w:rPr>
        <w:t>de</w:t>
      </w:r>
      <w:r>
        <w:rPr>
          <w:color w:val="231F20"/>
          <w:spacing w:val="-6"/>
        </w:rPr>
        <w:t> </w:t>
      </w:r>
      <w:r>
        <w:rPr>
          <w:color w:val="231F20"/>
        </w:rPr>
        <w:t>arquitectura,</w:t>
      </w:r>
      <w:r>
        <w:rPr>
          <w:color w:val="231F20"/>
          <w:spacing w:val="-6"/>
        </w:rPr>
        <w:t> </w:t>
      </w:r>
      <w:r>
        <w:rPr>
          <w:color w:val="231F20"/>
        </w:rPr>
        <w:t>don</w:t>
      </w:r>
      <w:r>
        <w:rPr>
          <w:color w:val="231F20"/>
          <w:spacing w:val="-6"/>
        </w:rPr>
        <w:t> </w:t>
      </w:r>
      <w:r>
        <w:rPr>
          <w:color w:val="231F20"/>
        </w:rPr>
        <w:t>Antonio</w:t>
      </w:r>
      <w:r>
        <w:rPr>
          <w:color w:val="231F20"/>
          <w:spacing w:val="-6"/>
        </w:rPr>
        <w:t> </w:t>
      </w:r>
      <w:r>
        <w:rPr>
          <w:color w:val="231F20"/>
        </w:rPr>
        <w:t>González </w:t>
      </w:r>
      <w:r>
        <w:rPr>
          <w:color w:val="231F20"/>
          <w:spacing w:val="-4"/>
        </w:rPr>
        <w:t>Velázquez</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completamos</w:t>
      </w:r>
      <w:r>
        <w:rPr>
          <w:color w:val="231F20"/>
          <w:spacing w:val="-11"/>
        </w:rPr>
        <w:t> </w:t>
      </w:r>
      <w:r>
        <w:rPr>
          <w:color w:val="231F20"/>
        </w:rPr>
        <w:t>la</w:t>
      </w:r>
      <w:r>
        <w:rPr>
          <w:color w:val="231F20"/>
          <w:spacing w:val="-11"/>
        </w:rPr>
        <w:t> </w:t>
      </w:r>
      <w:r>
        <w:rPr>
          <w:color w:val="231F20"/>
          <w:spacing w:val="-3"/>
        </w:rPr>
        <w:t>breve</w:t>
      </w:r>
      <w:r>
        <w:rPr>
          <w:color w:val="231F20"/>
          <w:spacing w:val="-11"/>
        </w:rPr>
        <w:t> </w:t>
      </w:r>
      <w:r>
        <w:rPr>
          <w:color w:val="231F20"/>
        </w:rPr>
        <w:t>biografía</w:t>
      </w:r>
      <w:r>
        <w:rPr>
          <w:color w:val="231F20"/>
          <w:spacing w:val="-11"/>
        </w:rPr>
        <w:t> </w:t>
      </w:r>
      <w:r>
        <w:rPr>
          <w:color w:val="231F20"/>
        </w:rPr>
        <w:t>que</w:t>
      </w:r>
      <w:r>
        <w:rPr>
          <w:color w:val="231F20"/>
          <w:spacing w:val="-11"/>
        </w:rPr>
        <w:t> </w:t>
      </w:r>
      <w:r>
        <w:rPr>
          <w:color w:val="231F20"/>
        </w:rPr>
        <w:t>presentamos</w:t>
      </w:r>
      <w:r>
        <w:rPr>
          <w:color w:val="231F20"/>
          <w:spacing w:val="-11"/>
        </w:rPr>
        <w:t> </w:t>
      </w:r>
      <w:r>
        <w:rPr>
          <w:color w:val="231F20"/>
        </w:rPr>
        <w:t>de</w:t>
      </w:r>
      <w:r>
        <w:rPr>
          <w:color w:val="231F20"/>
          <w:spacing w:val="-11"/>
        </w:rPr>
        <w:t> </w:t>
      </w:r>
      <w:r>
        <w:rPr>
          <w:color w:val="231F20"/>
        </w:rPr>
        <w:t>esta persona.</w:t>
      </w:r>
      <w:r>
        <w:rPr>
          <w:color w:val="231F20"/>
          <w:spacing w:val="-5"/>
        </w:rPr>
        <w:t> </w:t>
      </w:r>
      <w:r>
        <w:rPr>
          <w:color w:val="231F20"/>
        </w:rPr>
        <w:t>Otra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fuentes</w:t>
      </w:r>
      <w:r>
        <w:rPr>
          <w:color w:val="231F20"/>
          <w:spacing w:val="-5"/>
        </w:rPr>
        <w:t> </w:t>
      </w:r>
      <w:r>
        <w:rPr>
          <w:color w:val="231F20"/>
        </w:rPr>
        <w:t>importantes</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principalmente</w:t>
      </w:r>
      <w:r>
        <w:rPr>
          <w:color w:val="231F20"/>
          <w:spacing w:val="-5"/>
        </w:rPr>
        <w:t> </w:t>
      </w:r>
      <w:r>
        <w:rPr>
          <w:color w:val="231F20"/>
        </w:rPr>
        <w:t>para el</w:t>
      </w:r>
      <w:r>
        <w:rPr>
          <w:color w:val="231F20"/>
          <w:spacing w:val="-28"/>
        </w:rPr>
        <w:t> </w:t>
      </w:r>
      <w:r>
        <w:rPr>
          <w:color w:val="231F20"/>
        </w:rPr>
        <w:t>caso</w:t>
      </w:r>
      <w:r>
        <w:rPr>
          <w:color w:val="231F20"/>
          <w:spacing w:val="-28"/>
        </w:rPr>
        <w:t> </w:t>
      </w:r>
      <w:r>
        <w:rPr>
          <w:color w:val="231F20"/>
        </w:rPr>
        <w:t>del</w:t>
      </w:r>
      <w:r>
        <w:rPr>
          <w:color w:val="231F20"/>
          <w:spacing w:val="-28"/>
        </w:rPr>
        <w:t> </w:t>
      </w:r>
      <w:r>
        <w:rPr>
          <w:color w:val="231F20"/>
        </w:rPr>
        <w:t>Santuario</w:t>
      </w:r>
      <w:r>
        <w:rPr>
          <w:color w:val="231F20"/>
          <w:spacing w:val="-28"/>
        </w:rPr>
        <w:t> </w:t>
      </w:r>
      <w:r>
        <w:rPr>
          <w:color w:val="231F20"/>
        </w:rPr>
        <w:t>de</w:t>
      </w:r>
      <w:r>
        <w:rPr>
          <w:color w:val="231F20"/>
          <w:spacing w:val="-28"/>
        </w:rPr>
        <w:t> </w:t>
      </w:r>
      <w:r>
        <w:rPr>
          <w:color w:val="231F20"/>
        </w:rPr>
        <w:t>Chalma,</w:t>
      </w:r>
      <w:r>
        <w:rPr>
          <w:color w:val="231F20"/>
          <w:spacing w:val="-28"/>
        </w:rPr>
        <w:t> </w:t>
      </w:r>
      <w:r>
        <w:rPr>
          <w:color w:val="231F20"/>
        </w:rPr>
        <w:t>fue</w:t>
      </w:r>
      <w:r>
        <w:rPr>
          <w:color w:val="231F20"/>
          <w:spacing w:val="-28"/>
        </w:rPr>
        <w:t> </w:t>
      </w:r>
      <w:r>
        <w:rPr>
          <w:color w:val="231F20"/>
        </w:rPr>
        <w:t>la</w:t>
      </w:r>
      <w:r>
        <w:rPr>
          <w:color w:val="231F20"/>
          <w:spacing w:val="-28"/>
        </w:rPr>
        <w:t> </w:t>
      </w:r>
      <w:r>
        <w:rPr>
          <w:rFonts w:ascii="Cambria" w:hAnsi="Cambria"/>
          <w:i/>
          <w:color w:val="231F20"/>
        </w:rPr>
        <w:t>Gaceta</w:t>
      </w:r>
      <w:r>
        <w:rPr>
          <w:rFonts w:ascii="Cambria" w:hAnsi="Cambria"/>
          <w:i/>
          <w:color w:val="231F20"/>
          <w:spacing w:val="-21"/>
        </w:rPr>
        <w:t> </w:t>
      </w:r>
      <w:r>
        <w:rPr>
          <w:rFonts w:ascii="Cambria" w:hAnsi="Cambria"/>
          <w:i/>
          <w:color w:val="231F20"/>
        </w:rPr>
        <w:t>de</w:t>
      </w:r>
      <w:r>
        <w:rPr>
          <w:rFonts w:ascii="Cambria" w:hAnsi="Cambria"/>
          <w:i/>
          <w:color w:val="231F20"/>
          <w:spacing w:val="-21"/>
        </w:rPr>
        <w:t> </w:t>
      </w:r>
      <w:r>
        <w:rPr>
          <w:rFonts w:ascii="Cambria" w:hAnsi="Cambria"/>
          <w:i/>
          <w:color w:val="231F20"/>
        </w:rPr>
        <w:t>México</w:t>
      </w:r>
      <w:r>
        <w:rPr>
          <w:color w:val="231F20"/>
        </w:rPr>
        <w:t>.</w:t>
      </w:r>
    </w:p>
    <w:p>
      <w:pPr>
        <w:pStyle w:val="BodyText"/>
        <w:spacing w:line="259" w:lineRule="auto"/>
        <w:ind w:left="104" w:firstLine="480"/>
        <w:jc w:val="both"/>
      </w:pPr>
      <w:r>
        <w:rPr>
          <w:color w:val="231F20"/>
        </w:rPr>
        <w:t>El paso más importante en este proceso de investigación fue el contacto con los edificios. </w:t>
      </w:r>
      <w:r>
        <w:rPr>
          <w:color w:val="231F20"/>
          <w:spacing w:val="-5"/>
        </w:rPr>
        <w:t>Todos </w:t>
      </w:r>
      <w:r>
        <w:rPr>
          <w:color w:val="231F20"/>
        </w:rPr>
        <w:t>éstos pudieron visitarse en varias ocasiones lo que permitió vislumbrar algunas de las hipótesis interpretativas aquí propuestas. Se obtuvo un cuidadoso registro fotográfico que fue integrado a la fototeca digital</w:t>
      </w:r>
      <w:r>
        <w:rPr>
          <w:color w:val="231F20"/>
          <w:spacing w:val="-29"/>
        </w:rPr>
        <w:t> </w:t>
      </w:r>
      <w:r>
        <w:rPr>
          <w:rFonts w:ascii="Cambria" w:hAnsi="Cambria"/>
          <w:i/>
          <w:color w:val="231F20"/>
        </w:rPr>
        <w:t>Ricardo</w:t>
      </w:r>
      <w:r>
        <w:rPr>
          <w:rFonts w:ascii="Cambria" w:hAnsi="Cambria"/>
          <w:i/>
          <w:color w:val="231F20"/>
          <w:spacing w:val="-22"/>
        </w:rPr>
        <w:t> </w:t>
      </w:r>
      <w:r>
        <w:rPr>
          <w:rFonts w:ascii="Cambria" w:hAnsi="Cambria"/>
          <w:i/>
          <w:color w:val="231F20"/>
        </w:rPr>
        <w:t>Rosas</w:t>
      </w:r>
      <w:r>
        <w:rPr>
          <w:rFonts w:ascii="Cambria" w:hAnsi="Cambria"/>
          <w:i/>
          <w:color w:val="231F20"/>
          <w:spacing w:val="-22"/>
        </w:rPr>
        <w:t> </w:t>
      </w:r>
      <w:r>
        <w:rPr>
          <w:rFonts w:ascii="Cambria" w:hAnsi="Cambria"/>
          <w:i/>
          <w:color w:val="231F20"/>
        </w:rPr>
        <w:t>Franco</w:t>
      </w:r>
      <w:r>
        <w:rPr>
          <w:rFonts w:ascii="Cambria" w:hAnsi="Cambria"/>
          <w:i/>
          <w:color w:val="231F20"/>
          <w:spacing w:val="-22"/>
        </w:rPr>
        <w:t> </w:t>
      </w:r>
      <w:r>
        <w:rPr>
          <w:color w:val="231F20"/>
        </w:rPr>
        <w:t>de</w:t>
      </w:r>
      <w:r>
        <w:rPr>
          <w:color w:val="231F20"/>
          <w:spacing w:val="-29"/>
        </w:rPr>
        <w:t> </w:t>
      </w:r>
      <w:r>
        <w:rPr>
          <w:color w:val="231F20"/>
        </w:rPr>
        <w:t>la</w:t>
      </w:r>
      <w:r>
        <w:rPr>
          <w:color w:val="231F20"/>
          <w:spacing w:val="-29"/>
        </w:rPr>
        <w:t> </w:t>
      </w:r>
      <w:r>
        <w:rPr>
          <w:color w:val="231F20"/>
        </w:rPr>
        <w:t>Facultad</w:t>
      </w:r>
      <w:r>
        <w:rPr>
          <w:color w:val="231F20"/>
          <w:spacing w:val="-29"/>
        </w:rPr>
        <w:t> </w:t>
      </w:r>
      <w:r>
        <w:rPr>
          <w:color w:val="231F20"/>
        </w:rPr>
        <w:t>de</w:t>
      </w:r>
      <w:r>
        <w:rPr>
          <w:color w:val="231F20"/>
          <w:spacing w:val="-29"/>
        </w:rPr>
        <w:t> </w:t>
      </w:r>
      <w:r>
        <w:rPr>
          <w:color w:val="231F20"/>
        </w:rPr>
        <w:t>Humanidades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Universidad Autónoma del Estado de México. En el mismo sentido, se realizó un</w:t>
      </w:r>
      <w:r>
        <w:rPr>
          <w:color w:val="231F20"/>
          <w:spacing w:val="-7"/>
        </w:rPr>
        <w:t> </w:t>
      </w:r>
      <w:r>
        <w:rPr>
          <w:color w:val="231F20"/>
        </w:rPr>
        <w:t>registro</w:t>
      </w:r>
    </w:p>
    <w:p>
      <w:pPr>
        <w:pStyle w:val="BodyText"/>
        <w:spacing w:line="261" w:lineRule="auto" w:before="64"/>
        <w:ind w:left="104"/>
      </w:pPr>
      <w:r>
        <w:rPr/>
        <w:br w:type="column"/>
      </w:r>
      <w:r>
        <w:rPr>
          <w:color w:val="231F20"/>
        </w:rPr>
        <w:t>minucioso de los elementos que se integran en las fachadas y se compararon para tratar de establecer regularidades que permitieran inferir conclusiones.</w:t>
      </w:r>
    </w:p>
    <w:p>
      <w:pPr>
        <w:pStyle w:val="BodyText"/>
        <w:spacing w:line="261" w:lineRule="auto"/>
        <w:ind w:left="104" w:right="101" w:firstLine="480"/>
        <w:jc w:val="both"/>
      </w:pPr>
      <w:r>
        <w:rPr>
          <w:color w:val="231F20"/>
        </w:rPr>
        <w:t>Finalmente,</w:t>
      </w:r>
      <w:r>
        <w:rPr>
          <w:color w:val="231F20"/>
          <w:spacing w:val="-20"/>
        </w:rPr>
        <w:t> </w:t>
      </w:r>
      <w:r>
        <w:rPr>
          <w:color w:val="231F20"/>
        </w:rPr>
        <w:t>expreso</w:t>
      </w:r>
      <w:r>
        <w:rPr>
          <w:color w:val="231F20"/>
          <w:spacing w:val="-20"/>
        </w:rPr>
        <w:t> </w:t>
      </w:r>
      <w:r>
        <w:rPr>
          <w:color w:val="231F20"/>
        </w:rPr>
        <w:t>mis</w:t>
      </w:r>
      <w:r>
        <w:rPr>
          <w:color w:val="231F20"/>
          <w:spacing w:val="-20"/>
        </w:rPr>
        <w:t> </w:t>
      </w:r>
      <w:r>
        <w:rPr>
          <w:color w:val="231F20"/>
        </w:rPr>
        <w:t>agradecimientos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Universidad</w:t>
      </w:r>
      <w:r>
        <w:rPr>
          <w:color w:val="231F20"/>
          <w:spacing w:val="-20"/>
        </w:rPr>
        <w:t> </w:t>
      </w:r>
      <w:r>
        <w:rPr>
          <w:color w:val="231F20"/>
        </w:rPr>
        <w:t>Autónoma</w:t>
      </w:r>
      <w:r>
        <w:rPr>
          <w:color w:val="231F20"/>
          <w:spacing w:val="-20"/>
        </w:rPr>
        <w:t> </w:t>
      </w:r>
      <w:r>
        <w:rPr>
          <w:color w:val="231F20"/>
        </w:rPr>
        <w:t>del Estado de México, especialmente, a la Secretaría de Investigación y</w:t>
      </w:r>
      <w:r>
        <w:rPr>
          <w:color w:val="231F20"/>
          <w:spacing w:val="-35"/>
        </w:rPr>
        <w:t> </w:t>
      </w:r>
      <w:r>
        <w:rPr>
          <w:color w:val="231F20"/>
        </w:rPr>
        <w:t>Estudios Avanzados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spacing w:val="-3"/>
        </w:rPr>
        <w:t>apoyo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realización</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investigación.</w:t>
      </w:r>
      <w:r>
        <w:rPr>
          <w:color w:val="231F20"/>
          <w:spacing w:val="-9"/>
        </w:rPr>
        <w:t> </w:t>
      </w:r>
      <w:r>
        <w:rPr>
          <w:color w:val="231F20"/>
        </w:rPr>
        <w:t>Igualmente, al</w:t>
      </w:r>
      <w:r>
        <w:rPr>
          <w:color w:val="231F20"/>
          <w:spacing w:val="-8"/>
        </w:rPr>
        <w:t> </w:t>
      </w:r>
      <w:r>
        <w:rPr>
          <w:color w:val="231F20"/>
        </w:rPr>
        <w:t>personal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diversas</w:t>
      </w:r>
      <w:r>
        <w:rPr>
          <w:color w:val="231F20"/>
          <w:spacing w:val="-8"/>
        </w:rPr>
        <w:t> </w:t>
      </w:r>
      <w:r>
        <w:rPr>
          <w:color w:val="231F20"/>
        </w:rPr>
        <w:t>bibliotecas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archivos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consultaron.</w:t>
      </w:r>
      <w:r>
        <w:rPr>
          <w:color w:val="231F20"/>
          <w:spacing w:val="-8"/>
        </w:rPr>
        <w:t> </w:t>
      </w:r>
      <w:r>
        <w:rPr>
          <w:color w:val="231F20"/>
          <w:spacing w:val="-6"/>
        </w:rPr>
        <w:t>Tam- </w:t>
      </w:r>
      <w:r>
        <w:rPr>
          <w:color w:val="231F20"/>
        </w:rPr>
        <w:t>bién a la maestra María Eugenia Rodríguez, compañera del Cuerpo acadé- mico:</w:t>
      </w:r>
      <w:r>
        <w:rPr>
          <w:color w:val="231F20"/>
          <w:spacing w:val="-17"/>
        </w:rPr>
        <w:t> </w:t>
      </w:r>
      <w:r>
        <w:rPr>
          <w:color w:val="231F20"/>
        </w:rPr>
        <w:t>“Historia</w:t>
      </w:r>
      <w:r>
        <w:rPr>
          <w:color w:val="231F20"/>
          <w:spacing w:val="-17"/>
        </w:rPr>
        <w:t> </w:t>
      </w:r>
      <w:r>
        <w:rPr>
          <w:color w:val="231F20"/>
        </w:rPr>
        <w:t>y</w:t>
      </w:r>
      <w:r>
        <w:rPr>
          <w:color w:val="231F20"/>
          <w:spacing w:val="-17"/>
        </w:rPr>
        <w:t> </w:t>
      </w:r>
      <w:r>
        <w:rPr>
          <w:color w:val="231F20"/>
        </w:rPr>
        <w:t>crítica</w:t>
      </w:r>
      <w:r>
        <w:rPr>
          <w:color w:val="231F20"/>
          <w:spacing w:val="-17"/>
        </w:rPr>
        <w:t> </w:t>
      </w:r>
      <w:r>
        <w:rPr>
          <w:color w:val="231F20"/>
        </w:rPr>
        <w:t>del</w:t>
      </w:r>
      <w:r>
        <w:rPr>
          <w:color w:val="231F20"/>
          <w:spacing w:val="-17"/>
        </w:rPr>
        <w:t> </w:t>
      </w:r>
      <w:r>
        <w:rPr>
          <w:color w:val="231F20"/>
        </w:rPr>
        <w:t>arte</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cultura”</w:t>
      </w:r>
      <w:r>
        <w:rPr>
          <w:color w:val="231F20"/>
          <w:spacing w:val="-17"/>
        </w:rPr>
        <w:t> </w:t>
      </w:r>
      <w:r>
        <w:rPr>
          <w:color w:val="231F20"/>
        </w:rPr>
        <w:t>por</w:t>
      </w:r>
      <w:r>
        <w:rPr>
          <w:color w:val="231F20"/>
          <w:spacing w:val="-17"/>
        </w:rPr>
        <w:t> </w:t>
      </w:r>
      <w:r>
        <w:rPr>
          <w:color w:val="231F20"/>
        </w:rPr>
        <w:t>sus</w:t>
      </w:r>
      <w:r>
        <w:rPr>
          <w:color w:val="231F20"/>
          <w:spacing w:val="-17"/>
        </w:rPr>
        <w:t> </w:t>
      </w:r>
      <w:r>
        <w:rPr>
          <w:color w:val="231F20"/>
        </w:rPr>
        <w:t>revisiones</w:t>
      </w:r>
      <w:r>
        <w:rPr>
          <w:color w:val="231F20"/>
          <w:spacing w:val="-17"/>
        </w:rPr>
        <w:t> </w:t>
      </w:r>
      <w:r>
        <w:rPr>
          <w:color w:val="231F20"/>
        </w:rPr>
        <w:t>y</w:t>
      </w:r>
      <w:r>
        <w:rPr>
          <w:color w:val="231F20"/>
          <w:spacing w:val="-17"/>
        </w:rPr>
        <w:t> </w:t>
      </w:r>
      <w:r>
        <w:rPr>
          <w:color w:val="231F20"/>
        </w:rPr>
        <w:t>correcciones de este trabajo. En el mismo sentido, a todos los compañeros integrantes de dicho Cuerpo, quienes participaron activamente en diversos eventos acadé- micos</w:t>
      </w:r>
      <w:r>
        <w:rPr>
          <w:color w:val="231F20"/>
          <w:spacing w:val="-6"/>
        </w:rPr>
        <w:t> </w:t>
      </w:r>
      <w:r>
        <w:rPr>
          <w:color w:val="231F20"/>
        </w:rPr>
        <w:t>que</w:t>
      </w:r>
      <w:r>
        <w:rPr>
          <w:color w:val="231F20"/>
          <w:spacing w:val="-6"/>
        </w:rPr>
        <w:t> </w:t>
      </w:r>
      <w:r>
        <w:rPr>
          <w:color w:val="231F20"/>
        </w:rPr>
        <w:t>giraron</w:t>
      </w:r>
      <w:r>
        <w:rPr>
          <w:color w:val="231F20"/>
          <w:spacing w:val="-6"/>
        </w:rPr>
        <w:t> </w:t>
      </w:r>
      <w:r>
        <w:rPr>
          <w:color w:val="231F20"/>
        </w:rPr>
        <w:t>en</w:t>
      </w:r>
      <w:r>
        <w:rPr>
          <w:color w:val="231F20"/>
          <w:spacing w:val="-6"/>
        </w:rPr>
        <w:t> </w:t>
      </w:r>
      <w:r>
        <w:rPr>
          <w:color w:val="231F20"/>
        </w:rPr>
        <w:t>torno</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spacing w:val="-3"/>
        </w:rPr>
        <w:t>proyecto</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Dra.</w:t>
      </w:r>
      <w:r>
        <w:rPr>
          <w:color w:val="231F20"/>
          <w:spacing w:val="-6"/>
        </w:rPr>
        <w:t> </w:t>
      </w:r>
      <w:r>
        <w:rPr>
          <w:color w:val="231F20"/>
        </w:rPr>
        <w:t>Ana</w:t>
      </w:r>
      <w:r>
        <w:rPr>
          <w:color w:val="231F20"/>
          <w:spacing w:val="-6"/>
        </w:rPr>
        <w:t> </w:t>
      </w:r>
      <w:r>
        <w:rPr>
          <w:color w:val="231F20"/>
        </w:rPr>
        <w:t>Cecilia Montiel Ontiveros, Mtro. </w:t>
      </w:r>
      <w:r>
        <w:rPr>
          <w:color w:val="231F20"/>
          <w:spacing w:val="-3"/>
        </w:rPr>
        <w:t>José </w:t>
      </w:r>
      <w:r>
        <w:rPr>
          <w:color w:val="231F20"/>
        </w:rPr>
        <w:t>Manuel Yhmoff Soto y Mtro. Octavio </w:t>
      </w:r>
      <w:r>
        <w:rPr>
          <w:color w:val="231F20"/>
          <w:spacing w:val="-8"/>
        </w:rPr>
        <w:t>Val- </w:t>
      </w:r>
      <w:r>
        <w:rPr>
          <w:color w:val="231F20"/>
        </w:rPr>
        <w:t>dés Sampedro; la discusión con ellos, alrededor de lecturas comunes, me fue fructífera. Finalmente, quisiera expresar un reconocimiento especial a Olivia García Guadarrama, quien se desempeñó como auxiliar de investigación en este</w:t>
      </w:r>
      <w:r>
        <w:rPr>
          <w:color w:val="231F20"/>
          <w:spacing w:val="-13"/>
        </w:rPr>
        <w:t> </w:t>
      </w:r>
      <w:r>
        <w:rPr>
          <w:color w:val="231F20"/>
        </w:rPr>
        <w:t>proceso</w:t>
      </w:r>
      <w:r>
        <w:rPr>
          <w:color w:val="231F20"/>
          <w:spacing w:val="-13"/>
        </w:rPr>
        <w:t> </w:t>
      </w:r>
      <w:r>
        <w:rPr>
          <w:color w:val="231F20"/>
        </w:rPr>
        <w:t>que</w:t>
      </w:r>
      <w:r>
        <w:rPr>
          <w:color w:val="231F20"/>
          <w:spacing w:val="-13"/>
        </w:rPr>
        <w:t> </w:t>
      </w:r>
      <w:r>
        <w:rPr>
          <w:color w:val="231F20"/>
        </w:rPr>
        <w:t>nos</w:t>
      </w:r>
      <w:r>
        <w:rPr>
          <w:color w:val="231F20"/>
          <w:spacing w:val="-13"/>
        </w:rPr>
        <w:t> </w:t>
      </w:r>
      <w:r>
        <w:rPr>
          <w:color w:val="231F20"/>
        </w:rPr>
        <w:t>llevó</w:t>
      </w:r>
      <w:r>
        <w:rPr>
          <w:color w:val="231F20"/>
          <w:spacing w:val="-13"/>
        </w:rPr>
        <w:t> </w:t>
      </w:r>
      <w:r>
        <w:rPr>
          <w:color w:val="231F20"/>
        </w:rPr>
        <w:t>dos</w:t>
      </w:r>
      <w:r>
        <w:rPr>
          <w:color w:val="231F20"/>
          <w:spacing w:val="-13"/>
        </w:rPr>
        <w:t> </w:t>
      </w:r>
      <w:r>
        <w:rPr>
          <w:color w:val="231F20"/>
        </w:rPr>
        <w:t>años.</w:t>
      </w:r>
    </w:p>
    <w:p>
      <w:pPr>
        <w:spacing w:after="0" w:line="261"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3169" w:val="left" w:leader="none"/>
        </w:tabs>
        <w:spacing w:before="170"/>
        <w:ind w:left="0" w:right="2184" w:firstLine="0"/>
        <w:jc w:val="right"/>
        <w:rPr>
          <w:sz w:val="50"/>
        </w:rPr>
      </w:pPr>
      <w:r>
        <w:rPr/>
        <w:pict>
          <v:line style="position:absolute;mso-position-horizontal-relative:page;mso-position-vertical-relative:paragraph;z-index:1552" from="954.925171pt,14.275216pt" to="954.925171pt,34.401216pt" stroked="true" strokeweight="1pt" strokecolor="#6d6e71">
            <w10:wrap type="none"/>
          </v:line>
        </w:pict>
      </w:r>
      <w:r>
        <w:rPr/>
        <w:pict>
          <v:line style="position:absolute;mso-position-horizontal-relative:page;mso-position-vertical-relative:paragraph;z-index:1576" from="740.192871pt,14.275216pt" to="740.192871pt,34.401216pt" stroked="true" strokeweight="1pt" strokecolor="#6d6e71">
            <w10:wrap type="none"/>
          </v:line>
        </w:pict>
      </w:r>
      <w:r>
        <w:rPr>
          <w:color w:val="58595B"/>
          <w:spacing w:val="42"/>
          <w:w w:val="105"/>
          <w:sz w:val="50"/>
        </w:rPr>
        <w:t>CAPÍTULO</w:t>
        <w:tab/>
      </w:r>
      <w:r>
        <w:rPr>
          <w:color w:val="58595B"/>
          <w:w w:val="105"/>
          <w:sz w:val="50"/>
        </w:rPr>
        <w:t>I</w:t>
      </w:r>
    </w:p>
    <w:p>
      <w:pPr>
        <w:pStyle w:val="BodyText"/>
        <w:rPr>
          <w:sz w:val="22"/>
        </w:rPr>
      </w:pPr>
    </w:p>
    <w:p>
      <w:pPr>
        <w:spacing w:line="249" w:lineRule="auto" w:before="54"/>
        <w:ind w:left="10591" w:right="769" w:firstLine="0"/>
        <w:jc w:val="center"/>
        <w:rPr>
          <w:sz w:val="30"/>
        </w:rPr>
      </w:pPr>
      <w:r>
        <w:rPr>
          <w:color w:val="6D6E71"/>
          <w:w w:val="105"/>
          <w:sz w:val="30"/>
        </w:rPr>
        <w:t>LOS CONCEPTOS, LOS ANTECEDENTES Y EL CONTEXTO DEL  INICIO</w:t>
      </w:r>
    </w:p>
    <w:p>
      <w:pPr>
        <w:spacing w:line="249" w:lineRule="auto" w:before="1"/>
        <w:ind w:left="10880" w:right="1058" w:firstLine="0"/>
        <w:jc w:val="center"/>
        <w:rPr>
          <w:sz w:val="30"/>
        </w:rPr>
      </w:pPr>
      <w:r>
        <w:rPr>
          <w:color w:val="6D6E71"/>
          <w:w w:val="105"/>
          <w:sz w:val="30"/>
        </w:rPr>
        <w:t>DE LA ARQUITECTURA NEOCLÁSICA EN MÉXICO</w:t>
      </w:r>
    </w:p>
    <w:p>
      <w:pPr>
        <w:pStyle w:val="BodyText"/>
        <w:spacing w:before="3"/>
        <w:rPr>
          <w:sz w:val="18"/>
        </w:rPr>
      </w:pPr>
      <w:r>
        <w:rPr/>
        <w:drawing>
          <wp:anchor distT="0" distB="0" distL="0" distR="0" allowOverlap="1" layoutInCell="1" locked="0" behindDoc="0" simplePos="0" relativeHeight="1528">
            <wp:simplePos x="0" y="0"/>
            <wp:positionH relativeFrom="page">
              <wp:posOffset>10121974</wp:posOffset>
            </wp:positionH>
            <wp:positionV relativeFrom="paragraph">
              <wp:posOffset>158595</wp:posOffset>
            </wp:positionV>
            <wp:extent cx="1288571" cy="271462"/>
            <wp:effectExtent l="0" t="0" r="0" b="0"/>
            <wp:wrapTopAndBottom/>
            <wp:docPr id="19" name="image34.png" descr=""/>
            <wp:cNvGraphicFramePr>
              <a:graphicFrameLocks noChangeAspect="1"/>
            </wp:cNvGraphicFramePr>
            <a:graphic>
              <a:graphicData uri="http://schemas.openxmlformats.org/drawingml/2006/picture">
                <pic:pic>
                  <pic:nvPicPr>
                    <pic:cNvPr id="20" name="image34.png"/>
                    <pic:cNvPicPr/>
                  </pic:nvPicPr>
                  <pic:blipFill>
                    <a:blip r:embed="rId47" cstate="print"/>
                    <a:stretch>
                      <a:fillRect/>
                    </a:stretch>
                  </pic:blipFill>
                  <pic:spPr>
                    <a:xfrm>
                      <a:off x="0" y="0"/>
                      <a:ext cx="1288571" cy="271462"/>
                    </a:xfrm>
                    <a:prstGeom prst="rect">
                      <a:avLst/>
                    </a:prstGeom>
                  </pic:spPr>
                </pic:pic>
              </a:graphicData>
            </a:graphic>
          </wp:anchor>
        </w:drawing>
      </w:r>
    </w:p>
    <w:p>
      <w:pPr>
        <w:pStyle w:val="BodyText"/>
        <w:rPr>
          <w:sz w:val="30"/>
        </w:rPr>
      </w:pPr>
    </w:p>
    <w:p>
      <w:pPr>
        <w:pStyle w:val="BodyText"/>
        <w:rPr>
          <w:sz w:val="30"/>
        </w:rPr>
      </w:pPr>
    </w:p>
    <w:p>
      <w:pPr>
        <w:pStyle w:val="BodyText"/>
        <w:rPr>
          <w:sz w:val="30"/>
        </w:rPr>
      </w:pPr>
    </w:p>
    <w:p>
      <w:pPr>
        <w:pStyle w:val="BodyText"/>
        <w:rPr>
          <w:sz w:val="30"/>
        </w:rPr>
      </w:pPr>
    </w:p>
    <w:p>
      <w:pPr>
        <w:pStyle w:val="BodyText"/>
        <w:spacing w:before="187"/>
        <w:ind w:left="10022"/>
        <w:jc w:val="both"/>
      </w:pPr>
      <w:r>
        <w:rPr>
          <w:color w:val="231F20"/>
        </w:rPr>
        <w:t>EL CONCEPTO DE ESTILO EN LAS </w:t>
      </w:r>
      <w:r>
        <w:rPr>
          <w:color w:val="231F20"/>
          <w:spacing w:val="-5"/>
        </w:rPr>
        <w:t>ARTES  </w:t>
      </w:r>
      <w:r>
        <w:rPr>
          <w:color w:val="231F20"/>
          <w:spacing w:val="47"/>
        </w:rPr>
        <w:t> </w:t>
      </w:r>
      <w:r>
        <w:rPr>
          <w:color w:val="231F20"/>
        </w:rPr>
        <w:t>VISUALES</w:t>
      </w:r>
    </w:p>
    <w:p>
      <w:pPr>
        <w:pStyle w:val="BodyText"/>
        <w:spacing w:before="2"/>
        <w:rPr>
          <w:sz w:val="28"/>
        </w:rPr>
      </w:pPr>
    </w:p>
    <w:p>
      <w:pPr>
        <w:pStyle w:val="BodyText"/>
        <w:spacing w:line="261" w:lineRule="auto"/>
        <w:ind w:left="10022" w:right="101"/>
        <w:jc w:val="both"/>
      </w:pPr>
      <w:r>
        <w:rPr>
          <w:color w:val="231F20"/>
        </w:rPr>
        <w:t>En</w:t>
      </w:r>
      <w:r>
        <w:rPr>
          <w:color w:val="231F20"/>
          <w:spacing w:val="-18"/>
        </w:rPr>
        <w:t> </w:t>
      </w:r>
      <w:r>
        <w:rPr>
          <w:color w:val="231F20"/>
        </w:rPr>
        <w:t>este</w:t>
      </w:r>
      <w:r>
        <w:rPr>
          <w:color w:val="231F20"/>
          <w:spacing w:val="-18"/>
        </w:rPr>
        <w:t> </w:t>
      </w:r>
      <w:r>
        <w:rPr>
          <w:color w:val="231F20"/>
        </w:rPr>
        <w:t>libro</w:t>
      </w:r>
      <w:r>
        <w:rPr>
          <w:color w:val="231F20"/>
          <w:spacing w:val="-18"/>
        </w:rPr>
        <w:t> </w:t>
      </w:r>
      <w:r>
        <w:rPr>
          <w:color w:val="231F20"/>
        </w:rPr>
        <w:t>planteo</w:t>
      </w:r>
      <w:r>
        <w:rPr>
          <w:color w:val="231F20"/>
          <w:spacing w:val="-18"/>
        </w:rPr>
        <w:t> </w:t>
      </w:r>
      <w:r>
        <w:rPr>
          <w:color w:val="231F20"/>
        </w:rPr>
        <w:t>como</w:t>
      </w:r>
      <w:r>
        <w:rPr>
          <w:color w:val="231F20"/>
          <w:spacing w:val="-18"/>
        </w:rPr>
        <w:t> </w:t>
      </w:r>
      <w:r>
        <w:rPr>
          <w:color w:val="231F20"/>
        </w:rPr>
        <w:t>problema</w:t>
      </w:r>
      <w:r>
        <w:rPr>
          <w:color w:val="231F20"/>
          <w:spacing w:val="-18"/>
        </w:rPr>
        <w:t> </w:t>
      </w:r>
      <w:r>
        <w:rPr>
          <w:color w:val="231F20"/>
        </w:rPr>
        <w:t>primigenio</w:t>
      </w:r>
      <w:r>
        <w:rPr>
          <w:color w:val="231F20"/>
          <w:spacing w:val="-18"/>
        </w:rPr>
        <w:t> </w:t>
      </w:r>
      <w:r>
        <w:rPr>
          <w:color w:val="231F20"/>
        </w:rPr>
        <w:t>la</w:t>
      </w:r>
      <w:r>
        <w:rPr>
          <w:color w:val="231F20"/>
          <w:spacing w:val="-18"/>
        </w:rPr>
        <w:t> </w:t>
      </w:r>
      <w:r>
        <w:rPr>
          <w:color w:val="231F20"/>
        </w:rPr>
        <w:t>reflexión</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concepto de estilo con el propósito de entender a qué me refiero cuando denominamos un edificio o una fachada con el concepto de “estilo neoclásico”. Con esto pretendo construir un razonamiento más completo y complejo en torno a los edificios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describirán</w:t>
      </w:r>
      <w:r>
        <w:rPr>
          <w:color w:val="231F20"/>
          <w:spacing w:val="-9"/>
        </w:rPr>
        <w:t> </w:t>
      </w:r>
      <w:r>
        <w:rPr>
          <w:color w:val="231F20"/>
        </w:rPr>
        <w:t>y</w:t>
      </w:r>
      <w:r>
        <w:rPr>
          <w:color w:val="231F20"/>
          <w:spacing w:val="-9"/>
        </w:rPr>
        <w:t> </w:t>
      </w:r>
      <w:r>
        <w:rPr>
          <w:color w:val="231F20"/>
        </w:rPr>
        <w:t>explicarán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apartados</w:t>
      </w:r>
      <w:r>
        <w:rPr>
          <w:color w:val="231F20"/>
          <w:spacing w:val="-9"/>
        </w:rPr>
        <w:t> </w:t>
      </w:r>
      <w:r>
        <w:rPr>
          <w:color w:val="231F20"/>
        </w:rPr>
        <w:t>subsecuentes.</w:t>
      </w:r>
    </w:p>
    <w:p>
      <w:pPr>
        <w:pStyle w:val="BodyText"/>
        <w:spacing w:line="261" w:lineRule="auto"/>
        <w:ind w:left="10022" w:right="101" w:firstLine="480"/>
        <w:jc w:val="both"/>
      </w:pPr>
      <w:r>
        <w:rPr>
          <w:color w:val="231F20"/>
        </w:rPr>
        <w:t>Describiré y explicaré algunos edificios construidos en las postrimerías del</w:t>
      </w:r>
      <w:r>
        <w:rPr>
          <w:color w:val="231F20"/>
          <w:spacing w:val="-14"/>
        </w:rPr>
        <w:t> </w:t>
      </w:r>
      <w:r>
        <w:rPr>
          <w:color w:val="231F20"/>
        </w:rPr>
        <w:t>periodo</w:t>
      </w:r>
      <w:r>
        <w:rPr>
          <w:color w:val="231F20"/>
          <w:spacing w:val="-14"/>
        </w:rPr>
        <w:t> </w:t>
      </w:r>
      <w:r>
        <w:rPr>
          <w:color w:val="231F20"/>
        </w:rPr>
        <w:t>virreinal</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primeros</w:t>
      </w:r>
      <w:r>
        <w:rPr>
          <w:color w:val="231F20"/>
          <w:spacing w:val="-14"/>
        </w:rPr>
        <w:t> </w:t>
      </w:r>
      <w:r>
        <w:rPr>
          <w:color w:val="231F20"/>
        </w:rPr>
        <w:t>años</w:t>
      </w:r>
      <w:r>
        <w:rPr>
          <w:color w:val="231F20"/>
          <w:spacing w:val="-14"/>
        </w:rPr>
        <w:t> </w:t>
      </w:r>
      <w:r>
        <w:rPr>
          <w:color w:val="231F20"/>
        </w:rPr>
        <w:t>del</w:t>
      </w:r>
      <w:r>
        <w:rPr>
          <w:color w:val="231F20"/>
          <w:spacing w:val="-14"/>
        </w:rPr>
        <w:t> </w:t>
      </w:r>
      <w:r>
        <w:rPr>
          <w:color w:val="231F20"/>
        </w:rPr>
        <w:t>México</w:t>
      </w:r>
      <w:r>
        <w:rPr>
          <w:color w:val="231F20"/>
          <w:spacing w:val="-14"/>
        </w:rPr>
        <w:t> </w:t>
      </w:r>
      <w:r>
        <w:rPr>
          <w:color w:val="231F20"/>
        </w:rPr>
        <w:t>Independiente,</w:t>
      </w:r>
      <w:r>
        <w:rPr>
          <w:color w:val="231F20"/>
          <w:spacing w:val="-14"/>
        </w:rPr>
        <w:t> </w:t>
      </w:r>
      <w:r>
        <w:rPr>
          <w:color w:val="231F20"/>
        </w:rPr>
        <w:t>los</w:t>
      </w:r>
      <w:r>
        <w:rPr>
          <w:color w:val="231F20"/>
          <w:spacing w:val="-14"/>
        </w:rPr>
        <w:t> </w:t>
      </w:r>
      <w:r>
        <w:rPr>
          <w:color w:val="231F20"/>
        </w:rPr>
        <w:t>cuales tradicionalmente</w:t>
      </w:r>
      <w:r>
        <w:rPr>
          <w:color w:val="231F20"/>
          <w:spacing w:val="-12"/>
        </w:rPr>
        <w:t> </w:t>
      </w:r>
      <w:r>
        <w:rPr>
          <w:color w:val="231F20"/>
        </w:rPr>
        <w:t>suelen</w:t>
      </w:r>
      <w:r>
        <w:rPr>
          <w:color w:val="231F20"/>
          <w:spacing w:val="-12"/>
        </w:rPr>
        <w:t> </w:t>
      </w:r>
      <w:r>
        <w:rPr>
          <w:color w:val="231F20"/>
        </w:rPr>
        <w:t>calificarse</w:t>
      </w:r>
      <w:r>
        <w:rPr>
          <w:color w:val="231F20"/>
          <w:spacing w:val="-12"/>
        </w:rPr>
        <w:t> </w:t>
      </w:r>
      <w:r>
        <w:rPr>
          <w:color w:val="231F20"/>
        </w:rPr>
        <w:t>bajo</w:t>
      </w:r>
      <w:r>
        <w:rPr>
          <w:color w:val="231F20"/>
          <w:spacing w:val="-12"/>
        </w:rPr>
        <w:t> </w:t>
      </w:r>
      <w:r>
        <w:rPr>
          <w:color w:val="231F20"/>
        </w:rPr>
        <w:t>la</w:t>
      </w:r>
      <w:r>
        <w:rPr>
          <w:color w:val="231F20"/>
          <w:spacing w:val="-12"/>
        </w:rPr>
        <w:t> </w:t>
      </w:r>
      <w:r>
        <w:rPr>
          <w:color w:val="231F20"/>
        </w:rPr>
        <w:t>denominación</w:t>
      </w:r>
      <w:r>
        <w:rPr>
          <w:color w:val="231F20"/>
          <w:spacing w:val="-12"/>
        </w:rPr>
        <w:t> </w:t>
      </w:r>
      <w:r>
        <w:rPr>
          <w:color w:val="231F20"/>
        </w:rPr>
        <w:t>de</w:t>
      </w:r>
      <w:r>
        <w:rPr>
          <w:color w:val="231F20"/>
          <w:spacing w:val="-12"/>
        </w:rPr>
        <w:t> </w:t>
      </w:r>
      <w:r>
        <w:rPr>
          <w:color w:val="231F20"/>
        </w:rPr>
        <w:t>estilo</w:t>
      </w:r>
      <w:r>
        <w:rPr>
          <w:color w:val="231F20"/>
          <w:spacing w:val="-12"/>
        </w:rPr>
        <w:t> </w:t>
      </w:r>
      <w:r>
        <w:rPr>
          <w:color w:val="231F20"/>
        </w:rPr>
        <w:t>neoclásico. A este concepto comúnmente se le subdivide en modalidades, denominadas “subestilos”, limitados por la vigencia del estilo y una época  </w:t>
      </w:r>
      <w:r>
        <w:rPr>
          <w:color w:val="231F20"/>
          <w:spacing w:val="23"/>
        </w:rPr>
        <w:t> </w:t>
      </w:r>
      <w:r>
        <w:rPr>
          <w:color w:val="231F20"/>
        </w:rPr>
        <w:t>determinada.1</w:t>
      </w:r>
    </w:p>
    <w:p>
      <w:pPr>
        <w:pStyle w:val="BodyText"/>
      </w:pPr>
    </w:p>
    <w:p>
      <w:pPr>
        <w:spacing w:line="249" w:lineRule="auto" w:before="157"/>
        <w:ind w:left="10022" w:right="102" w:firstLine="0"/>
        <w:jc w:val="both"/>
        <w:rPr>
          <w:sz w:val="18"/>
        </w:rPr>
      </w:pPr>
      <w:r>
        <w:rPr>
          <w:color w:val="231F20"/>
          <w:sz w:val="18"/>
        </w:rPr>
        <w:t>1</w:t>
      </w:r>
      <w:r>
        <w:rPr>
          <w:color w:val="231F20"/>
          <w:spacing w:val="-22"/>
          <w:sz w:val="18"/>
        </w:rPr>
        <w:t> </w:t>
      </w:r>
      <w:r>
        <w:rPr>
          <w:color w:val="231F20"/>
          <w:spacing w:val="-3"/>
          <w:sz w:val="18"/>
        </w:rPr>
        <w:t>Jorge</w:t>
      </w:r>
      <w:r>
        <w:rPr>
          <w:color w:val="231F20"/>
          <w:spacing w:val="-22"/>
          <w:sz w:val="18"/>
        </w:rPr>
        <w:t> </w:t>
      </w:r>
      <w:r>
        <w:rPr>
          <w:color w:val="231F20"/>
          <w:sz w:val="18"/>
        </w:rPr>
        <w:t>Alberto</w:t>
      </w:r>
      <w:r>
        <w:rPr>
          <w:color w:val="231F20"/>
          <w:spacing w:val="-22"/>
          <w:sz w:val="18"/>
        </w:rPr>
        <w:t> </w:t>
      </w:r>
      <w:r>
        <w:rPr>
          <w:color w:val="231F20"/>
          <w:sz w:val="18"/>
        </w:rPr>
        <w:t>Manrique,</w:t>
      </w:r>
      <w:r>
        <w:rPr>
          <w:color w:val="231F20"/>
          <w:spacing w:val="-22"/>
          <w:sz w:val="18"/>
        </w:rPr>
        <w:t> </w:t>
      </w:r>
      <w:r>
        <w:rPr>
          <w:color w:val="231F20"/>
          <w:sz w:val="18"/>
        </w:rPr>
        <w:t>“El</w:t>
      </w:r>
      <w:r>
        <w:rPr>
          <w:color w:val="231F20"/>
          <w:spacing w:val="-22"/>
          <w:sz w:val="18"/>
        </w:rPr>
        <w:t> </w:t>
      </w:r>
      <w:r>
        <w:rPr>
          <w:color w:val="231F20"/>
          <w:sz w:val="18"/>
        </w:rPr>
        <w:t>‘neóstilo’:</w:t>
      </w:r>
      <w:r>
        <w:rPr>
          <w:color w:val="231F20"/>
          <w:spacing w:val="-22"/>
          <w:sz w:val="18"/>
        </w:rPr>
        <w:t> </w:t>
      </w:r>
      <w:r>
        <w:rPr>
          <w:color w:val="231F20"/>
          <w:sz w:val="18"/>
        </w:rPr>
        <w:t>la</w:t>
      </w:r>
      <w:r>
        <w:rPr>
          <w:color w:val="231F20"/>
          <w:spacing w:val="-22"/>
          <w:sz w:val="18"/>
        </w:rPr>
        <w:t> </w:t>
      </w:r>
      <w:r>
        <w:rPr>
          <w:color w:val="231F20"/>
          <w:sz w:val="18"/>
        </w:rPr>
        <w:t>última</w:t>
      </w:r>
      <w:r>
        <w:rPr>
          <w:color w:val="231F20"/>
          <w:spacing w:val="-22"/>
          <w:sz w:val="18"/>
        </w:rPr>
        <w:t> </w:t>
      </w:r>
      <w:r>
        <w:rPr>
          <w:color w:val="231F20"/>
          <w:sz w:val="18"/>
        </w:rPr>
        <w:t>carta</w:t>
      </w:r>
      <w:r>
        <w:rPr>
          <w:color w:val="231F20"/>
          <w:spacing w:val="-22"/>
          <w:sz w:val="18"/>
        </w:rPr>
        <w:t> </w:t>
      </w:r>
      <w:r>
        <w:rPr>
          <w:color w:val="231F20"/>
          <w:sz w:val="18"/>
        </w:rPr>
        <w:t>del</w:t>
      </w:r>
      <w:r>
        <w:rPr>
          <w:color w:val="231F20"/>
          <w:spacing w:val="-22"/>
          <w:sz w:val="18"/>
        </w:rPr>
        <w:t> </w:t>
      </w:r>
      <w:r>
        <w:rPr>
          <w:color w:val="231F20"/>
          <w:sz w:val="18"/>
        </w:rPr>
        <w:t>barroco</w:t>
      </w:r>
      <w:r>
        <w:rPr>
          <w:color w:val="231F20"/>
          <w:spacing w:val="-22"/>
          <w:sz w:val="18"/>
        </w:rPr>
        <w:t> </w:t>
      </w:r>
      <w:r>
        <w:rPr>
          <w:color w:val="231F20"/>
          <w:sz w:val="18"/>
        </w:rPr>
        <w:t>mexicano”</w:t>
      </w:r>
      <w:r>
        <w:rPr>
          <w:color w:val="231F20"/>
          <w:spacing w:val="-21"/>
          <w:sz w:val="18"/>
        </w:rPr>
        <w:t> </w:t>
      </w:r>
      <w:r>
        <w:rPr>
          <w:color w:val="231F20"/>
          <w:sz w:val="18"/>
        </w:rPr>
        <w:t>en</w:t>
      </w:r>
      <w:r>
        <w:rPr>
          <w:color w:val="231F20"/>
          <w:spacing w:val="-21"/>
          <w:sz w:val="18"/>
        </w:rPr>
        <w:t> </w:t>
      </w:r>
      <w:r>
        <w:rPr>
          <w:rFonts w:ascii="Cambria" w:hAnsi="Cambria"/>
          <w:i/>
          <w:color w:val="231F20"/>
          <w:sz w:val="18"/>
        </w:rPr>
        <w:t>Una</w:t>
      </w:r>
      <w:r>
        <w:rPr>
          <w:rFonts w:ascii="Cambria" w:hAnsi="Cambria"/>
          <w:i/>
          <w:color w:val="231F20"/>
          <w:spacing w:val="-16"/>
          <w:sz w:val="18"/>
        </w:rPr>
        <w:t> </w:t>
      </w:r>
      <w:r>
        <w:rPr>
          <w:rFonts w:ascii="Cambria" w:hAnsi="Cambria"/>
          <w:i/>
          <w:color w:val="231F20"/>
          <w:sz w:val="18"/>
        </w:rPr>
        <w:t>visión</w:t>
      </w:r>
      <w:r>
        <w:rPr>
          <w:rFonts w:ascii="Cambria" w:hAnsi="Cambria"/>
          <w:i/>
          <w:color w:val="231F20"/>
          <w:spacing w:val="-16"/>
          <w:sz w:val="18"/>
        </w:rPr>
        <w:t> </w:t>
      </w:r>
      <w:r>
        <w:rPr>
          <w:rFonts w:ascii="Cambria" w:hAnsi="Cambria"/>
          <w:i/>
          <w:color w:val="231F20"/>
          <w:sz w:val="18"/>
        </w:rPr>
        <w:t>del</w:t>
      </w:r>
      <w:r>
        <w:rPr>
          <w:rFonts w:ascii="Cambria" w:hAnsi="Cambria"/>
          <w:i/>
          <w:color w:val="231F20"/>
          <w:spacing w:val="-16"/>
          <w:sz w:val="18"/>
        </w:rPr>
        <w:t> </w:t>
      </w:r>
      <w:r>
        <w:rPr>
          <w:rFonts w:ascii="Cambria" w:hAnsi="Cambria"/>
          <w:i/>
          <w:color w:val="231F20"/>
          <w:sz w:val="18"/>
        </w:rPr>
        <w:t>arte</w:t>
      </w:r>
      <w:r>
        <w:rPr>
          <w:rFonts w:ascii="Cambria" w:hAnsi="Cambria"/>
          <w:i/>
          <w:color w:val="231F20"/>
          <w:spacing w:val="-16"/>
          <w:sz w:val="18"/>
        </w:rPr>
        <w:t> </w:t>
      </w:r>
      <w:r>
        <w:rPr>
          <w:rFonts w:ascii="Cambria" w:hAnsi="Cambria"/>
          <w:i/>
          <w:color w:val="231F20"/>
          <w:sz w:val="18"/>
        </w:rPr>
        <w:t>y</w:t>
      </w:r>
      <w:r>
        <w:rPr>
          <w:rFonts w:ascii="Cambria" w:hAnsi="Cambria"/>
          <w:i/>
          <w:color w:val="231F20"/>
          <w:spacing w:val="-16"/>
          <w:sz w:val="18"/>
        </w:rPr>
        <w:t> </w:t>
      </w:r>
      <w:r>
        <w:rPr>
          <w:rFonts w:ascii="Cambria" w:hAnsi="Cambria"/>
          <w:i/>
          <w:color w:val="231F20"/>
          <w:sz w:val="18"/>
        </w:rPr>
        <w:t>de </w:t>
      </w:r>
      <w:r>
        <w:rPr>
          <w:rFonts w:ascii="Cambria" w:hAnsi="Cambria"/>
          <w:i/>
          <w:color w:val="231F20"/>
          <w:sz w:val="18"/>
        </w:rPr>
        <w:t>la</w:t>
      </w:r>
      <w:r>
        <w:rPr>
          <w:rFonts w:ascii="Cambria" w:hAnsi="Cambria"/>
          <w:i/>
          <w:color w:val="231F20"/>
          <w:spacing w:val="-22"/>
          <w:sz w:val="18"/>
        </w:rPr>
        <w:t> </w:t>
      </w:r>
      <w:r>
        <w:rPr>
          <w:rFonts w:ascii="Cambria" w:hAnsi="Cambria"/>
          <w:i/>
          <w:color w:val="231F20"/>
          <w:sz w:val="18"/>
        </w:rPr>
        <w:t>historia</w:t>
      </w:r>
      <w:r>
        <w:rPr>
          <w:rFonts w:ascii="Cambria" w:hAnsi="Cambria"/>
          <w:i/>
          <w:color w:val="231F20"/>
          <w:spacing w:val="-22"/>
          <w:sz w:val="18"/>
        </w:rPr>
        <w:t> </w:t>
      </w:r>
      <w:r>
        <w:rPr>
          <w:color w:val="231F20"/>
          <w:sz w:val="18"/>
        </w:rPr>
        <w:t>t.</w:t>
      </w:r>
      <w:r>
        <w:rPr>
          <w:color w:val="231F20"/>
          <w:spacing w:val="-27"/>
          <w:sz w:val="18"/>
        </w:rPr>
        <w:t> </w:t>
      </w:r>
      <w:r>
        <w:rPr>
          <w:color w:val="231F20"/>
          <w:sz w:val="18"/>
        </w:rPr>
        <w:t>III,</w:t>
      </w:r>
      <w:r>
        <w:rPr>
          <w:color w:val="231F20"/>
          <w:spacing w:val="-27"/>
          <w:sz w:val="18"/>
        </w:rPr>
        <w:t> </w:t>
      </w:r>
      <w:r>
        <w:rPr>
          <w:color w:val="231F20"/>
          <w:spacing w:val="-4"/>
          <w:sz w:val="18"/>
        </w:rPr>
        <w:t>p.</w:t>
      </w:r>
      <w:r>
        <w:rPr>
          <w:color w:val="231F20"/>
          <w:spacing w:val="-27"/>
          <w:sz w:val="18"/>
        </w:rPr>
        <w:t> </w:t>
      </w:r>
      <w:r>
        <w:rPr>
          <w:color w:val="231F20"/>
          <w:sz w:val="18"/>
        </w:rPr>
        <w:t>300.</w:t>
      </w:r>
    </w:p>
    <w:p>
      <w:pPr>
        <w:spacing w:after="0" w:line="249" w:lineRule="auto"/>
        <w:jc w:val="both"/>
        <w:rPr>
          <w:sz w:val="18"/>
        </w:rPr>
        <w:sectPr>
          <w:headerReference w:type="default" r:id="rId45"/>
          <w:footerReference w:type="default" r:id="rId46"/>
          <w:pgSz w:w="22680" w:h="14750" w:orient="landscape"/>
          <w:pgMar w:header="0" w:footer="1160" w:top="1400" w:bottom="1340" w:left="3300" w:right="1880"/>
        </w:sectPr>
      </w:pPr>
    </w:p>
    <w:p>
      <w:pPr>
        <w:pStyle w:val="BodyText"/>
        <w:rPr>
          <w:sz w:val="20"/>
        </w:rPr>
      </w:pPr>
    </w:p>
    <w:p>
      <w:pPr>
        <w:pStyle w:val="BodyText"/>
        <w:rPr>
          <w:sz w:val="20"/>
        </w:rPr>
      </w:pPr>
    </w:p>
    <w:p>
      <w:pPr>
        <w:pStyle w:val="BodyText"/>
        <w:spacing w:before="10"/>
        <w:rPr>
          <w:sz w:val="20"/>
        </w:rPr>
      </w:pPr>
    </w:p>
    <w:p>
      <w:pPr>
        <w:spacing w:after="0"/>
        <w:rPr>
          <w:sz w:val="20"/>
        </w:rPr>
        <w:sectPr>
          <w:headerReference w:type="default" r:id="rId48"/>
          <w:footerReference w:type="default" r:id="rId49"/>
          <w:pgSz w:w="22680" w:h="14750" w:orient="landscape"/>
          <w:pgMar w:header="1040" w:footer="1160" w:top="1220" w:bottom="1340" w:left="1880" w:right="1880"/>
        </w:sectPr>
      </w:pPr>
    </w:p>
    <w:p>
      <w:pPr>
        <w:pStyle w:val="BodyText"/>
        <w:spacing w:line="261" w:lineRule="auto" w:before="64"/>
        <w:ind w:left="104"/>
        <w:jc w:val="both"/>
      </w:pPr>
      <w:r>
        <w:rPr>
          <w:color w:val="231F20"/>
        </w:rPr>
        <w:t>Para el historiador del arte </w:t>
      </w:r>
      <w:r>
        <w:rPr>
          <w:color w:val="231F20"/>
          <w:spacing w:val="-3"/>
        </w:rPr>
        <w:t>Jorge </w:t>
      </w:r>
      <w:r>
        <w:rPr>
          <w:color w:val="231F20"/>
        </w:rPr>
        <w:t>Alberto Manrique la diferencia entre estilo y</w:t>
      </w:r>
      <w:r>
        <w:rPr>
          <w:color w:val="231F20"/>
          <w:spacing w:val="-7"/>
        </w:rPr>
        <w:t> </w:t>
      </w:r>
      <w:r>
        <w:rPr>
          <w:color w:val="231F20"/>
        </w:rPr>
        <w:t>modalidad</w:t>
      </w:r>
      <w:r>
        <w:rPr>
          <w:color w:val="231F20"/>
          <w:spacing w:val="-7"/>
        </w:rPr>
        <w:t> </w:t>
      </w:r>
      <w:r>
        <w:rPr>
          <w:color w:val="231F20"/>
        </w:rPr>
        <w:t>solamente</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cuestión</w:t>
      </w:r>
      <w:r>
        <w:rPr>
          <w:color w:val="231F20"/>
          <w:spacing w:val="-7"/>
        </w:rPr>
        <w:t> </w:t>
      </w:r>
      <w:r>
        <w:rPr>
          <w:color w:val="231F20"/>
        </w:rPr>
        <w:t>de</w:t>
      </w:r>
      <w:r>
        <w:rPr>
          <w:color w:val="231F20"/>
          <w:spacing w:val="-7"/>
        </w:rPr>
        <w:t> </w:t>
      </w:r>
      <w:r>
        <w:rPr>
          <w:color w:val="231F20"/>
        </w:rPr>
        <w:t>grado.2</w:t>
      </w:r>
      <w:r>
        <w:rPr>
          <w:color w:val="231F20"/>
          <w:spacing w:val="-7"/>
        </w:rPr>
        <w:t> </w:t>
      </w:r>
      <w:r>
        <w:rPr>
          <w:color w:val="231F20"/>
        </w:rPr>
        <w:t>Éstos,</w:t>
      </w:r>
      <w:r>
        <w:rPr>
          <w:color w:val="231F20"/>
          <w:spacing w:val="-7"/>
        </w:rPr>
        <w:t> </w:t>
      </w:r>
      <w:r>
        <w:rPr>
          <w:color w:val="231F20"/>
        </w:rPr>
        <w:t>generalmente,</w:t>
      </w:r>
      <w:r>
        <w:rPr>
          <w:color w:val="231F20"/>
          <w:spacing w:val="-7"/>
        </w:rPr>
        <w:t> </w:t>
      </w:r>
      <w:r>
        <w:rPr>
          <w:color w:val="231F20"/>
        </w:rPr>
        <w:t>están relacionados con alguna característica constructiva o decorativa –por ejem- plo:</w:t>
      </w:r>
      <w:r>
        <w:rPr>
          <w:color w:val="231F20"/>
          <w:spacing w:val="-14"/>
        </w:rPr>
        <w:t> </w:t>
      </w:r>
      <w:r>
        <w:rPr>
          <w:color w:val="231F20"/>
        </w:rPr>
        <w:t>barroco</w:t>
      </w:r>
      <w:r>
        <w:rPr>
          <w:color w:val="231F20"/>
          <w:spacing w:val="-14"/>
        </w:rPr>
        <w:t> </w:t>
      </w:r>
      <w:r>
        <w:rPr>
          <w:color w:val="231F20"/>
        </w:rPr>
        <w:t>estípite,</w:t>
      </w:r>
      <w:r>
        <w:rPr>
          <w:color w:val="231F20"/>
          <w:spacing w:val="-14"/>
        </w:rPr>
        <w:t> </w:t>
      </w:r>
      <w:r>
        <w:rPr>
          <w:color w:val="231F20"/>
        </w:rPr>
        <w:t>barroco</w:t>
      </w:r>
      <w:r>
        <w:rPr>
          <w:color w:val="231F20"/>
          <w:spacing w:val="-14"/>
        </w:rPr>
        <w:t> </w:t>
      </w:r>
      <w:r>
        <w:rPr>
          <w:color w:val="231F20"/>
        </w:rPr>
        <w:t>salomónico–;</w:t>
      </w:r>
      <w:r>
        <w:rPr>
          <w:color w:val="231F20"/>
          <w:spacing w:val="-14"/>
        </w:rPr>
        <w:t> </w:t>
      </w:r>
      <w:r>
        <w:rPr>
          <w:color w:val="231F20"/>
        </w:rPr>
        <w:t>característica</w:t>
      </w:r>
      <w:r>
        <w:rPr>
          <w:color w:val="231F20"/>
          <w:spacing w:val="-14"/>
        </w:rPr>
        <w:t> </w:t>
      </w:r>
      <w:r>
        <w:rPr>
          <w:color w:val="231F20"/>
        </w:rPr>
        <w:t>regional</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del llamado barroco poblano–; característica relacionada con algún artista –ba- rroco churrigueresco– o característica por temporalidad –barroco temprano  o barroco tardío–. Si bien es cierto que en la mayoría de los casos, cuando se emplea</w:t>
      </w:r>
      <w:r>
        <w:rPr>
          <w:color w:val="231F20"/>
          <w:spacing w:val="-10"/>
        </w:rPr>
        <w:t> </w:t>
      </w:r>
      <w:r>
        <w:rPr>
          <w:color w:val="231F20"/>
        </w:rPr>
        <w:t>este</w:t>
      </w:r>
      <w:r>
        <w:rPr>
          <w:color w:val="231F20"/>
          <w:spacing w:val="-10"/>
        </w:rPr>
        <w:t> </w:t>
      </w:r>
      <w:r>
        <w:rPr>
          <w:color w:val="231F20"/>
        </w:rPr>
        <w:t>concepto,</w:t>
      </w:r>
      <w:r>
        <w:rPr>
          <w:color w:val="231F20"/>
          <w:spacing w:val="-10"/>
        </w:rPr>
        <w:t> </w:t>
      </w:r>
      <w:r>
        <w:rPr>
          <w:color w:val="231F20"/>
        </w:rPr>
        <w:t>los</w:t>
      </w:r>
      <w:r>
        <w:rPr>
          <w:color w:val="231F20"/>
          <w:spacing w:val="-10"/>
        </w:rPr>
        <w:t> </w:t>
      </w:r>
      <w:r>
        <w:rPr>
          <w:color w:val="231F20"/>
        </w:rPr>
        <w:t>estudiosos</w:t>
      </w:r>
      <w:r>
        <w:rPr>
          <w:color w:val="231F20"/>
          <w:spacing w:val="-10"/>
        </w:rPr>
        <w:t> </w:t>
      </w:r>
      <w:r>
        <w:rPr>
          <w:color w:val="231F20"/>
        </w:rPr>
        <w:t>explican</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pertinente</w:t>
      </w:r>
      <w:r>
        <w:rPr>
          <w:color w:val="231F20"/>
          <w:spacing w:val="-10"/>
        </w:rPr>
        <w:t> </w:t>
      </w:r>
      <w:r>
        <w:rPr>
          <w:color w:val="231F20"/>
        </w:rPr>
        <w:t>y</w:t>
      </w:r>
      <w:r>
        <w:rPr>
          <w:color w:val="231F20"/>
          <w:spacing w:val="-10"/>
        </w:rPr>
        <w:t> </w:t>
      </w:r>
      <w:r>
        <w:rPr>
          <w:color w:val="231F20"/>
        </w:rPr>
        <w:t>adecuada el sentido de su uso, me parece necesario plantear de qué manera se ha utili- zado</w:t>
      </w:r>
      <w:r>
        <w:rPr>
          <w:color w:val="231F20"/>
          <w:spacing w:val="-8"/>
        </w:rPr>
        <w:t> </w:t>
      </w:r>
      <w:r>
        <w:rPr>
          <w:color w:val="231F20"/>
        </w:rPr>
        <w:t>la</w:t>
      </w:r>
      <w:r>
        <w:rPr>
          <w:color w:val="231F20"/>
          <w:spacing w:val="-8"/>
        </w:rPr>
        <w:t> </w:t>
      </w:r>
      <w:r>
        <w:rPr>
          <w:color w:val="231F20"/>
        </w:rPr>
        <w:t>palabra</w:t>
      </w:r>
      <w:r>
        <w:rPr>
          <w:color w:val="231F20"/>
          <w:spacing w:val="-8"/>
        </w:rPr>
        <w:t> </w:t>
      </w:r>
      <w:r>
        <w:rPr>
          <w:color w:val="231F20"/>
        </w:rPr>
        <w:t>estilo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artes</w:t>
      </w:r>
      <w:r>
        <w:rPr>
          <w:color w:val="231F20"/>
          <w:spacing w:val="-8"/>
        </w:rPr>
        <w:t> </w:t>
      </w:r>
      <w:r>
        <w:rPr>
          <w:color w:val="231F20"/>
        </w:rPr>
        <w:t>visuales.</w:t>
      </w:r>
    </w:p>
    <w:p>
      <w:pPr>
        <w:pStyle w:val="BodyText"/>
        <w:spacing w:line="261" w:lineRule="auto"/>
        <w:ind w:left="104" w:firstLine="480"/>
        <w:jc w:val="both"/>
      </w:pPr>
      <w:r>
        <w:rPr>
          <w:color w:val="231F20"/>
        </w:rPr>
        <w:t>El</w:t>
      </w:r>
      <w:r>
        <w:rPr>
          <w:color w:val="231F20"/>
          <w:spacing w:val="-22"/>
        </w:rPr>
        <w:t> </w:t>
      </w:r>
      <w:r>
        <w:rPr>
          <w:color w:val="231F20"/>
        </w:rPr>
        <w:t>concepto</w:t>
      </w:r>
      <w:r>
        <w:rPr>
          <w:color w:val="231F20"/>
          <w:spacing w:val="-22"/>
        </w:rPr>
        <w:t> </w:t>
      </w:r>
      <w:r>
        <w:rPr>
          <w:color w:val="231F20"/>
        </w:rPr>
        <w:t>de</w:t>
      </w:r>
      <w:r>
        <w:rPr>
          <w:color w:val="231F20"/>
          <w:spacing w:val="-22"/>
        </w:rPr>
        <w:t> </w:t>
      </w:r>
      <w:r>
        <w:rPr>
          <w:color w:val="231F20"/>
        </w:rPr>
        <w:t>“estilo”</w:t>
      </w:r>
      <w:r>
        <w:rPr>
          <w:color w:val="231F20"/>
          <w:spacing w:val="-22"/>
        </w:rPr>
        <w:t> </w:t>
      </w:r>
      <w:r>
        <w:rPr>
          <w:color w:val="231F20"/>
        </w:rPr>
        <w:t>apareció</w:t>
      </w:r>
      <w:r>
        <w:rPr>
          <w:color w:val="231F20"/>
          <w:spacing w:val="-22"/>
        </w:rPr>
        <w:t> </w:t>
      </w:r>
      <w:r>
        <w:rPr>
          <w:color w:val="231F20"/>
        </w:rPr>
        <w:t>por</w:t>
      </w:r>
      <w:r>
        <w:rPr>
          <w:color w:val="231F20"/>
          <w:spacing w:val="-22"/>
        </w:rPr>
        <w:t> </w:t>
      </w:r>
      <w:r>
        <w:rPr>
          <w:color w:val="231F20"/>
        </w:rPr>
        <w:t>vez</w:t>
      </w:r>
      <w:r>
        <w:rPr>
          <w:color w:val="231F20"/>
          <w:spacing w:val="-22"/>
        </w:rPr>
        <w:t> </w:t>
      </w:r>
      <w:r>
        <w:rPr>
          <w:color w:val="231F20"/>
        </w:rPr>
        <w:t>primera</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estudios</w:t>
      </w:r>
      <w:r>
        <w:rPr>
          <w:color w:val="231F20"/>
          <w:spacing w:val="-22"/>
        </w:rPr>
        <w:t> </w:t>
      </w:r>
      <w:r>
        <w:rPr>
          <w:color w:val="231F20"/>
        </w:rPr>
        <w:t>literarios. Los albores de la Edad Moderna Europea marcaron la pauta para que algu- nos</w:t>
      </w:r>
      <w:r>
        <w:rPr>
          <w:color w:val="231F20"/>
          <w:spacing w:val="-9"/>
        </w:rPr>
        <w:t> </w:t>
      </w:r>
      <w:r>
        <w:rPr>
          <w:color w:val="231F20"/>
        </w:rPr>
        <w:t>humanistas</w:t>
      </w:r>
      <w:r>
        <w:rPr>
          <w:color w:val="231F20"/>
          <w:spacing w:val="-9"/>
        </w:rPr>
        <w:t> </w:t>
      </w:r>
      <w:r>
        <w:rPr>
          <w:color w:val="231F20"/>
        </w:rPr>
        <w:t>italianos</w:t>
      </w:r>
      <w:r>
        <w:rPr>
          <w:color w:val="231F20"/>
          <w:spacing w:val="-9"/>
        </w:rPr>
        <w:t> </w:t>
      </w:r>
      <w:r>
        <w:rPr>
          <w:color w:val="231F20"/>
        </w:rPr>
        <w:t>del</w:t>
      </w:r>
      <w:r>
        <w:rPr>
          <w:color w:val="231F20"/>
          <w:spacing w:val="-9"/>
        </w:rPr>
        <w:t> </w:t>
      </w:r>
      <w:r>
        <w:rPr>
          <w:color w:val="231F20"/>
        </w:rPr>
        <w:t>siglo</w:t>
      </w:r>
      <w:r>
        <w:rPr>
          <w:color w:val="231F20"/>
          <w:spacing w:val="-9"/>
        </w:rPr>
        <w:t> </w:t>
      </w:r>
      <w:r>
        <w:rPr>
          <w:color w:val="231F20"/>
        </w:rPr>
        <w:t>XV</w:t>
      </w:r>
      <w:r>
        <w:rPr>
          <w:color w:val="231F20"/>
          <w:spacing w:val="-9"/>
        </w:rPr>
        <w:t> </w:t>
      </w:r>
      <w:r>
        <w:rPr>
          <w:color w:val="231F20"/>
        </w:rPr>
        <w:t>distinguieran,</w:t>
      </w:r>
      <w:r>
        <w:rPr>
          <w:color w:val="231F20"/>
          <w:spacing w:val="-9"/>
        </w:rPr>
        <w:t> </w:t>
      </w:r>
      <w:r>
        <w:rPr>
          <w:color w:val="231F20"/>
        </w:rPr>
        <w:t>en</w:t>
      </w:r>
      <w:r>
        <w:rPr>
          <w:color w:val="231F20"/>
          <w:spacing w:val="-9"/>
        </w:rPr>
        <w:t> </w:t>
      </w:r>
      <w:r>
        <w:rPr>
          <w:color w:val="231F20"/>
        </w:rPr>
        <w:t>documentos</w:t>
      </w:r>
      <w:r>
        <w:rPr>
          <w:color w:val="231F20"/>
          <w:spacing w:val="-9"/>
        </w:rPr>
        <w:t> </w:t>
      </w:r>
      <w:r>
        <w:rPr>
          <w:color w:val="231F20"/>
        </w:rPr>
        <w:t>antiguos, los estilos de escritura latina más “cultos” o “correctos”. Estos especialistas, que enfocaban sus estudios en los autores clásicos, diferenciaban claramente el estilo de Marco </w:t>
      </w:r>
      <w:r>
        <w:rPr>
          <w:color w:val="231F20"/>
          <w:spacing w:val="-5"/>
        </w:rPr>
        <w:t>Tulio </w:t>
      </w:r>
      <w:r>
        <w:rPr>
          <w:color w:val="231F20"/>
        </w:rPr>
        <w:t>Cicerón o Publio Virgilio Marón de todas aquellas traducciones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Baja</w:t>
      </w:r>
      <w:r>
        <w:rPr>
          <w:color w:val="231F20"/>
          <w:spacing w:val="-12"/>
        </w:rPr>
        <w:t> </w:t>
      </w:r>
      <w:r>
        <w:rPr>
          <w:color w:val="231F20"/>
        </w:rPr>
        <w:t>Edad</w:t>
      </w:r>
      <w:r>
        <w:rPr>
          <w:color w:val="231F20"/>
          <w:spacing w:val="-12"/>
        </w:rPr>
        <w:t> </w:t>
      </w:r>
      <w:r>
        <w:rPr>
          <w:color w:val="231F20"/>
        </w:rPr>
        <w:t>Media.</w:t>
      </w:r>
      <w:r>
        <w:rPr>
          <w:color w:val="231F20"/>
          <w:spacing w:val="-12"/>
        </w:rPr>
        <w:t> </w:t>
      </w:r>
      <w:r>
        <w:rPr>
          <w:color w:val="231F20"/>
        </w:rPr>
        <w:t>Así,</w:t>
      </w:r>
      <w:r>
        <w:rPr>
          <w:color w:val="231F20"/>
          <w:spacing w:val="-12"/>
        </w:rPr>
        <w:t> </w:t>
      </w:r>
      <w:r>
        <w:rPr>
          <w:color w:val="231F20"/>
        </w:rPr>
        <w:t>la</w:t>
      </w:r>
      <w:r>
        <w:rPr>
          <w:color w:val="231F20"/>
          <w:spacing w:val="-12"/>
        </w:rPr>
        <w:t> </w:t>
      </w:r>
      <w:r>
        <w:rPr>
          <w:color w:val="231F20"/>
        </w:rPr>
        <w:t>escritura</w:t>
      </w:r>
      <w:r>
        <w:rPr>
          <w:color w:val="231F20"/>
          <w:spacing w:val="-12"/>
        </w:rPr>
        <w:t> </w:t>
      </w:r>
      <w:r>
        <w:rPr>
          <w:color w:val="231F20"/>
        </w:rPr>
        <w:t>de</w:t>
      </w:r>
      <w:r>
        <w:rPr>
          <w:color w:val="231F20"/>
          <w:spacing w:val="-12"/>
        </w:rPr>
        <w:t> </w:t>
      </w:r>
      <w:r>
        <w:rPr>
          <w:color w:val="231F20"/>
        </w:rPr>
        <w:t>determinados</w:t>
      </w:r>
      <w:r>
        <w:rPr>
          <w:color w:val="231F20"/>
          <w:spacing w:val="-12"/>
        </w:rPr>
        <w:t> </w:t>
      </w:r>
      <w:r>
        <w:rPr>
          <w:color w:val="231F20"/>
        </w:rPr>
        <w:t>autores de la antigüedad, poseía ciertas características formales consideradas como positivas</w:t>
      </w:r>
      <w:r>
        <w:rPr>
          <w:color w:val="231F20"/>
          <w:spacing w:val="-13"/>
        </w:rPr>
        <w:t> </w:t>
      </w:r>
      <w:r>
        <w:rPr>
          <w:color w:val="231F20"/>
        </w:rPr>
        <w:t>que</w:t>
      </w:r>
      <w:r>
        <w:rPr>
          <w:color w:val="231F20"/>
          <w:spacing w:val="-13"/>
        </w:rPr>
        <w:t> </w:t>
      </w:r>
      <w:r>
        <w:rPr>
          <w:color w:val="231F20"/>
        </w:rPr>
        <w:t>lograba</w:t>
      </w:r>
      <w:r>
        <w:rPr>
          <w:color w:val="231F20"/>
          <w:spacing w:val="-13"/>
        </w:rPr>
        <w:t> </w:t>
      </w:r>
      <w:r>
        <w:rPr>
          <w:color w:val="231F20"/>
        </w:rPr>
        <w:t>distinguirlos</w:t>
      </w:r>
      <w:r>
        <w:rPr>
          <w:color w:val="231F20"/>
          <w:spacing w:val="-13"/>
        </w:rPr>
        <w:t> </w:t>
      </w:r>
      <w:r>
        <w:rPr>
          <w:color w:val="231F20"/>
        </w:rPr>
        <w:t>entre</w:t>
      </w:r>
      <w:r>
        <w:rPr>
          <w:color w:val="231F20"/>
          <w:spacing w:val="-13"/>
        </w:rPr>
        <w:t> </w:t>
      </w:r>
      <w:r>
        <w:rPr>
          <w:color w:val="231F20"/>
        </w:rPr>
        <w:t>sí,</w:t>
      </w:r>
      <w:r>
        <w:rPr>
          <w:color w:val="231F20"/>
          <w:spacing w:val="-13"/>
        </w:rPr>
        <w:t> </w:t>
      </w:r>
      <w:r>
        <w:rPr>
          <w:color w:val="231F20"/>
        </w:rPr>
        <w:t>para</w:t>
      </w:r>
      <w:r>
        <w:rPr>
          <w:color w:val="231F20"/>
          <w:spacing w:val="-13"/>
        </w:rPr>
        <w:t> </w:t>
      </w:r>
      <w:r>
        <w:rPr>
          <w:color w:val="231F20"/>
        </w:rPr>
        <w:t>finalmente</w:t>
      </w:r>
      <w:r>
        <w:rPr>
          <w:color w:val="231F20"/>
          <w:spacing w:val="-13"/>
        </w:rPr>
        <w:t> </w:t>
      </w:r>
      <w:r>
        <w:rPr>
          <w:color w:val="231F20"/>
        </w:rPr>
        <w:t>ser</w:t>
      </w:r>
      <w:r>
        <w:rPr>
          <w:color w:val="231F20"/>
          <w:spacing w:val="-13"/>
        </w:rPr>
        <w:t> </w:t>
      </w:r>
      <w:r>
        <w:rPr>
          <w:color w:val="231F20"/>
        </w:rPr>
        <w:t>tomados</w:t>
      </w:r>
      <w:r>
        <w:rPr>
          <w:color w:val="231F20"/>
          <w:spacing w:val="-13"/>
        </w:rPr>
        <w:t> </w:t>
      </w:r>
      <w:r>
        <w:rPr>
          <w:color w:val="231F20"/>
        </w:rPr>
        <w:t>como modelos. Al mismo tiempo, se identificaban aquellos escritos, casi siempre más recientes y considerados de menor calidad, que no convenían imitarse. En</w:t>
      </w:r>
      <w:r>
        <w:rPr>
          <w:color w:val="231F20"/>
          <w:spacing w:val="-11"/>
        </w:rPr>
        <w:t> </w:t>
      </w:r>
      <w:r>
        <w:rPr>
          <w:color w:val="231F20"/>
        </w:rPr>
        <w:t>épocas</w:t>
      </w:r>
      <w:r>
        <w:rPr>
          <w:color w:val="231F20"/>
          <w:spacing w:val="-11"/>
        </w:rPr>
        <w:t> </w:t>
      </w:r>
      <w:r>
        <w:rPr>
          <w:color w:val="231F20"/>
        </w:rPr>
        <w:t>posteriores</w:t>
      </w:r>
      <w:r>
        <w:rPr>
          <w:color w:val="231F20"/>
          <w:spacing w:val="-11"/>
        </w:rPr>
        <w:t> </w:t>
      </w:r>
      <w:r>
        <w:rPr>
          <w:color w:val="231F20"/>
        </w:rPr>
        <w:t>los</w:t>
      </w:r>
      <w:r>
        <w:rPr>
          <w:color w:val="231F20"/>
          <w:spacing w:val="-11"/>
        </w:rPr>
        <w:t> </w:t>
      </w:r>
      <w:r>
        <w:rPr>
          <w:color w:val="231F20"/>
        </w:rPr>
        <w:t>lingüistas,</w:t>
      </w:r>
      <w:r>
        <w:rPr>
          <w:color w:val="231F20"/>
          <w:spacing w:val="-11"/>
        </w:rPr>
        <w:t> </w:t>
      </w:r>
      <w:r>
        <w:rPr>
          <w:color w:val="231F20"/>
        </w:rPr>
        <w:t>filólogos</w:t>
      </w:r>
      <w:r>
        <w:rPr>
          <w:color w:val="231F20"/>
          <w:spacing w:val="-11"/>
        </w:rPr>
        <w:t> </w:t>
      </w:r>
      <w:r>
        <w:rPr>
          <w:color w:val="231F20"/>
        </w:rPr>
        <w:t>y</w:t>
      </w:r>
      <w:r>
        <w:rPr>
          <w:color w:val="231F20"/>
          <w:spacing w:val="-11"/>
        </w:rPr>
        <w:t> </w:t>
      </w:r>
      <w:r>
        <w:rPr>
          <w:color w:val="231F20"/>
        </w:rPr>
        <w:t>estudiosos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literatura</w:t>
      </w:r>
      <w:r>
        <w:rPr>
          <w:color w:val="231F20"/>
          <w:spacing w:val="-11"/>
        </w:rPr>
        <w:t> </w:t>
      </w:r>
      <w:r>
        <w:rPr>
          <w:color w:val="231F20"/>
        </w:rPr>
        <w:t>han conservado y enriquecido ese concepto de estilo y lo han ubicado lejos de tentaciones</w:t>
      </w:r>
      <w:r>
        <w:rPr>
          <w:color w:val="231F20"/>
          <w:spacing w:val="-21"/>
        </w:rPr>
        <w:t> </w:t>
      </w:r>
      <w:r>
        <w:rPr>
          <w:color w:val="231F20"/>
        </w:rPr>
        <w:t>holísticas</w:t>
      </w:r>
      <w:r>
        <w:rPr>
          <w:color w:val="231F20"/>
          <w:spacing w:val="-21"/>
        </w:rPr>
        <w:t> </w:t>
      </w:r>
      <w:r>
        <w:rPr>
          <w:color w:val="231F20"/>
        </w:rPr>
        <w:t>como</w:t>
      </w:r>
      <w:r>
        <w:rPr>
          <w:color w:val="231F20"/>
          <w:spacing w:val="-21"/>
        </w:rPr>
        <w:t> </w:t>
      </w:r>
      <w:r>
        <w:rPr>
          <w:color w:val="231F20"/>
        </w:rPr>
        <w:t>sucedió</w:t>
      </w:r>
      <w:r>
        <w:rPr>
          <w:color w:val="231F20"/>
          <w:spacing w:val="-21"/>
        </w:rPr>
        <w:t> </w:t>
      </w:r>
      <w:r>
        <w:rPr>
          <w:color w:val="231F20"/>
        </w:rPr>
        <w:t>con</w:t>
      </w:r>
      <w:r>
        <w:rPr>
          <w:color w:val="231F20"/>
          <w:spacing w:val="-21"/>
        </w:rPr>
        <w:t> </w:t>
      </w:r>
      <w:r>
        <w:rPr>
          <w:color w:val="231F20"/>
        </w:rPr>
        <w:t>las</w:t>
      </w:r>
      <w:r>
        <w:rPr>
          <w:color w:val="231F20"/>
          <w:spacing w:val="-21"/>
        </w:rPr>
        <w:t> </w:t>
      </w:r>
      <w:r>
        <w:rPr>
          <w:color w:val="231F20"/>
        </w:rPr>
        <w:t>artes</w:t>
      </w:r>
      <w:r>
        <w:rPr>
          <w:color w:val="231F20"/>
          <w:spacing w:val="-21"/>
        </w:rPr>
        <w:t> </w:t>
      </w:r>
      <w:r>
        <w:rPr>
          <w:color w:val="231F20"/>
        </w:rPr>
        <w:t>plásticas.3</w:t>
      </w:r>
    </w:p>
    <w:p>
      <w:pPr>
        <w:pStyle w:val="BodyText"/>
        <w:spacing w:line="261" w:lineRule="auto"/>
        <w:ind w:left="104" w:right="1" w:firstLine="480"/>
        <w:jc w:val="both"/>
      </w:pPr>
      <w:r>
        <w:rPr>
          <w:color w:val="231F20"/>
        </w:rPr>
        <w:t>Posteriormente,</w:t>
      </w:r>
      <w:r>
        <w:rPr>
          <w:color w:val="231F20"/>
          <w:spacing w:val="-12"/>
        </w:rPr>
        <w:t> </w:t>
      </w:r>
      <w:r>
        <w:rPr>
          <w:color w:val="231F20"/>
        </w:rPr>
        <w:t>este</w:t>
      </w:r>
      <w:r>
        <w:rPr>
          <w:color w:val="231F20"/>
          <w:spacing w:val="-12"/>
        </w:rPr>
        <w:t> </w:t>
      </w:r>
      <w:r>
        <w:rPr>
          <w:color w:val="231F20"/>
        </w:rPr>
        <w:t>concepto</w:t>
      </w:r>
      <w:r>
        <w:rPr>
          <w:color w:val="231F20"/>
          <w:spacing w:val="-12"/>
        </w:rPr>
        <w:t> </w:t>
      </w:r>
      <w:r>
        <w:rPr>
          <w:color w:val="231F20"/>
        </w:rPr>
        <w:t>arribó</w:t>
      </w:r>
      <w:r>
        <w:rPr>
          <w:color w:val="231F20"/>
          <w:spacing w:val="-12"/>
        </w:rPr>
        <w:t> </w:t>
      </w:r>
      <w:r>
        <w:rPr>
          <w:color w:val="231F20"/>
        </w:rPr>
        <w:t>con</w:t>
      </w:r>
      <w:r>
        <w:rPr>
          <w:color w:val="231F20"/>
          <w:spacing w:val="-12"/>
        </w:rPr>
        <w:t> </w:t>
      </w:r>
      <w:r>
        <w:rPr>
          <w:color w:val="231F20"/>
        </w:rPr>
        <w:t>éxito</w:t>
      </w:r>
      <w:r>
        <w:rPr>
          <w:color w:val="231F20"/>
          <w:spacing w:val="-12"/>
        </w:rPr>
        <w:t> </w:t>
      </w:r>
      <w:r>
        <w:rPr>
          <w:color w:val="231F20"/>
        </w:rPr>
        <w:t>al</w:t>
      </w:r>
      <w:r>
        <w:rPr>
          <w:color w:val="231F20"/>
          <w:spacing w:val="-12"/>
        </w:rPr>
        <w:t> </w:t>
      </w:r>
      <w:r>
        <w:rPr>
          <w:color w:val="231F20"/>
        </w:rPr>
        <w:t>estudio</w:t>
      </w:r>
      <w:r>
        <w:rPr>
          <w:color w:val="231F20"/>
          <w:spacing w:val="-12"/>
        </w:rPr>
        <w:t> </w:t>
      </w:r>
      <w:r>
        <w:rPr>
          <w:color w:val="231F20"/>
        </w:rPr>
        <w:t>y</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las artes</w:t>
      </w:r>
      <w:r>
        <w:rPr>
          <w:color w:val="231F20"/>
          <w:spacing w:val="-5"/>
        </w:rPr>
        <w:t> </w:t>
      </w:r>
      <w:r>
        <w:rPr>
          <w:color w:val="231F20"/>
        </w:rPr>
        <w:t>plásticas.</w:t>
      </w:r>
      <w:r>
        <w:rPr>
          <w:color w:val="231F20"/>
          <w:spacing w:val="-5"/>
        </w:rPr>
        <w:t> </w:t>
      </w:r>
      <w:r>
        <w:rPr>
          <w:color w:val="231F20"/>
        </w:rPr>
        <w:t>Su</w:t>
      </w:r>
      <w:r>
        <w:rPr>
          <w:color w:val="231F20"/>
          <w:spacing w:val="-5"/>
        </w:rPr>
        <w:t> </w:t>
      </w:r>
      <w:r>
        <w:rPr>
          <w:color w:val="231F20"/>
        </w:rPr>
        <w:t>uso</w:t>
      </w:r>
      <w:r>
        <w:rPr>
          <w:color w:val="231F20"/>
          <w:spacing w:val="-5"/>
        </w:rPr>
        <w:t> </w:t>
      </w:r>
      <w:r>
        <w:rPr>
          <w:color w:val="231F20"/>
        </w:rPr>
        <w:t>se</w:t>
      </w:r>
      <w:r>
        <w:rPr>
          <w:color w:val="231F20"/>
          <w:spacing w:val="-5"/>
        </w:rPr>
        <w:t> </w:t>
      </w:r>
      <w:r>
        <w:rPr>
          <w:color w:val="231F20"/>
        </w:rPr>
        <w:t>generalizó</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mitad</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rPr>
        <w:t>XVIII,</w:t>
      </w:r>
      <w:r>
        <w:rPr>
          <w:color w:val="231F20"/>
          <w:spacing w:val="-5"/>
        </w:rPr>
        <w:t> </w:t>
      </w:r>
      <w:r>
        <w:rPr>
          <w:color w:val="231F20"/>
        </w:rPr>
        <w:t>y</w:t>
      </w:r>
      <w:r>
        <w:rPr>
          <w:color w:val="231F20"/>
          <w:spacing w:val="-5"/>
        </w:rPr>
        <w:t> </w:t>
      </w:r>
      <w:r>
        <w:rPr>
          <w:color w:val="231F20"/>
        </w:rPr>
        <w:t>se utilizó para calificar o clasificar ciertas características formales de los obje- tos, que terminaron entendiéndose como la producción artística y decorativa de determinadas épocas. Los conceptos fueron forzados a contener en sus definiciones la cultura de periodos extensos. De esta manera, se encasillaron los trabajos de creadores contemporáneos, casi paralelos, pero en ocasiones, poco</w:t>
      </w:r>
      <w:r>
        <w:rPr>
          <w:color w:val="231F20"/>
          <w:spacing w:val="-10"/>
        </w:rPr>
        <w:t> </w:t>
      </w:r>
      <w:r>
        <w:rPr>
          <w:color w:val="231F20"/>
        </w:rPr>
        <w:t>parecidos</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obras.</w:t>
      </w:r>
      <w:r>
        <w:rPr>
          <w:color w:val="231F20"/>
          <w:spacing w:val="-10"/>
        </w:rPr>
        <w:t> </w:t>
      </w:r>
      <w:r>
        <w:rPr>
          <w:color w:val="231F20"/>
        </w:rPr>
        <w:t>El</w:t>
      </w:r>
      <w:r>
        <w:rPr>
          <w:color w:val="231F20"/>
          <w:spacing w:val="-10"/>
        </w:rPr>
        <w:t> </w:t>
      </w:r>
      <w:r>
        <w:rPr>
          <w:color w:val="231F20"/>
        </w:rPr>
        <w:t>concepto</w:t>
      </w:r>
      <w:r>
        <w:rPr>
          <w:color w:val="231F20"/>
          <w:spacing w:val="-10"/>
        </w:rPr>
        <w:t> </w:t>
      </w:r>
      <w:r>
        <w:rPr>
          <w:color w:val="231F20"/>
        </w:rPr>
        <w:t>sirvió</w:t>
      </w:r>
      <w:r>
        <w:rPr>
          <w:color w:val="231F20"/>
          <w:spacing w:val="-10"/>
        </w:rPr>
        <w:t> </w:t>
      </w:r>
      <w:r>
        <w:rPr>
          <w:color w:val="231F20"/>
        </w:rPr>
        <w:t>para</w:t>
      </w:r>
      <w:r>
        <w:rPr>
          <w:color w:val="231F20"/>
          <w:spacing w:val="-10"/>
        </w:rPr>
        <w:t> </w:t>
      </w:r>
      <w:r>
        <w:rPr>
          <w:color w:val="231F20"/>
        </w:rPr>
        <w:t>establecer</w:t>
      </w:r>
      <w:r>
        <w:rPr>
          <w:color w:val="231F20"/>
          <w:spacing w:val="-10"/>
        </w:rPr>
        <w:t> </w:t>
      </w:r>
      <w:r>
        <w:rPr>
          <w:color w:val="231F20"/>
        </w:rPr>
        <w:t>características</w:t>
      </w:r>
    </w:p>
    <w:p>
      <w:pPr>
        <w:pStyle w:val="BodyText"/>
        <w:spacing w:line="261" w:lineRule="auto" w:before="64"/>
        <w:ind w:left="104" w:right="101"/>
        <w:jc w:val="both"/>
      </w:pPr>
      <w:r>
        <w:rPr/>
        <w:br w:type="column"/>
      </w:r>
      <w:r>
        <w:rPr>
          <w:color w:val="231F20"/>
        </w:rPr>
        <w:t>supuestamente</w:t>
      </w:r>
      <w:r>
        <w:rPr>
          <w:color w:val="231F20"/>
          <w:spacing w:val="-23"/>
        </w:rPr>
        <w:t> </w:t>
      </w:r>
      <w:r>
        <w:rPr>
          <w:color w:val="231F20"/>
        </w:rPr>
        <w:t>comunes</w:t>
      </w:r>
      <w:r>
        <w:rPr>
          <w:color w:val="231F20"/>
          <w:spacing w:val="-23"/>
        </w:rPr>
        <w:t> </w:t>
      </w:r>
      <w:r>
        <w:rPr>
          <w:color w:val="231F20"/>
        </w:rPr>
        <w:t>a</w:t>
      </w:r>
      <w:r>
        <w:rPr>
          <w:color w:val="231F20"/>
          <w:spacing w:val="-23"/>
        </w:rPr>
        <w:t> </w:t>
      </w:r>
      <w:r>
        <w:rPr>
          <w:color w:val="231F20"/>
        </w:rPr>
        <w:t>épocas</w:t>
      </w:r>
      <w:r>
        <w:rPr>
          <w:color w:val="231F20"/>
          <w:spacing w:val="-23"/>
        </w:rPr>
        <w:t> </w:t>
      </w:r>
      <w:r>
        <w:rPr>
          <w:color w:val="231F20"/>
        </w:rPr>
        <w:t>extensas,</w:t>
      </w:r>
      <w:r>
        <w:rPr>
          <w:color w:val="231F20"/>
          <w:spacing w:val="-23"/>
        </w:rPr>
        <w:t> </w:t>
      </w:r>
      <w:r>
        <w:rPr>
          <w:color w:val="231F20"/>
        </w:rPr>
        <w:t>diversas</w:t>
      </w:r>
      <w:r>
        <w:rPr>
          <w:color w:val="231F20"/>
          <w:spacing w:val="-23"/>
        </w:rPr>
        <w:t> </w:t>
      </w:r>
      <w:r>
        <w:rPr>
          <w:color w:val="231F20"/>
        </w:rPr>
        <w:t>artes</w:t>
      </w:r>
      <w:r>
        <w:rPr>
          <w:color w:val="231F20"/>
          <w:spacing w:val="-23"/>
        </w:rPr>
        <w:t> </w:t>
      </w:r>
      <w:r>
        <w:rPr>
          <w:color w:val="231F20"/>
        </w:rPr>
        <w:t>y</w:t>
      </w:r>
      <w:r>
        <w:rPr>
          <w:color w:val="231F20"/>
          <w:spacing w:val="-23"/>
        </w:rPr>
        <w:t> </w:t>
      </w:r>
      <w:r>
        <w:rPr>
          <w:color w:val="231F20"/>
        </w:rPr>
        <w:t>territorios</w:t>
      </w:r>
      <w:r>
        <w:rPr>
          <w:color w:val="231F20"/>
          <w:spacing w:val="-23"/>
        </w:rPr>
        <w:t> </w:t>
      </w:r>
      <w:r>
        <w:rPr>
          <w:color w:val="231F20"/>
        </w:rPr>
        <w:t>amplios. Más</w:t>
      </w:r>
      <w:r>
        <w:rPr>
          <w:color w:val="231F20"/>
          <w:spacing w:val="-6"/>
        </w:rPr>
        <w:t> </w:t>
      </w:r>
      <w:r>
        <w:rPr>
          <w:color w:val="231F20"/>
        </w:rPr>
        <w:t>aún,</w:t>
      </w:r>
      <w:r>
        <w:rPr>
          <w:color w:val="231F20"/>
          <w:spacing w:val="-6"/>
        </w:rPr>
        <w:t> </w:t>
      </w:r>
      <w:r>
        <w:rPr>
          <w:color w:val="231F20"/>
        </w:rPr>
        <w:t>generalmente</w:t>
      </w:r>
      <w:r>
        <w:rPr>
          <w:color w:val="231F20"/>
          <w:spacing w:val="-6"/>
        </w:rPr>
        <w:t> </w:t>
      </w:r>
      <w:r>
        <w:rPr>
          <w:color w:val="231F20"/>
        </w:rPr>
        <w:t>estos</w:t>
      </w:r>
      <w:r>
        <w:rPr>
          <w:color w:val="231F20"/>
          <w:spacing w:val="-6"/>
        </w:rPr>
        <w:t> </w:t>
      </w:r>
      <w:r>
        <w:rPr>
          <w:color w:val="231F20"/>
        </w:rPr>
        <w:t>conceptos</w:t>
      </w:r>
      <w:r>
        <w:rPr>
          <w:color w:val="231F20"/>
          <w:spacing w:val="-6"/>
        </w:rPr>
        <w:t> </w:t>
      </w:r>
      <w:r>
        <w:rPr>
          <w:color w:val="231F20"/>
        </w:rPr>
        <w:t>o</w:t>
      </w:r>
      <w:r>
        <w:rPr>
          <w:color w:val="231F20"/>
          <w:spacing w:val="-6"/>
        </w:rPr>
        <w:t> </w:t>
      </w:r>
      <w:r>
        <w:rPr>
          <w:color w:val="231F20"/>
        </w:rPr>
        <w:t>calificativos</w:t>
      </w:r>
      <w:r>
        <w:rPr>
          <w:color w:val="231F20"/>
          <w:spacing w:val="-6"/>
        </w:rPr>
        <w:t> </w:t>
      </w:r>
      <w:r>
        <w:rPr>
          <w:color w:val="231F20"/>
        </w:rPr>
        <w:t>se</w:t>
      </w:r>
      <w:r>
        <w:rPr>
          <w:color w:val="231F20"/>
          <w:spacing w:val="-6"/>
        </w:rPr>
        <w:t> </w:t>
      </w:r>
      <w:r>
        <w:rPr>
          <w:color w:val="231F20"/>
        </w:rPr>
        <w:t>imponían</w:t>
      </w:r>
      <w:r>
        <w:rPr>
          <w:color w:val="231F20"/>
          <w:spacing w:val="-6"/>
        </w:rPr>
        <w:t> </w:t>
      </w:r>
      <w:r>
        <w:rPr>
          <w:color w:val="231F20"/>
        </w:rPr>
        <w:t>siempre</w:t>
      </w:r>
      <w:r>
        <w:rPr>
          <w:color w:val="231F20"/>
          <w:spacing w:val="-6"/>
        </w:rPr>
        <w:t> </w:t>
      </w:r>
      <w:r>
        <w:rPr>
          <w:color w:val="231F20"/>
        </w:rPr>
        <w:t>a tiempos</w:t>
      </w:r>
      <w:r>
        <w:rPr>
          <w:color w:val="231F20"/>
          <w:spacing w:val="-19"/>
        </w:rPr>
        <w:t> </w:t>
      </w:r>
      <w:r>
        <w:rPr>
          <w:color w:val="231F20"/>
        </w:rPr>
        <w:t>pasados,</w:t>
      </w:r>
      <w:r>
        <w:rPr>
          <w:color w:val="231F20"/>
          <w:spacing w:val="-19"/>
        </w:rPr>
        <w:t> </w:t>
      </w:r>
      <w:r>
        <w:rPr>
          <w:color w:val="231F20"/>
        </w:rPr>
        <w:t>donde</w:t>
      </w:r>
      <w:r>
        <w:rPr>
          <w:color w:val="231F20"/>
          <w:spacing w:val="-19"/>
        </w:rPr>
        <w:t> </w:t>
      </w:r>
      <w:r>
        <w:rPr>
          <w:color w:val="231F20"/>
        </w:rPr>
        <w:t>los</w:t>
      </w:r>
      <w:r>
        <w:rPr>
          <w:color w:val="231F20"/>
          <w:spacing w:val="-19"/>
        </w:rPr>
        <w:t> </w:t>
      </w:r>
      <w:r>
        <w:rPr>
          <w:color w:val="231F20"/>
        </w:rPr>
        <w:t>hombres</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vivieron</w:t>
      </w:r>
      <w:r>
        <w:rPr>
          <w:color w:val="231F20"/>
          <w:spacing w:val="-19"/>
        </w:rPr>
        <w:t> </w:t>
      </w:r>
      <w:r>
        <w:rPr>
          <w:color w:val="231F20"/>
        </w:rPr>
        <w:t>nunca</w:t>
      </w:r>
      <w:r>
        <w:rPr>
          <w:color w:val="231F20"/>
          <w:spacing w:val="-19"/>
        </w:rPr>
        <w:t> </w:t>
      </w:r>
      <w:r>
        <w:rPr>
          <w:color w:val="231F20"/>
        </w:rPr>
        <w:t>consideraron</w:t>
      </w:r>
      <w:r>
        <w:rPr>
          <w:color w:val="231F20"/>
          <w:spacing w:val="-19"/>
        </w:rPr>
        <w:t> </w:t>
      </w:r>
      <w:r>
        <w:rPr>
          <w:color w:val="231F20"/>
        </w:rPr>
        <w:t>estar cultivando</w:t>
      </w:r>
      <w:r>
        <w:rPr>
          <w:color w:val="231F20"/>
          <w:spacing w:val="-23"/>
        </w:rPr>
        <w:t> </w:t>
      </w:r>
      <w:r>
        <w:rPr>
          <w:color w:val="231F20"/>
        </w:rPr>
        <w:t>tal</w:t>
      </w:r>
      <w:r>
        <w:rPr>
          <w:color w:val="231F20"/>
          <w:spacing w:val="-23"/>
        </w:rPr>
        <w:t> </w:t>
      </w:r>
      <w:r>
        <w:rPr>
          <w:color w:val="231F20"/>
        </w:rPr>
        <w:t>o</w:t>
      </w:r>
      <w:r>
        <w:rPr>
          <w:color w:val="231F20"/>
          <w:spacing w:val="-23"/>
        </w:rPr>
        <w:t> </w:t>
      </w:r>
      <w:r>
        <w:rPr>
          <w:color w:val="231F20"/>
        </w:rPr>
        <w:t>cual</w:t>
      </w:r>
      <w:r>
        <w:rPr>
          <w:color w:val="231F20"/>
          <w:spacing w:val="-23"/>
        </w:rPr>
        <w:t> </w:t>
      </w:r>
      <w:r>
        <w:rPr>
          <w:color w:val="231F20"/>
        </w:rPr>
        <w:t>estilo.4</w:t>
      </w:r>
    </w:p>
    <w:p>
      <w:pPr>
        <w:pStyle w:val="BodyText"/>
        <w:spacing w:line="261" w:lineRule="auto"/>
        <w:ind w:left="104" w:right="101" w:firstLine="480"/>
        <w:jc w:val="both"/>
      </w:pPr>
      <w:r>
        <w:rPr>
          <w:color w:val="231F20"/>
        </w:rPr>
        <w:t>La palabra “estilo” se ha utilizado, con regularidad, de manera errónea en el ámbito de las artes visuales, pues el uso del concepto ha servido prin- cipalmente para identificar objetos o imágenes y relacionarlos con épocas específicas, por ejemplo: el Románico con los siglos XI y XII, el Gótico con los siglos XIII y </w:t>
      </w:r>
      <w:r>
        <w:rPr>
          <w:color w:val="231F20"/>
          <w:spacing w:val="-12"/>
        </w:rPr>
        <w:t>XIV, </w:t>
      </w:r>
      <w:r>
        <w:rPr>
          <w:color w:val="231F20"/>
        </w:rPr>
        <w:t>el Renacimiento con los siglos XV y XVI, el Barroco con el siglo XVII, el Rococó con el siglo XVIII, etcétera. De esa manera, su función ha sido reducida únicamente a identificar supuestas etapas históricas que</w:t>
      </w:r>
      <w:r>
        <w:rPr>
          <w:color w:val="231F20"/>
          <w:spacing w:val="-16"/>
        </w:rPr>
        <w:t> </w:t>
      </w:r>
      <w:r>
        <w:rPr>
          <w:color w:val="231F20"/>
        </w:rPr>
        <w:t>se</w:t>
      </w:r>
      <w:r>
        <w:rPr>
          <w:color w:val="231F20"/>
          <w:spacing w:val="-16"/>
        </w:rPr>
        <w:t> </w:t>
      </w:r>
      <w:r>
        <w:rPr>
          <w:color w:val="231F20"/>
        </w:rPr>
        <w:t>relacionaban</w:t>
      </w:r>
      <w:r>
        <w:rPr>
          <w:color w:val="231F20"/>
          <w:spacing w:val="-16"/>
        </w:rPr>
        <w:t> </w:t>
      </w:r>
      <w:r>
        <w:rPr>
          <w:color w:val="231F20"/>
        </w:rPr>
        <w:t>con</w:t>
      </w:r>
      <w:r>
        <w:rPr>
          <w:color w:val="231F20"/>
          <w:spacing w:val="-16"/>
        </w:rPr>
        <w:t> </w:t>
      </w:r>
      <w:r>
        <w:rPr>
          <w:color w:val="231F20"/>
        </w:rPr>
        <w:t>formas,</w:t>
      </w:r>
      <w:r>
        <w:rPr>
          <w:color w:val="231F20"/>
          <w:spacing w:val="-16"/>
        </w:rPr>
        <w:t> </w:t>
      </w:r>
      <w:r>
        <w:rPr>
          <w:color w:val="231F20"/>
        </w:rPr>
        <w:t>personajes,</w:t>
      </w:r>
      <w:r>
        <w:rPr>
          <w:color w:val="231F20"/>
          <w:spacing w:val="-16"/>
        </w:rPr>
        <w:t> </w:t>
      </w:r>
      <w:r>
        <w:rPr>
          <w:color w:val="231F20"/>
        </w:rPr>
        <w:t>edificios,</w:t>
      </w:r>
      <w:r>
        <w:rPr>
          <w:color w:val="231F20"/>
          <w:spacing w:val="-16"/>
        </w:rPr>
        <w:t> </w:t>
      </w:r>
      <w:r>
        <w:rPr>
          <w:color w:val="231F20"/>
        </w:rPr>
        <w:t>esculturas,</w:t>
      </w:r>
      <w:r>
        <w:rPr>
          <w:color w:val="231F20"/>
          <w:spacing w:val="-16"/>
        </w:rPr>
        <w:t> </w:t>
      </w:r>
      <w:r>
        <w:rPr>
          <w:color w:val="231F20"/>
        </w:rPr>
        <w:t>pinturas,</w:t>
      </w:r>
      <w:r>
        <w:rPr>
          <w:color w:val="231F20"/>
          <w:spacing w:val="-16"/>
        </w:rPr>
        <w:t> </w:t>
      </w:r>
      <w:r>
        <w:rPr>
          <w:color w:val="231F20"/>
        </w:rPr>
        <w:t>de- coración</w:t>
      </w:r>
      <w:r>
        <w:rPr>
          <w:color w:val="231F20"/>
          <w:spacing w:val="-18"/>
        </w:rPr>
        <w:t> </w:t>
      </w:r>
      <w:r>
        <w:rPr>
          <w:color w:val="231F20"/>
          <w:spacing w:val="-16"/>
        </w:rPr>
        <w:t>y,</w:t>
      </w:r>
      <w:r>
        <w:rPr>
          <w:color w:val="231F20"/>
          <w:spacing w:val="-18"/>
        </w:rPr>
        <w:t> </w:t>
      </w:r>
      <w:r>
        <w:rPr>
          <w:color w:val="231F20"/>
        </w:rPr>
        <w:t>en</w:t>
      </w:r>
      <w:r>
        <w:rPr>
          <w:color w:val="231F20"/>
          <w:spacing w:val="-18"/>
        </w:rPr>
        <w:t> </w:t>
      </w:r>
      <w:r>
        <w:rPr>
          <w:color w:val="231F20"/>
        </w:rPr>
        <w:t>ocasiones,</w:t>
      </w:r>
      <w:r>
        <w:rPr>
          <w:color w:val="231F20"/>
          <w:spacing w:val="-18"/>
        </w:rPr>
        <w:t> </w:t>
      </w:r>
      <w:r>
        <w:rPr>
          <w:color w:val="231F20"/>
        </w:rPr>
        <w:t>hasta</w:t>
      </w:r>
      <w:r>
        <w:rPr>
          <w:color w:val="231F20"/>
          <w:spacing w:val="-18"/>
        </w:rPr>
        <w:t> </w:t>
      </w:r>
      <w:r>
        <w:rPr>
          <w:color w:val="231F20"/>
        </w:rPr>
        <w:t>vestimenta</w:t>
      </w:r>
      <w:r>
        <w:rPr>
          <w:color w:val="231F20"/>
          <w:spacing w:val="-18"/>
        </w:rPr>
        <w:t> </w:t>
      </w:r>
      <w:r>
        <w:rPr>
          <w:color w:val="231F20"/>
        </w:rPr>
        <w:t>y</w:t>
      </w:r>
      <w:r>
        <w:rPr>
          <w:color w:val="231F20"/>
          <w:spacing w:val="-18"/>
        </w:rPr>
        <w:t> </w:t>
      </w:r>
      <w:r>
        <w:rPr>
          <w:color w:val="231F20"/>
        </w:rPr>
        <w:t>tipografía.</w:t>
      </w:r>
      <w:r>
        <w:rPr>
          <w:color w:val="231F20"/>
          <w:spacing w:val="-18"/>
        </w:rPr>
        <w:t> </w:t>
      </w:r>
      <w:r>
        <w:rPr>
          <w:color w:val="231F20"/>
        </w:rPr>
        <w:t>Esta</w:t>
      </w:r>
      <w:r>
        <w:rPr>
          <w:color w:val="231F20"/>
          <w:spacing w:val="-18"/>
        </w:rPr>
        <w:t> </w:t>
      </w:r>
      <w:r>
        <w:rPr>
          <w:color w:val="231F20"/>
        </w:rPr>
        <w:t>organización</w:t>
      </w:r>
      <w:r>
        <w:rPr>
          <w:color w:val="231F20"/>
          <w:spacing w:val="-18"/>
        </w:rPr>
        <w:t> </w:t>
      </w:r>
      <w:r>
        <w:rPr>
          <w:color w:val="231F20"/>
        </w:rPr>
        <w:t>tem- poral consideraba que las épocas se sustituían automáticamente unas a otras por</w:t>
      </w:r>
      <w:r>
        <w:rPr>
          <w:color w:val="231F20"/>
          <w:spacing w:val="-5"/>
        </w:rPr>
        <w:t> </w:t>
      </w:r>
      <w:r>
        <w:rPr>
          <w:color w:val="231F20"/>
        </w:rPr>
        <w:t>factores</w:t>
      </w:r>
      <w:r>
        <w:rPr>
          <w:color w:val="231F20"/>
          <w:spacing w:val="-5"/>
        </w:rPr>
        <w:t> </w:t>
      </w:r>
      <w:r>
        <w:rPr>
          <w:color w:val="231F20"/>
        </w:rPr>
        <w:t>casi</w:t>
      </w:r>
      <w:r>
        <w:rPr>
          <w:color w:val="231F20"/>
          <w:spacing w:val="-5"/>
        </w:rPr>
        <w:t> </w:t>
      </w:r>
      <w:r>
        <w:rPr>
          <w:color w:val="231F20"/>
        </w:rPr>
        <w:t>metafísicos,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falsa</w:t>
      </w:r>
      <w:r>
        <w:rPr>
          <w:color w:val="231F20"/>
          <w:spacing w:val="-5"/>
        </w:rPr>
        <w:t> </w:t>
      </w:r>
      <w:r>
        <w:rPr>
          <w:color w:val="231F20"/>
        </w:rPr>
        <w:t>decía</w:t>
      </w:r>
      <w:r>
        <w:rPr>
          <w:color w:val="231F20"/>
          <w:spacing w:val="-5"/>
        </w:rPr>
        <w:t> </w:t>
      </w:r>
      <w:r>
        <w:rPr>
          <w:color w:val="231F20"/>
        </w:rPr>
        <w:t>explicar</w:t>
      </w:r>
      <w:r>
        <w:rPr>
          <w:color w:val="231F20"/>
          <w:spacing w:val="-5"/>
        </w:rPr>
        <w:t> </w:t>
      </w:r>
      <w:r>
        <w:rPr>
          <w:color w:val="231F20"/>
        </w:rPr>
        <w:t>con</w:t>
      </w:r>
      <w:r>
        <w:rPr>
          <w:color w:val="231F20"/>
          <w:spacing w:val="-5"/>
        </w:rPr>
        <w:t> </w:t>
      </w:r>
      <w:r>
        <w:rPr>
          <w:color w:val="231F20"/>
        </w:rPr>
        <w:t>su</w:t>
      </w:r>
      <w:r>
        <w:rPr>
          <w:color w:val="231F20"/>
          <w:spacing w:val="-5"/>
        </w:rPr>
        <w:t> </w:t>
      </w:r>
      <w:r>
        <w:rPr>
          <w:color w:val="231F20"/>
        </w:rPr>
        <w:t>curso</w:t>
      </w:r>
      <w:r>
        <w:rPr>
          <w:color w:val="231F20"/>
          <w:spacing w:val="-5"/>
        </w:rPr>
        <w:t> </w:t>
      </w:r>
      <w:r>
        <w:rPr>
          <w:color w:val="231F20"/>
        </w:rPr>
        <w:t>la Historia del Arte.</w:t>
      </w:r>
      <w:r>
        <w:rPr>
          <w:color w:val="231F20"/>
          <w:position w:val="8"/>
          <w:sz w:val="14"/>
        </w:rPr>
        <w:t>5 </w:t>
      </w:r>
      <w:r>
        <w:rPr>
          <w:color w:val="231F20"/>
        </w:rPr>
        <w:t>Sin embargo, esta enumeración no explicaba nada, por el contrario, servía para establecer vínculos inexistentes entre fenómenos con- temporáneos, pues ya era conocido el antecedente y también, el</w:t>
      </w:r>
      <w:r>
        <w:rPr>
          <w:color w:val="231F20"/>
          <w:spacing w:val="-26"/>
        </w:rPr>
        <w:t> </w:t>
      </w:r>
      <w:r>
        <w:rPr>
          <w:color w:val="231F20"/>
        </w:rPr>
        <w:t>consecuente. Afortunadamente, desde hace ya varias décadas, el uso de dicho concepto, como una acepción que puede abarcar todos los aspectos de la producción artística y hasta cultural de una época, ha sido criticado. No obstante, no son pocos</w:t>
      </w:r>
      <w:r>
        <w:rPr>
          <w:color w:val="231F20"/>
          <w:spacing w:val="-17"/>
        </w:rPr>
        <w:t> </w:t>
      </w:r>
      <w:r>
        <w:rPr>
          <w:color w:val="231F20"/>
        </w:rPr>
        <w:t>los</w:t>
      </w:r>
      <w:r>
        <w:rPr>
          <w:color w:val="231F20"/>
          <w:spacing w:val="-17"/>
        </w:rPr>
        <w:t> </w:t>
      </w:r>
      <w:r>
        <w:rPr>
          <w:color w:val="231F20"/>
        </w:rPr>
        <w:t>estudiosos</w:t>
      </w:r>
      <w:r>
        <w:rPr>
          <w:color w:val="231F20"/>
          <w:spacing w:val="-17"/>
        </w:rPr>
        <w:t> </w:t>
      </w:r>
      <w:r>
        <w:rPr>
          <w:color w:val="231F20"/>
        </w:rPr>
        <w:t>que</w:t>
      </w:r>
      <w:r>
        <w:rPr>
          <w:color w:val="231F20"/>
          <w:spacing w:val="-17"/>
        </w:rPr>
        <w:t> </w:t>
      </w:r>
      <w:r>
        <w:rPr>
          <w:color w:val="231F20"/>
        </w:rPr>
        <w:t>aún</w:t>
      </w:r>
      <w:r>
        <w:rPr>
          <w:color w:val="231F20"/>
          <w:spacing w:val="-17"/>
        </w:rPr>
        <w:t> </w:t>
      </w:r>
      <w:r>
        <w:rPr>
          <w:color w:val="231F20"/>
        </w:rPr>
        <w:t>utilizan</w:t>
      </w:r>
      <w:r>
        <w:rPr>
          <w:color w:val="231F20"/>
          <w:spacing w:val="-17"/>
        </w:rPr>
        <w:t> </w:t>
      </w:r>
      <w:r>
        <w:rPr>
          <w:color w:val="231F20"/>
        </w:rPr>
        <w:t>los</w:t>
      </w:r>
      <w:r>
        <w:rPr>
          <w:color w:val="231F20"/>
          <w:spacing w:val="-17"/>
        </w:rPr>
        <w:t> </w:t>
      </w:r>
      <w:r>
        <w:rPr>
          <w:color w:val="231F20"/>
        </w:rPr>
        <w:t>estilos</w:t>
      </w:r>
      <w:r>
        <w:rPr>
          <w:color w:val="231F20"/>
          <w:spacing w:val="-17"/>
        </w:rPr>
        <w:t> </w:t>
      </w:r>
      <w:r>
        <w:rPr>
          <w:color w:val="231F20"/>
        </w:rPr>
        <w:t>para</w:t>
      </w:r>
      <w:r>
        <w:rPr>
          <w:color w:val="231F20"/>
          <w:spacing w:val="-17"/>
        </w:rPr>
        <w:t> </w:t>
      </w:r>
      <w:r>
        <w:rPr>
          <w:color w:val="231F20"/>
        </w:rPr>
        <w:t>designar</w:t>
      </w:r>
      <w:r>
        <w:rPr>
          <w:color w:val="231F20"/>
          <w:spacing w:val="-17"/>
        </w:rPr>
        <w:t> </w:t>
      </w:r>
      <w:r>
        <w:rPr>
          <w:color w:val="231F20"/>
        </w:rPr>
        <w:t>periodos</w:t>
      </w:r>
      <w:r>
        <w:rPr>
          <w:color w:val="231F20"/>
          <w:spacing w:val="-17"/>
        </w:rPr>
        <w:t> </w:t>
      </w:r>
      <w:r>
        <w:rPr>
          <w:color w:val="231F20"/>
        </w:rPr>
        <w:t>históri- cos</w:t>
      </w:r>
      <w:r>
        <w:rPr>
          <w:color w:val="231F20"/>
          <w:spacing w:val="-9"/>
        </w:rPr>
        <w:t> </w:t>
      </w:r>
      <w:r>
        <w:rPr>
          <w:color w:val="231F20"/>
        </w:rPr>
        <w:t>y</w:t>
      </w:r>
      <w:r>
        <w:rPr>
          <w:color w:val="231F20"/>
          <w:spacing w:val="-9"/>
        </w:rPr>
        <w:t> </w:t>
      </w:r>
      <w:r>
        <w:rPr>
          <w:color w:val="231F20"/>
        </w:rPr>
        <w:t>establecer</w:t>
      </w:r>
      <w:r>
        <w:rPr>
          <w:color w:val="231F20"/>
          <w:spacing w:val="-9"/>
        </w:rPr>
        <w:t> </w:t>
      </w:r>
      <w:r>
        <w:rPr>
          <w:color w:val="231F20"/>
        </w:rPr>
        <w:t>ciertos</w:t>
      </w:r>
      <w:r>
        <w:rPr>
          <w:color w:val="231F20"/>
          <w:spacing w:val="-9"/>
        </w:rPr>
        <w:t> </w:t>
      </w:r>
      <w:r>
        <w:rPr>
          <w:color w:val="231F20"/>
        </w:rPr>
        <w:t>criterios</w:t>
      </w:r>
      <w:r>
        <w:rPr>
          <w:color w:val="231F20"/>
          <w:spacing w:val="-9"/>
        </w:rPr>
        <w:t> </w:t>
      </w:r>
      <w:r>
        <w:rPr>
          <w:color w:val="231F20"/>
        </w:rPr>
        <w:t>comunes</w:t>
      </w:r>
      <w:r>
        <w:rPr>
          <w:color w:val="231F20"/>
          <w:spacing w:val="-9"/>
        </w:rPr>
        <w:t> </w:t>
      </w:r>
      <w:r>
        <w:rPr>
          <w:color w:val="231F20"/>
        </w:rPr>
        <w:t>que</w:t>
      </w:r>
      <w:r>
        <w:rPr>
          <w:color w:val="231F20"/>
          <w:spacing w:val="-9"/>
        </w:rPr>
        <w:t> </w:t>
      </w:r>
      <w:r>
        <w:rPr>
          <w:color w:val="231F20"/>
        </w:rPr>
        <w:t>permiten</w:t>
      </w:r>
      <w:r>
        <w:rPr>
          <w:color w:val="231F20"/>
          <w:spacing w:val="-9"/>
        </w:rPr>
        <w:t> </w:t>
      </w:r>
      <w:r>
        <w:rPr>
          <w:color w:val="231F20"/>
        </w:rPr>
        <w:t>ubicar</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estos paradigmas</w:t>
      </w:r>
      <w:r>
        <w:rPr>
          <w:color w:val="231F20"/>
          <w:spacing w:val="-10"/>
        </w:rPr>
        <w:t> </w:t>
      </w:r>
      <w:r>
        <w:rPr>
          <w:color w:val="231F20"/>
        </w:rPr>
        <w:t>temporales</w:t>
      </w:r>
      <w:r>
        <w:rPr>
          <w:color w:val="231F20"/>
          <w:spacing w:val="-10"/>
        </w:rPr>
        <w:t> </w:t>
      </w:r>
      <w:r>
        <w:rPr>
          <w:color w:val="231F20"/>
        </w:rPr>
        <w:t>diversos</w:t>
      </w:r>
      <w:r>
        <w:rPr>
          <w:color w:val="231F20"/>
          <w:spacing w:val="-10"/>
        </w:rPr>
        <w:t> </w:t>
      </w:r>
      <w:r>
        <w:rPr>
          <w:color w:val="231F20"/>
        </w:rPr>
        <w:t>objetos</w:t>
      </w:r>
      <w:r>
        <w:rPr>
          <w:color w:val="231F20"/>
          <w:spacing w:val="-10"/>
        </w:rPr>
        <w:t> </w:t>
      </w:r>
      <w:r>
        <w:rPr>
          <w:color w:val="231F20"/>
        </w:rPr>
        <w:t>o</w:t>
      </w:r>
      <w:r>
        <w:rPr>
          <w:color w:val="231F20"/>
          <w:spacing w:val="-10"/>
        </w:rPr>
        <w:t> </w:t>
      </w:r>
      <w:r>
        <w:rPr>
          <w:color w:val="231F20"/>
        </w:rPr>
        <w:t>imágenes.</w:t>
      </w:r>
    </w:p>
    <w:p>
      <w:pPr>
        <w:pStyle w:val="BodyText"/>
        <w:spacing w:line="259" w:lineRule="auto"/>
        <w:ind w:left="104" w:right="101" w:firstLine="480"/>
        <w:jc w:val="both"/>
      </w:pPr>
      <w:r>
        <w:rPr>
          <w:color w:val="231F20"/>
          <w:spacing w:val="-7"/>
        </w:rPr>
        <w:t>Tal </w:t>
      </w:r>
      <w:r>
        <w:rPr>
          <w:color w:val="231F20"/>
        </w:rPr>
        <w:t>vez esta forma de entender los estilos, que en su marco pretenden contener épocas enteras, tenga una deuda significativa con uno de los histo- riadores de la cultura más importantes de finales del siglo XIX, Jacob Burc- </w:t>
      </w:r>
      <w:r>
        <w:rPr>
          <w:color w:val="231F20"/>
          <w:w w:val="95"/>
        </w:rPr>
        <w:t>khardt</w:t>
      </w:r>
      <w:r>
        <w:rPr>
          <w:color w:val="231F20"/>
          <w:spacing w:val="-27"/>
          <w:w w:val="95"/>
        </w:rPr>
        <w:t> </w:t>
      </w:r>
      <w:r>
        <w:rPr>
          <w:color w:val="231F20"/>
          <w:w w:val="95"/>
        </w:rPr>
        <w:t>(1818</w:t>
      </w:r>
      <w:r>
        <w:rPr>
          <w:color w:val="231F20"/>
          <w:spacing w:val="-27"/>
          <w:w w:val="95"/>
        </w:rPr>
        <w:t> </w:t>
      </w:r>
      <w:r>
        <w:rPr>
          <w:color w:val="231F20"/>
          <w:w w:val="95"/>
        </w:rPr>
        <w:t>–</w:t>
      </w:r>
      <w:r>
        <w:rPr>
          <w:color w:val="231F20"/>
          <w:spacing w:val="-27"/>
          <w:w w:val="95"/>
        </w:rPr>
        <w:t> </w:t>
      </w:r>
      <w:r>
        <w:rPr>
          <w:color w:val="231F20"/>
          <w:w w:val="95"/>
        </w:rPr>
        <w:t>1897),</w:t>
      </w:r>
      <w:r>
        <w:rPr>
          <w:color w:val="231F20"/>
          <w:spacing w:val="-27"/>
          <w:w w:val="95"/>
        </w:rPr>
        <w:t> </w:t>
      </w:r>
      <w:r>
        <w:rPr>
          <w:color w:val="231F20"/>
          <w:w w:val="95"/>
        </w:rPr>
        <w:t>quien</w:t>
      </w:r>
      <w:r>
        <w:rPr>
          <w:color w:val="231F20"/>
          <w:spacing w:val="-27"/>
          <w:w w:val="95"/>
        </w:rPr>
        <w:t> </w:t>
      </w:r>
      <w:r>
        <w:rPr>
          <w:color w:val="231F20"/>
          <w:w w:val="95"/>
        </w:rPr>
        <w:t>publicó</w:t>
      </w:r>
      <w:r>
        <w:rPr>
          <w:color w:val="231F20"/>
          <w:spacing w:val="-27"/>
          <w:w w:val="95"/>
        </w:rPr>
        <w:t> </w:t>
      </w:r>
      <w:r>
        <w:rPr>
          <w:color w:val="231F20"/>
          <w:w w:val="95"/>
        </w:rPr>
        <w:t>en</w:t>
      </w:r>
      <w:r>
        <w:rPr>
          <w:color w:val="231F20"/>
          <w:spacing w:val="-27"/>
          <w:w w:val="95"/>
        </w:rPr>
        <w:t> </w:t>
      </w:r>
      <w:r>
        <w:rPr>
          <w:color w:val="231F20"/>
          <w:w w:val="95"/>
        </w:rPr>
        <w:t>1860</w:t>
      </w:r>
      <w:r>
        <w:rPr>
          <w:color w:val="231F20"/>
          <w:spacing w:val="-26"/>
          <w:w w:val="95"/>
        </w:rPr>
        <w:t> </w:t>
      </w:r>
      <w:r>
        <w:rPr>
          <w:rFonts w:ascii="Cambria" w:hAnsi="Cambria"/>
          <w:i/>
          <w:color w:val="231F20"/>
          <w:w w:val="95"/>
        </w:rPr>
        <w:t>La</w:t>
      </w:r>
      <w:r>
        <w:rPr>
          <w:rFonts w:ascii="Cambria" w:hAnsi="Cambria"/>
          <w:i/>
          <w:color w:val="231F20"/>
          <w:spacing w:val="-20"/>
          <w:w w:val="95"/>
        </w:rPr>
        <w:t> </w:t>
      </w:r>
      <w:r>
        <w:rPr>
          <w:rFonts w:ascii="Cambria" w:hAnsi="Cambria"/>
          <w:i/>
          <w:color w:val="231F20"/>
          <w:w w:val="95"/>
        </w:rPr>
        <w:t>cultura</w:t>
      </w:r>
      <w:r>
        <w:rPr>
          <w:rFonts w:ascii="Cambria" w:hAnsi="Cambria"/>
          <w:i/>
          <w:color w:val="231F20"/>
          <w:spacing w:val="-20"/>
          <w:w w:val="95"/>
        </w:rPr>
        <w:t> </w:t>
      </w:r>
      <w:r>
        <w:rPr>
          <w:rFonts w:ascii="Cambria" w:hAnsi="Cambria"/>
          <w:i/>
          <w:color w:val="231F20"/>
          <w:w w:val="95"/>
        </w:rPr>
        <w:t>del</w:t>
      </w:r>
      <w:r>
        <w:rPr>
          <w:rFonts w:ascii="Cambria" w:hAnsi="Cambria"/>
          <w:i/>
          <w:color w:val="231F20"/>
          <w:spacing w:val="-20"/>
          <w:w w:val="95"/>
        </w:rPr>
        <w:t> </w:t>
      </w:r>
      <w:r>
        <w:rPr>
          <w:rFonts w:ascii="Cambria" w:hAnsi="Cambria"/>
          <w:i/>
          <w:color w:val="231F20"/>
          <w:w w:val="95"/>
        </w:rPr>
        <w:t>renacimiento</w:t>
      </w:r>
      <w:r>
        <w:rPr>
          <w:rFonts w:ascii="Cambria" w:hAnsi="Cambria"/>
          <w:i/>
          <w:color w:val="231F20"/>
          <w:spacing w:val="-20"/>
          <w:w w:val="95"/>
        </w:rPr>
        <w:t> </w:t>
      </w:r>
      <w:r>
        <w:rPr>
          <w:rFonts w:ascii="Cambria" w:hAnsi="Cambria"/>
          <w:i/>
          <w:color w:val="231F20"/>
          <w:w w:val="95"/>
        </w:rPr>
        <w:t>en</w:t>
      </w:r>
      <w:r>
        <w:rPr>
          <w:rFonts w:ascii="Cambria" w:hAnsi="Cambria"/>
          <w:i/>
          <w:color w:val="231F20"/>
          <w:spacing w:val="-20"/>
          <w:w w:val="95"/>
        </w:rPr>
        <w:t> </w:t>
      </w:r>
      <w:r>
        <w:rPr>
          <w:rFonts w:ascii="Cambria" w:hAnsi="Cambria"/>
          <w:i/>
          <w:color w:val="231F20"/>
          <w:w w:val="95"/>
        </w:rPr>
        <w:t>Italia</w:t>
      </w:r>
      <w:r>
        <w:rPr>
          <w:color w:val="231F20"/>
          <w:w w:val="95"/>
        </w:rPr>
        <w:t>; </w:t>
      </w:r>
      <w:r>
        <w:rPr>
          <w:color w:val="231F20"/>
        </w:rPr>
        <w:t>en</w:t>
      </w:r>
      <w:r>
        <w:rPr>
          <w:color w:val="231F20"/>
          <w:spacing w:val="-6"/>
        </w:rPr>
        <w:t> </w:t>
      </w:r>
      <w:r>
        <w:rPr>
          <w:color w:val="231F20"/>
        </w:rPr>
        <w:t>esta</w:t>
      </w:r>
      <w:r>
        <w:rPr>
          <w:color w:val="231F20"/>
          <w:spacing w:val="-6"/>
        </w:rPr>
        <w:t> </w:t>
      </w:r>
      <w:r>
        <w:rPr>
          <w:color w:val="231F20"/>
        </w:rPr>
        <w:t>obra</w:t>
      </w:r>
      <w:r>
        <w:rPr>
          <w:color w:val="231F20"/>
          <w:spacing w:val="-6"/>
        </w:rPr>
        <w:t> </w:t>
      </w:r>
      <w:r>
        <w:rPr>
          <w:color w:val="231F20"/>
        </w:rPr>
        <w:t>rompió</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historiografía</w:t>
      </w:r>
      <w:r>
        <w:rPr>
          <w:color w:val="231F20"/>
          <w:spacing w:val="-6"/>
        </w:rPr>
        <w:t> </w:t>
      </w:r>
      <w:r>
        <w:rPr>
          <w:color w:val="231F20"/>
        </w:rPr>
        <w:t>tradicional</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XIX</w:t>
      </w:r>
      <w:r>
        <w:rPr>
          <w:color w:val="231F20"/>
          <w:spacing w:val="-6"/>
        </w:rPr>
        <w:t> </w:t>
      </w:r>
      <w:r>
        <w:rPr>
          <w:color w:val="231F20"/>
        </w:rPr>
        <w:t>y</w:t>
      </w:r>
      <w:r>
        <w:rPr>
          <w:color w:val="231F20"/>
          <w:spacing w:val="-6"/>
        </w:rPr>
        <w:t> </w:t>
      </w:r>
      <w:r>
        <w:rPr>
          <w:color w:val="231F20"/>
        </w:rPr>
        <w:t>utilizó</w:t>
      </w:r>
      <w:r>
        <w:rPr>
          <w:color w:val="231F20"/>
          <w:spacing w:val="-6"/>
        </w:rPr>
        <w:t> </w:t>
      </w:r>
      <w:r>
        <w:rPr>
          <w:color w:val="231F20"/>
        </w:rPr>
        <w:t>el concepto</w:t>
      </w:r>
      <w:r>
        <w:rPr>
          <w:color w:val="231F20"/>
          <w:spacing w:val="-8"/>
        </w:rPr>
        <w:t> </w:t>
      </w:r>
      <w:r>
        <w:rPr>
          <w:color w:val="231F20"/>
        </w:rPr>
        <w:t>del</w:t>
      </w:r>
      <w:r>
        <w:rPr>
          <w:color w:val="231F20"/>
          <w:spacing w:val="-8"/>
        </w:rPr>
        <w:t> </w:t>
      </w:r>
      <w:r>
        <w:rPr>
          <w:color w:val="231F20"/>
        </w:rPr>
        <w:t>“Renacimiento”</w:t>
      </w:r>
      <w:r>
        <w:rPr>
          <w:color w:val="231F20"/>
          <w:spacing w:val="-8"/>
        </w:rPr>
        <w:t> </w:t>
      </w:r>
      <w:r>
        <w:rPr>
          <w:color w:val="231F20"/>
        </w:rPr>
        <w:t>para</w:t>
      </w:r>
      <w:r>
        <w:rPr>
          <w:color w:val="231F20"/>
          <w:spacing w:val="-8"/>
        </w:rPr>
        <w:t> </w:t>
      </w:r>
      <w:r>
        <w:rPr>
          <w:color w:val="231F20"/>
        </w:rPr>
        <w:t>explicar</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observaban</w:t>
      </w:r>
      <w:r>
        <w:rPr>
          <w:color w:val="231F20"/>
          <w:spacing w:val="-8"/>
        </w:rPr>
        <w:t> </w:t>
      </w:r>
      <w:r>
        <w:rPr>
          <w:color w:val="231F20"/>
        </w:rPr>
        <w:t>en casi</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ámbitos</w:t>
      </w:r>
      <w:r>
        <w:rPr>
          <w:color w:val="231F20"/>
          <w:spacing w:val="-16"/>
        </w:rPr>
        <w:t> </w:t>
      </w:r>
      <w:r>
        <w:rPr>
          <w:color w:val="231F20"/>
        </w:rPr>
        <w:t>culturales:</w:t>
      </w:r>
      <w:r>
        <w:rPr>
          <w:color w:val="231F20"/>
          <w:spacing w:val="-16"/>
        </w:rPr>
        <w:t> </w:t>
      </w:r>
      <w:r>
        <w:rPr>
          <w:color w:val="231F20"/>
        </w:rPr>
        <w:t>política,</w:t>
      </w:r>
      <w:r>
        <w:rPr>
          <w:color w:val="231F20"/>
          <w:spacing w:val="-16"/>
        </w:rPr>
        <w:t> </w:t>
      </w:r>
      <w:r>
        <w:rPr>
          <w:color w:val="231F20"/>
        </w:rPr>
        <w:t>economía,</w:t>
      </w:r>
      <w:r>
        <w:rPr>
          <w:color w:val="231F20"/>
          <w:spacing w:val="-16"/>
        </w:rPr>
        <w:t> </w:t>
      </w:r>
      <w:r>
        <w:rPr>
          <w:color w:val="231F20"/>
        </w:rPr>
        <w:t>religión,</w:t>
      </w:r>
      <w:r>
        <w:rPr>
          <w:color w:val="231F20"/>
          <w:spacing w:val="-16"/>
        </w:rPr>
        <w:t> </w:t>
      </w:r>
      <w:r>
        <w:rPr>
          <w:color w:val="231F20"/>
        </w:rPr>
        <w:t>vida</w:t>
      </w:r>
      <w:r>
        <w:rPr>
          <w:color w:val="231F20"/>
          <w:spacing w:val="-16"/>
        </w:rPr>
        <w:t> </w:t>
      </w:r>
      <w:r>
        <w:rPr>
          <w:color w:val="231F20"/>
        </w:rPr>
        <w:t>cotidiana</w:t>
      </w:r>
      <w:r>
        <w:rPr>
          <w:color w:val="231F20"/>
          <w:spacing w:val="-16"/>
        </w:rPr>
        <w:t> </w:t>
      </w:r>
      <w:r>
        <w:rPr>
          <w:color w:val="231F20"/>
        </w:rPr>
        <w:t>y arte</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ciudades</w:t>
      </w:r>
      <w:r>
        <w:rPr>
          <w:color w:val="231F20"/>
          <w:spacing w:val="-10"/>
        </w:rPr>
        <w:t> </w:t>
      </w:r>
      <w:r>
        <w:rPr>
          <w:color w:val="231F20"/>
        </w:rPr>
        <w:t>del</w:t>
      </w:r>
      <w:r>
        <w:rPr>
          <w:color w:val="231F20"/>
          <w:spacing w:val="-10"/>
        </w:rPr>
        <w:t> </w:t>
      </w:r>
      <w:r>
        <w:rPr>
          <w:color w:val="231F20"/>
        </w:rPr>
        <w:t>centro</w:t>
      </w:r>
      <w:r>
        <w:rPr>
          <w:color w:val="231F20"/>
          <w:spacing w:val="-10"/>
        </w:rPr>
        <w:t> </w:t>
      </w:r>
      <w:r>
        <w:rPr>
          <w:color w:val="231F20"/>
        </w:rPr>
        <w:t>y</w:t>
      </w:r>
      <w:r>
        <w:rPr>
          <w:color w:val="231F20"/>
          <w:spacing w:val="-10"/>
        </w:rPr>
        <w:t> </w:t>
      </w:r>
      <w:r>
        <w:rPr>
          <w:color w:val="231F20"/>
        </w:rPr>
        <w:t>norte</w:t>
      </w:r>
      <w:r>
        <w:rPr>
          <w:color w:val="231F20"/>
          <w:spacing w:val="-10"/>
        </w:rPr>
        <w:t> </w:t>
      </w:r>
      <w:r>
        <w:rPr>
          <w:color w:val="231F20"/>
        </w:rPr>
        <w:t>de</w:t>
      </w:r>
      <w:r>
        <w:rPr>
          <w:color w:val="231F20"/>
          <w:spacing w:val="-10"/>
        </w:rPr>
        <w:t> </w:t>
      </w:r>
      <w:r>
        <w:rPr>
          <w:color w:val="231F20"/>
        </w:rPr>
        <w:t>Italia</w:t>
      </w:r>
      <w:r>
        <w:rPr>
          <w:color w:val="231F20"/>
          <w:spacing w:val="-10"/>
        </w:rPr>
        <w:t> </w:t>
      </w:r>
      <w:r>
        <w:rPr>
          <w:color w:val="231F20"/>
        </w:rPr>
        <w:t>durante</w:t>
      </w:r>
      <w:r>
        <w:rPr>
          <w:color w:val="231F20"/>
          <w:spacing w:val="-10"/>
        </w:rPr>
        <w:t> </w:t>
      </w:r>
      <w:r>
        <w:rPr>
          <w:color w:val="231F20"/>
        </w:rPr>
        <w:t>el</w:t>
      </w:r>
      <w:r>
        <w:rPr>
          <w:color w:val="231F20"/>
          <w:spacing w:val="-10"/>
        </w:rPr>
        <w:t> </w:t>
      </w:r>
      <w:r>
        <w:rPr>
          <w:color w:val="231F20"/>
        </w:rPr>
        <w:t>siglo</w:t>
      </w:r>
      <w:r>
        <w:rPr>
          <w:color w:val="231F20"/>
          <w:spacing w:val="-10"/>
        </w:rPr>
        <w:t> </w:t>
      </w:r>
      <w:r>
        <w:rPr>
          <w:color w:val="231F20"/>
          <w:spacing w:val="-16"/>
        </w:rPr>
        <w:t>XV.</w:t>
      </w:r>
      <w:r>
        <w:rPr>
          <w:color w:val="231F20"/>
          <w:spacing w:val="-10"/>
        </w:rPr>
        <w:t> </w:t>
      </w:r>
      <w:r>
        <w:rPr>
          <w:color w:val="231F20"/>
        </w:rPr>
        <w:t>Este</w:t>
      </w:r>
      <w:r>
        <w:rPr>
          <w:color w:val="231F20"/>
          <w:spacing w:val="-10"/>
        </w:rPr>
        <w:t> </w:t>
      </w:r>
      <w:r>
        <w:rPr>
          <w:color w:val="231F20"/>
        </w:rPr>
        <w:t>histo-</w:t>
      </w:r>
    </w:p>
    <w:p>
      <w:pPr>
        <w:spacing w:after="0" w:line="259"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spacing w:after="0"/>
        <w:rPr>
          <w:sz w:val="20"/>
        </w:rPr>
        <w:sectPr>
          <w:type w:val="continuous"/>
          <w:pgSz w:w="22680" w:h="14750" w:orient="landscape"/>
          <w:pgMar w:top="1400" w:bottom="280" w:left="1880" w:right="1880"/>
        </w:sectPr>
      </w:pPr>
    </w:p>
    <w:p>
      <w:pPr>
        <w:pStyle w:val="BodyText"/>
        <w:spacing w:before="7"/>
        <w:rPr>
          <w:sz w:val="17"/>
        </w:rPr>
      </w:pPr>
    </w:p>
    <w:p>
      <w:pPr>
        <w:pStyle w:val="ListParagraph"/>
        <w:numPr>
          <w:ilvl w:val="0"/>
          <w:numId w:val="2"/>
        </w:numPr>
        <w:tabs>
          <w:tab w:pos="204" w:val="left" w:leader="none"/>
        </w:tabs>
        <w:spacing w:line="240" w:lineRule="auto" w:before="0" w:after="0"/>
        <w:ind w:left="104" w:right="0" w:firstLine="0"/>
        <w:jc w:val="left"/>
        <w:rPr>
          <w:sz w:val="18"/>
        </w:rPr>
      </w:pPr>
      <w:r>
        <w:rPr>
          <w:rFonts w:ascii="Cambria" w:hAnsi="Cambria"/>
          <w:i/>
          <w:color w:val="231F20"/>
          <w:w w:val="95"/>
          <w:sz w:val="18"/>
        </w:rPr>
        <w:t>Ibídem, </w:t>
      </w:r>
      <w:r>
        <w:rPr>
          <w:color w:val="231F20"/>
          <w:spacing w:val="-4"/>
          <w:w w:val="95"/>
          <w:sz w:val="18"/>
        </w:rPr>
        <w:t>p.</w:t>
      </w:r>
      <w:r>
        <w:rPr>
          <w:color w:val="231F20"/>
          <w:spacing w:val="-25"/>
          <w:w w:val="95"/>
          <w:sz w:val="18"/>
        </w:rPr>
        <w:t> </w:t>
      </w:r>
      <w:r>
        <w:rPr>
          <w:color w:val="231F20"/>
          <w:w w:val="95"/>
          <w:sz w:val="18"/>
        </w:rPr>
        <w:t>302.</w:t>
      </w:r>
    </w:p>
    <w:p>
      <w:pPr>
        <w:pStyle w:val="ListParagraph"/>
        <w:numPr>
          <w:ilvl w:val="0"/>
          <w:numId w:val="2"/>
        </w:numPr>
        <w:tabs>
          <w:tab w:pos="204" w:val="left" w:leader="none"/>
        </w:tabs>
        <w:spacing w:line="240" w:lineRule="auto" w:before="9" w:after="0"/>
        <w:ind w:left="203" w:right="0" w:hanging="99"/>
        <w:jc w:val="left"/>
        <w:rPr>
          <w:sz w:val="18"/>
        </w:rPr>
      </w:pPr>
      <w:r>
        <w:rPr>
          <w:color w:val="231F20"/>
          <w:w w:val="90"/>
          <w:sz w:val="18"/>
        </w:rPr>
        <w:t>Serafín Moralejo, </w:t>
      </w:r>
      <w:r>
        <w:rPr>
          <w:rFonts w:ascii="Cambria" w:hAnsi="Cambria"/>
          <w:i/>
          <w:color w:val="231F20"/>
          <w:w w:val="90"/>
          <w:sz w:val="18"/>
        </w:rPr>
        <w:t>Formas elocuentes, </w:t>
      </w:r>
      <w:r>
        <w:rPr>
          <w:color w:val="231F20"/>
          <w:spacing w:val="-4"/>
          <w:w w:val="90"/>
          <w:sz w:val="18"/>
        </w:rPr>
        <w:t>p.</w:t>
      </w:r>
      <w:r>
        <w:rPr>
          <w:color w:val="231F20"/>
          <w:spacing w:val="28"/>
          <w:w w:val="90"/>
          <w:sz w:val="18"/>
        </w:rPr>
        <w:t> </w:t>
      </w:r>
      <w:r>
        <w:rPr>
          <w:color w:val="231F20"/>
          <w:w w:val="90"/>
          <w:sz w:val="18"/>
        </w:rPr>
        <w:t>118.</w:t>
      </w:r>
    </w:p>
    <w:p>
      <w:pPr>
        <w:pStyle w:val="BodyText"/>
        <w:spacing w:before="1"/>
        <w:rPr>
          <w:sz w:val="18"/>
        </w:rPr>
      </w:pPr>
      <w:r>
        <w:rPr/>
        <w:br w:type="column"/>
      </w:r>
      <w:r>
        <w:rPr>
          <w:sz w:val="18"/>
        </w:rPr>
      </w:r>
    </w:p>
    <w:p>
      <w:pPr>
        <w:pStyle w:val="ListParagraph"/>
        <w:numPr>
          <w:ilvl w:val="0"/>
          <w:numId w:val="2"/>
        </w:numPr>
        <w:tabs>
          <w:tab w:pos="204" w:val="left" w:leader="none"/>
        </w:tabs>
        <w:spacing w:line="249" w:lineRule="auto" w:before="0" w:after="0"/>
        <w:ind w:left="104" w:right="1506" w:firstLine="0"/>
        <w:jc w:val="left"/>
        <w:rPr>
          <w:sz w:val="18"/>
        </w:rPr>
      </w:pPr>
      <w:r>
        <w:rPr>
          <w:color w:val="231F20"/>
          <w:sz w:val="18"/>
        </w:rPr>
        <w:t>Ernst</w:t>
      </w:r>
      <w:r>
        <w:rPr>
          <w:color w:val="231F20"/>
          <w:spacing w:val="-19"/>
          <w:sz w:val="18"/>
        </w:rPr>
        <w:t> </w:t>
      </w:r>
      <w:r>
        <w:rPr>
          <w:color w:val="231F20"/>
          <w:sz w:val="18"/>
        </w:rPr>
        <w:t>Gombrich,</w:t>
      </w:r>
      <w:r>
        <w:rPr>
          <w:color w:val="231F20"/>
          <w:spacing w:val="-19"/>
          <w:sz w:val="18"/>
        </w:rPr>
        <w:t> </w:t>
      </w:r>
      <w:r>
        <w:rPr>
          <w:color w:val="231F20"/>
          <w:sz w:val="18"/>
        </w:rPr>
        <w:t>“La</w:t>
      </w:r>
      <w:r>
        <w:rPr>
          <w:color w:val="231F20"/>
          <w:spacing w:val="-19"/>
          <w:sz w:val="18"/>
        </w:rPr>
        <w:t> </w:t>
      </w:r>
      <w:r>
        <w:rPr>
          <w:color w:val="231F20"/>
          <w:sz w:val="18"/>
        </w:rPr>
        <w:t>psicología</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z w:val="18"/>
        </w:rPr>
        <w:t>estilos”</w:t>
      </w:r>
      <w:r>
        <w:rPr>
          <w:color w:val="231F20"/>
          <w:spacing w:val="-19"/>
          <w:sz w:val="18"/>
        </w:rPr>
        <w:t> </w:t>
      </w:r>
      <w:r>
        <w:rPr>
          <w:color w:val="231F20"/>
          <w:sz w:val="18"/>
        </w:rPr>
        <w:t>en</w:t>
      </w:r>
      <w:r>
        <w:rPr>
          <w:color w:val="231F20"/>
          <w:spacing w:val="-20"/>
          <w:sz w:val="18"/>
        </w:rPr>
        <w:t> </w:t>
      </w:r>
      <w:r>
        <w:rPr>
          <w:rFonts w:ascii="Cambria" w:hAnsi="Cambria"/>
          <w:i/>
          <w:color w:val="231F20"/>
          <w:sz w:val="18"/>
        </w:rPr>
        <w:t>Gombrich</w:t>
      </w:r>
      <w:r>
        <w:rPr>
          <w:rFonts w:ascii="Cambria" w:hAnsi="Cambria"/>
          <w:i/>
          <w:color w:val="231F20"/>
          <w:spacing w:val="-14"/>
          <w:sz w:val="18"/>
        </w:rPr>
        <w:t> </w:t>
      </w:r>
      <w:r>
        <w:rPr>
          <w:rFonts w:ascii="Cambria" w:hAnsi="Cambria"/>
          <w:i/>
          <w:color w:val="231F20"/>
          <w:sz w:val="18"/>
        </w:rPr>
        <w:t>Esencial,</w:t>
      </w:r>
      <w:r>
        <w:rPr>
          <w:rFonts w:ascii="Cambria" w:hAnsi="Cambria"/>
          <w:i/>
          <w:color w:val="231F20"/>
          <w:spacing w:val="-14"/>
          <w:sz w:val="18"/>
        </w:rPr>
        <w:t> </w:t>
      </w:r>
      <w:r>
        <w:rPr>
          <w:color w:val="231F20"/>
          <w:spacing w:val="-3"/>
          <w:sz w:val="18"/>
        </w:rPr>
        <w:t>pp.</w:t>
      </w:r>
      <w:r>
        <w:rPr>
          <w:color w:val="231F20"/>
          <w:spacing w:val="-19"/>
          <w:sz w:val="18"/>
        </w:rPr>
        <w:t> </w:t>
      </w:r>
      <w:r>
        <w:rPr>
          <w:color w:val="231F20"/>
          <w:sz w:val="18"/>
        </w:rPr>
        <w:t>266</w:t>
      </w:r>
      <w:r>
        <w:rPr>
          <w:color w:val="231F20"/>
          <w:spacing w:val="-19"/>
          <w:sz w:val="18"/>
        </w:rPr>
        <w:t> </w:t>
      </w:r>
      <w:r>
        <w:rPr>
          <w:color w:val="231F20"/>
          <w:sz w:val="18"/>
        </w:rPr>
        <w:t>–</w:t>
      </w:r>
      <w:r>
        <w:rPr>
          <w:color w:val="231F20"/>
          <w:spacing w:val="-19"/>
          <w:sz w:val="18"/>
        </w:rPr>
        <w:t> </w:t>
      </w:r>
      <w:r>
        <w:rPr>
          <w:color w:val="231F20"/>
          <w:sz w:val="18"/>
        </w:rPr>
        <w:t>267. </w:t>
      </w:r>
      <w:r>
        <w:rPr>
          <w:color w:val="231F20"/>
          <w:w w:val="95"/>
          <w:sz w:val="18"/>
        </w:rPr>
        <w:t>5</w:t>
      </w:r>
      <w:r>
        <w:rPr>
          <w:color w:val="231F20"/>
          <w:spacing w:val="-20"/>
          <w:w w:val="95"/>
          <w:sz w:val="18"/>
        </w:rPr>
        <w:t> </w:t>
      </w:r>
      <w:r>
        <w:rPr>
          <w:rFonts w:ascii="Cambria" w:hAnsi="Cambria"/>
          <w:i/>
          <w:color w:val="231F20"/>
          <w:w w:val="95"/>
          <w:sz w:val="18"/>
        </w:rPr>
        <w:t>Ibídem,</w:t>
      </w:r>
      <w:r>
        <w:rPr>
          <w:rFonts w:ascii="Cambria" w:hAnsi="Cambria"/>
          <w:i/>
          <w:color w:val="231F20"/>
          <w:spacing w:val="-15"/>
          <w:w w:val="95"/>
          <w:sz w:val="18"/>
        </w:rPr>
        <w:t> </w:t>
      </w:r>
      <w:r>
        <w:rPr>
          <w:color w:val="231F20"/>
          <w:spacing w:val="-4"/>
          <w:w w:val="95"/>
          <w:sz w:val="18"/>
        </w:rPr>
        <w:t>p.</w:t>
      </w:r>
      <w:r>
        <w:rPr>
          <w:color w:val="231F20"/>
          <w:spacing w:val="-20"/>
          <w:w w:val="95"/>
          <w:sz w:val="18"/>
        </w:rPr>
        <w:t> </w:t>
      </w:r>
      <w:r>
        <w:rPr>
          <w:color w:val="231F20"/>
          <w:w w:val="95"/>
          <w:sz w:val="18"/>
        </w:rPr>
        <w:t>287.</w:t>
      </w:r>
    </w:p>
    <w:p>
      <w:pPr>
        <w:spacing w:after="0" w:line="249" w:lineRule="auto"/>
        <w:jc w:val="left"/>
        <w:rPr>
          <w:sz w:val="18"/>
        </w:rPr>
        <w:sectPr>
          <w:type w:val="continuous"/>
          <w:pgSz w:w="22680" w:h="14750" w:orient="landscape"/>
          <w:pgMar w:top="1400" w:bottom="280" w:left="1880" w:right="1880"/>
          <w:cols w:num="2" w:equalWidth="0">
            <w:col w:w="3178" w:space="8160"/>
            <w:col w:w="7582"/>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0"/>
          <w:pgSz w:w="22680" w:h="14750" w:orient="landscape"/>
          <w:pgMar w:footer="1160" w:header="1040" w:top="1220" w:bottom="1340" w:left="1880" w:right="1880"/>
        </w:sectPr>
      </w:pPr>
    </w:p>
    <w:p>
      <w:pPr>
        <w:pStyle w:val="BodyText"/>
        <w:spacing w:line="261" w:lineRule="auto" w:before="64"/>
        <w:ind w:left="104"/>
        <w:jc w:val="both"/>
      </w:pPr>
      <w:r>
        <w:rPr>
          <w:color w:val="231F20"/>
        </w:rPr>
        <w:t>riador suizo sospechaba que las uniones entre estos ámbitos existían, pero</w:t>
      </w:r>
      <w:r>
        <w:rPr>
          <w:color w:val="231F20"/>
          <w:spacing w:val="-24"/>
        </w:rPr>
        <w:t> </w:t>
      </w:r>
      <w:r>
        <w:rPr>
          <w:color w:val="231F20"/>
        </w:rPr>
        <w:t>no podía establecer cuáles eran dichos vínculos y su naturaleza. </w:t>
      </w:r>
      <w:r>
        <w:rPr>
          <w:color w:val="231F20"/>
          <w:spacing w:val="-4"/>
        </w:rPr>
        <w:t>Por </w:t>
      </w:r>
      <w:r>
        <w:rPr>
          <w:color w:val="231F20"/>
        </w:rPr>
        <w:t>ello, utilizó un concepto usado desde el siglo XVI por el humanista y pintor florentino Giorgio</w:t>
      </w:r>
      <w:r>
        <w:rPr>
          <w:color w:val="231F20"/>
          <w:spacing w:val="-20"/>
        </w:rPr>
        <w:t> </w:t>
      </w:r>
      <w:r>
        <w:rPr>
          <w:color w:val="231F20"/>
          <w:spacing w:val="-5"/>
        </w:rPr>
        <w:t>Vasari</w:t>
      </w:r>
      <w:r>
        <w:rPr>
          <w:color w:val="231F20"/>
          <w:spacing w:val="-20"/>
        </w:rPr>
        <w:t> </w:t>
      </w:r>
      <w:r>
        <w:rPr>
          <w:color w:val="231F20"/>
        </w:rPr>
        <w:t>(1511</w:t>
      </w:r>
      <w:r>
        <w:rPr>
          <w:color w:val="231F20"/>
          <w:spacing w:val="-20"/>
        </w:rPr>
        <w:t> </w:t>
      </w:r>
      <w:r>
        <w:rPr>
          <w:color w:val="231F20"/>
        </w:rPr>
        <w:t>–</w:t>
      </w:r>
      <w:r>
        <w:rPr>
          <w:color w:val="231F20"/>
          <w:spacing w:val="-20"/>
        </w:rPr>
        <w:t> </w:t>
      </w:r>
      <w:r>
        <w:rPr>
          <w:color w:val="231F20"/>
        </w:rPr>
        <w:t>1574)</w:t>
      </w:r>
      <w:r>
        <w:rPr>
          <w:color w:val="231F20"/>
          <w:spacing w:val="-20"/>
        </w:rPr>
        <w:t> </w:t>
      </w:r>
      <w:r>
        <w:rPr>
          <w:color w:val="231F20"/>
          <w:spacing w:val="-16"/>
        </w:rPr>
        <w:t>y,</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éste,</w:t>
      </w:r>
      <w:r>
        <w:rPr>
          <w:color w:val="231F20"/>
          <w:spacing w:val="-20"/>
        </w:rPr>
        <w:t> </w:t>
      </w:r>
      <w:r>
        <w:rPr>
          <w:color w:val="231F20"/>
        </w:rPr>
        <w:t>identificó</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él</w:t>
      </w:r>
      <w:r>
        <w:rPr>
          <w:color w:val="231F20"/>
          <w:spacing w:val="-20"/>
        </w:rPr>
        <w:t> </w:t>
      </w:r>
      <w:r>
        <w:rPr>
          <w:color w:val="231F20"/>
        </w:rPr>
        <w:t>consideraba la “nueva cultura” o</w:t>
      </w:r>
      <w:r>
        <w:rPr>
          <w:color w:val="231F20"/>
          <w:spacing w:val="35"/>
        </w:rPr>
        <w:t> </w:t>
      </w:r>
      <w:r>
        <w:rPr>
          <w:color w:val="231F20"/>
        </w:rPr>
        <w:t>“Renacimiento”.</w:t>
      </w:r>
    </w:p>
    <w:p>
      <w:pPr>
        <w:pStyle w:val="BodyText"/>
        <w:spacing w:line="261" w:lineRule="auto"/>
        <w:ind w:left="104" w:firstLine="480"/>
        <w:jc w:val="both"/>
      </w:pPr>
      <w:r>
        <w:rPr>
          <w:color w:val="231F20"/>
          <w:spacing w:val="-4"/>
        </w:rPr>
        <w:t>Por </w:t>
      </w:r>
      <w:r>
        <w:rPr>
          <w:color w:val="231F20"/>
        </w:rPr>
        <w:t>otro lado, tampoco negaría la utilidad descriptiva de este concepto, pero</w:t>
      </w:r>
      <w:r>
        <w:rPr>
          <w:color w:val="231F20"/>
          <w:spacing w:val="-11"/>
        </w:rPr>
        <w:t> </w:t>
      </w:r>
      <w:r>
        <w:rPr>
          <w:color w:val="231F20"/>
        </w:rPr>
        <w:t>es</w:t>
      </w:r>
      <w:r>
        <w:rPr>
          <w:color w:val="231F20"/>
          <w:spacing w:val="-11"/>
        </w:rPr>
        <w:t> </w:t>
      </w:r>
      <w:r>
        <w:rPr>
          <w:color w:val="231F20"/>
        </w:rPr>
        <w:t>preferible</w:t>
      </w:r>
      <w:r>
        <w:rPr>
          <w:color w:val="231F20"/>
          <w:spacing w:val="-11"/>
        </w:rPr>
        <w:t> </w:t>
      </w:r>
      <w:r>
        <w:rPr>
          <w:color w:val="231F20"/>
        </w:rPr>
        <w:t>su</w:t>
      </w:r>
      <w:r>
        <w:rPr>
          <w:color w:val="231F20"/>
          <w:spacing w:val="-11"/>
        </w:rPr>
        <w:t> </w:t>
      </w:r>
      <w:r>
        <w:rPr>
          <w:color w:val="231F20"/>
        </w:rPr>
        <w:t>utilización</w:t>
      </w:r>
      <w:r>
        <w:rPr>
          <w:color w:val="231F20"/>
          <w:spacing w:val="-11"/>
        </w:rPr>
        <w:t> </w:t>
      </w:r>
      <w:r>
        <w:rPr>
          <w:color w:val="231F20"/>
        </w:rPr>
        <w:t>siempre</w:t>
      </w:r>
      <w:r>
        <w:rPr>
          <w:color w:val="231F20"/>
          <w:spacing w:val="-11"/>
        </w:rPr>
        <w:t> </w:t>
      </w:r>
      <w:r>
        <w:rPr>
          <w:color w:val="231F20"/>
        </w:rPr>
        <w:t>cuando</w:t>
      </w:r>
      <w:r>
        <w:rPr>
          <w:color w:val="231F20"/>
          <w:spacing w:val="-11"/>
        </w:rPr>
        <w:t> </w:t>
      </w:r>
      <w:r>
        <w:rPr>
          <w:color w:val="231F20"/>
        </w:rPr>
        <w:t>se</w:t>
      </w:r>
      <w:r>
        <w:rPr>
          <w:color w:val="231F20"/>
          <w:spacing w:val="-11"/>
        </w:rPr>
        <w:t> </w:t>
      </w:r>
      <w:r>
        <w:rPr>
          <w:color w:val="231F20"/>
        </w:rPr>
        <w:t>aleje</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carácter</w:t>
      </w:r>
      <w:r>
        <w:rPr>
          <w:color w:val="231F20"/>
          <w:spacing w:val="-11"/>
        </w:rPr>
        <w:t> </w:t>
      </w:r>
      <w:r>
        <w:rPr>
          <w:color w:val="231F20"/>
        </w:rPr>
        <w:t>clasi- ficatorio y trate de explicar y relacionar ciertas características visuales con</w:t>
      </w:r>
      <w:r>
        <w:rPr>
          <w:color w:val="231F20"/>
          <w:spacing w:val="-19"/>
        </w:rPr>
        <w:t> </w:t>
      </w:r>
      <w:r>
        <w:rPr>
          <w:color w:val="231F20"/>
        </w:rPr>
        <w:t>la cultura de un lugar y una época, principalmente para la historia de la arqui- tectura.</w:t>
      </w:r>
      <w:r>
        <w:rPr>
          <w:color w:val="231F20"/>
          <w:spacing w:val="-7"/>
        </w:rPr>
        <w:t> </w:t>
      </w:r>
      <w:r>
        <w:rPr>
          <w:color w:val="231F20"/>
          <w:spacing w:val="-4"/>
        </w:rPr>
        <w:t>Por</w:t>
      </w:r>
      <w:r>
        <w:rPr>
          <w:color w:val="231F20"/>
          <w:spacing w:val="-7"/>
        </w:rPr>
        <w:t> </w:t>
      </w:r>
      <w:r>
        <w:rPr>
          <w:color w:val="231F20"/>
        </w:rPr>
        <w:t>ejemplo,</w:t>
      </w:r>
      <w:r>
        <w:rPr>
          <w:color w:val="231F20"/>
          <w:spacing w:val="-7"/>
        </w:rPr>
        <w:t> </w:t>
      </w:r>
      <w:r>
        <w:rPr>
          <w:color w:val="231F20"/>
        </w:rPr>
        <w:t>para</w:t>
      </w:r>
      <w:r>
        <w:rPr>
          <w:color w:val="231F20"/>
          <w:spacing w:val="-7"/>
        </w:rPr>
        <w:t> </w:t>
      </w:r>
      <w:r>
        <w:rPr>
          <w:color w:val="231F20"/>
        </w:rPr>
        <w:t>denominar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arquitectura</w:t>
      </w:r>
      <w:r>
        <w:rPr>
          <w:color w:val="231F20"/>
          <w:spacing w:val="-7"/>
        </w:rPr>
        <w:t> </w:t>
      </w:r>
      <w:r>
        <w:rPr>
          <w:color w:val="231F20"/>
        </w:rPr>
        <w:t>religiosa</w:t>
      </w:r>
      <w:r>
        <w:rPr>
          <w:color w:val="231F20"/>
          <w:spacing w:val="-7"/>
        </w:rPr>
        <w:t> </w:t>
      </w:r>
      <w:r>
        <w:rPr>
          <w:color w:val="231F20"/>
        </w:rPr>
        <w:t>del</w:t>
      </w:r>
      <w:r>
        <w:rPr>
          <w:color w:val="231F20"/>
          <w:spacing w:val="-7"/>
        </w:rPr>
        <w:t> </w:t>
      </w:r>
      <w:r>
        <w:rPr>
          <w:color w:val="231F20"/>
        </w:rPr>
        <w:t>Occidente Europeo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siglos</w:t>
      </w:r>
      <w:r>
        <w:rPr>
          <w:color w:val="231F20"/>
          <w:spacing w:val="-3"/>
        </w:rPr>
        <w:t> </w:t>
      </w:r>
      <w:r>
        <w:rPr>
          <w:color w:val="231F20"/>
        </w:rPr>
        <w:t>XIII</w:t>
      </w:r>
      <w:r>
        <w:rPr>
          <w:color w:val="231F20"/>
          <w:spacing w:val="-3"/>
        </w:rPr>
        <w:t> </w:t>
      </w:r>
      <w:r>
        <w:rPr>
          <w:color w:val="231F20"/>
        </w:rPr>
        <w:t>al</w:t>
      </w:r>
      <w:r>
        <w:rPr>
          <w:color w:val="231F20"/>
          <w:spacing w:val="-3"/>
        </w:rPr>
        <w:t> </w:t>
      </w:r>
      <w:r>
        <w:rPr>
          <w:color w:val="231F20"/>
        </w:rPr>
        <w:t>XV</w:t>
      </w:r>
      <w:r>
        <w:rPr>
          <w:color w:val="231F20"/>
          <w:spacing w:val="-3"/>
        </w:rPr>
        <w:t> </w:t>
      </w:r>
      <w:r>
        <w:rPr>
          <w:color w:val="231F20"/>
        </w:rPr>
        <w:t>se</w:t>
      </w:r>
      <w:r>
        <w:rPr>
          <w:color w:val="231F20"/>
          <w:spacing w:val="-3"/>
        </w:rPr>
        <w:t> </w:t>
      </w:r>
      <w:r>
        <w:rPr>
          <w:color w:val="231F20"/>
        </w:rPr>
        <w:t>utiliza</w:t>
      </w:r>
      <w:r>
        <w:rPr>
          <w:color w:val="231F20"/>
          <w:spacing w:val="-3"/>
        </w:rPr>
        <w:t> </w:t>
      </w:r>
      <w:r>
        <w:rPr>
          <w:color w:val="231F20"/>
        </w:rPr>
        <w:t>el</w:t>
      </w:r>
      <w:r>
        <w:rPr>
          <w:color w:val="231F20"/>
          <w:spacing w:val="-3"/>
        </w:rPr>
        <w:t> </w:t>
      </w:r>
      <w:r>
        <w:rPr>
          <w:color w:val="231F20"/>
        </w:rPr>
        <w:t>concepto</w:t>
      </w:r>
      <w:r>
        <w:rPr>
          <w:color w:val="231F20"/>
          <w:spacing w:val="-3"/>
        </w:rPr>
        <w:t> </w:t>
      </w:r>
      <w:r>
        <w:rPr>
          <w:color w:val="231F20"/>
        </w:rPr>
        <w:t>de</w:t>
      </w:r>
      <w:r>
        <w:rPr>
          <w:color w:val="231F20"/>
          <w:spacing w:val="-3"/>
        </w:rPr>
        <w:t> </w:t>
      </w:r>
      <w:r>
        <w:rPr>
          <w:color w:val="231F20"/>
        </w:rPr>
        <w:t>“gótico”</w:t>
      </w:r>
      <w:r>
        <w:rPr>
          <w:color w:val="231F20"/>
          <w:spacing w:val="-3"/>
        </w:rPr>
        <w:t> </w:t>
      </w:r>
      <w:r>
        <w:rPr>
          <w:color w:val="231F20"/>
        </w:rPr>
        <w:t>como</w:t>
      </w:r>
      <w:r>
        <w:rPr>
          <w:color w:val="231F20"/>
          <w:spacing w:val="-3"/>
        </w:rPr>
        <w:t> </w:t>
      </w:r>
      <w:r>
        <w:rPr>
          <w:color w:val="231F20"/>
        </w:rPr>
        <w:t>una manera</w:t>
      </w:r>
      <w:r>
        <w:rPr>
          <w:color w:val="231F20"/>
          <w:spacing w:val="-12"/>
        </w:rPr>
        <w:t> </w:t>
      </w:r>
      <w:r>
        <w:rPr>
          <w:color w:val="231F20"/>
        </w:rPr>
        <w:t>que</w:t>
      </w:r>
      <w:r>
        <w:rPr>
          <w:color w:val="231F20"/>
          <w:spacing w:val="-12"/>
        </w:rPr>
        <w:t> </w:t>
      </w:r>
      <w:r>
        <w:rPr>
          <w:color w:val="231F20"/>
        </w:rPr>
        <w:t>define</w:t>
      </w:r>
      <w:r>
        <w:rPr>
          <w:color w:val="231F20"/>
          <w:spacing w:val="-12"/>
        </w:rPr>
        <w:t> </w:t>
      </w:r>
      <w:r>
        <w:rPr>
          <w:color w:val="231F20"/>
        </w:rPr>
        <w:t>edificios</w:t>
      </w:r>
      <w:r>
        <w:rPr>
          <w:color w:val="231F20"/>
          <w:spacing w:val="-12"/>
        </w:rPr>
        <w:t> </w:t>
      </w:r>
      <w:r>
        <w:rPr>
          <w:color w:val="231F20"/>
        </w:rPr>
        <w:t>con</w:t>
      </w:r>
      <w:r>
        <w:rPr>
          <w:color w:val="231F20"/>
          <w:spacing w:val="-12"/>
        </w:rPr>
        <w:t> </w:t>
      </w:r>
      <w:r>
        <w:rPr>
          <w:color w:val="231F20"/>
        </w:rPr>
        <w:t>características</w:t>
      </w:r>
      <w:r>
        <w:rPr>
          <w:color w:val="231F20"/>
          <w:spacing w:val="-12"/>
        </w:rPr>
        <w:t> </w:t>
      </w:r>
      <w:r>
        <w:rPr>
          <w:color w:val="231F20"/>
        </w:rPr>
        <w:t>precisas:</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arco</w:t>
      </w:r>
      <w:r>
        <w:rPr>
          <w:color w:val="231F20"/>
          <w:spacing w:val="-12"/>
        </w:rPr>
        <w:t> </w:t>
      </w:r>
      <w:r>
        <w:rPr>
          <w:color w:val="231F20"/>
        </w:rPr>
        <w:t>de</w:t>
      </w:r>
      <w:r>
        <w:rPr>
          <w:color w:val="231F20"/>
          <w:spacing w:val="-12"/>
        </w:rPr>
        <w:t> </w:t>
      </w:r>
      <w:r>
        <w:rPr>
          <w:color w:val="231F20"/>
        </w:rPr>
        <w:t>ojival, bóveda</w:t>
      </w:r>
      <w:r>
        <w:rPr>
          <w:color w:val="231F20"/>
          <w:spacing w:val="-15"/>
        </w:rPr>
        <w:t> </w:t>
      </w:r>
      <w:r>
        <w:rPr>
          <w:color w:val="231F20"/>
        </w:rPr>
        <w:t>de</w:t>
      </w:r>
      <w:r>
        <w:rPr>
          <w:color w:val="231F20"/>
          <w:spacing w:val="-15"/>
        </w:rPr>
        <w:t> </w:t>
      </w:r>
      <w:r>
        <w:rPr>
          <w:color w:val="231F20"/>
        </w:rPr>
        <w:t>crucería,</w:t>
      </w:r>
      <w:r>
        <w:rPr>
          <w:color w:val="231F20"/>
          <w:spacing w:val="-15"/>
        </w:rPr>
        <w:t> </w:t>
      </w:r>
      <w:r>
        <w:rPr>
          <w:color w:val="231F20"/>
        </w:rPr>
        <w:t>arbotantes,</w:t>
      </w:r>
      <w:r>
        <w:rPr>
          <w:color w:val="231F20"/>
          <w:spacing w:val="-15"/>
        </w:rPr>
        <w:t> </w:t>
      </w:r>
      <w:r>
        <w:rPr>
          <w:color w:val="231F20"/>
        </w:rPr>
        <w:t>vitrales,</w:t>
      </w:r>
      <w:r>
        <w:rPr>
          <w:color w:val="231F20"/>
          <w:spacing w:val="-15"/>
        </w:rPr>
        <w:t> </w:t>
      </w:r>
      <w:r>
        <w:rPr>
          <w:color w:val="231F20"/>
        </w:rPr>
        <w:t>agujas,</w:t>
      </w:r>
      <w:r>
        <w:rPr>
          <w:color w:val="231F20"/>
          <w:spacing w:val="-15"/>
        </w:rPr>
        <w:t> </w:t>
      </w:r>
      <w:r>
        <w:rPr>
          <w:color w:val="231F20"/>
        </w:rPr>
        <w:t>etcétera.</w:t>
      </w:r>
      <w:r>
        <w:rPr>
          <w:color w:val="231F20"/>
          <w:spacing w:val="-15"/>
        </w:rPr>
        <w:t> </w:t>
      </w:r>
      <w:r>
        <w:rPr>
          <w:color w:val="231F20"/>
        </w:rPr>
        <w:t>Indudablemente,</w:t>
      </w:r>
      <w:r>
        <w:rPr>
          <w:color w:val="231F20"/>
          <w:spacing w:val="-15"/>
        </w:rPr>
        <w:t> </w:t>
      </w:r>
      <w:r>
        <w:rPr>
          <w:color w:val="231F20"/>
        </w:rPr>
        <w:t>que algunos de estos aspectos se relacionaron con aspectos culturales, religiosos y hasta devocionales, pero principalmente resolvió dificultades </w:t>
      </w:r>
      <w:r>
        <w:rPr>
          <w:color w:val="231F20"/>
          <w:spacing w:val="15"/>
        </w:rPr>
        <w:t> </w:t>
      </w:r>
      <w:r>
        <w:rPr>
          <w:color w:val="231F20"/>
        </w:rPr>
        <w:t>constructivo</w:t>
      </w:r>
    </w:p>
    <w:p>
      <w:pPr>
        <w:pStyle w:val="BodyText"/>
        <w:spacing w:line="261" w:lineRule="auto"/>
        <w:ind w:left="104"/>
        <w:jc w:val="both"/>
      </w:pPr>
      <w:r>
        <w:rPr>
          <w:color w:val="231F20"/>
        </w:rPr>
        <w:t>– arquitectónicas de su época y lugar específicos. Más aún, convendría re- flexionar</w:t>
      </w:r>
      <w:r>
        <w:rPr>
          <w:color w:val="231F20"/>
          <w:spacing w:val="-12"/>
        </w:rPr>
        <w:t> </w:t>
      </w:r>
      <w:r>
        <w:rPr>
          <w:color w:val="231F20"/>
        </w:rPr>
        <w:t>qué</w:t>
      </w:r>
      <w:r>
        <w:rPr>
          <w:color w:val="231F20"/>
          <w:spacing w:val="-12"/>
        </w:rPr>
        <w:t> </w:t>
      </w:r>
      <w:r>
        <w:rPr>
          <w:color w:val="231F20"/>
        </w:rPr>
        <w:t>sentido</w:t>
      </w:r>
      <w:r>
        <w:rPr>
          <w:color w:val="231F20"/>
          <w:spacing w:val="-12"/>
        </w:rPr>
        <w:t> </w:t>
      </w:r>
      <w:r>
        <w:rPr>
          <w:color w:val="231F20"/>
        </w:rPr>
        <w:t>tiene</w:t>
      </w:r>
      <w:r>
        <w:rPr>
          <w:color w:val="231F20"/>
          <w:spacing w:val="-12"/>
        </w:rPr>
        <w:t> </w:t>
      </w:r>
      <w:r>
        <w:rPr>
          <w:color w:val="231F20"/>
        </w:rPr>
        <w:t>considerar</w:t>
      </w:r>
      <w:r>
        <w:rPr>
          <w:color w:val="231F20"/>
          <w:spacing w:val="-12"/>
        </w:rPr>
        <w:t> </w:t>
      </w:r>
      <w:r>
        <w:rPr>
          <w:color w:val="231F20"/>
        </w:rPr>
        <w:t>a</w:t>
      </w:r>
      <w:r>
        <w:rPr>
          <w:color w:val="231F20"/>
          <w:spacing w:val="-12"/>
        </w:rPr>
        <w:t> </w:t>
      </w:r>
      <w:r>
        <w:rPr>
          <w:color w:val="231F20"/>
        </w:rPr>
        <w:t>todas</w:t>
      </w:r>
      <w:r>
        <w:rPr>
          <w:color w:val="231F20"/>
          <w:spacing w:val="-12"/>
        </w:rPr>
        <w:t> </w:t>
      </w:r>
      <w:r>
        <w:rPr>
          <w:color w:val="231F20"/>
        </w:rPr>
        <w:t>las</w:t>
      </w:r>
      <w:r>
        <w:rPr>
          <w:color w:val="231F20"/>
          <w:spacing w:val="-12"/>
        </w:rPr>
        <w:t> </w:t>
      </w:r>
      <w:r>
        <w:rPr>
          <w:color w:val="231F20"/>
        </w:rPr>
        <w:t>manifestaciones</w:t>
      </w:r>
      <w:r>
        <w:rPr>
          <w:color w:val="231F20"/>
          <w:spacing w:val="-12"/>
        </w:rPr>
        <w:t> </w:t>
      </w:r>
      <w:r>
        <w:rPr>
          <w:color w:val="231F20"/>
        </w:rPr>
        <w:t>artísticas</w:t>
      </w:r>
      <w:r>
        <w:rPr>
          <w:color w:val="231F20"/>
          <w:spacing w:val="-12"/>
        </w:rPr>
        <w:t> </w:t>
      </w:r>
      <w:r>
        <w:rPr>
          <w:color w:val="231F20"/>
        </w:rPr>
        <w:t>de dicha época únicamente como góticas, ya que dicha afirmación significaría que no existía otra forma de construir edificios ni diferencias entre este tipo </w:t>
      </w:r>
      <w:r>
        <w:rPr>
          <w:color w:val="231F20"/>
          <w:w w:val="95"/>
        </w:rPr>
        <w:t>de</w:t>
      </w:r>
      <w:r>
        <w:rPr>
          <w:color w:val="231F20"/>
          <w:spacing w:val="5"/>
          <w:w w:val="95"/>
        </w:rPr>
        <w:t> </w:t>
      </w:r>
      <w:r>
        <w:rPr>
          <w:color w:val="231F20"/>
          <w:w w:val="95"/>
        </w:rPr>
        <w:t>edificios.</w:t>
      </w:r>
    </w:p>
    <w:p>
      <w:pPr>
        <w:pStyle w:val="BodyText"/>
        <w:spacing w:line="261" w:lineRule="auto"/>
        <w:ind w:left="104" w:firstLine="480"/>
        <w:jc w:val="both"/>
      </w:pPr>
      <w:r>
        <w:rPr>
          <w:color w:val="231F20"/>
        </w:rPr>
        <w:t>Si fuera así, el estilo sólo sería la sustitución temporal de una forma de hacer o construir por otra, y no habría existido libre elección por parte del artista.6</w:t>
      </w:r>
      <w:r>
        <w:rPr>
          <w:color w:val="231F20"/>
          <w:spacing w:val="-10"/>
        </w:rPr>
        <w:t> </w:t>
      </w:r>
      <w:r>
        <w:rPr>
          <w:color w:val="231F20"/>
          <w:spacing w:val="-4"/>
        </w:rPr>
        <w:t>Por</w:t>
      </w:r>
      <w:r>
        <w:rPr>
          <w:color w:val="231F20"/>
          <w:spacing w:val="-10"/>
        </w:rPr>
        <w:t> </w:t>
      </w:r>
      <w:r>
        <w:rPr>
          <w:color w:val="231F20"/>
        </w:rPr>
        <w:t>supuesto</w:t>
      </w:r>
      <w:r>
        <w:rPr>
          <w:color w:val="231F20"/>
          <w:spacing w:val="-10"/>
        </w:rPr>
        <w:t> </w:t>
      </w:r>
      <w:r>
        <w:rPr>
          <w:color w:val="231F20"/>
        </w:rPr>
        <w:t>que</w:t>
      </w:r>
      <w:r>
        <w:rPr>
          <w:color w:val="231F20"/>
          <w:spacing w:val="-10"/>
        </w:rPr>
        <w:t> </w:t>
      </w:r>
      <w:r>
        <w:rPr>
          <w:color w:val="231F20"/>
        </w:rPr>
        <w:t>dicha</w:t>
      </w:r>
      <w:r>
        <w:rPr>
          <w:color w:val="231F20"/>
          <w:spacing w:val="-10"/>
        </w:rPr>
        <w:t> </w:t>
      </w:r>
      <w:r>
        <w:rPr>
          <w:color w:val="231F20"/>
        </w:rPr>
        <w:t>elección</w:t>
      </w:r>
      <w:r>
        <w:rPr>
          <w:color w:val="231F20"/>
          <w:spacing w:val="-10"/>
        </w:rPr>
        <w:t> </w:t>
      </w:r>
      <w:r>
        <w:rPr>
          <w:color w:val="231F20"/>
        </w:rPr>
        <w:t>estuvo</w:t>
      </w:r>
      <w:r>
        <w:rPr>
          <w:color w:val="231F20"/>
          <w:spacing w:val="-10"/>
        </w:rPr>
        <w:t> </w:t>
      </w:r>
      <w:r>
        <w:rPr>
          <w:color w:val="231F20"/>
        </w:rPr>
        <w:t>limitada</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técnica</w:t>
      </w:r>
      <w:r>
        <w:rPr>
          <w:color w:val="231F20"/>
          <w:spacing w:val="-10"/>
        </w:rPr>
        <w:t> </w:t>
      </w:r>
      <w:r>
        <w:rPr>
          <w:color w:val="231F20"/>
        </w:rPr>
        <w:t>y</w:t>
      </w:r>
      <w:r>
        <w:rPr>
          <w:color w:val="231F20"/>
          <w:spacing w:val="-10"/>
        </w:rPr>
        <w:t> </w:t>
      </w:r>
      <w:r>
        <w:rPr>
          <w:color w:val="231F20"/>
        </w:rPr>
        <w:t>con- dicionada</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estilo.</w:t>
      </w:r>
      <w:r>
        <w:rPr>
          <w:color w:val="231F20"/>
          <w:spacing w:val="-14"/>
        </w:rPr>
        <w:t> </w:t>
      </w:r>
      <w:r>
        <w:rPr>
          <w:color w:val="231F20"/>
          <w:spacing w:val="-4"/>
        </w:rPr>
        <w:t>Por</w:t>
      </w:r>
      <w:r>
        <w:rPr>
          <w:color w:val="231F20"/>
          <w:spacing w:val="-14"/>
        </w:rPr>
        <w:t> </w:t>
      </w:r>
      <w:r>
        <w:rPr>
          <w:color w:val="231F20"/>
        </w:rPr>
        <w:t>técnica</w:t>
      </w:r>
      <w:r>
        <w:rPr>
          <w:color w:val="231F20"/>
          <w:spacing w:val="-14"/>
        </w:rPr>
        <w:t> </w:t>
      </w:r>
      <w:r>
        <w:rPr>
          <w:color w:val="231F20"/>
        </w:rPr>
        <w:t>entiendo</w:t>
      </w:r>
      <w:r>
        <w:rPr>
          <w:color w:val="231F20"/>
          <w:spacing w:val="-14"/>
        </w:rPr>
        <w:t> </w:t>
      </w:r>
      <w:r>
        <w:rPr>
          <w:color w:val="231F20"/>
        </w:rPr>
        <w:t>esas</w:t>
      </w:r>
      <w:r>
        <w:rPr>
          <w:color w:val="231F20"/>
          <w:spacing w:val="-14"/>
        </w:rPr>
        <w:t> </w:t>
      </w:r>
      <w:r>
        <w:rPr>
          <w:color w:val="231F20"/>
        </w:rPr>
        <w:t>herramientas</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permiten a una persona </w:t>
      </w:r>
      <w:r>
        <w:rPr>
          <w:color w:val="231F20"/>
          <w:spacing w:val="-3"/>
        </w:rPr>
        <w:t>representar, </w:t>
      </w:r>
      <w:r>
        <w:rPr>
          <w:color w:val="231F20"/>
          <w:spacing w:val="-4"/>
        </w:rPr>
        <w:t>pintar, dibujar, </w:t>
      </w:r>
      <w:r>
        <w:rPr>
          <w:color w:val="231F20"/>
        </w:rPr>
        <w:t>tallar o </w:t>
      </w:r>
      <w:r>
        <w:rPr>
          <w:color w:val="231F20"/>
          <w:spacing w:val="-3"/>
        </w:rPr>
        <w:t>construir. </w:t>
      </w:r>
      <w:r>
        <w:rPr>
          <w:color w:val="231F20"/>
          <w:spacing w:val="-4"/>
        </w:rPr>
        <w:t>Por </w:t>
      </w:r>
      <w:r>
        <w:rPr>
          <w:color w:val="231F20"/>
        </w:rPr>
        <w:t>lo tanto, la voluntad del artista siempre estará supeditada a la habilidad que reside en el manejo</w:t>
      </w:r>
      <w:r>
        <w:rPr>
          <w:color w:val="231F20"/>
          <w:spacing w:val="-15"/>
        </w:rPr>
        <w:t> </w:t>
      </w:r>
      <w:r>
        <w:rPr>
          <w:color w:val="231F20"/>
        </w:rPr>
        <w:t>de</w:t>
      </w:r>
      <w:r>
        <w:rPr>
          <w:color w:val="231F20"/>
          <w:spacing w:val="-15"/>
        </w:rPr>
        <w:t> </w:t>
      </w:r>
      <w:r>
        <w:rPr>
          <w:color w:val="231F20"/>
        </w:rPr>
        <w:t>estas</w:t>
      </w:r>
      <w:r>
        <w:rPr>
          <w:color w:val="231F20"/>
          <w:spacing w:val="-15"/>
        </w:rPr>
        <w:t> </w:t>
      </w:r>
      <w:r>
        <w:rPr>
          <w:color w:val="231F20"/>
        </w:rPr>
        <w:t>herramientas,</w:t>
      </w:r>
      <w:r>
        <w:rPr>
          <w:color w:val="231F20"/>
          <w:spacing w:val="-15"/>
        </w:rPr>
        <w:t> </w:t>
      </w:r>
      <w:r>
        <w:rPr>
          <w:color w:val="231F20"/>
        </w:rPr>
        <w:t>los</w:t>
      </w:r>
      <w:r>
        <w:rPr>
          <w:color w:val="231F20"/>
          <w:spacing w:val="-15"/>
        </w:rPr>
        <w:t> </w:t>
      </w:r>
      <w:r>
        <w:rPr>
          <w:color w:val="231F20"/>
        </w:rPr>
        <w:t>materiales</w:t>
      </w:r>
      <w:r>
        <w:rPr>
          <w:color w:val="231F20"/>
          <w:spacing w:val="-15"/>
        </w:rPr>
        <w:t> </w:t>
      </w:r>
      <w:r>
        <w:rPr>
          <w:color w:val="231F20"/>
        </w:rPr>
        <w:t>utilizados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formas</w:t>
      </w:r>
      <w:r>
        <w:rPr>
          <w:color w:val="231F20"/>
          <w:spacing w:val="-15"/>
        </w:rPr>
        <w:t> </w:t>
      </w:r>
      <w:r>
        <w:rPr>
          <w:color w:val="231F20"/>
        </w:rPr>
        <w:t>conocidas y</w:t>
      </w:r>
      <w:r>
        <w:rPr>
          <w:color w:val="231F20"/>
          <w:spacing w:val="-20"/>
        </w:rPr>
        <w:t> </w:t>
      </w:r>
      <w:r>
        <w:rPr>
          <w:color w:val="231F20"/>
        </w:rPr>
        <w:t>reconocidas</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tiempo</w:t>
      </w:r>
      <w:r>
        <w:rPr>
          <w:color w:val="231F20"/>
          <w:spacing w:val="-20"/>
        </w:rPr>
        <w:t> </w:t>
      </w:r>
      <w:r>
        <w:rPr>
          <w:color w:val="231F20"/>
        </w:rPr>
        <w:t>y</w:t>
      </w:r>
      <w:r>
        <w:rPr>
          <w:color w:val="231F20"/>
          <w:spacing w:val="-20"/>
        </w:rPr>
        <w:t> </w:t>
      </w:r>
      <w:r>
        <w:rPr>
          <w:color w:val="231F20"/>
        </w:rPr>
        <w:t>espacio</w:t>
      </w:r>
      <w:r>
        <w:rPr>
          <w:color w:val="231F20"/>
          <w:spacing w:val="-20"/>
        </w:rPr>
        <w:t> </w:t>
      </w:r>
      <w:r>
        <w:rPr>
          <w:color w:val="231F20"/>
        </w:rPr>
        <w:t>específicos.7</w:t>
      </w:r>
    </w:p>
    <w:p>
      <w:pPr>
        <w:pStyle w:val="BodyText"/>
        <w:spacing w:line="261" w:lineRule="auto"/>
        <w:ind w:left="104" w:firstLine="480"/>
        <w:jc w:val="both"/>
      </w:pPr>
      <w:r>
        <w:rPr>
          <w:color w:val="231F20"/>
        </w:rPr>
        <w:t>En otras palabras, considero que los conceptos son útiles en la medida que</w:t>
      </w:r>
      <w:r>
        <w:rPr>
          <w:color w:val="231F20"/>
          <w:spacing w:val="-14"/>
        </w:rPr>
        <w:t> </w:t>
      </w:r>
      <w:r>
        <w:rPr>
          <w:color w:val="231F20"/>
        </w:rPr>
        <w:t>puedan</w:t>
      </w:r>
      <w:r>
        <w:rPr>
          <w:color w:val="231F20"/>
          <w:spacing w:val="-14"/>
        </w:rPr>
        <w:t> </w:t>
      </w:r>
      <w:r>
        <w:rPr>
          <w:color w:val="231F20"/>
        </w:rPr>
        <w:t>aplicarse</w:t>
      </w:r>
      <w:r>
        <w:rPr>
          <w:color w:val="231F20"/>
          <w:spacing w:val="-14"/>
        </w:rPr>
        <w:t> </w:t>
      </w:r>
      <w:r>
        <w:rPr>
          <w:color w:val="231F20"/>
        </w:rPr>
        <w:t>con</w:t>
      </w:r>
      <w:r>
        <w:rPr>
          <w:color w:val="231F20"/>
          <w:spacing w:val="-14"/>
        </w:rPr>
        <w:t> </w:t>
      </w:r>
      <w:r>
        <w:rPr>
          <w:color w:val="231F20"/>
        </w:rPr>
        <w:t>corrección</w:t>
      </w:r>
      <w:r>
        <w:rPr>
          <w:color w:val="231F20"/>
          <w:spacing w:val="-14"/>
        </w:rPr>
        <w:t> </w:t>
      </w:r>
      <w:r>
        <w:rPr>
          <w:color w:val="231F20"/>
        </w:rPr>
        <w:t>para</w:t>
      </w:r>
      <w:r>
        <w:rPr>
          <w:color w:val="231F20"/>
          <w:spacing w:val="-14"/>
        </w:rPr>
        <w:t> </w:t>
      </w:r>
      <w:r>
        <w:rPr>
          <w:color w:val="231F20"/>
        </w:rPr>
        <w:t>explicar</w:t>
      </w:r>
      <w:r>
        <w:rPr>
          <w:color w:val="231F20"/>
          <w:spacing w:val="-14"/>
        </w:rPr>
        <w:t> </w:t>
      </w:r>
      <w:r>
        <w:rPr>
          <w:color w:val="231F20"/>
        </w:rPr>
        <w:t>características</w:t>
      </w:r>
      <w:r>
        <w:rPr>
          <w:color w:val="231F20"/>
          <w:spacing w:val="-14"/>
        </w:rPr>
        <w:t> </w:t>
      </w:r>
      <w:r>
        <w:rPr>
          <w:color w:val="231F20"/>
        </w:rPr>
        <w:t>formales</w:t>
      </w:r>
      <w:r>
        <w:rPr>
          <w:color w:val="231F20"/>
          <w:spacing w:val="-14"/>
        </w:rPr>
        <w:t> </w:t>
      </w:r>
      <w:r>
        <w:rPr>
          <w:color w:val="231F20"/>
        </w:rPr>
        <w:t>co- munes</w:t>
      </w:r>
      <w:r>
        <w:rPr>
          <w:color w:val="231F20"/>
          <w:spacing w:val="-17"/>
        </w:rPr>
        <w:t> </w:t>
      </w:r>
      <w:r>
        <w:rPr>
          <w:color w:val="231F20"/>
        </w:rPr>
        <w:t>de</w:t>
      </w:r>
      <w:r>
        <w:rPr>
          <w:color w:val="231F20"/>
          <w:spacing w:val="-17"/>
        </w:rPr>
        <w:t> </w:t>
      </w:r>
      <w:r>
        <w:rPr>
          <w:color w:val="231F20"/>
        </w:rPr>
        <w:t>problemas</w:t>
      </w:r>
      <w:r>
        <w:rPr>
          <w:color w:val="231F20"/>
          <w:spacing w:val="-17"/>
        </w:rPr>
        <w:t> </w:t>
      </w:r>
      <w:r>
        <w:rPr>
          <w:color w:val="231F20"/>
        </w:rPr>
        <w:t>artísticos</w:t>
      </w:r>
      <w:r>
        <w:rPr>
          <w:color w:val="231F20"/>
          <w:spacing w:val="-17"/>
        </w:rPr>
        <w:t> </w:t>
      </w:r>
      <w:r>
        <w:rPr>
          <w:color w:val="231F20"/>
        </w:rPr>
        <w:t>de</w:t>
      </w:r>
      <w:r>
        <w:rPr>
          <w:color w:val="231F20"/>
          <w:spacing w:val="-17"/>
        </w:rPr>
        <w:t> </w:t>
      </w:r>
      <w:r>
        <w:rPr>
          <w:color w:val="231F20"/>
        </w:rPr>
        <w:t>épocas</w:t>
      </w:r>
      <w:r>
        <w:rPr>
          <w:color w:val="231F20"/>
          <w:spacing w:val="-17"/>
        </w:rPr>
        <w:t> </w:t>
      </w:r>
      <w:r>
        <w:rPr>
          <w:color w:val="231F20"/>
        </w:rPr>
        <w:t>determinadas,</w:t>
      </w:r>
      <w:r>
        <w:rPr>
          <w:color w:val="231F20"/>
          <w:spacing w:val="-17"/>
        </w:rPr>
        <w:t> </w:t>
      </w:r>
      <w:r>
        <w:rPr>
          <w:color w:val="231F20"/>
        </w:rPr>
        <w:t>pero</w:t>
      </w:r>
      <w:r>
        <w:rPr>
          <w:color w:val="231F20"/>
          <w:spacing w:val="-17"/>
        </w:rPr>
        <w:t> </w:t>
      </w:r>
      <w:r>
        <w:rPr>
          <w:color w:val="231F20"/>
        </w:rPr>
        <w:t>donde</w:t>
      </w:r>
      <w:r>
        <w:rPr>
          <w:color w:val="231F20"/>
          <w:spacing w:val="-17"/>
        </w:rPr>
        <w:t> </w:t>
      </w:r>
      <w:r>
        <w:rPr>
          <w:color w:val="231F20"/>
        </w:rPr>
        <w:t>la</w:t>
      </w:r>
      <w:r>
        <w:rPr>
          <w:color w:val="231F20"/>
          <w:spacing w:val="-17"/>
        </w:rPr>
        <w:t> </w:t>
      </w:r>
      <w:r>
        <w:rPr>
          <w:color w:val="231F20"/>
        </w:rPr>
        <w:t>elección del artista no sea subordinada a fuerzas inexplicables que le hacen   </w:t>
      </w:r>
      <w:r>
        <w:rPr>
          <w:color w:val="231F20"/>
          <w:spacing w:val="15"/>
        </w:rPr>
        <w:t> </w:t>
      </w:r>
      <w:r>
        <w:rPr>
          <w:color w:val="231F20"/>
        </w:rPr>
        <w:t>ejecutar</w:t>
      </w:r>
    </w:p>
    <w:p>
      <w:pPr>
        <w:pStyle w:val="BodyText"/>
        <w:spacing w:line="261" w:lineRule="auto" w:before="64"/>
        <w:ind w:left="104" w:right="101"/>
        <w:jc w:val="both"/>
      </w:pPr>
      <w:r>
        <w:rPr/>
        <w:br w:type="column"/>
      </w:r>
      <w:r>
        <w:rPr>
          <w:color w:val="231F20"/>
        </w:rPr>
        <w:t>edificios, esculturas, grabados o pinturas de tal o cual manera. Esto quiere decir</w:t>
      </w:r>
      <w:r>
        <w:rPr>
          <w:color w:val="231F20"/>
          <w:spacing w:val="-19"/>
        </w:rPr>
        <w:t> </w:t>
      </w:r>
      <w:r>
        <w:rPr>
          <w:color w:val="231F20"/>
        </w:rPr>
        <w:t>que</w:t>
      </w:r>
      <w:r>
        <w:rPr>
          <w:color w:val="231F20"/>
          <w:spacing w:val="-19"/>
        </w:rPr>
        <w:t> </w:t>
      </w:r>
      <w:r>
        <w:rPr>
          <w:color w:val="231F20"/>
        </w:rPr>
        <w:t>no</w:t>
      </w:r>
      <w:r>
        <w:rPr>
          <w:color w:val="231F20"/>
          <w:spacing w:val="-19"/>
        </w:rPr>
        <w:t> </w:t>
      </w:r>
      <w:r>
        <w:rPr>
          <w:rFonts w:ascii="Cambria" w:hAnsi="Cambria"/>
          <w:i/>
          <w:color w:val="231F20"/>
        </w:rPr>
        <w:t>todos</w:t>
      </w:r>
      <w:r>
        <w:rPr>
          <w:rFonts w:ascii="Cambria" w:hAnsi="Cambria"/>
          <w:i/>
          <w:color w:val="231F20"/>
          <w:spacing w:val="-12"/>
        </w:rPr>
        <w:t> </w:t>
      </w:r>
      <w:r>
        <w:rPr>
          <w:color w:val="231F20"/>
        </w:rPr>
        <w:t>los</w:t>
      </w:r>
      <w:r>
        <w:rPr>
          <w:color w:val="231F20"/>
          <w:spacing w:val="-19"/>
        </w:rPr>
        <w:t> </w:t>
      </w:r>
      <w:r>
        <w:rPr>
          <w:color w:val="231F20"/>
        </w:rPr>
        <w:t>arquitectos</w:t>
      </w:r>
      <w:r>
        <w:rPr>
          <w:color w:val="231F20"/>
          <w:spacing w:val="-19"/>
        </w:rPr>
        <w:t> </w:t>
      </w:r>
      <w:r>
        <w:rPr>
          <w:color w:val="231F20"/>
        </w:rPr>
        <w:t>de</w:t>
      </w:r>
      <w:r>
        <w:rPr>
          <w:color w:val="231F20"/>
          <w:spacing w:val="-19"/>
        </w:rPr>
        <w:t> </w:t>
      </w:r>
      <w:r>
        <w:rPr>
          <w:color w:val="231F20"/>
        </w:rPr>
        <w:t>esas</w:t>
      </w:r>
      <w:r>
        <w:rPr>
          <w:color w:val="231F20"/>
          <w:spacing w:val="-19"/>
        </w:rPr>
        <w:t> </w:t>
      </w:r>
      <w:r>
        <w:rPr>
          <w:color w:val="231F20"/>
        </w:rPr>
        <w:t>épocas</w:t>
      </w:r>
      <w:r>
        <w:rPr>
          <w:color w:val="231F20"/>
          <w:spacing w:val="-19"/>
        </w:rPr>
        <w:t> </w:t>
      </w:r>
      <w:r>
        <w:rPr>
          <w:color w:val="231F20"/>
        </w:rPr>
        <w:t>tuvieron</w:t>
      </w:r>
      <w:r>
        <w:rPr>
          <w:color w:val="231F20"/>
          <w:spacing w:val="-19"/>
        </w:rPr>
        <w:t> </w:t>
      </w:r>
      <w:r>
        <w:rPr>
          <w:color w:val="231F20"/>
        </w:rPr>
        <w:t>una</w:t>
      </w:r>
      <w:r>
        <w:rPr>
          <w:color w:val="231F20"/>
          <w:spacing w:val="-19"/>
        </w:rPr>
        <w:t> </w:t>
      </w:r>
      <w:r>
        <w:rPr>
          <w:color w:val="231F20"/>
        </w:rPr>
        <w:t>sola</w:t>
      </w:r>
      <w:r>
        <w:rPr>
          <w:color w:val="231F20"/>
          <w:spacing w:val="-19"/>
        </w:rPr>
        <w:t> </w:t>
      </w:r>
      <w:r>
        <w:rPr>
          <w:color w:val="231F20"/>
        </w:rPr>
        <w:t>opción</w:t>
      </w:r>
      <w:r>
        <w:rPr>
          <w:color w:val="231F20"/>
          <w:spacing w:val="-19"/>
        </w:rPr>
        <w:t> </w:t>
      </w:r>
      <w:r>
        <w:rPr>
          <w:color w:val="231F20"/>
        </w:rPr>
        <w:t>para realizar</w:t>
      </w:r>
      <w:r>
        <w:rPr>
          <w:color w:val="231F20"/>
          <w:spacing w:val="-15"/>
        </w:rPr>
        <w:t> </w:t>
      </w:r>
      <w:r>
        <w:rPr>
          <w:color w:val="231F20"/>
        </w:rPr>
        <w:t>sus</w:t>
      </w:r>
      <w:r>
        <w:rPr>
          <w:color w:val="231F20"/>
          <w:spacing w:val="-15"/>
        </w:rPr>
        <w:t> </w:t>
      </w:r>
      <w:r>
        <w:rPr>
          <w:color w:val="231F20"/>
        </w:rPr>
        <w:t>edificios,</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debe</w:t>
      </w:r>
      <w:r>
        <w:rPr>
          <w:color w:val="231F20"/>
          <w:spacing w:val="-15"/>
        </w:rPr>
        <w:t> </w:t>
      </w:r>
      <w:r>
        <w:rPr>
          <w:color w:val="231F20"/>
        </w:rPr>
        <w:t>aceptar</w:t>
      </w:r>
      <w:r>
        <w:rPr>
          <w:color w:val="231F20"/>
          <w:spacing w:val="-15"/>
        </w:rPr>
        <w:t> </w:t>
      </w:r>
      <w:r>
        <w:rPr>
          <w:color w:val="231F20"/>
        </w:rPr>
        <w:t>la</w:t>
      </w:r>
      <w:r>
        <w:rPr>
          <w:color w:val="231F20"/>
          <w:spacing w:val="-15"/>
        </w:rPr>
        <w:t> </w:t>
      </w:r>
      <w:r>
        <w:rPr>
          <w:color w:val="231F20"/>
        </w:rPr>
        <w:t>existencia,</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menos,</w:t>
      </w:r>
      <w:r>
        <w:rPr>
          <w:color w:val="231F20"/>
          <w:spacing w:val="-15"/>
        </w:rPr>
        <w:t> </w:t>
      </w:r>
      <w:r>
        <w:rPr>
          <w:color w:val="231F20"/>
        </w:rPr>
        <w:t>de un</w:t>
      </w:r>
      <w:r>
        <w:rPr>
          <w:color w:val="231F20"/>
          <w:spacing w:val="-7"/>
        </w:rPr>
        <w:t> </w:t>
      </w:r>
      <w:r>
        <w:rPr>
          <w:color w:val="231F20"/>
        </w:rPr>
        <w:t>“no</w:t>
      </w:r>
      <w:r>
        <w:rPr>
          <w:color w:val="231F20"/>
          <w:spacing w:val="-7"/>
        </w:rPr>
        <w:t> </w:t>
      </w:r>
      <w:r>
        <w:rPr>
          <w:color w:val="231F20"/>
        </w:rPr>
        <w:t>estilo”</w:t>
      </w:r>
      <w:r>
        <w:rPr>
          <w:color w:val="231F20"/>
          <w:spacing w:val="-7"/>
        </w:rPr>
        <w:t> </w:t>
      </w:r>
      <w:r>
        <w:rPr>
          <w:color w:val="231F20"/>
        </w:rPr>
        <w:t>o</w:t>
      </w:r>
      <w:r>
        <w:rPr>
          <w:color w:val="231F20"/>
          <w:spacing w:val="-7"/>
        </w:rPr>
        <w:t> </w:t>
      </w:r>
      <w:r>
        <w:rPr>
          <w:color w:val="231F20"/>
        </w:rPr>
        <w:t>de</w:t>
      </w:r>
      <w:r>
        <w:rPr>
          <w:color w:val="231F20"/>
          <w:spacing w:val="-7"/>
        </w:rPr>
        <w:t> </w:t>
      </w:r>
      <w:r>
        <w:rPr>
          <w:color w:val="231F20"/>
        </w:rPr>
        <w:t>variables</w:t>
      </w:r>
      <w:r>
        <w:rPr>
          <w:color w:val="231F20"/>
          <w:spacing w:val="-7"/>
        </w:rPr>
        <w:t> </w:t>
      </w:r>
      <w:r>
        <w:rPr>
          <w:color w:val="231F20"/>
        </w:rPr>
        <w:t>de</w:t>
      </w:r>
      <w:r>
        <w:rPr>
          <w:color w:val="231F20"/>
          <w:spacing w:val="-7"/>
        </w:rPr>
        <w:t> </w:t>
      </w:r>
      <w:r>
        <w:rPr>
          <w:color w:val="231F20"/>
        </w:rPr>
        <w:t>aquel</w:t>
      </w:r>
      <w:r>
        <w:rPr>
          <w:color w:val="231F20"/>
          <w:spacing w:val="-7"/>
        </w:rPr>
        <w:t> </w:t>
      </w:r>
      <w:r>
        <w:rPr>
          <w:color w:val="231F20"/>
        </w:rPr>
        <w:t>estilo</w:t>
      </w:r>
      <w:r>
        <w:rPr>
          <w:color w:val="231F20"/>
          <w:spacing w:val="-7"/>
        </w:rPr>
        <w:t> </w:t>
      </w:r>
      <w:r>
        <w:rPr>
          <w:color w:val="231F20"/>
        </w:rPr>
        <w:t>considerado</w:t>
      </w:r>
      <w:r>
        <w:rPr>
          <w:color w:val="231F20"/>
          <w:spacing w:val="-7"/>
        </w:rPr>
        <w:t> </w:t>
      </w:r>
      <w:r>
        <w:rPr>
          <w:color w:val="231F20"/>
        </w:rPr>
        <w:t>como</w:t>
      </w:r>
      <w:r>
        <w:rPr>
          <w:color w:val="231F20"/>
          <w:spacing w:val="-7"/>
        </w:rPr>
        <w:t> </w:t>
      </w:r>
      <w:r>
        <w:rPr>
          <w:color w:val="231F20"/>
        </w:rPr>
        <w:t>principal.8</w:t>
      </w:r>
      <w:r>
        <w:rPr>
          <w:color w:val="231F20"/>
          <w:spacing w:val="-7"/>
        </w:rPr>
        <w:t> Tal </w:t>
      </w:r>
      <w:r>
        <w:rPr>
          <w:color w:val="231F20"/>
        </w:rPr>
        <w:t>vez</w:t>
      </w:r>
      <w:r>
        <w:rPr>
          <w:color w:val="231F20"/>
          <w:spacing w:val="-8"/>
        </w:rPr>
        <w:t> </w:t>
      </w:r>
      <w:r>
        <w:rPr>
          <w:color w:val="231F20"/>
        </w:rPr>
        <w:t>sea</w:t>
      </w:r>
      <w:r>
        <w:rPr>
          <w:color w:val="231F20"/>
          <w:spacing w:val="-8"/>
        </w:rPr>
        <w:t> </w:t>
      </w:r>
      <w:r>
        <w:rPr>
          <w:color w:val="231F20"/>
        </w:rPr>
        <w:t>difícil</w:t>
      </w:r>
      <w:r>
        <w:rPr>
          <w:color w:val="231F20"/>
          <w:spacing w:val="-8"/>
        </w:rPr>
        <w:t> </w:t>
      </w:r>
      <w:r>
        <w:rPr>
          <w:color w:val="231F20"/>
        </w:rPr>
        <w:t>establecer</w:t>
      </w:r>
      <w:r>
        <w:rPr>
          <w:color w:val="231F20"/>
          <w:spacing w:val="-8"/>
        </w:rPr>
        <w:t> </w:t>
      </w:r>
      <w:r>
        <w:rPr>
          <w:color w:val="231F20"/>
        </w:rPr>
        <w:t>las</w:t>
      </w:r>
      <w:r>
        <w:rPr>
          <w:color w:val="231F20"/>
          <w:spacing w:val="-8"/>
        </w:rPr>
        <w:t> </w:t>
      </w:r>
      <w:r>
        <w:rPr>
          <w:color w:val="231F20"/>
        </w:rPr>
        <w:t>diferencias</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estilo</w:t>
      </w:r>
      <w:r>
        <w:rPr>
          <w:color w:val="231F20"/>
          <w:spacing w:val="-8"/>
        </w:rPr>
        <w:t> </w:t>
      </w:r>
      <w:r>
        <w:rPr>
          <w:color w:val="231F20"/>
        </w:rPr>
        <w:t>considerado</w:t>
      </w:r>
      <w:r>
        <w:rPr>
          <w:color w:val="231F20"/>
          <w:spacing w:val="-8"/>
        </w:rPr>
        <w:t> </w:t>
      </w:r>
      <w:r>
        <w:rPr>
          <w:color w:val="231F20"/>
        </w:rPr>
        <w:t>como único pero al final existen ya que, por ejemplo, no se encuentra una catedral gótica idéntica a otra y ese problema también debería ser considerado y ex- plicado.</w:t>
      </w:r>
      <w:r>
        <w:rPr>
          <w:color w:val="231F20"/>
          <w:spacing w:val="-9"/>
        </w:rPr>
        <w:t> </w:t>
      </w:r>
      <w:r>
        <w:rPr>
          <w:color w:val="231F20"/>
        </w:rPr>
        <w:t>Es</w:t>
      </w:r>
      <w:r>
        <w:rPr>
          <w:color w:val="231F20"/>
          <w:spacing w:val="-9"/>
        </w:rPr>
        <w:t> </w:t>
      </w:r>
      <w:r>
        <w:rPr>
          <w:color w:val="231F20"/>
          <w:spacing w:val="-5"/>
        </w:rPr>
        <w:t>decir,</w:t>
      </w:r>
      <w:r>
        <w:rPr>
          <w:color w:val="231F20"/>
          <w:spacing w:val="-9"/>
        </w:rPr>
        <w:t> </w:t>
      </w:r>
      <w:r>
        <w:rPr>
          <w:color w:val="231F20"/>
        </w:rPr>
        <w:t>fijarnos</w:t>
      </w:r>
      <w:r>
        <w:rPr>
          <w:color w:val="231F20"/>
          <w:spacing w:val="-9"/>
        </w:rPr>
        <w:t> </w:t>
      </w:r>
      <w:r>
        <w:rPr>
          <w:color w:val="231F20"/>
        </w:rPr>
        <w:t>más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diferencias</w:t>
      </w:r>
      <w:r>
        <w:rPr>
          <w:color w:val="231F20"/>
          <w:spacing w:val="-9"/>
        </w:rPr>
        <w:t> </w:t>
      </w:r>
      <w:r>
        <w:rPr>
          <w:color w:val="231F20"/>
        </w:rPr>
        <w:t>al</w:t>
      </w:r>
      <w:r>
        <w:rPr>
          <w:color w:val="231F20"/>
          <w:spacing w:val="-9"/>
        </w:rPr>
        <w:t> </w:t>
      </w:r>
      <w:r>
        <w:rPr>
          <w:color w:val="231F20"/>
        </w:rPr>
        <w:t>interior</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estilo</w:t>
      </w:r>
      <w:r>
        <w:rPr>
          <w:color w:val="231F20"/>
          <w:spacing w:val="-9"/>
        </w:rPr>
        <w:t> </w:t>
      </w:r>
      <w:r>
        <w:rPr>
          <w:color w:val="231F20"/>
        </w:rPr>
        <w:t>permi- tiría explicaciones más fructíferas para la Historia del arte y la arquitectura. Más aún, tendría que agregarse que el gótico comenzó siendo un románico diferente</w:t>
      </w:r>
      <w:r>
        <w:rPr>
          <w:color w:val="231F20"/>
          <w:spacing w:val="-9"/>
        </w:rPr>
        <w:t> </w:t>
      </w:r>
      <w:r>
        <w:rPr>
          <w:color w:val="231F20"/>
        </w:rPr>
        <w:t>y</w:t>
      </w:r>
      <w:r>
        <w:rPr>
          <w:color w:val="231F20"/>
          <w:spacing w:val="-9"/>
        </w:rPr>
        <w:t> </w:t>
      </w:r>
      <w:r>
        <w:rPr>
          <w:color w:val="231F20"/>
        </w:rPr>
        <w:t>eso</w:t>
      </w:r>
      <w:r>
        <w:rPr>
          <w:color w:val="231F20"/>
          <w:spacing w:val="-9"/>
        </w:rPr>
        <w:t> </w:t>
      </w:r>
      <w:r>
        <w:rPr>
          <w:color w:val="231F20"/>
        </w:rPr>
        <w:t>también</w:t>
      </w:r>
      <w:r>
        <w:rPr>
          <w:color w:val="231F20"/>
          <w:spacing w:val="-9"/>
        </w:rPr>
        <w:t> </w:t>
      </w:r>
      <w:r>
        <w:rPr>
          <w:color w:val="231F20"/>
        </w:rPr>
        <w:t>debe</w:t>
      </w:r>
      <w:r>
        <w:rPr>
          <w:color w:val="231F20"/>
          <w:spacing w:val="-9"/>
        </w:rPr>
        <w:t> </w:t>
      </w:r>
      <w:r>
        <w:rPr>
          <w:color w:val="231F20"/>
        </w:rPr>
        <w:t>explicarse.</w:t>
      </w:r>
      <w:r>
        <w:rPr>
          <w:color w:val="231F20"/>
          <w:spacing w:val="-9"/>
        </w:rPr>
        <w:t> </w:t>
      </w:r>
      <w:r>
        <w:rPr>
          <w:color w:val="231F20"/>
        </w:rPr>
        <w:t>Al</w:t>
      </w:r>
      <w:r>
        <w:rPr>
          <w:color w:val="231F20"/>
          <w:spacing w:val="-9"/>
        </w:rPr>
        <w:t> </w:t>
      </w:r>
      <w:r>
        <w:rPr>
          <w:color w:val="231F20"/>
        </w:rPr>
        <w:t>final:</w:t>
      </w:r>
      <w:r>
        <w:rPr>
          <w:color w:val="231F20"/>
          <w:spacing w:val="-9"/>
        </w:rPr>
        <w:t> </w:t>
      </w:r>
      <w:r>
        <w:rPr>
          <w:color w:val="231F20"/>
        </w:rPr>
        <w:t>“[…]</w:t>
      </w:r>
      <w:r>
        <w:rPr>
          <w:color w:val="231F20"/>
          <w:spacing w:val="-9"/>
        </w:rPr>
        <w:t> </w:t>
      </w:r>
      <w:r>
        <w:rPr>
          <w:color w:val="231F20"/>
        </w:rPr>
        <w:t>los</w:t>
      </w:r>
      <w:r>
        <w:rPr>
          <w:color w:val="231F20"/>
          <w:spacing w:val="-9"/>
        </w:rPr>
        <w:t> </w:t>
      </w:r>
      <w:r>
        <w:rPr>
          <w:color w:val="231F20"/>
        </w:rPr>
        <w:t>estilos</w:t>
      </w:r>
      <w:r>
        <w:rPr>
          <w:color w:val="231F20"/>
          <w:spacing w:val="-9"/>
        </w:rPr>
        <w:t> </w:t>
      </w:r>
      <w:r>
        <w:rPr>
          <w:color w:val="231F20"/>
        </w:rPr>
        <w:t>se</w:t>
      </w:r>
      <w:r>
        <w:rPr>
          <w:color w:val="231F20"/>
          <w:spacing w:val="-9"/>
        </w:rPr>
        <w:t> </w:t>
      </w:r>
      <w:r>
        <w:rPr>
          <w:color w:val="231F20"/>
        </w:rPr>
        <w:t>forjan</w:t>
      </w:r>
      <w:r>
        <w:rPr>
          <w:color w:val="231F20"/>
          <w:spacing w:val="-9"/>
        </w:rPr>
        <w:t> </w:t>
      </w:r>
      <w:r>
        <w:rPr>
          <w:color w:val="231F20"/>
        </w:rPr>
        <w:t>en el trabajo concreto del artista para resolver los problemas concretos que se le plantean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temática</w:t>
      </w:r>
      <w:r>
        <w:rPr>
          <w:color w:val="231F20"/>
          <w:spacing w:val="-25"/>
        </w:rPr>
        <w:t> </w:t>
      </w:r>
      <w:r>
        <w:rPr>
          <w:color w:val="231F20"/>
        </w:rPr>
        <w:t>iconográfica</w:t>
      </w:r>
      <w:r>
        <w:rPr>
          <w:color w:val="231F20"/>
          <w:spacing w:val="-25"/>
        </w:rPr>
        <w:t> </w:t>
      </w:r>
      <w:r>
        <w:rPr>
          <w:color w:val="231F20"/>
        </w:rPr>
        <w:t>o</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exigencias</w:t>
      </w:r>
      <w:r>
        <w:rPr>
          <w:color w:val="231F20"/>
          <w:spacing w:val="-25"/>
        </w:rPr>
        <w:t> </w:t>
      </w:r>
      <w:r>
        <w:rPr>
          <w:color w:val="231F20"/>
        </w:rPr>
        <w:t>funcionales”.9</w:t>
      </w:r>
      <w:r>
        <w:rPr>
          <w:color w:val="231F20"/>
          <w:spacing w:val="-25"/>
        </w:rPr>
        <w:t> </w:t>
      </w:r>
      <w:r>
        <w:rPr>
          <w:color w:val="231F20"/>
        </w:rPr>
        <w:t>En</w:t>
      </w:r>
      <w:r>
        <w:rPr>
          <w:color w:val="231F20"/>
          <w:spacing w:val="-25"/>
        </w:rPr>
        <w:t> </w:t>
      </w:r>
      <w:r>
        <w:rPr>
          <w:color w:val="231F20"/>
        </w:rPr>
        <w:t>otras palabras,</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contexto</w:t>
      </w:r>
      <w:r>
        <w:rPr>
          <w:color w:val="231F20"/>
          <w:spacing w:val="-22"/>
        </w:rPr>
        <w:t> </w:t>
      </w:r>
      <w:r>
        <w:rPr>
          <w:color w:val="231F20"/>
        </w:rPr>
        <w:t>histórico</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problemas</w:t>
      </w:r>
      <w:r>
        <w:rPr>
          <w:color w:val="231F20"/>
          <w:spacing w:val="-22"/>
        </w:rPr>
        <w:t> </w:t>
      </w:r>
      <w:r>
        <w:rPr>
          <w:color w:val="231F20"/>
        </w:rPr>
        <w:t>planteados</w:t>
      </w:r>
      <w:r>
        <w:rPr>
          <w:color w:val="231F20"/>
          <w:spacing w:val="-22"/>
        </w:rPr>
        <w:t> </w:t>
      </w:r>
      <w:r>
        <w:rPr>
          <w:color w:val="231F20"/>
        </w:rPr>
        <w:t>y</w:t>
      </w:r>
      <w:r>
        <w:rPr>
          <w:color w:val="231F20"/>
          <w:spacing w:val="-22"/>
        </w:rPr>
        <w:t> </w:t>
      </w:r>
      <w:r>
        <w:rPr>
          <w:color w:val="231F20"/>
        </w:rPr>
        <w:t>resueltos</w:t>
      </w:r>
      <w:r>
        <w:rPr>
          <w:color w:val="231F20"/>
          <w:spacing w:val="-22"/>
        </w:rPr>
        <w:t> </w:t>
      </w:r>
      <w:r>
        <w:rPr>
          <w:color w:val="231F20"/>
        </w:rPr>
        <w:t>por</w:t>
      </w:r>
      <w:r>
        <w:rPr>
          <w:color w:val="231F20"/>
          <w:spacing w:val="-22"/>
        </w:rPr>
        <w:t> </w:t>
      </w:r>
      <w:r>
        <w:rPr>
          <w:color w:val="231F20"/>
        </w:rPr>
        <w:t>los artistas</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permiten</w:t>
      </w:r>
      <w:r>
        <w:rPr>
          <w:color w:val="231F20"/>
          <w:spacing w:val="-12"/>
        </w:rPr>
        <w:t> </w:t>
      </w:r>
      <w:r>
        <w:rPr>
          <w:color w:val="231F20"/>
        </w:rPr>
        <w:t>explicar</w:t>
      </w:r>
      <w:r>
        <w:rPr>
          <w:color w:val="231F20"/>
          <w:spacing w:val="-12"/>
        </w:rPr>
        <w:t> </w:t>
      </w:r>
      <w:r>
        <w:rPr>
          <w:color w:val="231F20"/>
        </w:rPr>
        <w:t>los</w:t>
      </w:r>
      <w:r>
        <w:rPr>
          <w:color w:val="231F20"/>
          <w:spacing w:val="-12"/>
        </w:rPr>
        <w:t> </w:t>
      </w:r>
      <w:r>
        <w:rPr>
          <w:color w:val="231F20"/>
        </w:rPr>
        <w:t>estilos</w:t>
      </w:r>
      <w:r>
        <w:rPr>
          <w:color w:val="231F20"/>
          <w:spacing w:val="-12"/>
        </w:rPr>
        <w:t> </w:t>
      </w:r>
      <w:r>
        <w:rPr>
          <w:color w:val="231F20"/>
        </w:rPr>
        <w:t>y</w:t>
      </w:r>
      <w:r>
        <w:rPr>
          <w:color w:val="231F20"/>
          <w:spacing w:val="-12"/>
        </w:rPr>
        <w:t> </w:t>
      </w:r>
      <w:r>
        <w:rPr>
          <w:color w:val="231F20"/>
        </w:rPr>
        <w:t>sus</w:t>
      </w:r>
      <w:r>
        <w:rPr>
          <w:color w:val="231F20"/>
          <w:spacing w:val="-12"/>
        </w:rPr>
        <w:t> </w:t>
      </w:r>
      <w:r>
        <w:rPr>
          <w:color w:val="231F20"/>
        </w:rPr>
        <w:t>modalidades.</w:t>
      </w:r>
    </w:p>
    <w:p>
      <w:pPr>
        <w:pStyle w:val="BodyText"/>
        <w:spacing w:line="261" w:lineRule="auto"/>
        <w:ind w:left="104" w:right="101" w:firstLine="480"/>
        <w:jc w:val="right"/>
      </w:pPr>
      <w:r>
        <w:rPr>
          <w:color w:val="231F20"/>
        </w:rPr>
        <w:t>Ahora</w:t>
      </w:r>
      <w:r>
        <w:rPr>
          <w:color w:val="231F20"/>
          <w:spacing w:val="26"/>
        </w:rPr>
        <w:t> </w:t>
      </w:r>
      <w:r>
        <w:rPr>
          <w:color w:val="231F20"/>
        </w:rPr>
        <w:t>bien,</w:t>
      </w:r>
      <w:r>
        <w:rPr>
          <w:color w:val="231F20"/>
          <w:spacing w:val="26"/>
        </w:rPr>
        <w:t> </w:t>
      </w:r>
      <w:r>
        <w:rPr>
          <w:color w:val="231F20"/>
        </w:rPr>
        <w:t>¿en</w:t>
      </w:r>
      <w:r>
        <w:rPr>
          <w:color w:val="231F20"/>
          <w:spacing w:val="26"/>
        </w:rPr>
        <w:t> </w:t>
      </w:r>
      <w:r>
        <w:rPr>
          <w:color w:val="231F20"/>
        </w:rPr>
        <w:t>qué</w:t>
      </w:r>
      <w:r>
        <w:rPr>
          <w:color w:val="231F20"/>
          <w:spacing w:val="26"/>
        </w:rPr>
        <w:t> </w:t>
      </w:r>
      <w:r>
        <w:rPr>
          <w:color w:val="231F20"/>
        </w:rPr>
        <w:t>consisten</w:t>
      </w:r>
      <w:r>
        <w:rPr>
          <w:color w:val="231F20"/>
          <w:spacing w:val="26"/>
        </w:rPr>
        <w:t> </w:t>
      </w:r>
      <w:r>
        <w:rPr>
          <w:color w:val="231F20"/>
        </w:rPr>
        <w:t>los</w:t>
      </w:r>
      <w:r>
        <w:rPr>
          <w:color w:val="231F20"/>
          <w:spacing w:val="26"/>
        </w:rPr>
        <w:t> </w:t>
      </w:r>
      <w:r>
        <w:rPr>
          <w:color w:val="231F20"/>
        </w:rPr>
        <w:t>cambios</w:t>
      </w:r>
      <w:r>
        <w:rPr>
          <w:color w:val="231F20"/>
          <w:spacing w:val="26"/>
        </w:rPr>
        <w:t> </w:t>
      </w:r>
      <w:r>
        <w:rPr>
          <w:color w:val="231F20"/>
        </w:rPr>
        <w:t>al</w:t>
      </w:r>
      <w:r>
        <w:rPr>
          <w:color w:val="231F20"/>
          <w:spacing w:val="26"/>
        </w:rPr>
        <w:t> </w:t>
      </w:r>
      <w:r>
        <w:rPr>
          <w:color w:val="231F20"/>
        </w:rPr>
        <w:t>interior</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estilos</w:t>
      </w:r>
      <w:r>
        <w:rPr>
          <w:color w:val="231F20"/>
          <w:spacing w:val="26"/>
        </w:rPr>
        <w:t> </w:t>
      </w:r>
      <w:r>
        <w:rPr>
          <w:color w:val="231F20"/>
        </w:rPr>
        <w:t>y</w:t>
      </w:r>
      <w:r>
        <w:rPr>
          <w:color w:val="231F20"/>
          <w:w w:val="94"/>
        </w:rPr>
        <w:t> </w:t>
      </w:r>
      <w:r>
        <w:rPr>
          <w:color w:val="231F20"/>
        </w:rPr>
        <w:t>cómo –para que éstos ocurran– se establece una relación entre la</w:t>
      </w:r>
      <w:r>
        <w:rPr>
          <w:color w:val="231F20"/>
          <w:spacing w:val="5"/>
        </w:rPr>
        <w:t> </w:t>
      </w:r>
      <w:r>
        <w:rPr>
          <w:color w:val="231F20"/>
        </w:rPr>
        <w:t>tradición</w:t>
      </w:r>
      <w:r>
        <w:rPr>
          <w:color w:val="231F20"/>
          <w:spacing w:val="5"/>
        </w:rPr>
        <w:t> </w:t>
      </w:r>
      <w:r>
        <w:rPr>
          <w:color w:val="231F20"/>
        </w:rPr>
        <w:t>y</w:t>
      </w:r>
      <w:r>
        <w:rPr>
          <w:color w:val="231F20"/>
          <w:w w:val="91"/>
        </w:rPr>
        <w:t> </w:t>
      </w:r>
      <w:r>
        <w:rPr>
          <w:color w:val="231F20"/>
        </w:rPr>
        <w:t>la innovación? </w:t>
      </w:r>
      <w:r>
        <w:rPr>
          <w:color w:val="231F20"/>
          <w:spacing w:val="-4"/>
        </w:rPr>
        <w:t>Por </w:t>
      </w:r>
      <w:r>
        <w:rPr>
          <w:color w:val="231F20"/>
        </w:rPr>
        <w:t>una parte, la tradición es hacer las cosas de una</w:t>
      </w:r>
      <w:r>
        <w:rPr>
          <w:color w:val="231F20"/>
          <w:spacing w:val="6"/>
        </w:rPr>
        <w:t> </w:t>
      </w:r>
      <w:r>
        <w:rPr>
          <w:color w:val="231F20"/>
        </w:rPr>
        <w:t>manera </w:t>
      </w:r>
      <w:r>
        <w:rPr>
          <w:color w:val="231F20"/>
          <w:spacing w:val="-16"/>
        </w:rPr>
        <w:t>y,</w:t>
      </w:r>
      <w:r>
        <w:rPr>
          <w:color w:val="231F20"/>
        </w:rPr>
        <w:t> por otra, la innovación posibilita realizar variables sobre dicha</w:t>
      </w:r>
      <w:r>
        <w:rPr>
          <w:color w:val="231F20"/>
          <w:spacing w:val="13"/>
        </w:rPr>
        <w:t> </w:t>
      </w:r>
      <w:r>
        <w:rPr>
          <w:color w:val="231F20"/>
        </w:rPr>
        <w:t>tradición.</w:t>
      </w:r>
      <w:r>
        <w:rPr>
          <w:color w:val="231F20"/>
          <w:spacing w:val="8"/>
        </w:rPr>
        <w:t> </w:t>
      </w:r>
      <w:r>
        <w:rPr>
          <w:color w:val="231F20"/>
        </w:rPr>
        <w:t>La</w:t>
      </w:r>
      <w:r>
        <w:rPr>
          <w:color w:val="231F20"/>
          <w:w w:val="101"/>
        </w:rPr>
        <w:t> </w:t>
      </w:r>
      <w:r>
        <w:rPr>
          <w:color w:val="231F20"/>
        </w:rPr>
        <w:t>predilección</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innovación</w:t>
      </w:r>
      <w:r>
        <w:rPr>
          <w:color w:val="231F20"/>
          <w:spacing w:val="-14"/>
        </w:rPr>
        <w:t> </w:t>
      </w:r>
      <w:r>
        <w:rPr>
          <w:color w:val="231F20"/>
        </w:rPr>
        <w:t>puede</w:t>
      </w:r>
      <w:r>
        <w:rPr>
          <w:color w:val="231F20"/>
          <w:spacing w:val="-14"/>
        </w:rPr>
        <w:t> </w:t>
      </w:r>
      <w:r>
        <w:rPr>
          <w:color w:val="231F20"/>
        </w:rPr>
        <w:t>acarrear</w:t>
      </w:r>
      <w:r>
        <w:rPr>
          <w:color w:val="231F20"/>
          <w:spacing w:val="-14"/>
        </w:rPr>
        <w:t> </w:t>
      </w:r>
      <w:r>
        <w:rPr>
          <w:color w:val="231F20"/>
        </w:rPr>
        <w:t>la</w:t>
      </w:r>
      <w:r>
        <w:rPr>
          <w:color w:val="231F20"/>
          <w:spacing w:val="-14"/>
        </w:rPr>
        <w:t> </w:t>
      </w:r>
      <w:r>
        <w:rPr>
          <w:color w:val="231F20"/>
        </w:rPr>
        <w:t>aparición</w:t>
      </w:r>
      <w:r>
        <w:rPr>
          <w:color w:val="231F20"/>
          <w:spacing w:val="-14"/>
        </w:rPr>
        <w:t> </w:t>
      </w:r>
      <w:r>
        <w:rPr>
          <w:color w:val="231F20"/>
        </w:rPr>
        <w:t>de</w:t>
      </w:r>
      <w:r>
        <w:rPr>
          <w:color w:val="231F20"/>
          <w:spacing w:val="-14"/>
        </w:rPr>
        <w:t> </w:t>
      </w:r>
      <w:r>
        <w:rPr>
          <w:color w:val="231F20"/>
        </w:rPr>
        <w:t>otro</w:t>
      </w:r>
      <w:r>
        <w:rPr>
          <w:color w:val="231F20"/>
          <w:spacing w:val="-14"/>
        </w:rPr>
        <w:t> </w:t>
      </w:r>
      <w:r>
        <w:rPr>
          <w:color w:val="231F20"/>
        </w:rPr>
        <w:t>estilo</w:t>
      </w:r>
      <w:r>
        <w:rPr>
          <w:color w:val="231F20"/>
          <w:spacing w:val="-14"/>
        </w:rPr>
        <w:t> </w:t>
      </w:r>
      <w:r>
        <w:rPr>
          <w:color w:val="231F20"/>
        </w:rPr>
        <w:t>o</w:t>
      </w:r>
      <w:r>
        <w:rPr>
          <w:color w:val="231F20"/>
          <w:spacing w:val="-14"/>
        </w:rPr>
        <w:t> </w:t>
      </w:r>
      <w:r>
        <w:rPr>
          <w:color w:val="231F20"/>
        </w:rPr>
        <w:t>mo-</w:t>
      </w:r>
      <w:r>
        <w:rPr>
          <w:color w:val="231F20"/>
          <w:w w:val="93"/>
        </w:rPr>
        <w:t> </w:t>
      </w:r>
      <w:r>
        <w:rPr>
          <w:color w:val="231F20"/>
        </w:rPr>
        <w:t>dalidad. La innovación, que puede entenderse como la diferente</w:t>
      </w:r>
      <w:r>
        <w:rPr>
          <w:color w:val="231F20"/>
          <w:spacing w:val="-30"/>
        </w:rPr>
        <w:t> </w:t>
      </w:r>
      <w:r>
        <w:rPr>
          <w:color w:val="231F20"/>
        </w:rPr>
        <w:t>ejecución</w:t>
      </w:r>
      <w:r>
        <w:rPr>
          <w:color w:val="231F20"/>
          <w:spacing w:val="-4"/>
        </w:rPr>
        <w:t> </w:t>
      </w:r>
      <w:r>
        <w:rPr>
          <w:color w:val="231F20"/>
        </w:rPr>
        <w:t>de</w:t>
      </w:r>
      <w:r>
        <w:rPr>
          <w:color w:val="231F20"/>
          <w:w w:val="101"/>
        </w:rPr>
        <w:t> </w:t>
      </w:r>
      <w:r>
        <w:rPr>
          <w:color w:val="231F20"/>
        </w:rPr>
        <w:t>los</w:t>
      </w:r>
      <w:r>
        <w:rPr>
          <w:color w:val="231F20"/>
          <w:spacing w:val="-24"/>
        </w:rPr>
        <w:t> </w:t>
      </w:r>
      <w:r>
        <w:rPr>
          <w:color w:val="231F20"/>
        </w:rPr>
        <w:t>mismos</w:t>
      </w:r>
      <w:r>
        <w:rPr>
          <w:color w:val="231F20"/>
          <w:spacing w:val="-24"/>
        </w:rPr>
        <w:t> </w:t>
      </w:r>
      <w:r>
        <w:rPr>
          <w:color w:val="231F20"/>
        </w:rPr>
        <w:t>elementos</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estilos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formas</w:t>
      </w:r>
      <w:r>
        <w:rPr>
          <w:color w:val="231F20"/>
          <w:spacing w:val="-24"/>
        </w:rPr>
        <w:t> </w:t>
      </w:r>
      <w:r>
        <w:rPr>
          <w:color w:val="231F20"/>
        </w:rPr>
        <w:t>visuales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diferentes</w:t>
      </w:r>
      <w:r>
        <w:rPr>
          <w:color w:val="231F20"/>
          <w:spacing w:val="-24"/>
        </w:rPr>
        <w:t> </w:t>
      </w:r>
      <w:r>
        <w:rPr>
          <w:color w:val="231F20"/>
        </w:rPr>
        <w:t>artes, puede</w:t>
      </w:r>
      <w:r>
        <w:rPr>
          <w:color w:val="231F20"/>
          <w:spacing w:val="-11"/>
        </w:rPr>
        <w:t> </w:t>
      </w:r>
      <w:r>
        <w:rPr>
          <w:color w:val="231F20"/>
        </w:rPr>
        <w:t>deberse</w:t>
      </w:r>
      <w:r>
        <w:rPr>
          <w:color w:val="231F20"/>
          <w:spacing w:val="-11"/>
        </w:rPr>
        <w:t> </w:t>
      </w:r>
      <w:r>
        <w:rPr>
          <w:color w:val="231F20"/>
        </w:rPr>
        <w:t>a</w:t>
      </w:r>
      <w:r>
        <w:rPr>
          <w:color w:val="231F20"/>
          <w:spacing w:val="-11"/>
        </w:rPr>
        <w:t> </w:t>
      </w:r>
      <w:r>
        <w:rPr>
          <w:color w:val="231F20"/>
        </w:rPr>
        <w:t>diferentes</w:t>
      </w:r>
      <w:r>
        <w:rPr>
          <w:color w:val="231F20"/>
          <w:spacing w:val="-11"/>
        </w:rPr>
        <w:t> </w:t>
      </w:r>
      <w:r>
        <w:rPr>
          <w:color w:val="231F20"/>
        </w:rPr>
        <w:t>causas:</w:t>
      </w:r>
      <w:r>
        <w:rPr>
          <w:color w:val="231F20"/>
          <w:spacing w:val="-11"/>
        </w:rPr>
        <w:t> </w:t>
      </w:r>
      <w:r>
        <w:rPr>
          <w:color w:val="231F20"/>
        </w:rPr>
        <w:t>ésta</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explicación</w:t>
      </w:r>
      <w:r>
        <w:rPr>
          <w:color w:val="231F20"/>
          <w:spacing w:val="-11"/>
        </w:rPr>
        <w:t> </w:t>
      </w:r>
      <w:r>
        <w:rPr>
          <w:color w:val="231F20"/>
        </w:rPr>
        <w:t>que</w:t>
      </w:r>
      <w:r>
        <w:rPr>
          <w:color w:val="231F20"/>
          <w:spacing w:val="-11"/>
        </w:rPr>
        <w:t> </w:t>
      </w:r>
      <w:r>
        <w:rPr>
          <w:color w:val="231F20"/>
        </w:rPr>
        <w:t>debe</w:t>
      </w:r>
      <w:r>
        <w:rPr>
          <w:color w:val="231F20"/>
          <w:spacing w:val="-11"/>
        </w:rPr>
        <w:t> </w:t>
      </w:r>
      <w:r>
        <w:rPr>
          <w:color w:val="231F20"/>
        </w:rPr>
        <w:t>construirse. En otras palabras, sugiero que primeramente se elimine la pereza </w:t>
      </w:r>
      <w:r>
        <w:rPr>
          <w:color w:val="231F20"/>
          <w:spacing w:val="33"/>
        </w:rPr>
        <w:t> </w:t>
      </w:r>
      <w:r>
        <w:rPr>
          <w:color w:val="231F20"/>
        </w:rPr>
        <w:t>men-</w:t>
      </w:r>
    </w:p>
    <w:p>
      <w:pPr>
        <w:pStyle w:val="BodyText"/>
        <w:spacing w:line="261" w:lineRule="auto"/>
        <w:ind w:left="104" w:right="101"/>
        <w:jc w:val="both"/>
      </w:pPr>
      <w:r>
        <w:rPr>
          <w:color w:val="231F20"/>
        </w:rPr>
        <w:t>tal que clasifica los elementos de un edificio pero no explica el problema de la obra artística y su significado: ¿De qué manera interactúan los elementos visuales</w:t>
      </w:r>
      <w:r>
        <w:rPr>
          <w:color w:val="231F20"/>
          <w:spacing w:val="-4"/>
        </w:rPr>
        <w:t> </w:t>
      </w:r>
      <w:r>
        <w:rPr>
          <w:color w:val="231F20"/>
        </w:rPr>
        <w:t>y</w:t>
      </w:r>
      <w:r>
        <w:rPr>
          <w:color w:val="231F20"/>
          <w:spacing w:val="-4"/>
        </w:rPr>
        <w:t> </w:t>
      </w:r>
      <w:r>
        <w:rPr>
          <w:color w:val="231F20"/>
        </w:rPr>
        <w:t>constructivos</w:t>
      </w:r>
      <w:r>
        <w:rPr>
          <w:color w:val="231F20"/>
          <w:spacing w:val="-4"/>
        </w:rPr>
        <w:t> </w:t>
      </w:r>
      <w:r>
        <w:rPr>
          <w:color w:val="231F20"/>
        </w:rPr>
        <w:t>de</w:t>
      </w:r>
      <w:r>
        <w:rPr>
          <w:color w:val="231F20"/>
          <w:spacing w:val="-4"/>
        </w:rPr>
        <w:t> </w:t>
      </w:r>
      <w:r>
        <w:rPr>
          <w:color w:val="231F20"/>
        </w:rPr>
        <w:t>un</w:t>
      </w:r>
      <w:r>
        <w:rPr>
          <w:color w:val="231F20"/>
          <w:spacing w:val="-3"/>
        </w:rPr>
        <w:t> </w:t>
      </w:r>
      <w:r>
        <w:rPr>
          <w:color w:val="231F20"/>
        </w:rPr>
        <w:t>edificio</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función</w:t>
      </w:r>
      <w:r>
        <w:rPr>
          <w:color w:val="231F20"/>
          <w:spacing w:val="-3"/>
        </w:rPr>
        <w:t> </w:t>
      </w:r>
      <w:r>
        <w:rPr>
          <w:color w:val="231F20"/>
        </w:rPr>
        <w:t>de</w:t>
      </w:r>
      <w:r>
        <w:rPr>
          <w:color w:val="231F20"/>
          <w:spacing w:val="-4"/>
        </w:rPr>
        <w:t> </w:t>
      </w:r>
      <w:r>
        <w:rPr>
          <w:color w:val="231F20"/>
        </w:rPr>
        <w:t>qué</w:t>
      </w:r>
      <w:r>
        <w:rPr>
          <w:color w:val="231F20"/>
          <w:spacing w:val="-4"/>
        </w:rPr>
        <w:t> </w:t>
      </w:r>
      <w:r>
        <w:rPr>
          <w:color w:val="231F20"/>
        </w:rPr>
        <w:t>lo</w:t>
      </w:r>
      <w:r>
        <w:rPr>
          <w:color w:val="231F20"/>
          <w:spacing w:val="-4"/>
        </w:rPr>
        <w:t> </w:t>
      </w:r>
      <w:r>
        <w:rPr>
          <w:color w:val="231F20"/>
        </w:rPr>
        <w:t>hacen?</w:t>
      </w:r>
      <w:r>
        <w:rPr>
          <w:color w:val="231F20"/>
          <w:spacing w:val="-4"/>
        </w:rPr>
        <w:t> </w:t>
      </w:r>
      <w:r>
        <w:rPr>
          <w:color w:val="231F20"/>
        </w:rPr>
        <w:t>¿Dónde se originaron esos nuevos conceptos o formas de hacer? Los estilos poseen elementos</w:t>
      </w:r>
      <w:r>
        <w:rPr>
          <w:color w:val="231F20"/>
          <w:spacing w:val="-12"/>
        </w:rPr>
        <w:t> </w:t>
      </w:r>
      <w:r>
        <w:rPr>
          <w:color w:val="231F20"/>
        </w:rPr>
        <w:t>sincrónicos</w:t>
      </w:r>
      <w:r>
        <w:rPr>
          <w:color w:val="231F20"/>
          <w:spacing w:val="-12"/>
        </w:rPr>
        <w:t> </w:t>
      </w:r>
      <w:r>
        <w:rPr>
          <w:color w:val="231F20"/>
        </w:rPr>
        <w:t>que</w:t>
      </w:r>
      <w:r>
        <w:rPr>
          <w:color w:val="231F20"/>
          <w:spacing w:val="-12"/>
        </w:rPr>
        <w:t> </w:t>
      </w:r>
      <w:r>
        <w:rPr>
          <w:color w:val="231F20"/>
        </w:rPr>
        <w:t>admiten</w:t>
      </w:r>
      <w:r>
        <w:rPr>
          <w:color w:val="231F20"/>
          <w:spacing w:val="-12"/>
        </w:rPr>
        <w:t> </w:t>
      </w:r>
      <w:r>
        <w:rPr>
          <w:color w:val="231F20"/>
        </w:rPr>
        <w:t>su</w:t>
      </w:r>
      <w:r>
        <w:rPr>
          <w:color w:val="231F20"/>
          <w:spacing w:val="-12"/>
        </w:rPr>
        <w:t> </w:t>
      </w:r>
      <w:r>
        <w:rPr>
          <w:color w:val="231F20"/>
        </w:rPr>
        <w:t>confluencia</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lenguaje</w:t>
      </w:r>
      <w:r>
        <w:rPr>
          <w:color w:val="231F20"/>
          <w:spacing w:val="-12"/>
        </w:rPr>
        <w:t> </w:t>
      </w:r>
      <w:r>
        <w:rPr>
          <w:color w:val="231F20"/>
        </w:rPr>
        <w:t>que</w:t>
      </w:r>
      <w:r>
        <w:rPr>
          <w:color w:val="231F20"/>
          <w:spacing w:val="-12"/>
        </w:rPr>
        <w:t> </w:t>
      </w:r>
      <w:r>
        <w:rPr>
          <w:color w:val="231F20"/>
        </w:rPr>
        <w:t>permite a</w:t>
      </w:r>
      <w:r>
        <w:rPr>
          <w:color w:val="231F20"/>
          <w:spacing w:val="-13"/>
        </w:rPr>
        <w:t> </w:t>
      </w:r>
      <w:r>
        <w:rPr>
          <w:color w:val="231F20"/>
        </w:rPr>
        <w:t>una</w:t>
      </w:r>
      <w:r>
        <w:rPr>
          <w:color w:val="231F20"/>
          <w:spacing w:val="-13"/>
        </w:rPr>
        <w:t> </w:t>
      </w:r>
      <w:r>
        <w:rPr>
          <w:color w:val="231F20"/>
        </w:rPr>
        <w:t>época</w:t>
      </w:r>
      <w:r>
        <w:rPr>
          <w:color w:val="231F20"/>
          <w:spacing w:val="-13"/>
        </w:rPr>
        <w:t> </w:t>
      </w:r>
      <w:r>
        <w:rPr>
          <w:color w:val="231F20"/>
        </w:rPr>
        <w:t>y</w:t>
      </w:r>
      <w:r>
        <w:rPr>
          <w:color w:val="231F20"/>
          <w:spacing w:val="-13"/>
        </w:rPr>
        <w:t> </w:t>
      </w:r>
      <w:r>
        <w:rPr>
          <w:color w:val="231F20"/>
        </w:rPr>
        <w:t>región</w:t>
      </w:r>
      <w:r>
        <w:rPr>
          <w:color w:val="231F20"/>
          <w:spacing w:val="-13"/>
        </w:rPr>
        <w:t> </w:t>
      </w:r>
      <w:r>
        <w:rPr>
          <w:color w:val="231F20"/>
        </w:rPr>
        <w:t>el</w:t>
      </w:r>
      <w:r>
        <w:rPr>
          <w:color w:val="231F20"/>
          <w:spacing w:val="-13"/>
        </w:rPr>
        <w:t> </w:t>
      </w:r>
      <w:r>
        <w:rPr>
          <w:color w:val="231F20"/>
        </w:rPr>
        <w:t>entendimiento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aceptación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formas,</w:t>
      </w:r>
      <w:r>
        <w:rPr>
          <w:color w:val="231F20"/>
          <w:spacing w:val="-13"/>
        </w:rPr>
        <w:t> </w:t>
      </w:r>
      <w:r>
        <w:rPr>
          <w:color w:val="231F20"/>
        </w:rPr>
        <w:t>espacios, imágenes, signos y símbolos. Históricamente, estos elementos que</w:t>
      </w:r>
      <w:r>
        <w:rPr>
          <w:color w:val="231F20"/>
          <w:spacing w:val="-25"/>
        </w:rPr>
        <w:t> </w:t>
      </w:r>
      <w:r>
        <w:rPr>
          <w:color w:val="231F20"/>
        </w:rPr>
        <w:t>provienen de</w:t>
      </w:r>
      <w:r>
        <w:rPr>
          <w:color w:val="231F20"/>
          <w:spacing w:val="-6"/>
        </w:rPr>
        <w:t> </w:t>
      </w:r>
      <w:r>
        <w:rPr>
          <w:color w:val="231F20"/>
        </w:rPr>
        <w:t>la</w:t>
      </w:r>
      <w:r>
        <w:rPr>
          <w:color w:val="231F20"/>
          <w:spacing w:val="-6"/>
        </w:rPr>
        <w:t> </w:t>
      </w:r>
      <w:r>
        <w:rPr>
          <w:color w:val="231F20"/>
        </w:rPr>
        <w:t>tradición</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más</w:t>
      </w:r>
      <w:r>
        <w:rPr>
          <w:color w:val="231F20"/>
          <w:spacing w:val="-6"/>
        </w:rPr>
        <w:t> </w:t>
      </w:r>
      <w:r>
        <w:rPr>
          <w:color w:val="231F20"/>
        </w:rPr>
        <w:t>influyentes.</w:t>
      </w:r>
      <w:r>
        <w:rPr>
          <w:color w:val="231F20"/>
          <w:spacing w:val="-6"/>
        </w:rPr>
        <w:t> </w:t>
      </w:r>
      <w:r>
        <w:rPr>
          <w:color w:val="231F20"/>
          <w:spacing w:val="-4"/>
        </w:rPr>
        <w:t>Por</w:t>
      </w:r>
      <w:r>
        <w:rPr>
          <w:color w:val="231F20"/>
          <w:spacing w:val="-6"/>
        </w:rPr>
        <w:t> </w:t>
      </w:r>
      <w:r>
        <w:rPr>
          <w:color w:val="231F20"/>
        </w:rPr>
        <w:t>eso</w:t>
      </w:r>
      <w:r>
        <w:rPr>
          <w:color w:val="231F20"/>
          <w:spacing w:val="-6"/>
        </w:rPr>
        <w:t> </w:t>
      </w:r>
      <w:r>
        <w:rPr>
          <w:color w:val="231F20"/>
        </w:rPr>
        <w:t>pareciera</w:t>
      </w:r>
      <w:r>
        <w:rPr>
          <w:color w:val="231F20"/>
          <w:spacing w:val="-6"/>
        </w:rPr>
        <w:t> </w:t>
      </w:r>
      <w:r>
        <w:rPr>
          <w:color w:val="231F20"/>
        </w:rPr>
        <w:t>que</w:t>
      </w:r>
      <w:r>
        <w:rPr>
          <w:color w:val="231F20"/>
          <w:spacing w:val="-6"/>
        </w:rPr>
        <w:t> </w:t>
      </w:r>
      <w:r>
        <w:rPr>
          <w:color w:val="231F20"/>
        </w:rPr>
        <w:t>existen</w:t>
      </w:r>
      <w:r>
        <w:rPr>
          <w:color w:val="231F20"/>
          <w:spacing w:val="-6"/>
        </w:rPr>
        <w:t> </w:t>
      </w:r>
      <w:r>
        <w:rPr>
          <w:color w:val="231F20"/>
        </w:rPr>
        <w:t>épocas</w:t>
      </w:r>
    </w:p>
    <w:p>
      <w:pPr>
        <w:spacing w:after="0" w:line="261"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spacing w:after="0"/>
        <w:rPr>
          <w:sz w:val="20"/>
        </w:rPr>
        <w:sectPr>
          <w:type w:val="continuous"/>
          <w:pgSz w:w="22680" w:h="14750" w:orient="landscape"/>
          <w:pgMar w:top="1400" w:bottom="280" w:left="1880" w:right="1880"/>
        </w:sectPr>
      </w:pPr>
    </w:p>
    <w:p>
      <w:pPr>
        <w:pStyle w:val="BodyText"/>
        <w:spacing w:before="7"/>
        <w:rPr>
          <w:sz w:val="17"/>
        </w:rPr>
      </w:pPr>
    </w:p>
    <w:p>
      <w:pPr>
        <w:pStyle w:val="ListParagraph"/>
        <w:numPr>
          <w:ilvl w:val="0"/>
          <w:numId w:val="3"/>
        </w:numPr>
        <w:tabs>
          <w:tab w:pos="204" w:val="left" w:leader="none"/>
        </w:tabs>
        <w:spacing w:line="240" w:lineRule="auto" w:before="1" w:after="0"/>
        <w:ind w:left="104" w:right="0" w:firstLine="0"/>
        <w:jc w:val="left"/>
        <w:rPr>
          <w:sz w:val="18"/>
        </w:rPr>
      </w:pPr>
      <w:r>
        <w:rPr>
          <w:color w:val="231F20"/>
          <w:sz w:val="18"/>
        </w:rPr>
        <w:t>Serafín Moralejo, </w:t>
      </w:r>
      <w:r>
        <w:rPr>
          <w:rFonts w:ascii="Cambria" w:hAnsi="Cambria"/>
          <w:i/>
          <w:color w:val="231F20"/>
          <w:spacing w:val="-4"/>
          <w:sz w:val="18"/>
        </w:rPr>
        <w:t>Op. </w:t>
      </w:r>
      <w:r>
        <w:rPr>
          <w:rFonts w:ascii="Cambria" w:hAnsi="Cambria"/>
          <w:i/>
          <w:color w:val="231F20"/>
          <w:sz w:val="18"/>
        </w:rPr>
        <w:t>Cit., </w:t>
      </w:r>
      <w:r>
        <w:rPr>
          <w:color w:val="231F20"/>
          <w:spacing w:val="-4"/>
          <w:sz w:val="18"/>
        </w:rPr>
        <w:t>p.</w:t>
      </w:r>
      <w:r>
        <w:rPr>
          <w:color w:val="231F20"/>
          <w:spacing w:val="10"/>
          <w:sz w:val="18"/>
        </w:rPr>
        <w:t> </w:t>
      </w:r>
      <w:r>
        <w:rPr>
          <w:color w:val="231F20"/>
          <w:sz w:val="18"/>
        </w:rPr>
        <w:t>120.</w:t>
      </w:r>
    </w:p>
    <w:p>
      <w:pPr>
        <w:pStyle w:val="ListParagraph"/>
        <w:numPr>
          <w:ilvl w:val="0"/>
          <w:numId w:val="3"/>
        </w:numPr>
        <w:tabs>
          <w:tab w:pos="204" w:val="left" w:leader="none"/>
        </w:tabs>
        <w:spacing w:line="240" w:lineRule="auto" w:before="9" w:after="0"/>
        <w:ind w:left="203" w:right="0" w:hanging="99"/>
        <w:jc w:val="left"/>
        <w:rPr>
          <w:sz w:val="18"/>
        </w:rPr>
      </w:pPr>
      <w:r>
        <w:rPr>
          <w:color w:val="231F20"/>
          <w:sz w:val="18"/>
        </w:rPr>
        <w:t>Ernst</w:t>
      </w:r>
      <w:r>
        <w:rPr>
          <w:color w:val="231F20"/>
          <w:spacing w:val="-19"/>
          <w:sz w:val="18"/>
        </w:rPr>
        <w:t> </w:t>
      </w:r>
      <w:r>
        <w:rPr>
          <w:color w:val="231F20"/>
          <w:sz w:val="18"/>
        </w:rPr>
        <w:t>Gombrich,</w:t>
      </w:r>
      <w:r>
        <w:rPr>
          <w:color w:val="231F20"/>
          <w:spacing w:val="-19"/>
          <w:sz w:val="18"/>
        </w:rPr>
        <w:t> </w:t>
      </w:r>
      <w:r>
        <w:rPr>
          <w:color w:val="231F20"/>
          <w:sz w:val="18"/>
        </w:rPr>
        <w:t>“La</w:t>
      </w:r>
      <w:r>
        <w:rPr>
          <w:color w:val="231F20"/>
          <w:spacing w:val="-19"/>
          <w:sz w:val="18"/>
        </w:rPr>
        <w:t> </w:t>
      </w:r>
      <w:r>
        <w:rPr>
          <w:color w:val="231F20"/>
          <w:sz w:val="18"/>
        </w:rPr>
        <w:t>verdad</w:t>
      </w:r>
      <w:r>
        <w:rPr>
          <w:color w:val="231F20"/>
          <w:spacing w:val="-19"/>
          <w:sz w:val="18"/>
        </w:rPr>
        <w:t> </w:t>
      </w:r>
      <w:r>
        <w:rPr>
          <w:color w:val="231F20"/>
          <w:sz w:val="18"/>
        </w:rPr>
        <w:t>y</w:t>
      </w:r>
      <w:r>
        <w:rPr>
          <w:color w:val="231F20"/>
          <w:spacing w:val="-19"/>
          <w:sz w:val="18"/>
        </w:rPr>
        <w:t> </w:t>
      </w:r>
      <w:r>
        <w:rPr>
          <w:color w:val="231F20"/>
          <w:sz w:val="18"/>
        </w:rPr>
        <w:t>el</w:t>
      </w:r>
      <w:r>
        <w:rPr>
          <w:color w:val="231F20"/>
          <w:spacing w:val="-19"/>
          <w:sz w:val="18"/>
        </w:rPr>
        <w:t> </w:t>
      </w:r>
      <w:r>
        <w:rPr>
          <w:color w:val="231F20"/>
          <w:sz w:val="18"/>
        </w:rPr>
        <w:t>estereotipo”</w:t>
      </w:r>
      <w:r>
        <w:rPr>
          <w:color w:val="231F20"/>
          <w:spacing w:val="-19"/>
          <w:sz w:val="18"/>
        </w:rPr>
        <w:t> </w:t>
      </w:r>
      <w:r>
        <w:rPr>
          <w:color w:val="231F20"/>
          <w:sz w:val="18"/>
        </w:rPr>
        <w:t>en</w:t>
      </w:r>
      <w:r>
        <w:rPr>
          <w:color w:val="231F20"/>
          <w:spacing w:val="-19"/>
          <w:sz w:val="18"/>
        </w:rPr>
        <w:t> </w:t>
      </w:r>
      <w:r>
        <w:rPr>
          <w:rFonts w:ascii="Cambria" w:hAnsi="Cambria"/>
          <w:i/>
          <w:color w:val="231F20"/>
          <w:sz w:val="18"/>
        </w:rPr>
        <w:t>Gombrich</w:t>
      </w:r>
      <w:r>
        <w:rPr>
          <w:rFonts w:ascii="Cambria" w:hAnsi="Cambria"/>
          <w:i/>
          <w:color w:val="231F20"/>
          <w:spacing w:val="-14"/>
          <w:sz w:val="18"/>
        </w:rPr>
        <w:t> </w:t>
      </w:r>
      <w:r>
        <w:rPr>
          <w:rFonts w:ascii="Cambria" w:hAnsi="Cambria"/>
          <w:i/>
          <w:color w:val="231F20"/>
          <w:sz w:val="18"/>
        </w:rPr>
        <w:t>Esencial,</w:t>
      </w:r>
      <w:r>
        <w:rPr>
          <w:rFonts w:ascii="Cambria" w:hAnsi="Cambria"/>
          <w:i/>
          <w:color w:val="231F20"/>
          <w:spacing w:val="-14"/>
          <w:sz w:val="18"/>
        </w:rPr>
        <w:t> </w:t>
      </w:r>
      <w:r>
        <w:rPr>
          <w:color w:val="231F20"/>
          <w:spacing w:val="-4"/>
          <w:sz w:val="18"/>
        </w:rPr>
        <w:t>p.</w:t>
      </w:r>
      <w:r>
        <w:rPr>
          <w:color w:val="231F20"/>
          <w:spacing w:val="-19"/>
          <w:sz w:val="18"/>
        </w:rPr>
        <w:t> </w:t>
      </w:r>
      <w:r>
        <w:rPr>
          <w:color w:val="231F20"/>
          <w:sz w:val="18"/>
        </w:rPr>
        <w:t>90.</w:t>
      </w:r>
    </w:p>
    <w:p>
      <w:pPr>
        <w:pStyle w:val="BodyText"/>
        <w:spacing w:before="7"/>
        <w:rPr>
          <w:sz w:val="17"/>
        </w:rPr>
      </w:pPr>
      <w:r>
        <w:rPr/>
        <w:br w:type="column"/>
      </w:r>
      <w:r>
        <w:rPr>
          <w:sz w:val="17"/>
        </w:rPr>
      </w:r>
    </w:p>
    <w:p>
      <w:pPr>
        <w:pStyle w:val="ListParagraph"/>
        <w:numPr>
          <w:ilvl w:val="0"/>
          <w:numId w:val="3"/>
        </w:numPr>
        <w:tabs>
          <w:tab w:pos="204" w:val="left" w:leader="none"/>
        </w:tabs>
        <w:spacing w:line="249" w:lineRule="auto" w:before="0" w:after="0"/>
        <w:ind w:left="104" w:right="4973" w:firstLine="0"/>
        <w:jc w:val="left"/>
        <w:rPr>
          <w:sz w:val="18"/>
        </w:rPr>
      </w:pPr>
      <w:r>
        <w:rPr>
          <w:color w:val="231F20"/>
          <w:sz w:val="18"/>
        </w:rPr>
        <w:t>Serafín Moralejo,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119. </w:t>
      </w:r>
      <w:r>
        <w:rPr>
          <w:color w:val="231F20"/>
          <w:w w:val="95"/>
          <w:sz w:val="18"/>
        </w:rPr>
        <w:t>9</w:t>
      </w:r>
      <w:r>
        <w:rPr>
          <w:color w:val="231F20"/>
          <w:spacing w:val="-20"/>
          <w:w w:val="95"/>
          <w:sz w:val="18"/>
        </w:rPr>
        <w:t> </w:t>
      </w:r>
      <w:r>
        <w:rPr>
          <w:rFonts w:ascii="Cambria" w:hAnsi="Cambria"/>
          <w:i/>
          <w:color w:val="231F20"/>
          <w:w w:val="95"/>
          <w:sz w:val="18"/>
        </w:rPr>
        <w:t>Ibídem,</w:t>
      </w:r>
      <w:r>
        <w:rPr>
          <w:rFonts w:ascii="Cambria" w:hAnsi="Cambria"/>
          <w:i/>
          <w:color w:val="231F20"/>
          <w:spacing w:val="-15"/>
          <w:w w:val="95"/>
          <w:sz w:val="18"/>
        </w:rPr>
        <w:t> </w:t>
      </w:r>
      <w:r>
        <w:rPr>
          <w:color w:val="231F20"/>
          <w:spacing w:val="-4"/>
          <w:w w:val="95"/>
          <w:sz w:val="18"/>
        </w:rPr>
        <w:t>p.</w:t>
      </w:r>
      <w:r>
        <w:rPr>
          <w:color w:val="231F20"/>
          <w:spacing w:val="-20"/>
          <w:w w:val="95"/>
          <w:sz w:val="18"/>
        </w:rPr>
        <w:t> </w:t>
      </w:r>
      <w:r>
        <w:rPr>
          <w:color w:val="231F20"/>
          <w:w w:val="95"/>
          <w:sz w:val="18"/>
        </w:rPr>
        <w:t>127.</w:t>
      </w:r>
    </w:p>
    <w:p>
      <w:pPr>
        <w:spacing w:after="0" w:line="249" w:lineRule="auto"/>
        <w:jc w:val="left"/>
        <w:rPr>
          <w:sz w:val="18"/>
        </w:rPr>
        <w:sectPr>
          <w:type w:val="continuous"/>
          <w:pgSz w:w="22680" w:h="14750" w:orient="landscape"/>
          <w:pgMar w:top="1400" w:bottom="280" w:left="1880" w:right="1880"/>
          <w:cols w:num="2" w:equalWidth="0">
            <w:col w:w="5412" w:space="5927"/>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1"/>
          <w:pgSz w:w="22680" w:h="14750" w:orient="landscape"/>
          <w:pgMar w:footer="1160" w:header="1040" w:top="1220" w:bottom="1340" w:left="1880" w:right="1880"/>
        </w:sectPr>
      </w:pPr>
    </w:p>
    <w:p>
      <w:pPr>
        <w:pStyle w:val="BodyText"/>
        <w:spacing w:line="261" w:lineRule="auto" w:before="64"/>
        <w:ind w:left="104"/>
        <w:jc w:val="both"/>
      </w:pPr>
      <w:r>
        <w:rPr>
          <w:color w:val="231F20"/>
        </w:rPr>
        <w:t>estacionadas</w:t>
      </w:r>
      <w:r>
        <w:rPr>
          <w:color w:val="231F20"/>
          <w:spacing w:val="-20"/>
        </w:rPr>
        <w:t> </w:t>
      </w:r>
      <w:r>
        <w:rPr>
          <w:color w:val="231F20"/>
        </w:rPr>
        <w:t>en</w:t>
      </w:r>
      <w:r>
        <w:rPr>
          <w:color w:val="231F20"/>
          <w:spacing w:val="-20"/>
        </w:rPr>
        <w:t> </w:t>
      </w:r>
      <w:r>
        <w:rPr>
          <w:color w:val="231F20"/>
        </w:rPr>
        <w:t>formas</w:t>
      </w:r>
      <w:r>
        <w:rPr>
          <w:color w:val="231F20"/>
          <w:spacing w:val="-20"/>
        </w:rPr>
        <w:t> </w:t>
      </w:r>
      <w:r>
        <w:rPr>
          <w:color w:val="231F20"/>
        </w:rPr>
        <w:t>de</w:t>
      </w:r>
      <w:r>
        <w:rPr>
          <w:color w:val="231F20"/>
          <w:spacing w:val="-20"/>
        </w:rPr>
        <w:t> </w:t>
      </w:r>
      <w:r>
        <w:rPr>
          <w:color w:val="231F20"/>
        </w:rPr>
        <w:t>hacer</w:t>
      </w:r>
      <w:r>
        <w:rPr>
          <w:color w:val="231F20"/>
          <w:spacing w:val="-20"/>
        </w:rPr>
        <w:t> </w:t>
      </w:r>
      <w:r>
        <w:rPr>
          <w:color w:val="231F20"/>
        </w:rPr>
        <w:t>y</w:t>
      </w:r>
      <w:r>
        <w:rPr>
          <w:color w:val="231F20"/>
          <w:spacing w:val="-20"/>
        </w:rPr>
        <w:t> </w:t>
      </w:r>
      <w:r>
        <w:rPr>
          <w:color w:val="231F20"/>
        </w:rPr>
        <w:t>construir</w:t>
      </w:r>
      <w:r>
        <w:rPr>
          <w:color w:val="231F20"/>
          <w:spacing w:val="-20"/>
        </w:rPr>
        <w:t> </w:t>
      </w:r>
      <w:r>
        <w:rPr>
          <w:color w:val="231F20"/>
        </w:rPr>
        <w:t>sin</w:t>
      </w:r>
      <w:r>
        <w:rPr>
          <w:color w:val="231F20"/>
          <w:spacing w:val="-20"/>
        </w:rPr>
        <w:t> </w:t>
      </w:r>
      <w:r>
        <w:rPr>
          <w:color w:val="231F20"/>
        </w:rPr>
        <w:t>que</w:t>
      </w:r>
      <w:r>
        <w:rPr>
          <w:color w:val="231F20"/>
          <w:spacing w:val="-20"/>
        </w:rPr>
        <w:t> </w:t>
      </w:r>
      <w:r>
        <w:rPr>
          <w:color w:val="231F20"/>
        </w:rPr>
        <w:t>existan</w:t>
      </w:r>
      <w:r>
        <w:rPr>
          <w:color w:val="231F20"/>
          <w:spacing w:val="-20"/>
        </w:rPr>
        <w:t> </w:t>
      </w:r>
      <w:r>
        <w:rPr>
          <w:color w:val="231F20"/>
        </w:rPr>
        <w:t>demasiadas</w:t>
      </w:r>
      <w:r>
        <w:rPr>
          <w:color w:val="231F20"/>
          <w:spacing w:val="-20"/>
        </w:rPr>
        <w:t> </w:t>
      </w:r>
      <w:r>
        <w:rPr>
          <w:color w:val="231F20"/>
        </w:rPr>
        <w:t>varian- tes.</w:t>
      </w:r>
      <w:r>
        <w:rPr>
          <w:color w:val="231F20"/>
          <w:spacing w:val="-30"/>
        </w:rPr>
        <w:t> </w:t>
      </w:r>
      <w:r>
        <w:rPr>
          <w:color w:val="231F20"/>
        </w:rPr>
        <w:t>Simultáneamente,</w:t>
      </w:r>
      <w:r>
        <w:rPr>
          <w:color w:val="231F20"/>
          <w:spacing w:val="-30"/>
        </w:rPr>
        <w:t> </w:t>
      </w:r>
      <w:r>
        <w:rPr>
          <w:color w:val="231F20"/>
        </w:rPr>
        <w:t>los</w:t>
      </w:r>
      <w:r>
        <w:rPr>
          <w:color w:val="231F20"/>
          <w:spacing w:val="-30"/>
        </w:rPr>
        <w:t> </w:t>
      </w:r>
      <w:r>
        <w:rPr>
          <w:color w:val="231F20"/>
        </w:rPr>
        <w:t>estilos</w:t>
      </w:r>
      <w:r>
        <w:rPr>
          <w:color w:val="231F20"/>
          <w:spacing w:val="-30"/>
        </w:rPr>
        <w:t> </w:t>
      </w:r>
      <w:r>
        <w:rPr>
          <w:color w:val="231F20"/>
        </w:rPr>
        <w:t>poseen</w:t>
      </w:r>
      <w:r>
        <w:rPr>
          <w:color w:val="231F20"/>
          <w:spacing w:val="-30"/>
        </w:rPr>
        <w:t> </w:t>
      </w:r>
      <w:r>
        <w:rPr>
          <w:color w:val="231F20"/>
        </w:rPr>
        <w:t>otros</w:t>
      </w:r>
      <w:r>
        <w:rPr>
          <w:color w:val="231F20"/>
          <w:spacing w:val="-30"/>
        </w:rPr>
        <w:t> </w:t>
      </w:r>
      <w:r>
        <w:rPr>
          <w:color w:val="231F20"/>
        </w:rPr>
        <w:t>elementos</w:t>
      </w:r>
      <w:r>
        <w:rPr>
          <w:color w:val="231F20"/>
          <w:spacing w:val="-30"/>
        </w:rPr>
        <w:t> </w:t>
      </w:r>
      <w:r>
        <w:rPr>
          <w:color w:val="231F20"/>
        </w:rPr>
        <w:t>diacrónicos</w:t>
      </w:r>
      <w:r>
        <w:rPr>
          <w:color w:val="231F20"/>
          <w:spacing w:val="-30"/>
        </w:rPr>
        <w:t> </w:t>
      </w:r>
      <w:r>
        <w:rPr>
          <w:color w:val="231F20"/>
        </w:rPr>
        <w:t>de</w:t>
      </w:r>
      <w:r>
        <w:rPr>
          <w:color w:val="231F20"/>
          <w:spacing w:val="-30"/>
        </w:rPr>
        <w:t> </w:t>
      </w:r>
      <w:r>
        <w:rPr>
          <w:color w:val="231F20"/>
        </w:rPr>
        <w:t>tensión que permiten diferentes interpretaciones de los mismos elementos, con el fin de no repetirse de forma interminable. Más aún, las variables diacrónicas, al afectar</w:t>
      </w:r>
      <w:r>
        <w:rPr>
          <w:color w:val="231F20"/>
          <w:spacing w:val="-10"/>
        </w:rPr>
        <w:t> </w:t>
      </w:r>
      <w:r>
        <w:rPr>
          <w:color w:val="231F20"/>
        </w:rPr>
        <w:t>elementos</w:t>
      </w:r>
      <w:r>
        <w:rPr>
          <w:color w:val="231F20"/>
          <w:spacing w:val="-10"/>
        </w:rPr>
        <w:t> </w:t>
      </w:r>
      <w:r>
        <w:rPr>
          <w:color w:val="231F20"/>
        </w:rPr>
        <w:t>sincrónicos,</w:t>
      </w:r>
      <w:r>
        <w:rPr>
          <w:color w:val="231F20"/>
          <w:spacing w:val="-10"/>
        </w:rPr>
        <w:t> </w:t>
      </w:r>
      <w:r>
        <w:rPr>
          <w:color w:val="231F20"/>
        </w:rPr>
        <w:t>pueden</w:t>
      </w:r>
      <w:r>
        <w:rPr>
          <w:color w:val="231F20"/>
          <w:spacing w:val="-10"/>
        </w:rPr>
        <w:t> </w:t>
      </w:r>
      <w:r>
        <w:rPr>
          <w:color w:val="231F20"/>
        </w:rPr>
        <w:t>derivar</w:t>
      </w:r>
      <w:r>
        <w:rPr>
          <w:color w:val="231F20"/>
          <w:spacing w:val="-10"/>
        </w:rPr>
        <w:t> </w:t>
      </w:r>
      <w:r>
        <w:rPr>
          <w:color w:val="231F20"/>
        </w:rPr>
        <w:t>en</w:t>
      </w:r>
      <w:r>
        <w:rPr>
          <w:color w:val="231F20"/>
          <w:spacing w:val="-10"/>
        </w:rPr>
        <w:t> </w:t>
      </w:r>
      <w:r>
        <w:rPr>
          <w:color w:val="231F20"/>
        </w:rPr>
        <w:t>nuevas</w:t>
      </w:r>
      <w:r>
        <w:rPr>
          <w:color w:val="231F20"/>
          <w:spacing w:val="-10"/>
        </w:rPr>
        <w:t> </w:t>
      </w:r>
      <w:r>
        <w:rPr>
          <w:color w:val="231F20"/>
        </w:rPr>
        <w:t>modalidades</w:t>
      </w:r>
      <w:r>
        <w:rPr>
          <w:color w:val="231F20"/>
          <w:spacing w:val="-10"/>
        </w:rPr>
        <w:t> </w:t>
      </w:r>
      <w:r>
        <w:rPr>
          <w:color w:val="231F20"/>
        </w:rPr>
        <w:t>si</w:t>
      </w:r>
      <w:r>
        <w:rPr>
          <w:color w:val="231F20"/>
          <w:spacing w:val="-10"/>
        </w:rPr>
        <w:t> </w:t>
      </w:r>
      <w:r>
        <w:rPr>
          <w:color w:val="231F20"/>
        </w:rPr>
        <w:t>no</w:t>
      </w:r>
      <w:r>
        <w:rPr>
          <w:color w:val="231F20"/>
          <w:spacing w:val="-10"/>
        </w:rPr>
        <w:t> </w:t>
      </w:r>
      <w:r>
        <w:rPr>
          <w:color w:val="231F20"/>
        </w:rPr>
        <w:t>es que</w:t>
      </w:r>
      <w:r>
        <w:rPr>
          <w:color w:val="231F20"/>
          <w:spacing w:val="-22"/>
        </w:rPr>
        <w:t> </w:t>
      </w:r>
      <w:r>
        <w:rPr>
          <w:color w:val="231F20"/>
        </w:rPr>
        <w:t>en</w:t>
      </w:r>
      <w:r>
        <w:rPr>
          <w:color w:val="231F20"/>
          <w:spacing w:val="-22"/>
        </w:rPr>
        <w:t> </w:t>
      </w:r>
      <w:r>
        <w:rPr>
          <w:color w:val="231F20"/>
        </w:rPr>
        <w:t>nuevos</w:t>
      </w:r>
      <w:r>
        <w:rPr>
          <w:color w:val="231F20"/>
          <w:spacing w:val="-22"/>
        </w:rPr>
        <w:t> </w:t>
      </w:r>
      <w:r>
        <w:rPr>
          <w:color w:val="231F20"/>
        </w:rPr>
        <w:t>estilos.</w:t>
      </w:r>
      <w:r>
        <w:rPr>
          <w:color w:val="231F20"/>
          <w:spacing w:val="-22"/>
        </w:rPr>
        <w:t> </w:t>
      </w:r>
      <w:r>
        <w:rPr>
          <w:color w:val="231F20"/>
        </w:rPr>
        <w:t>Ernst</w:t>
      </w:r>
      <w:r>
        <w:rPr>
          <w:color w:val="231F20"/>
          <w:spacing w:val="-22"/>
        </w:rPr>
        <w:t> </w:t>
      </w:r>
      <w:r>
        <w:rPr>
          <w:color w:val="231F20"/>
        </w:rPr>
        <w:t>Gombrich</w:t>
      </w:r>
      <w:r>
        <w:rPr>
          <w:color w:val="231F20"/>
          <w:spacing w:val="-22"/>
        </w:rPr>
        <w:t> </w:t>
      </w:r>
      <w:r>
        <w:rPr>
          <w:color w:val="231F20"/>
        </w:rPr>
        <w:t>explica</w:t>
      </w:r>
      <w:r>
        <w:rPr>
          <w:color w:val="231F20"/>
          <w:spacing w:val="-22"/>
        </w:rPr>
        <w:t> </w:t>
      </w:r>
      <w:r>
        <w:rPr>
          <w:color w:val="231F20"/>
        </w:rPr>
        <w:t>que</w:t>
      </w:r>
      <w:r>
        <w:rPr>
          <w:color w:val="231F20"/>
          <w:spacing w:val="-22"/>
        </w:rPr>
        <w:t> </w:t>
      </w:r>
      <w:r>
        <w:rPr>
          <w:color w:val="231F20"/>
        </w:rPr>
        <w:t>estos</w:t>
      </w:r>
      <w:r>
        <w:rPr>
          <w:color w:val="231F20"/>
          <w:spacing w:val="-22"/>
        </w:rPr>
        <w:t> </w:t>
      </w:r>
      <w:r>
        <w:rPr>
          <w:color w:val="231F20"/>
        </w:rPr>
        <w:t>cambios</w:t>
      </w:r>
      <w:r>
        <w:rPr>
          <w:color w:val="231F20"/>
          <w:spacing w:val="-22"/>
        </w:rPr>
        <w:t> </w:t>
      </w:r>
      <w:r>
        <w:rPr>
          <w:color w:val="231F20"/>
        </w:rPr>
        <w:t>se</w:t>
      </w:r>
      <w:r>
        <w:rPr>
          <w:color w:val="231F20"/>
          <w:spacing w:val="-22"/>
        </w:rPr>
        <w:t> </w:t>
      </w:r>
      <w:r>
        <w:rPr>
          <w:color w:val="231F20"/>
        </w:rPr>
        <w:t>convierten en</w:t>
      </w:r>
      <w:r>
        <w:rPr>
          <w:color w:val="231F20"/>
          <w:spacing w:val="-10"/>
        </w:rPr>
        <w:t> </w:t>
      </w:r>
      <w:r>
        <w:rPr>
          <w:color w:val="231F20"/>
        </w:rPr>
        <w:t>“movimientos”</w:t>
      </w:r>
      <w:r>
        <w:rPr>
          <w:color w:val="231F20"/>
          <w:spacing w:val="-10"/>
        </w:rPr>
        <w:t> </w:t>
      </w:r>
      <w:r>
        <w:rPr>
          <w:color w:val="231F20"/>
        </w:rPr>
        <w:t>que</w:t>
      </w:r>
      <w:r>
        <w:rPr>
          <w:color w:val="231F20"/>
          <w:spacing w:val="-10"/>
        </w:rPr>
        <w:t> </w:t>
      </w:r>
      <w:r>
        <w:rPr>
          <w:color w:val="231F20"/>
        </w:rPr>
        <w:t>pueden</w:t>
      </w:r>
      <w:r>
        <w:rPr>
          <w:color w:val="231F20"/>
          <w:spacing w:val="-10"/>
        </w:rPr>
        <w:t> </w:t>
      </w:r>
      <w:r>
        <w:rPr>
          <w:color w:val="231F20"/>
        </w:rPr>
        <w:t>ser</w:t>
      </w:r>
      <w:r>
        <w:rPr>
          <w:color w:val="231F20"/>
          <w:spacing w:val="-10"/>
        </w:rPr>
        <w:t> </w:t>
      </w:r>
      <w:r>
        <w:rPr>
          <w:color w:val="231F20"/>
        </w:rPr>
        <w:t>apoyados</w:t>
      </w:r>
      <w:r>
        <w:rPr>
          <w:color w:val="231F20"/>
          <w:spacing w:val="-10"/>
        </w:rPr>
        <w:t> </w:t>
      </w:r>
      <w:r>
        <w:rPr>
          <w:color w:val="231F20"/>
        </w:rPr>
        <w:t>por</w:t>
      </w:r>
      <w:r>
        <w:rPr>
          <w:color w:val="231F20"/>
          <w:spacing w:val="-10"/>
        </w:rPr>
        <w:t> </w:t>
      </w:r>
      <w:r>
        <w:rPr>
          <w:color w:val="231F20"/>
        </w:rPr>
        <w:t>mecenas</w:t>
      </w:r>
      <w:r>
        <w:rPr>
          <w:color w:val="231F20"/>
          <w:spacing w:val="-10"/>
        </w:rPr>
        <w:t> </w:t>
      </w:r>
      <w:r>
        <w:rPr>
          <w:color w:val="231F20"/>
        </w:rPr>
        <w:t>o</w:t>
      </w:r>
      <w:r>
        <w:rPr>
          <w:color w:val="231F20"/>
          <w:spacing w:val="-10"/>
        </w:rPr>
        <w:t> </w:t>
      </w:r>
      <w:r>
        <w:rPr>
          <w:color w:val="231F20"/>
        </w:rPr>
        <w:t>grupos</w:t>
      </w:r>
      <w:r>
        <w:rPr>
          <w:color w:val="231F20"/>
          <w:spacing w:val="-10"/>
        </w:rPr>
        <w:t> </w:t>
      </w:r>
      <w:r>
        <w:rPr>
          <w:color w:val="231F20"/>
        </w:rPr>
        <w:t>de</w:t>
      </w:r>
      <w:r>
        <w:rPr>
          <w:color w:val="231F20"/>
          <w:spacing w:val="-10"/>
        </w:rPr>
        <w:t> </w:t>
      </w:r>
      <w:r>
        <w:rPr>
          <w:color w:val="231F20"/>
        </w:rPr>
        <w:t>artistas, entre</w:t>
      </w:r>
      <w:r>
        <w:rPr>
          <w:color w:val="231F20"/>
          <w:spacing w:val="-8"/>
        </w:rPr>
        <w:t> </w:t>
      </w:r>
      <w:r>
        <w:rPr>
          <w:color w:val="231F20"/>
        </w:rPr>
        <w:t>quienes</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un</w:t>
      </w:r>
      <w:r>
        <w:rPr>
          <w:color w:val="231F20"/>
          <w:spacing w:val="-8"/>
        </w:rPr>
        <w:t> </w:t>
      </w:r>
      <w:r>
        <w:rPr>
          <w:color w:val="231F20"/>
        </w:rPr>
        <w:t>vigoroso</w:t>
      </w:r>
      <w:r>
        <w:rPr>
          <w:color w:val="231F20"/>
          <w:spacing w:val="-8"/>
        </w:rPr>
        <w:t> </w:t>
      </w:r>
      <w:r>
        <w:rPr>
          <w:color w:val="231F20"/>
        </w:rPr>
        <w:t>sentimiento</w:t>
      </w:r>
      <w:r>
        <w:rPr>
          <w:color w:val="231F20"/>
          <w:spacing w:val="-8"/>
        </w:rPr>
        <w:t> </w:t>
      </w:r>
      <w:r>
        <w:rPr>
          <w:color w:val="231F20"/>
        </w:rPr>
        <w:t>de</w:t>
      </w:r>
      <w:r>
        <w:rPr>
          <w:color w:val="231F20"/>
          <w:spacing w:val="-8"/>
        </w:rPr>
        <w:t> </w:t>
      </w:r>
      <w:r>
        <w:rPr>
          <w:color w:val="231F20"/>
        </w:rPr>
        <w:t>identidad</w:t>
      </w:r>
      <w:r>
        <w:rPr>
          <w:color w:val="231F20"/>
          <w:spacing w:val="-8"/>
        </w:rPr>
        <w:t> </w:t>
      </w:r>
      <w:r>
        <w:rPr>
          <w:color w:val="231F20"/>
        </w:rPr>
        <w:t>con</w:t>
      </w:r>
      <w:r>
        <w:rPr>
          <w:color w:val="231F20"/>
          <w:spacing w:val="-8"/>
        </w:rPr>
        <w:t> </w:t>
      </w:r>
      <w:r>
        <w:rPr>
          <w:color w:val="231F20"/>
        </w:rPr>
        <w:t>determi- nadas</w:t>
      </w:r>
      <w:r>
        <w:rPr>
          <w:color w:val="231F20"/>
          <w:spacing w:val="-17"/>
        </w:rPr>
        <w:t> </w:t>
      </w:r>
      <w:r>
        <w:rPr>
          <w:color w:val="231F20"/>
        </w:rPr>
        <w:t>formas</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ello</w:t>
      </w:r>
      <w:r>
        <w:rPr>
          <w:color w:val="231F20"/>
          <w:spacing w:val="-17"/>
        </w:rPr>
        <w:t> </w:t>
      </w:r>
      <w:r>
        <w:rPr>
          <w:color w:val="231F20"/>
        </w:rPr>
        <w:t>propician</w:t>
      </w:r>
      <w:r>
        <w:rPr>
          <w:color w:val="231F20"/>
          <w:spacing w:val="-17"/>
        </w:rPr>
        <w:t> </w:t>
      </w:r>
      <w:r>
        <w:rPr>
          <w:color w:val="231F20"/>
        </w:rPr>
        <w:t>transformaciones.10</w:t>
      </w:r>
    </w:p>
    <w:p>
      <w:pPr>
        <w:pStyle w:val="BodyText"/>
        <w:spacing w:line="261" w:lineRule="auto"/>
        <w:ind w:left="104" w:firstLine="480"/>
        <w:jc w:val="both"/>
      </w:pPr>
      <w:r>
        <w:rPr>
          <w:color w:val="231F20"/>
        </w:rPr>
        <w:t>Los estilos en la arquitectura –y el arte en general– no son esencias que impone</w:t>
      </w:r>
      <w:r>
        <w:rPr>
          <w:color w:val="231F20"/>
          <w:spacing w:val="-5"/>
        </w:rPr>
        <w:t> </w:t>
      </w:r>
      <w:r>
        <w:rPr>
          <w:color w:val="231F20"/>
        </w:rPr>
        <w:t>una</w:t>
      </w:r>
      <w:r>
        <w:rPr>
          <w:color w:val="231F20"/>
          <w:spacing w:val="-5"/>
        </w:rPr>
        <w:t> </w:t>
      </w:r>
      <w:r>
        <w:rPr>
          <w:color w:val="231F20"/>
        </w:rPr>
        <w:t>época.</w:t>
      </w:r>
      <w:r>
        <w:rPr>
          <w:color w:val="231F20"/>
          <w:spacing w:val="-5"/>
        </w:rPr>
        <w:t> </w:t>
      </w:r>
      <w:r>
        <w:rPr>
          <w:color w:val="231F20"/>
        </w:rPr>
        <w:t>No</w:t>
      </w:r>
      <w:r>
        <w:rPr>
          <w:color w:val="231F20"/>
          <w:spacing w:val="-5"/>
        </w:rPr>
        <w:t> </w:t>
      </w:r>
      <w:r>
        <w:rPr>
          <w:color w:val="231F20"/>
        </w:rPr>
        <w:t>son</w:t>
      </w:r>
      <w:r>
        <w:rPr>
          <w:color w:val="231F20"/>
          <w:spacing w:val="-5"/>
        </w:rPr>
        <w:t> </w:t>
      </w:r>
      <w:r>
        <w:rPr>
          <w:color w:val="231F20"/>
        </w:rPr>
        <w:t>ideas</w:t>
      </w:r>
      <w:r>
        <w:rPr>
          <w:color w:val="231F20"/>
          <w:spacing w:val="-5"/>
        </w:rPr>
        <w:t> </w:t>
      </w:r>
      <w:r>
        <w:rPr>
          <w:color w:val="231F20"/>
        </w:rPr>
        <w:t>que</w:t>
      </w:r>
      <w:r>
        <w:rPr>
          <w:color w:val="231F20"/>
          <w:spacing w:val="-5"/>
        </w:rPr>
        <w:t> </w:t>
      </w:r>
      <w:r>
        <w:rPr>
          <w:color w:val="231F20"/>
        </w:rPr>
        <w:t>mágicamente</w:t>
      </w:r>
      <w:r>
        <w:rPr>
          <w:color w:val="231F20"/>
          <w:spacing w:val="-5"/>
        </w:rPr>
        <w:t> </w:t>
      </w:r>
      <w:r>
        <w:rPr>
          <w:color w:val="231F20"/>
        </w:rPr>
        <w:t>se</w:t>
      </w:r>
      <w:r>
        <w:rPr>
          <w:color w:val="231F20"/>
          <w:spacing w:val="-5"/>
        </w:rPr>
        <w:t> </w:t>
      </w:r>
      <w:r>
        <w:rPr>
          <w:color w:val="231F20"/>
        </w:rPr>
        <w:t>esparcen</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socie- dad </w:t>
      </w:r>
      <w:r>
        <w:rPr>
          <w:color w:val="231F20"/>
          <w:spacing w:val="-16"/>
        </w:rPr>
        <w:t>y, </w:t>
      </w:r>
      <w:r>
        <w:rPr>
          <w:color w:val="231F20"/>
        </w:rPr>
        <w:t>particularmente, entre los artistas. En el siglo XIX se afirmaba no sólo que cada época había creado un estilo artístico sino que éste estaba</w:t>
      </w:r>
      <w:r>
        <w:rPr>
          <w:color w:val="231F20"/>
          <w:spacing w:val="-18"/>
        </w:rPr>
        <w:t> </w:t>
      </w:r>
      <w:r>
        <w:rPr>
          <w:color w:val="231F20"/>
        </w:rPr>
        <w:t>emparen- tado</w:t>
      </w:r>
      <w:r>
        <w:rPr>
          <w:color w:val="231F20"/>
          <w:spacing w:val="-11"/>
        </w:rPr>
        <w:t> </w:t>
      </w:r>
      <w:r>
        <w:rPr>
          <w:color w:val="231F20"/>
        </w:rPr>
        <w:t>con</w:t>
      </w:r>
      <w:r>
        <w:rPr>
          <w:color w:val="231F20"/>
          <w:spacing w:val="-11"/>
        </w:rPr>
        <w:t> </w:t>
      </w:r>
      <w:r>
        <w:rPr>
          <w:color w:val="231F20"/>
        </w:rPr>
        <w:t>todo</w:t>
      </w:r>
      <w:r>
        <w:rPr>
          <w:color w:val="231F20"/>
          <w:spacing w:val="-11"/>
        </w:rPr>
        <w:t> </w:t>
      </w:r>
      <w:r>
        <w:rPr>
          <w:color w:val="231F20"/>
        </w:rPr>
        <w:t>un</w:t>
      </w:r>
      <w:r>
        <w:rPr>
          <w:color w:val="231F20"/>
          <w:spacing w:val="-11"/>
        </w:rPr>
        <w:t> </w:t>
      </w:r>
      <w:r>
        <w:rPr>
          <w:color w:val="231F20"/>
        </w:rPr>
        <w:t>repertorio</w:t>
      </w:r>
      <w:r>
        <w:rPr>
          <w:color w:val="231F20"/>
          <w:spacing w:val="-11"/>
        </w:rPr>
        <w:t> </w:t>
      </w:r>
      <w:r>
        <w:rPr>
          <w:color w:val="231F20"/>
        </w:rPr>
        <w:t>de</w:t>
      </w:r>
      <w:r>
        <w:rPr>
          <w:color w:val="231F20"/>
          <w:spacing w:val="-11"/>
        </w:rPr>
        <w:t> </w:t>
      </w:r>
      <w:r>
        <w:rPr>
          <w:color w:val="231F20"/>
        </w:rPr>
        <w:t>decoración.</w:t>
      </w:r>
      <w:r>
        <w:rPr>
          <w:color w:val="231F20"/>
          <w:spacing w:val="-11"/>
        </w:rPr>
        <w:t> </w:t>
      </w:r>
      <w:r>
        <w:rPr>
          <w:color w:val="231F20"/>
        </w:rPr>
        <w:t>De</w:t>
      </w:r>
      <w:r>
        <w:rPr>
          <w:color w:val="231F20"/>
          <w:spacing w:val="-11"/>
        </w:rPr>
        <w:t> </w:t>
      </w:r>
      <w:r>
        <w:rPr>
          <w:color w:val="231F20"/>
        </w:rPr>
        <w:t>esa</w:t>
      </w:r>
      <w:r>
        <w:rPr>
          <w:color w:val="231F20"/>
          <w:spacing w:val="-11"/>
        </w:rPr>
        <w:t> </w:t>
      </w:r>
      <w:r>
        <w:rPr>
          <w:color w:val="231F20"/>
        </w:rPr>
        <w:t>manera,</w:t>
      </w:r>
      <w:r>
        <w:rPr>
          <w:color w:val="231F20"/>
          <w:spacing w:val="-11"/>
        </w:rPr>
        <w:t> </w:t>
      </w:r>
      <w:r>
        <w:rPr>
          <w:color w:val="231F20"/>
        </w:rPr>
        <w:t>los</w:t>
      </w:r>
      <w:r>
        <w:rPr>
          <w:color w:val="231F20"/>
          <w:spacing w:val="-11"/>
        </w:rPr>
        <w:t> </w:t>
      </w:r>
      <w:r>
        <w:rPr>
          <w:color w:val="231F20"/>
        </w:rPr>
        <w:t>estilos</w:t>
      </w:r>
      <w:r>
        <w:rPr>
          <w:color w:val="231F20"/>
          <w:spacing w:val="-11"/>
        </w:rPr>
        <w:t> </w:t>
      </w:r>
      <w:r>
        <w:rPr>
          <w:color w:val="231F20"/>
        </w:rPr>
        <w:t>parecían imponerse</w:t>
      </w:r>
      <w:r>
        <w:rPr>
          <w:color w:val="231F20"/>
          <w:spacing w:val="-17"/>
        </w:rPr>
        <w:t> </w:t>
      </w:r>
      <w:r>
        <w:rPr>
          <w:color w:val="231F20"/>
        </w:rPr>
        <w:t>y</w:t>
      </w:r>
      <w:r>
        <w:rPr>
          <w:color w:val="231F20"/>
          <w:spacing w:val="-17"/>
        </w:rPr>
        <w:t> </w:t>
      </w:r>
      <w:r>
        <w:rPr>
          <w:color w:val="231F20"/>
        </w:rPr>
        <w:t>no</w:t>
      </w:r>
      <w:r>
        <w:rPr>
          <w:color w:val="231F20"/>
          <w:spacing w:val="-17"/>
        </w:rPr>
        <w:t> </w:t>
      </w:r>
      <w:r>
        <w:rPr>
          <w:color w:val="231F20"/>
        </w:rPr>
        <w:t>construirse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voluntad</w:t>
      </w:r>
      <w:r>
        <w:rPr>
          <w:color w:val="231F20"/>
          <w:spacing w:val="-17"/>
        </w:rPr>
        <w:t> </w:t>
      </w:r>
      <w:r>
        <w:rPr>
          <w:color w:val="231F20"/>
        </w:rPr>
        <w:t>de</w:t>
      </w:r>
      <w:r>
        <w:rPr>
          <w:color w:val="231F20"/>
          <w:spacing w:val="-17"/>
        </w:rPr>
        <w:t> </w:t>
      </w:r>
      <w:r>
        <w:rPr>
          <w:color w:val="231F20"/>
        </w:rPr>
        <w:t>quienes</w:t>
      </w:r>
      <w:r>
        <w:rPr>
          <w:color w:val="231F20"/>
          <w:spacing w:val="-17"/>
        </w:rPr>
        <w:t> </w:t>
      </w:r>
      <w:r>
        <w:rPr>
          <w:color w:val="231F20"/>
        </w:rPr>
        <w:t>los</w:t>
      </w:r>
      <w:r>
        <w:rPr>
          <w:color w:val="231F20"/>
          <w:spacing w:val="-17"/>
        </w:rPr>
        <w:t> </w:t>
      </w:r>
      <w:r>
        <w:rPr>
          <w:color w:val="231F20"/>
        </w:rPr>
        <w:t>vivieron.</w:t>
      </w:r>
      <w:r>
        <w:rPr>
          <w:color w:val="231F20"/>
          <w:spacing w:val="-17"/>
        </w:rPr>
        <w:t> </w:t>
      </w:r>
      <w:r>
        <w:rPr>
          <w:color w:val="231F20"/>
        </w:rPr>
        <w:t>Desde</w:t>
      </w:r>
      <w:r>
        <w:rPr>
          <w:color w:val="231F20"/>
          <w:spacing w:val="-17"/>
        </w:rPr>
        <w:t> </w:t>
      </w:r>
      <w:r>
        <w:rPr>
          <w:color w:val="231F20"/>
        </w:rPr>
        <w:t>esta consideración no había elección y una nación y una época se ajustaban al es- tilo</w:t>
      </w:r>
      <w:r>
        <w:rPr>
          <w:color w:val="231F20"/>
          <w:spacing w:val="-19"/>
        </w:rPr>
        <w:t> </w:t>
      </w:r>
      <w:r>
        <w:rPr>
          <w:color w:val="231F20"/>
        </w:rPr>
        <w:t>vigente.11</w:t>
      </w:r>
      <w:r>
        <w:rPr>
          <w:color w:val="231F20"/>
          <w:spacing w:val="-19"/>
        </w:rPr>
        <w:t> </w:t>
      </w:r>
      <w:r>
        <w:rPr>
          <w:color w:val="231F20"/>
          <w:spacing w:val="-4"/>
        </w:rPr>
        <w:t>Por</w:t>
      </w:r>
      <w:r>
        <w:rPr>
          <w:color w:val="231F20"/>
          <w:spacing w:val="-19"/>
        </w:rPr>
        <w:t> </w:t>
      </w:r>
      <w:r>
        <w:rPr>
          <w:color w:val="231F20"/>
        </w:rPr>
        <w:t>el</w:t>
      </w:r>
      <w:r>
        <w:rPr>
          <w:color w:val="231F20"/>
          <w:spacing w:val="-19"/>
        </w:rPr>
        <w:t> </w:t>
      </w:r>
      <w:r>
        <w:rPr>
          <w:color w:val="231F20"/>
        </w:rPr>
        <w:t>contrario,</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texto</w:t>
      </w:r>
      <w:r>
        <w:rPr>
          <w:color w:val="231F20"/>
          <w:spacing w:val="-19"/>
        </w:rPr>
        <w:t> </w:t>
      </w:r>
      <w:r>
        <w:rPr>
          <w:color w:val="231F20"/>
        </w:rPr>
        <w:t>se</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formas</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rPr>
        <w:t>ca- racterísticas</w:t>
      </w:r>
      <w:r>
        <w:rPr>
          <w:color w:val="231F20"/>
          <w:spacing w:val="-16"/>
        </w:rPr>
        <w:t> </w:t>
      </w:r>
      <w:r>
        <w:rPr>
          <w:color w:val="231F20"/>
        </w:rPr>
        <w:t>formales</w:t>
      </w:r>
      <w:r>
        <w:rPr>
          <w:color w:val="231F20"/>
          <w:spacing w:val="-16"/>
        </w:rPr>
        <w:t> </w:t>
      </w:r>
      <w:r>
        <w:rPr>
          <w:color w:val="231F20"/>
        </w:rPr>
        <w:t>y</w:t>
      </w:r>
      <w:r>
        <w:rPr>
          <w:color w:val="231F20"/>
          <w:spacing w:val="-16"/>
        </w:rPr>
        <w:t> </w:t>
      </w:r>
      <w:r>
        <w:rPr>
          <w:color w:val="231F20"/>
        </w:rPr>
        <w:t>decorativas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estilo</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rPr>
        <w:t>adoptadas</w:t>
      </w:r>
      <w:r>
        <w:rPr>
          <w:color w:val="231F20"/>
          <w:spacing w:val="-16"/>
        </w:rPr>
        <w:t> </w:t>
      </w:r>
      <w:r>
        <w:rPr>
          <w:color w:val="231F20"/>
        </w:rPr>
        <w:t>pasivamente por</w:t>
      </w:r>
      <w:r>
        <w:rPr>
          <w:color w:val="231F20"/>
          <w:spacing w:val="-17"/>
        </w:rPr>
        <w:t> </w:t>
      </w:r>
      <w:r>
        <w:rPr>
          <w:color w:val="231F20"/>
        </w:rPr>
        <w:t>las</w:t>
      </w:r>
      <w:r>
        <w:rPr>
          <w:color w:val="231F20"/>
          <w:spacing w:val="-17"/>
        </w:rPr>
        <w:t> </w:t>
      </w:r>
      <w:r>
        <w:rPr>
          <w:color w:val="231F20"/>
        </w:rPr>
        <w:t>personas.</w:t>
      </w:r>
      <w:r>
        <w:rPr>
          <w:color w:val="231F20"/>
          <w:spacing w:val="-17"/>
        </w:rPr>
        <w:t> </w:t>
      </w:r>
      <w:r>
        <w:rPr>
          <w:color w:val="231F20"/>
        </w:rPr>
        <w:t>Los</w:t>
      </w:r>
      <w:r>
        <w:rPr>
          <w:color w:val="231F20"/>
          <w:spacing w:val="-17"/>
        </w:rPr>
        <w:t> </w:t>
      </w:r>
      <w:r>
        <w:rPr>
          <w:color w:val="231F20"/>
        </w:rPr>
        <w:t>estilos</w:t>
      </w:r>
      <w:r>
        <w:rPr>
          <w:color w:val="231F20"/>
          <w:spacing w:val="-17"/>
        </w:rPr>
        <w:t> </w:t>
      </w:r>
      <w:r>
        <w:rPr>
          <w:color w:val="231F20"/>
        </w:rPr>
        <w:t>son</w:t>
      </w:r>
      <w:r>
        <w:rPr>
          <w:color w:val="231F20"/>
          <w:spacing w:val="-17"/>
        </w:rPr>
        <w:t> </w:t>
      </w:r>
      <w:r>
        <w:rPr>
          <w:color w:val="231F20"/>
        </w:rPr>
        <w:t>formas</w:t>
      </w:r>
      <w:r>
        <w:rPr>
          <w:color w:val="231F20"/>
          <w:spacing w:val="-17"/>
        </w:rPr>
        <w:t> </w:t>
      </w:r>
      <w:r>
        <w:rPr>
          <w:color w:val="231F20"/>
        </w:rPr>
        <w:t>y</w:t>
      </w:r>
      <w:r>
        <w:rPr>
          <w:color w:val="231F20"/>
          <w:spacing w:val="-17"/>
        </w:rPr>
        <w:t> </w:t>
      </w:r>
      <w:r>
        <w:rPr>
          <w:color w:val="231F20"/>
        </w:rPr>
        <w:t>elementos</w:t>
      </w:r>
      <w:r>
        <w:rPr>
          <w:color w:val="231F20"/>
          <w:spacing w:val="-17"/>
        </w:rPr>
        <w:t> </w:t>
      </w:r>
      <w:r>
        <w:rPr>
          <w:color w:val="231F20"/>
        </w:rPr>
        <w:t>constructivos,</w:t>
      </w:r>
      <w:r>
        <w:rPr>
          <w:color w:val="231F20"/>
          <w:spacing w:val="-17"/>
        </w:rPr>
        <w:t> </w:t>
      </w:r>
      <w:r>
        <w:rPr>
          <w:color w:val="231F20"/>
        </w:rPr>
        <w:t>simbólicos o</w:t>
      </w:r>
      <w:r>
        <w:rPr>
          <w:color w:val="231F20"/>
          <w:spacing w:val="-10"/>
        </w:rPr>
        <w:t> </w:t>
      </w:r>
      <w:r>
        <w:rPr>
          <w:color w:val="231F20"/>
        </w:rPr>
        <w:t>decorativos</w:t>
      </w:r>
      <w:r>
        <w:rPr>
          <w:color w:val="231F20"/>
          <w:spacing w:val="-10"/>
        </w:rPr>
        <w:t> </w:t>
      </w:r>
      <w:r>
        <w:rPr>
          <w:color w:val="231F20"/>
        </w:rPr>
        <w:t>elegidos,</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caso,</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arquitecto,</w:t>
      </w:r>
      <w:r>
        <w:rPr>
          <w:color w:val="231F20"/>
          <w:spacing w:val="-10"/>
        </w:rPr>
        <w:t> </w:t>
      </w:r>
      <w:r>
        <w:rPr>
          <w:color w:val="231F20"/>
        </w:rPr>
        <w:t>una</w:t>
      </w:r>
      <w:r>
        <w:rPr>
          <w:color w:val="231F20"/>
          <w:spacing w:val="-10"/>
        </w:rPr>
        <w:t> </w:t>
      </w:r>
      <w:r>
        <w:rPr>
          <w:color w:val="231F20"/>
        </w:rPr>
        <w:t>congregación,</w:t>
      </w:r>
      <w:r>
        <w:rPr>
          <w:color w:val="231F20"/>
          <w:spacing w:val="-10"/>
        </w:rPr>
        <w:t> </w:t>
      </w:r>
      <w:r>
        <w:rPr>
          <w:color w:val="231F20"/>
        </w:rPr>
        <w:t>una orden,</w:t>
      </w:r>
      <w:r>
        <w:rPr>
          <w:color w:val="231F20"/>
          <w:spacing w:val="-6"/>
        </w:rPr>
        <w:t> </w:t>
      </w:r>
      <w:r>
        <w:rPr>
          <w:color w:val="231F20"/>
        </w:rPr>
        <w:t>una</w:t>
      </w:r>
      <w:r>
        <w:rPr>
          <w:color w:val="231F20"/>
          <w:spacing w:val="-6"/>
        </w:rPr>
        <w:t> </w:t>
      </w:r>
      <w:r>
        <w:rPr>
          <w:color w:val="231F20"/>
        </w:rPr>
        <w:t>parroquia,</w:t>
      </w:r>
      <w:r>
        <w:rPr>
          <w:color w:val="231F20"/>
          <w:spacing w:val="-6"/>
        </w:rPr>
        <w:t> </w:t>
      </w:r>
      <w:r>
        <w:rPr>
          <w:color w:val="231F20"/>
        </w:rPr>
        <w:t>una</w:t>
      </w:r>
      <w:r>
        <w:rPr>
          <w:color w:val="231F20"/>
          <w:spacing w:val="-6"/>
        </w:rPr>
        <w:t> </w:t>
      </w:r>
      <w:r>
        <w:rPr>
          <w:color w:val="231F20"/>
        </w:rPr>
        <w:t>comunidad;</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ejercicio</w:t>
      </w:r>
      <w:r>
        <w:rPr>
          <w:color w:val="231F20"/>
          <w:spacing w:val="-6"/>
        </w:rPr>
        <w:t> </w:t>
      </w:r>
      <w:r>
        <w:rPr>
          <w:color w:val="231F20"/>
        </w:rPr>
        <w:t>de</w:t>
      </w:r>
      <w:r>
        <w:rPr>
          <w:color w:val="231F20"/>
          <w:spacing w:val="-6"/>
        </w:rPr>
        <w:t> </w:t>
      </w:r>
      <w:r>
        <w:rPr>
          <w:color w:val="231F20"/>
        </w:rPr>
        <w:t>elección</w:t>
      </w:r>
      <w:r>
        <w:rPr>
          <w:color w:val="231F20"/>
          <w:spacing w:val="-6"/>
        </w:rPr>
        <w:t> </w:t>
      </w:r>
      <w:r>
        <w:rPr>
          <w:color w:val="231F20"/>
        </w:rPr>
        <w:t>se</w:t>
      </w:r>
      <w:r>
        <w:rPr>
          <w:color w:val="231F20"/>
          <w:spacing w:val="-6"/>
        </w:rPr>
        <w:t> </w:t>
      </w:r>
      <w:r>
        <w:rPr>
          <w:color w:val="231F20"/>
        </w:rPr>
        <w:t>despla- zan unas formas permaneciendo elementos anteriores considerados vigentes. Más</w:t>
      </w:r>
      <w:r>
        <w:rPr>
          <w:color w:val="231F20"/>
          <w:spacing w:val="-6"/>
        </w:rPr>
        <w:t> </w:t>
      </w:r>
      <w:r>
        <w:rPr>
          <w:color w:val="231F20"/>
        </w:rPr>
        <w:t>aun,</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constructivos,</w:t>
      </w:r>
      <w:r>
        <w:rPr>
          <w:color w:val="231F20"/>
          <w:spacing w:val="-6"/>
        </w:rPr>
        <w:t> </w:t>
      </w:r>
      <w:r>
        <w:rPr>
          <w:color w:val="231F20"/>
        </w:rPr>
        <w:t>simbólicos</w:t>
      </w:r>
      <w:r>
        <w:rPr>
          <w:color w:val="231F20"/>
          <w:spacing w:val="-6"/>
        </w:rPr>
        <w:t> </w:t>
      </w:r>
      <w:r>
        <w:rPr>
          <w:color w:val="231F20"/>
        </w:rPr>
        <w:t>o</w:t>
      </w:r>
      <w:r>
        <w:rPr>
          <w:color w:val="231F20"/>
          <w:spacing w:val="-6"/>
        </w:rPr>
        <w:t> </w:t>
      </w:r>
      <w:r>
        <w:rPr>
          <w:color w:val="231F20"/>
        </w:rPr>
        <w:t>decorativos</w:t>
      </w:r>
      <w:r>
        <w:rPr>
          <w:color w:val="231F20"/>
          <w:spacing w:val="-6"/>
        </w:rPr>
        <w:t> </w:t>
      </w:r>
      <w:r>
        <w:rPr>
          <w:color w:val="231F20"/>
        </w:rPr>
        <w:t>considerados como propios de un estilo, la mayoría de las veces, fueron agrupados por sus estudiosos o críticos en tiempos posteriores a su ejecución: sus presumibles relaciones</w:t>
      </w:r>
      <w:r>
        <w:rPr>
          <w:color w:val="231F20"/>
          <w:spacing w:val="-16"/>
        </w:rPr>
        <w:t> </w:t>
      </w:r>
      <w:r>
        <w:rPr>
          <w:color w:val="231F20"/>
        </w:rPr>
        <w:t>son</w:t>
      </w:r>
      <w:r>
        <w:rPr>
          <w:color w:val="231F20"/>
          <w:spacing w:val="-16"/>
        </w:rPr>
        <w:t> </w:t>
      </w:r>
      <w:r>
        <w:rPr>
          <w:color w:val="231F20"/>
        </w:rPr>
        <w:t>producto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reflexión</w:t>
      </w:r>
      <w:r>
        <w:rPr>
          <w:color w:val="231F20"/>
          <w:spacing w:val="-16"/>
        </w:rPr>
        <w:t> </w:t>
      </w:r>
      <w:r>
        <w:rPr>
          <w:color w:val="231F20"/>
          <w:spacing w:val="-3"/>
        </w:rPr>
        <w:t>ulterior.12</w:t>
      </w:r>
    </w:p>
    <w:p>
      <w:pPr>
        <w:pStyle w:val="BodyText"/>
        <w:spacing w:line="261" w:lineRule="auto"/>
        <w:ind w:left="104" w:firstLine="480"/>
        <w:jc w:val="both"/>
      </w:pPr>
      <w:r>
        <w:rPr>
          <w:color w:val="231F20"/>
        </w:rPr>
        <w:t>Lo</w:t>
      </w:r>
      <w:r>
        <w:rPr>
          <w:color w:val="231F20"/>
          <w:spacing w:val="-20"/>
        </w:rPr>
        <w:t> </w:t>
      </w:r>
      <w:r>
        <w:rPr>
          <w:color w:val="231F20"/>
        </w:rPr>
        <w:t>que</w:t>
      </w:r>
      <w:r>
        <w:rPr>
          <w:color w:val="231F20"/>
          <w:spacing w:val="-20"/>
        </w:rPr>
        <w:t> </w:t>
      </w:r>
      <w:r>
        <w:rPr>
          <w:color w:val="231F20"/>
        </w:rPr>
        <w:t>hoy</w:t>
      </w:r>
      <w:r>
        <w:rPr>
          <w:color w:val="231F20"/>
          <w:spacing w:val="-20"/>
        </w:rPr>
        <w:t> </w:t>
      </w:r>
      <w:r>
        <w:rPr>
          <w:color w:val="231F20"/>
        </w:rPr>
        <w:t>llamamos</w:t>
      </w:r>
      <w:r>
        <w:rPr>
          <w:color w:val="231F20"/>
          <w:spacing w:val="-20"/>
        </w:rPr>
        <w:t> </w:t>
      </w:r>
      <w:r>
        <w:rPr>
          <w:color w:val="231F20"/>
        </w:rPr>
        <w:t>“estilo”</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serie</w:t>
      </w:r>
      <w:r>
        <w:rPr>
          <w:color w:val="231F20"/>
          <w:spacing w:val="-20"/>
        </w:rPr>
        <w:t> </w:t>
      </w:r>
      <w:r>
        <w:rPr>
          <w:color w:val="231F20"/>
        </w:rPr>
        <w:t>de</w:t>
      </w:r>
      <w:r>
        <w:rPr>
          <w:color w:val="231F20"/>
          <w:spacing w:val="-20"/>
        </w:rPr>
        <w:t> </w:t>
      </w:r>
      <w:r>
        <w:rPr>
          <w:color w:val="231F20"/>
        </w:rPr>
        <w:t>ideas</w:t>
      </w:r>
      <w:r>
        <w:rPr>
          <w:color w:val="231F20"/>
          <w:spacing w:val="-20"/>
        </w:rPr>
        <w:t> </w:t>
      </w:r>
      <w:r>
        <w:rPr>
          <w:color w:val="231F20"/>
        </w:rPr>
        <w:t>formales</w:t>
      </w:r>
      <w:r>
        <w:rPr>
          <w:color w:val="231F20"/>
          <w:spacing w:val="-20"/>
        </w:rPr>
        <w:t> </w:t>
      </w:r>
      <w:r>
        <w:rPr>
          <w:color w:val="231F20"/>
        </w:rPr>
        <w:t>consideradas como lógicas que se relacionan unas con otras en torno a una época y </w:t>
      </w:r>
      <w:r>
        <w:rPr>
          <w:color w:val="231F20"/>
          <w:spacing w:val="-4"/>
        </w:rPr>
        <w:t>lugar, </w:t>
      </w:r>
      <w:r>
        <w:rPr>
          <w:color w:val="231F20"/>
        </w:rPr>
        <w:t>y de las que emanarán otras formas secundarias (diacrónicas) que guarden correspondencia con las primeras (sincrónicas). Esta relación es lo que Ernst Gombrich denomina la “Lógica de las situaciones”, un contexto donde </w:t>
      </w:r>
      <w:r>
        <w:rPr>
          <w:color w:val="231F20"/>
          <w:spacing w:val="23"/>
        </w:rPr>
        <w:t> </w:t>
      </w:r>
      <w:r>
        <w:rPr>
          <w:color w:val="231F20"/>
        </w:rPr>
        <w:t>cada</w:t>
      </w:r>
    </w:p>
    <w:p>
      <w:pPr>
        <w:pStyle w:val="BodyText"/>
        <w:spacing w:line="261" w:lineRule="auto" w:before="64"/>
        <w:ind w:left="104" w:right="101"/>
        <w:jc w:val="both"/>
      </w:pPr>
      <w:r>
        <w:rPr/>
        <w:br w:type="column"/>
      </w:r>
      <w:r>
        <w:rPr>
          <w:color w:val="231F20"/>
        </w:rPr>
        <w:t>artista</w:t>
      </w:r>
      <w:r>
        <w:rPr>
          <w:color w:val="231F20"/>
          <w:spacing w:val="-21"/>
        </w:rPr>
        <w:t> </w:t>
      </w:r>
      <w:r>
        <w:rPr>
          <w:color w:val="231F20"/>
        </w:rPr>
        <w:t>tendrá</w:t>
      </w:r>
      <w:r>
        <w:rPr>
          <w:color w:val="231F20"/>
          <w:spacing w:val="-21"/>
        </w:rPr>
        <w:t> </w:t>
      </w:r>
      <w:r>
        <w:rPr>
          <w:color w:val="231F20"/>
        </w:rPr>
        <w:t>la</w:t>
      </w:r>
      <w:r>
        <w:rPr>
          <w:color w:val="231F20"/>
          <w:spacing w:val="-21"/>
        </w:rPr>
        <w:t> </w:t>
      </w:r>
      <w:r>
        <w:rPr>
          <w:color w:val="231F20"/>
        </w:rPr>
        <w:t>posibilidad</w:t>
      </w:r>
      <w:r>
        <w:rPr>
          <w:color w:val="231F20"/>
          <w:spacing w:val="-21"/>
        </w:rPr>
        <w:t> </w:t>
      </w:r>
      <w:r>
        <w:rPr>
          <w:color w:val="231F20"/>
        </w:rPr>
        <w:t>de</w:t>
      </w:r>
      <w:r>
        <w:rPr>
          <w:color w:val="231F20"/>
          <w:spacing w:val="-21"/>
        </w:rPr>
        <w:t> </w:t>
      </w:r>
      <w:r>
        <w:rPr>
          <w:color w:val="231F20"/>
        </w:rPr>
        <w:t>elegir</w:t>
      </w:r>
      <w:r>
        <w:rPr>
          <w:color w:val="231F20"/>
          <w:spacing w:val="-21"/>
        </w:rPr>
        <w:t> </w:t>
      </w:r>
      <w:r>
        <w:rPr>
          <w:color w:val="231F20"/>
        </w:rPr>
        <w:t>entre</w:t>
      </w:r>
      <w:r>
        <w:rPr>
          <w:color w:val="231F20"/>
          <w:spacing w:val="-21"/>
        </w:rPr>
        <w:t> </w:t>
      </w:r>
      <w:r>
        <w:rPr>
          <w:color w:val="231F20"/>
        </w:rPr>
        <w:t>varias</w:t>
      </w:r>
      <w:r>
        <w:rPr>
          <w:color w:val="231F20"/>
          <w:spacing w:val="-21"/>
        </w:rPr>
        <w:t> </w:t>
      </w:r>
      <w:r>
        <w:rPr>
          <w:color w:val="231F20"/>
        </w:rPr>
        <w:t>posibilidades</w:t>
      </w:r>
      <w:r>
        <w:rPr>
          <w:color w:val="231F20"/>
          <w:spacing w:val="-21"/>
        </w:rPr>
        <w:t> </w:t>
      </w:r>
      <w:r>
        <w:rPr>
          <w:color w:val="231F20"/>
        </w:rPr>
        <w:t>racionales</w:t>
      </w:r>
      <w:r>
        <w:rPr>
          <w:color w:val="231F20"/>
          <w:spacing w:val="-21"/>
        </w:rPr>
        <w:t> </w:t>
      </w:r>
      <w:r>
        <w:rPr>
          <w:color w:val="231F20"/>
          <w:spacing w:val="-3"/>
        </w:rPr>
        <w:t>o,</w:t>
      </w:r>
      <w:r>
        <w:rPr>
          <w:color w:val="231F20"/>
          <w:spacing w:val="-21"/>
        </w:rPr>
        <w:t> </w:t>
      </w:r>
      <w:r>
        <w:rPr>
          <w:color w:val="231F20"/>
        </w:rPr>
        <w:t>di- cho</w:t>
      </w:r>
      <w:r>
        <w:rPr>
          <w:color w:val="231F20"/>
          <w:spacing w:val="-9"/>
        </w:rPr>
        <w:t> </w:t>
      </w:r>
      <w:r>
        <w:rPr>
          <w:color w:val="231F20"/>
        </w:rPr>
        <w:t>de</w:t>
      </w:r>
      <w:r>
        <w:rPr>
          <w:color w:val="231F20"/>
          <w:spacing w:val="-9"/>
        </w:rPr>
        <w:t> </w:t>
      </w:r>
      <w:r>
        <w:rPr>
          <w:color w:val="231F20"/>
        </w:rPr>
        <w:t>otra</w:t>
      </w:r>
      <w:r>
        <w:rPr>
          <w:color w:val="231F20"/>
          <w:spacing w:val="-9"/>
        </w:rPr>
        <w:t> </w:t>
      </w:r>
      <w:r>
        <w:rPr>
          <w:color w:val="231F20"/>
        </w:rPr>
        <w:t>manera,</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preferencia</w:t>
      </w:r>
      <w:r>
        <w:rPr>
          <w:color w:val="231F20"/>
          <w:spacing w:val="-9"/>
        </w:rPr>
        <w:t> </w:t>
      </w:r>
      <w:r>
        <w:rPr>
          <w:color w:val="231F20"/>
        </w:rPr>
        <w:t>calculada.13</w:t>
      </w:r>
      <w:r>
        <w:rPr>
          <w:color w:val="231F20"/>
          <w:spacing w:val="-9"/>
        </w:rPr>
        <w:t> </w:t>
      </w:r>
      <w:r>
        <w:rPr>
          <w:color w:val="231F20"/>
        </w:rPr>
        <w:t>El</w:t>
      </w:r>
      <w:r>
        <w:rPr>
          <w:color w:val="231F20"/>
          <w:spacing w:val="-9"/>
        </w:rPr>
        <w:t> </w:t>
      </w:r>
      <w:r>
        <w:rPr>
          <w:color w:val="231F20"/>
        </w:rPr>
        <w:t>estilo</w:t>
      </w:r>
      <w:r>
        <w:rPr>
          <w:color w:val="231F20"/>
          <w:spacing w:val="-9"/>
        </w:rPr>
        <w:t> </w:t>
      </w:r>
      <w:r>
        <w:rPr>
          <w:color w:val="231F20"/>
        </w:rPr>
        <w:t>se</w:t>
      </w:r>
      <w:r>
        <w:rPr>
          <w:color w:val="231F20"/>
          <w:spacing w:val="-9"/>
        </w:rPr>
        <w:t> </w:t>
      </w:r>
      <w:r>
        <w:rPr>
          <w:color w:val="231F20"/>
        </w:rPr>
        <w:t>corresponde con</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y</w:t>
      </w:r>
      <w:r>
        <w:rPr>
          <w:color w:val="231F20"/>
          <w:spacing w:val="-12"/>
        </w:rPr>
        <w:t> </w:t>
      </w:r>
      <w:r>
        <w:rPr>
          <w:color w:val="231F20"/>
        </w:rPr>
        <w:t>ésta,</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deriva</w:t>
      </w:r>
      <w:r>
        <w:rPr>
          <w:color w:val="231F20"/>
          <w:spacing w:val="-12"/>
        </w:rPr>
        <w:t> </w:t>
      </w:r>
      <w:r>
        <w:rPr>
          <w:color w:val="231F20"/>
        </w:rPr>
        <w:t>del</w:t>
      </w:r>
      <w:r>
        <w:rPr>
          <w:color w:val="231F20"/>
          <w:spacing w:val="-12"/>
        </w:rPr>
        <w:t> </w:t>
      </w:r>
      <w:r>
        <w:rPr>
          <w:color w:val="231F20"/>
        </w:rPr>
        <w:t>propósito</w:t>
      </w:r>
      <w:r>
        <w:rPr>
          <w:color w:val="231F20"/>
          <w:spacing w:val="-12"/>
        </w:rPr>
        <w:t> </w:t>
      </w:r>
      <w:r>
        <w:rPr>
          <w:color w:val="231F20"/>
        </w:rPr>
        <w:t>del</w:t>
      </w:r>
      <w:r>
        <w:rPr>
          <w:color w:val="231F20"/>
          <w:spacing w:val="-12"/>
        </w:rPr>
        <w:t> </w:t>
      </w:r>
      <w:r>
        <w:rPr>
          <w:color w:val="231F20"/>
        </w:rPr>
        <w:t>objeto.</w:t>
      </w:r>
      <w:r>
        <w:rPr>
          <w:color w:val="231F20"/>
          <w:spacing w:val="-12"/>
        </w:rPr>
        <w:t> </w:t>
      </w:r>
      <w:r>
        <w:rPr>
          <w:color w:val="231F20"/>
        </w:rPr>
        <w:t>No</w:t>
      </w:r>
      <w:r>
        <w:rPr>
          <w:color w:val="231F20"/>
          <w:spacing w:val="-12"/>
        </w:rPr>
        <w:t> </w:t>
      </w:r>
      <w:r>
        <w:rPr>
          <w:color w:val="231F20"/>
        </w:rPr>
        <w:t>obstante,</w:t>
      </w:r>
      <w:r>
        <w:rPr>
          <w:color w:val="231F20"/>
          <w:spacing w:val="-12"/>
        </w:rPr>
        <w:t> </w:t>
      </w:r>
      <w:r>
        <w:rPr>
          <w:color w:val="231F20"/>
        </w:rPr>
        <w:t>esta reflexión está profundamente influenciada por nuestra “fuerza del hábito”, la cual nos hace relacionar ciertos elementos y formas por considerarlos partes de</w:t>
      </w:r>
      <w:r>
        <w:rPr>
          <w:color w:val="231F20"/>
          <w:spacing w:val="-9"/>
        </w:rPr>
        <w:t> </w:t>
      </w:r>
      <w:r>
        <w:rPr>
          <w:color w:val="231F20"/>
        </w:rPr>
        <w:t>una</w:t>
      </w:r>
      <w:r>
        <w:rPr>
          <w:color w:val="231F20"/>
          <w:spacing w:val="-9"/>
        </w:rPr>
        <w:t> </w:t>
      </w:r>
      <w:r>
        <w:rPr>
          <w:color w:val="231F20"/>
        </w:rPr>
        <w:t>misma</w:t>
      </w:r>
      <w:r>
        <w:rPr>
          <w:color w:val="231F20"/>
          <w:spacing w:val="-9"/>
        </w:rPr>
        <w:t> </w:t>
      </w:r>
      <w:r>
        <w:rPr>
          <w:color w:val="231F20"/>
        </w:rPr>
        <w:t>unidad.</w:t>
      </w:r>
      <w:r>
        <w:rPr>
          <w:color w:val="231F20"/>
          <w:spacing w:val="-9"/>
        </w:rPr>
        <w:t> </w:t>
      </w:r>
      <w:r>
        <w:rPr>
          <w:color w:val="231F20"/>
        </w:rPr>
        <w:t>En</w:t>
      </w:r>
      <w:r>
        <w:rPr>
          <w:color w:val="231F20"/>
          <w:spacing w:val="-9"/>
        </w:rPr>
        <w:t> </w:t>
      </w:r>
      <w:r>
        <w:rPr>
          <w:color w:val="231F20"/>
        </w:rPr>
        <w:t>nuestro</w:t>
      </w:r>
      <w:r>
        <w:rPr>
          <w:color w:val="231F20"/>
          <w:spacing w:val="-9"/>
        </w:rPr>
        <w:t> </w:t>
      </w:r>
      <w:r>
        <w:rPr>
          <w:color w:val="231F20"/>
        </w:rPr>
        <w:t>hábito</w:t>
      </w:r>
      <w:r>
        <w:rPr>
          <w:color w:val="231F20"/>
          <w:spacing w:val="-9"/>
        </w:rPr>
        <w:t> </w:t>
      </w:r>
      <w:r>
        <w:rPr>
          <w:color w:val="231F20"/>
        </w:rPr>
        <w:t>de</w:t>
      </w:r>
      <w:r>
        <w:rPr>
          <w:color w:val="231F20"/>
          <w:spacing w:val="-9"/>
        </w:rPr>
        <w:t> </w:t>
      </w:r>
      <w:r>
        <w:rPr>
          <w:color w:val="231F20"/>
        </w:rPr>
        <w:t>mirar</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existe</w:t>
      </w:r>
      <w:r>
        <w:rPr>
          <w:color w:val="231F20"/>
          <w:spacing w:val="-9"/>
        </w:rPr>
        <w:t> </w:t>
      </w:r>
      <w:r>
        <w:rPr>
          <w:color w:val="231F20"/>
        </w:rPr>
        <w:t>un</w:t>
      </w:r>
      <w:r>
        <w:rPr>
          <w:color w:val="231F20"/>
          <w:spacing w:val="-9"/>
        </w:rPr>
        <w:t> </w:t>
      </w:r>
      <w:r>
        <w:rPr>
          <w:color w:val="231F20"/>
        </w:rPr>
        <w:t>“sentido del orden” que, por sobrevivencia o costumbre (hábito), nos permite ordenar en</w:t>
      </w:r>
      <w:r>
        <w:rPr>
          <w:color w:val="231F20"/>
          <w:spacing w:val="-21"/>
        </w:rPr>
        <w:t> </w:t>
      </w:r>
      <w:r>
        <w:rPr>
          <w:color w:val="231F20"/>
        </w:rPr>
        <w:t>nuestro</w:t>
      </w:r>
      <w:r>
        <w:rPr>
          <w:color w:val="231F20"/>
          <w:spacing w:val="-21"/>
        </w:rPr>
        <w:t> </w:t>
      </w:r>
      <w:r>
        <w:rPr>
          <w:color w:val="231F20"/>
        </w:rPr>
        <w:t>pensamiento</w:t>
      </w:r>
      <w:r>
        <w:rPr>
          <w:color w:val="231F20"/>
          <w:spacing w:val="-21"/>
        </w:rPr>
        <w:t> </w:t>
      </w:r>
      <w:r>
        <w:rPr>
          <w:color w:val="231F20"/>
        </w:rPr>
        <w:t>las</w:t>
      </w:r>
      <w:r>
        <w:rPr>
          <w:color w:val="231F20"/>
          <w:spacing w:val="-21"/>
        </w:rPr>
        <w:t> </w:t>
      </w:r>
      <w:r>
        <w:rPr>
          <w:color w:val="231F20"/>
        </w:rPr>
        <w:t>formas,</w:t>
      </w:r>
      <w:r>
        <w:rPr>
          <w:color w:val="231F20"/>
          <w:spacing w:val="-21"/>
        </w:rPr>
        <w:t> </w:t>
      </w:r>
      <w:r>
        <w:rPr>
          <w:color w:val="231F20"/>
        </w:rPr>
        <w:t>los</w:t>
      </w:r>
      <w:r>
        <w:rPr>
          <w:color w:val="231F20"/>
          <w:spacing w:val="-21"/>
        </w:rPr>
        <w:t> </w:t>
      </w:r>
      <w:r>
        <w:rPr>
          <w:color w:val="231F20"/>
        </w:rPr>
        <w:t>espacios,</w:t>
      </w:r>
      <w:r>
        <w:rPr>
          <w:color w:val="231F20"/>
          <w:spacing w:val="-21"/>
        </w:rPr>
        <w:t> </w:t>
      </w:r>
      <w:r>
        <w:rPr>
          <w:color w:val="231F20"/>
        </w:rPr>
        <w:t>la</w:t>
      </w:r>
      <w:r>
        <w:rPr>
          <w:color w:val="231F20"/>
          <w:spacing w:val="-20"/>
        </w:rPr>
        <w:t> </w:t>
      </w:r>
      <w:r>
        <w:rPr>
          <w:color w:val="231F20"/>
        </w:rPr>
        <w:t>luz</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colores</w:t>
      </w:r>
      <w:r>
        <w:rPr>
          <w:color w:val="231F20"/>
          <w:spacing w:val="-21"/>
        </w:rPr>
        <w:t> </w:t>
      </w:r>
      <w:r>
        <w:rPr>
          <w:color w:val="231F20"/>
        </w:rPr>
        <w:t>de</w:t>
      </w:r>
      <w:r>
        <w:rPr>
          <w:color w:val="231F20"/>
          <w:spacing w:val="-20"/>
        </w:rPr>
        <w:t> </w:t>
      </w:r>
      <w:r>
        <w:rPr>
          <w:color w:val="231F20"/>
        </w:rPr>
        <w:t>acuerdo con</w:t>
      </w:r>
      <w:r>
        <w:rPr>
          <w:color w:val="231F20"/>
          <w:spacing w:val="-15"/>
        </w:rPr>
        <w:t> </w:t>
      </w:r>
      <w:r>
        <w:rPr>
          <w:color w:val="231F20"/>
        </w:rPr>
        <w:t>aquellos</w:t>
      </w:r>
      <w:r>
        <w:rPr>
          <w:color w:val="231F20"/>
          <w:spacing w:val="-15"/>
        </w:rPr>
        <w:t> </w:t>
      </w:r>
      <w:r>
        <w:rPr>
          <w:color w:val="231F20"/>
        </w:rPr>
        <w:t>patrones</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estamos</w:t>
      </w:r>
      <w:r>
        <w:rPr>
          <w:color w:val="231F20"/>
          <w:spacing w:val="-15"/>
        </w:rPr>
        <w:t> </w:t>
      </w:r>
      <w:r>
        <w:rPr>
          <w:color w:val="231F20"/>
        </w:rPr>
        <w:t>acostumbrados</w:t>
      </w:r>
      <w:r>
        <w:rPr>
          <w:color w:val="231F20"/>
          <w:spacing w:val="-15"/>
        </w:rPr>
        <w:t> </w:t>
      </w:r>
      <w:r>
        <w:rPr>
          <w:color w:val="231F20"/>
        </w:rPr>
        <w:t>para</w:t>
      </w:r>
      <w:r>
        <w:rPr>
          <w:color w:val="231F20"/>
          <w:spacing w:val="-15"/>
        </w:rPr>
        <w:t> </w:t>
      </w:r>
      <w:r>
        <w:rPr>
          <w:color w:val="231F20"/>
        </w:rPr>
        <w:t>lograr</w:t>
      </w:r>
      <w:r>
        <w:rPr>
          <w:color w:val="231F20"/>
          <w:spacing w:val="-15"/>
        </w:rPr>
        <w:t> </w:t>
      </w:r>
      <w:r>
        <w:rPr>
          <w:color w:val="231F20"/>
        </w:rPr>
        <w:t>entenderlo </w:t>
      </w:r>
      <w:r>
        <w:rPr>
          <w:color w:val="231F20"/>
          <w:spacing w:val="-16"/>
        </w:rPr>
        <w:t>y,</w:t>
      </w:r>
      <w:r>
        <w:rPr>
          <w:color w:val="231F20"/>
          <w:spacing w:val="-13"/>
        </w:rPr>
        <w:t> </w:t>
      </w:r>
      <w:r>
        <w:rPr>
          <w:color w:val="231F20"/>
        </w:rPr>
        <w:t>usualmente,</w:t>
      </w:r>
      <w:r>
        <w:rPr>
          <w:color w:val="231F20"/>
          <w:spacing w:val="-13"/>
        </w:rPr>
        <w:t> </w:t>
      </w:r>
      <w:r>
        <w:rPr>
          <w:color w:val="231F20"/>
        </w:rPr>
        <w:t>por</w:t>
      </w:r>
      <w:r>
        <w:rPr>
          <w:color w:val="231F20"/>
          <w:spacing w:val="-13"/>
        </w:rPr>
        <w:t> </w:t>
      </w:r>
      <w:r>
        <w:rPr>
          <w:color w:val="231F20"/>
        </w:rPr>
        <w:t>ello</w:t>
      </w:r>
      <w:r>
        <w:rPr>
          <w:color w:val="231F20"/>
          <w:spacing w:val="-13"/>
        </w:rPr>
        <w:t> </w:t>
      </w:r>
      <w:r>
        <w:rPr>
          <w:color w:val="231F20"/>
        </w:rPr>
        <w:t>tendemos</w:t>
      </w:r>
      <w:r>
        <w:rPr>
          <w:color w:val="231F20"/>
          <w:spacing w:val="-13"/>
        </w:rPr>
        <w:t> </w:t>
      </w:r>
      <w:r>
        <w:rPr>
          <w:color w:val="231F20"/>
        </w:rPr>
        <w:t>a</w:t>
      </w:r>
      <w:r>
        <w:rPr>
          <w:color w:val="231F20"/>
          <w:spacing w:val="-13"/>
        </w:rPr>
        <w:t> </w:t>
      </w:r>
      <w:r>
        <w:rPr>
          <w:color w:val="231F20"/>
        </w:rPr>
        <w:t>ser</w:t>
      </w:r>
      <w:r>
        <w:rPr>
          <w:color w:val="231F20"/>
          <w:spacing w:val="-13"/>
        </w:rPr>
        <w:t> </w:t>
      </w:r>
      <w:r>
        <w:rPr>
          <w:color w:val="231F20"/>
        </w:rPr>
        <w:t>renuentes</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cambios.14</w:t>
      </w:r>
    </w:p>
    <w:p>
      <w:pPr>
        <w:pStyle w:val="BodyText"/>
        <w:spacing w:line="261" w:lineRule="auto"/>
        <w:ind w:left="104" w:right="101" w:firstLine="480"/>
        <w:jc w:val="both"/>
      </w:pPr>
      <w:r>
        <w:rPr>
          <w:color w:val="231F20"/>
        </w:rPr>
        <w:t>La mayoría de las veces esto sucede sin que nos demos cuenta. Nuestro entendimiento necesita de referencias que le permitan la interpretación del mundo.</w:t>
      </w:r>
      <w:r>
        <w:rPr>
          <w:color w:val="231F20"/>
          <w:spacing w:val="-14"/>
        </w:rPr>
        <w:t> </w:t>
      </w:r>
      <w:r>
        <w:rPr>
          <w:color w:val="231F20"/>
          <w:spacing w:val="-4"/>
        </w:rPr>
        <w:t>Por</w:t>
      </w:r>
      <w:r>
        <w:rPr>
          <w:color w:val="231F20"/>
          <w:spacing w:val="-14"/>
        </w:rPr>
        <w:t> </w:t>
      </w:r>
      <w:r>
        <w:rPr>
          <w:color w:val="231F20"/>
        </w:rPr>
        <w:t>ello,</w:t>
      </w:r>
      <w:r>
        <w:rPr>
          <w:color w:val="231F20"/>
          <w:spacing w:val="-14"/>
        </w:rPr>
        <w:t> </w:t>
      </w:r>
      <w:r>
        <w:rPr>
          <w:color w:val="231F20"/>
        </w:rPr>
        <w:t>pareciera</w:t>
      </w:r>
      <w:r>
        <w:rPr>
          <w:color w:val="231F20"/>
          <w:spacing w:val="-14"/>
        </w:rPr>
        <w:t> </w:t>
      </w:r>
      <w:r>
        <w:rPr>
          <w:color w:val="231F20"/>
        </w:rPr>
        <w:t>inevitable</w:t>
      </w:r>
      <w:r>
        <w:rPr>
          <w:color w:val="231F20"/>
          <w:spacing w:val="-14"/>
        </w:rPr>
        <w:t> </w:t>
      </w:r>
      <w:r>
        <w:rPr>
          <w:color w:val="231F20"/>
        </w:rPr>
        <w:t>que</w:t>
      </w:r>
      <w:r>
        <w:rPr>
          <w:color w:val="231F20"/>
          <w:spacing w:val="-14"/>
        </w:rPr>
        <w:t> </w:t>
      </w:r>
      <w:r>
        <w:rPr>
          <w:color w:val="231F20"/>
        </w:rPr>
        <w:t>un</w:t>
      </w:r>
      <w:r>
        <w:rPr>
          <w:color w:val="231F20"/>
          <w:spacing w:val="-14"/>
        </w:rPr>
        <w:t> </w:t>
      </w:r>
      <w:r>
        <w:rPr>
          <w:color w:val="231F20"/>
        </w:rPr>
        <w:t>cambio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mentalidad</w:t>
      </w:r>
      <w:r>
        <w:rPr>
          <w:color w:val="231F20"/>
          <w:spacing w:val="-14"/>
        </w:rPr>
        <w:t> </w:t>
      </w:r>
      <w:r>
        <w:rPr>
          <w:color w:val="231F20"/>
        </w:rPr>
        <w:t>derivase en un cambio en las formas que produce dicha mentalidad. No obstante, casi siempre,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decorativas</w:t>
      </w:r>
      <w:r>
        <w:rPr>
          <w:color w:val="231F20"/>
          <w:spacing w:val="-9"/>
        </w:rPr>
        <w:t> </w:t>
      </w:r>
      <w:r>
        <w:rPr>
          <w:color w:val="231F20"/>
        </w:rPr>
        <w:t>se</w:t>
      </w:r>
      <w:r>
        <w:rPr>
          <w:color w:val="231F20"/>
          <w:spacing w:val="-9"/>
        </w:rPr>
        <w:t> </w:t>
      </w:r>
      <w:r>
        <w:rPr>
          <w:color w:val="231F20"/>
        </w:rPr>
        <w:t>privilegian</w:t>
      </w:r>
      <w:r>
        <w:rPr>
          <w:color w:val="231F20"/>
          <w:spacing w:val="-9"/>
        </w:rPr>
        <w:t> </w:t>
      </w:r>
      <w:r>
        <w:rPr>
          <w:color w:val="231F20"/>
        </w:rPr>
        <w:t>aquéllas</w:t>
      </w:r>
      <w:r>
        <w:rPr>
          <w:color w:val="231F20"/>
          <w:spacing w:val="-9"/>
        </w:rPr>
        <w:t> </w:t>
      </w:r>
      <w:r>
        <w:rPr>
          <w:color w:val="231F20"/>
        </w:rPr>
        <w:t>que</w:t>
      </w:r>
      <w:r>
        <w:rPr>
          <w:color w:val="231F20"/>
          <w:spacing w:val="-9"/>
        </w:rPr>
        <w:t> </w:t>
      </w:r>
      <w:r>
        <w:rPr>
          <w:color w:val="231F20"/>
        </w:rPr>
        <w:t>ya se conocen. Éstas tenderán a modificarse pero son escasos los elementos</w:t>
      </w:r>
      <w:r>
        <w:rPr>
          <w:color w:val="231F20"/>
          <w:spacing w:val="-33"/>
        </w:rPr>
        <w:t> </w:t>
      </w:r>
      <w:r>
        <w:rPr>
          <w:color w:val="231F20"/>
        </w:rPr>
        <w:t>ple- namente novedosos. Nada es completamente </w:t>
      </w:r>
      <w:r>
        <w:rPr>
          <w:color w:val="231F20"/>
          <w:spacing w:val="-3"/>
        </w:rPr>
        <w:t>nuevo. </w:t>
      </w:r>
      <w:r>
        <w:rPr>
          <w:color w:val="231F20"/>
        </w:rPr>
        <w:t>Más aun, a esto debería agregarse lo que George </w:t>
      </w:r>
      <w:r>
        <w:rPr>
          <w:color w:val="231F20"/>
          <w:spacing w:val="-3"/>
        </w:rPr>
        <w:t>Kubler </w:t>
      </w:r>
      <w:r>
        <w:rPr>
          <w:color w:val="231F20"/>
        </w:rPr>
        <w:t>denominó “soluciones encadenadas”, donde la tendencia de los artistas es hacia la modificación, el enriquecimiento o la reducción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configuración</w:t>
      </w:r>
      <w:r>
        <w:rPr>
          <w:color w:val="231F20"/>
          <w:spacing w:val="-10"/>
        </w:rPr>
        <w:t> </w:t>
      </w:r>
      <w:r>
        <w:rPr>
          <w:color w:val="231F20"/>
        </w:rPr>
        <w:t>artística</w:t>
      </w:r>
      <w:r>
        <w:rPr>
          <w:color w:val="231F20"/>
          <w:spacing w:val="-10"/>
        </w:rPr>
        <w:t> </w:t>
      </w:r>
      <w:r>
        <w:rPr>
          <w:color w:val="231F20"/>
        </w:rPr>
        <w:t>compleja</w:t>
      </w:r>
      <w:r>
        <w:rPr>
          <w:color w:val="231F20"/>
          <w:spacing w:val="-10"/>
        </w:rPr>
        <w:t> </w:t>
      </w:r>
      <w:r>
        <w:rPr>
          <w:color w:val="231F20"/>
        </w:rPr>
        <w:t>ya</w:t>
      </w:r>
      <w:r>
        <w:rPr>
          <w:color w:val="231F20"/>
          <w:spacing w:val="-10"/>
        </w:rPr>
        <w:t> </w:t>
      </w:r>
      <w:r>
        <w:rPr>
          <w:color w:val="231F20"/>
        </w:rPr>
        <w:t>conocida.</w:t>
      </w:r>
      <w:r>
        <w:rPr>
          <w:color w:val="231F20"/>
          <w:spacing w:val="-10"/>
        </w:rPr>
        <w:t> </w:t>
      </w:r>
      <w:r>
        <w:rPr>
          <w:color w:val="231F20"/>
          <w:spacing w:val="-4"/>
        </w:rPr>
        <w:t>Por</w:t>
      </w:r>
      <w:r>
        <w:rPr>
          <w:color w:val="231F20"/>
          <w:spacing w:val="-10"/>
        </w:rPr>
        <w:t> </w:t>
      </w:r>
      <w:r>
        <w:rPr>
          <w:color w:val="231F20"/>
        </w:rPr>
        <w:t>una</w:t>
      </w:r>
      <w:r>
        <w:rPr>
          <w:color w:val="231F20"/>
          <w:spacing w:val="-10"/>
        </w:rPr>
        <w:t> </w:t>
      </w:r>
      <w:r>
        <w:rPr>
          <w:color w:val="231F20"/>
        </w:rPr>
        <w:t>parte, se encuentra la dificultad de innovar </w:t>
      </w:r>
      <w:r>
        <w:rPr>
          <w:color w:val="231F20"/>
          <w:spacing w:val="-16"/>
        </w:rPr>
        <w:t>y, </w:t>
      </w:r>
      <w:r>
        <w:rPr>
          <w:color w:val="231F20"/>
        </w:rPr>
        <w:t>por otra, que las innovaciones sean aceptadas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mayoría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personas.15</w:t>
      </w:r>
      <w:r>
        <w:rPr>
          <w:color w:val="231F20"/>
          <w:spacing w:val="-12"/>
        </w:rPr>
        <w:t> </w:t>
      </w:r>
      <w:r>
        <w:rPr>
          <w:color w:val="231F20"/>
          <w:spacing w:val="-7"/>
        </w:rPr>
        <w:t>Todo</w:t>
      </w:r>
      <w:r>
        <w:rPr>
          <w:color w:val="231F20"/>
          <w:spacing w:val="-12"/>
        </w:rPr>
        <w:t> </w:t>
      </w:r>
      <w:r>
        <w:rPr>
          <w:color w:val="231F20"/>
        </w:rPr>
        <w:t>arte</w:t>
      </w:r>
      <w:r>
        <w:rPr>
          <w:color w:val="231F20"/>
          <w:spacing w:val="-12"/>
        </w:rPr>
        <w:t> </w:t>
      </w:r>
      <w:r>
        <w:rPr>
          <w:color w:val="231F20"/>
        </w:rPr>
        <w:t>surge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mente</w:t>
      </w:r>
      <w:r>
        <w:rPr>
          <w:color w:val="231F20"/>
          <w:spacing w:val="-12"/>
        </w:rPr>
        <w:t> </w:t>
      </w:r>
      <w:r>
        <w:rPr>
          <w:color w:val="231F20"/>
        </w:rPr>
        <w:t>de</w:t>
      </w:r>
      <w:r>
        <w:rPr>
          <w:color w:val="231F20"/>
          <w:spacing w:val="-12"/>
        </w:rPr>
        <w:t> </w:t>
      </w:r>
      <w:r>
        <w:rPr>
          <w:color w:val="231F20"/>
        </w:rPr>
        <w:t>las personas y se traduce en conceptos formales o imágenes; es </w:t>
      </w:r>
      <w:r>
        <w:rPr>
          <w:color w:val="231F20"/>
          <w:spacing w:val="-5"/>
        </w:rPr>
        <w:t>decir, </w:t>
      </w:r>
      <w:r>
        <w:rPr>
          <w:color w:val="231F20"/>
        </w:rPr>
        <w:t>todo arte es</w:t>
      </w:r>
      <w:r>
        <w:rPr>
          <w:color w:val="231F20"/>
          <w:spacing w:val="-10"/>
        </w:rPr>
        <w:t> </w:t>
      </w:r>
      <w:r>
        <w:rPr>
          <w:color w:val="231F20"/>
        </w:rPr>
        <w:t>conceptual</w:t>
      </w:r>
      <w:r>
        <w:rPr>
          <w:color w:val="231F20"/>
          <w:spacing w:val="-10"/>
        </w:rPr>
        <w:t> </w:t>
      </w:r>
      <w:r>
        <w:rPr>
          <w:color w:val="231F20"/>
        </w:rPr>
        <w:t>y</w:t>
      </w:r>
      <w:r>
        <w:rPr>
          <w:color w:val="231F20"/>
          <w:spacing w:val="-10"/>
        </w:rPr>
        <w:t> </w:t>
      </w:r>
      <w:r>
        <w:rPr>
          <w:color w:val="231F20"/>
        </w:rPr>
        <w:t>todas</w:t>
      </w:r>
      <w:r>
        <w:rPr>
          <w:color w:val="231F20"/>
          <w:spacing w:val="-10"/>
        </w:rPr>
        <w:t> </w:t>
      </w:r>
      <w:r>
        <w:rPr>
          <w:color w:val="231F20"/>
        </w:rPr>
        <w:t>las</w:t>
      </w:r>
      <w:r>
        <w:rPr>
          <w:color w:val="231F20"/>
          <w:spacing w:val="-10"/>
        </w:rPr>
        <w:t> </w:t>
      </w:r>
      <w:r>
        <w:rPr>
          <w:color w:val="231F20"/>
        </w:rPr>
        <w:t>representaciones</w:t>
      </w:r>
      <w:r>
        <w:rPr>
          <w:color w:val="231F20"/>
          <w:spacing w:val="-10"/>
        </w:rPr>
        <w:t> </w:t>
      </w:r>
      <w:r>
        <w:rPr>
          <w:color w:val="231F20"/>
        </w:rPr>
        <w:t>se</w:t>
      </w:r>
      <w:r>
        <w:rPr>
          <w:color w:val="231F20"/>
          <w:spacing w:val="-10"/>
        </w:rPr>
        <w:t> </w:t>
      </w:r>
      <w:r>
        <w:rPr>
          <w:color w:val="231F20"/>
        </w:rPr>
        <w:t>reconocen</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estilo,</w:t>
      </w:r>
      <w:r>
        <w:rPr>
          <w:color w:val="231F20"/>
          <w:spacing w:val="-10"/>
        </w:rPr>
        <w:t> </w:t>
      </w:r>
      <w:r>
        <w:rPr>
          <w:color w:val="231F20"/>
        </w:rPr>
        <w:t>aquellas categorías</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artistas</w:t>
      </w:r>
      <w:r>
        <w:rPr>
          <w:color w:val="231F20"/>
          <w:spacing w:val="-8"/>
        </w:rPr>
        <w:t> </w:t>
      </w:r>
      <w:r>
        <w:rPr>
          <w:color w:val="231F20"/>
        </w:rPr>
        <w:t>pueden</w:t>
      </w:r>
      <w:r>
        <w:rPr>
          <w:color w:val="231F20"/>
          <w:spacing w:val="-8"/>
        </w:rPr>
        <w:t> </w:t>
      </w:r>
      <w:r>
        <w:rPr>
          <w:color w:val="231F20"/>
        </w:rPr>
        <w:t>ejecutar</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lienzo,</w:t>
      </w:r>
      <w:r>
        <w:rPr>
          <w:color w:val="231F20"/>
          <w:spacing w:val="-8"/>
        </w:rPr>
        <w:t> </w:t>
      </w:r>
      <w:r>
        <w:rPr>
          <w:color w:val="231F20"/>
        </w:rPr>
        <w:t>una talla, o en un edificio debido a los conocimientos, las técnicas constructivas, los</w:t>
      </w:r>
      <w:r>
        <w:rPr>
          <w:color w:val="231F20"/>
          <w:spacing w:val="-22"/>
        </w:rPr>
        <w:t> </w:t>
      </w:r>
      <w:r>
        <w:rPr>
          <w:color w:val="231F20"/>
        </w:rPr>
        <w:t>materiales</w:t>
      </w:r>
      <w:r>
        <w:rPr>
          <w:color w:val="231F20"/>
          <w:spacing w:val="-22"/>
        </w:rPr>
        <w:t> </w:t>
      </w:r>
      <w:r>
        <w:rPr>
          <w:color w:val="231F20"/>
        </w:rPr>
        <w:t>disponibles</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rPr>
        <w:t>herramientas</w:t>
      </w:r>
      <w:r>
        <w:rPr>
          <w:color w:val="231F20"/>
          <w:spacing w:val="-22"/>
        </w:rPr>
        <w:t> </w:t>
      </w:r>
      <w:r>
        <w:rPr>
          <w:color w:val="231F20"/>
        </w:rPr>
        <w:t>que</w:t>
      </w:r>
      <w:r>
        <w:rPr>
          <w:color w:val="231F20"/>
          <w:spacing w:val="-22"/>
        </w:rPr>
        <w:t> </w:t>
      </w:r>
      <w:r>
        <w:rPr>
          <w:color w:val="231F20"/>
        </w:rPr>
        <w:t>conoce.16</w:t>
      </w:r>
    </w:p>
    <w:p>
      <w:pPr>
        <w:pStyle w:val="BodyText"/>
        <w:spacing w:line="261" w:lineRule="auto"/>
        <w:ind w:left="104" w:right="101" w:firstLine="480"/>
        <w:jc w:val="both"/>
      </w:pPr>
      <w:r>
        <w:rPr>
          <w:color w:val="231F20"/>
        </w:rPr>
        <w:t>En palabras del propio George </w:t>
      </w:r>
      <w:r>
        <w:rPr>
          <w:color w:val="231F20"/>
          <w:spacing w:val="-3"/>
        </w:rPr>
        <w:t>Kubler: </w:t>
      </w:r>
      <w:r>
        <w:rPr>
          <w:color w:val="231F20"/>
        </w:rPr>
        <w:t>“Nada sale de la nada” y todo cambio</w:t>
      </w:r>
      <w:r>
        <w:rPr>
          <w:color w:val="231F20"/>
          <w:spacing w:val="-12"/>
        </w:rPr>
        <w:t> </w:t>
      </w:r>
      <w:r>
        <w:rPr>
          <w:color w:val="231F20"/>
        </w:rPr>
        <w:t>pareciera</w:t>
      </w:r>
      <w:r>
        <w:rPr>
          <w:color w:val="231F20"/>
          <w:spacing w:val="-12"/>
        </w:rPr>
        <w:t> </w:t>
      </w:r>
      <w:r>
        <w:rPr>
          <w:color w:val="231F20"/>
        </w:rPr>
        <w:t>gradual.</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existe,</w:t>
      </w:r>
      <w:r>
        <w:rPr>
          <w:color w:val="231F20"/>
          <w:spacing w:val="-12"/>
        </w:rPr>
        <w:t> </w:t>
      </w:r>
      <w:r>
        <w:rPr>
          <w:color w:val="231F20"/>
        </w:rPr>
        <w:t>al</w:t>
      </w:r>
      <w:r>
        <w:rPr>
          <w:color w:val="231F20"/>
          <w:spacing w:val="-12"/>
        </w:rPr>
        <w:t> </w:t>
      </w:r>
      <w:r>
        <w:rPr>
          <w:color w:val="231F20"/>
        </w:rPr>
        <w:t>mismo</w:t>
      </w:r>
      <w:r>
        <w:rPr>
          <w:color w:val="231F20"/>
          <w:spacing w:val="-12"/>
        </w:rPr>
        <w:t> </w:t>
      </w:r>
      <w:r>
        <w:rPr>
          <w:color w:val="231F20"/>
        </w:rPr>
        <w:t>tiempo,</w:t>
      </w:r>
      <w:r>
        <w:rPr>
          <w:color w:val="231F20"/>
          <w:spacing w:val="-12"/>
        </w:rPr>
        <w:t> </w:t>
      </w:r>
      <w:r>
        <w:rPr>
          <w:color w:val="231F20"/>
        </w:rPr>
        <w:t>la</w:t>
      </w:r>
      <w:r>
        <w:rPr>
          <w:color w:val="231F20"/>
          <w:spacing w:val="-12"/>
        </w:rPr>
        <w:t> </w:t>
      </w:r>
      <w:r>
        <w:rPr>
          <w:color w:val="231F20"/>
        </w:rPr>
        <w:t>necesidad de</w:t>
      </w:r>
      <w:r>
        <w:rPr>
          <w:color w:val="231F20"/>
          <w:spacing w:val="-7"/>
        </w:rPr>
        <w:t> </w:t>
      </w:r>
      <w:r>
        <w:rPr>
          <w:color w:val="231F20"/>
        </w:rPr>
        <w:t>distinguir</w:t>
      </w:r>
      <w:r>
        <w:rPr>
          <w:color w:val="231F20"/>
          <w:spacing w:val="-7"/>
        </w:rPr>
        <w:t> </w:t>
      </w:r>
      <w:r>
        <w:rPr>
          <w:color w:val="231F20"/>
        </w:rPr>
        <w:t>y</w:t>
      </w:r>
      <w:r>
        <w:rPr>
          <w:color w:val="231F20"/>
          <w:spacing w:val="-7"/>
        </w:rPr>
        <w:t> </w:t>
      </w:r>
      <w:r>
        <w:rPr>
          <w:color w:val="231F20"/>
        </w:rPr>
        <w:t>procurar</w:t>
      </w:r>
      <w:r>
        <w:rPr>
          <w:color w:val="231F20"/>
          <w:spacing w:val="-7"/>
        </w:rPr>
        <w:t> </w:t>
      </w:r>
      <w:r>
        <w:rPr>
          <w:color w:val="231F20"/>
        </w:rPr>
        <w:t>algo</w:t>
      </w:r>
      <w:r>
        <w:rPr>
          <w:color w:val="231F20"/>
          <w:spacing w:val="-7"/>
        </w:rPr>
        <w:t> </w:t>
      </w:r>
      <w:r>
        <w:rPr>
          <w:color w:val="231F20"/>
        </w:rPr>
        <w:t>novedoso,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historiador</w:t>
      </w:r>
      <w:r>
        <w:rPr>
          <w:color w:val="231F20"/>
          <w:spacing w:val="-7"/>
        </w:rPr>
        <w:t> </w:t>
      </w:r>
      <w:r>
        <w:rPr>
          <w:color w:val="231F20"/>
        </w:rPr>
        <w:t>inglés</w:t>
      </w:r>
      <w:r>
        <w:rPr>
          <w:color w:val="231F20"/>
          <w:spacing w:val="-7"/>
        </w:rPr>
        <w:t> </w:t>
      </w:r>
      <w:r>
        <w:rPr>
          <w:color w:val="231F20"/>
        </w:rPr>
        <w:t>Gombrich</w:t>
      </w:r>
    </w:p>
    <w:p>
      <w:pPr>
        <w:spacing w:after="0" w:line="261" w:lineRule="auto"/>
        <w:jc w:val="both"/>
        <w:sectPr>
          <w:type w:val="continuous"/>
          <w:pgSz w:w="22680" w:h="14750" w:orient="landscape"/>
          <w:pgMar w:top="1400" w:bottom="280" w:left="1880" w:right="1880"/>
          <w:cols w:num="2" w:equalWidth="0">
            <w:col w:w="7476" w:space="3863"/>
            <w:col w:w="7581"/>
          </w:cols>
        </w:sectPr>
      </w:pPr>
    </w:p>
    <w:p>
      <w:pPr>
        <w:pStyle w:val="BodyText"/>
        <w:rPr>
          <w:sz w:val="18"/>
        </w:rPr>
      </w:pPr>
    </w:p>
    <w:p>
      <w:pPr>
        <w:spacing w:after="0"/>
        <w:rPr>
          <w:sz w:val="18"/>
        </w:rPr>
        <w:sectPr>
          <w:type w:val="continuous"/>
          <w:pgSz w:w="22680" w:h="14750" w:orient="landscape"/>
          <w:pgMar w:top="1400" w:bottom="280" w:left="1880" w:right="1880"/>
        </w:sectPr>
      </w:pPr>
    </w:p>
    <w:p>
      <w:pPr>
        <w:pStyle w:val="BodyText"/>
        <w:spacing w:before="2"/>
        <w:rPr>
          <w:sz w:val="25"/>
        </w:rPr>
      </w:pPr>
    </w:p>
    <w:p>
      <w:pPr>
        <w:spacing w:line="249" w:lineRule="auto" w:before="0"/>
        <w:ind w:left="104" w:right="-16" w:firstLine="0"/>
        <w:jc w:val="left"/>
        <w:rPr>
          <w:sz w:val="18"/>
        </w:rPr>
      </w:pPr>
      <w:r>
        <w:rPr>
          <w:color w:val="231F20"/>
          <w:sz w:val="18"/>
        </w:rPr>
        <w:t>10</w:t>
      </w:r>
      <w:r>
        <w:rPr>
          <w:color w:val="231F20"/>
          <w:spacing w:val="-23"/>
          <w:sz w:val="18"/>
        </w:rPr>
        <w:t> </w:t>
      </w:r>
      <w:r>
        <w:rPr>
          <w:color w:val="231F20"/>
          <w:sz w:val="18"/>
        </w:rPr>
        <w:t>Ernst</w:t>
      </w:r>
      <w:r>
        <w:rPr>
          <w:color w:val="231F20"/>
          <w:spacing w:val="-23"/>
          <w:sz w:val="18"/>
        </w:rPr>
        <w:t> </w:t>
      </w:r>
      <w:r>
        <w:rPr>
          <w:color w:val="231F20"/>
          <w:sz w:val="18"/>
        </w:rPr>
        <w:t>Gombrich,</w:t>
      </w:r>
      <w:r>
        <w:rPr>
          <w:color w:val="231F20"/>
          <w:spacing w:val="-23"/>
          <w:sz w:val="18"/>
        </w:rPr>
        <w:t> </w:t>
      </w:r>
      <w:r>
        <w:rPr>
          <w:color w:val="231F20"/>
          <w:sz w:val="18"/>
        </w:rPr>
        <w:t>“La</w:t>
      </w:r>
      <w:r>
        <w:rPr>
          <w:color w:val="231F20"/>
          <w:spacing w:val="-23"/>
          <w:sz w:val="18"/>
        </w:rPr>
        <w:t> </w:t>
      </w:r>
      <w:r>
        <w:rPr>
          <w:color w:val="231F20"/>
          <w:sz w:val="18"/>
        </w:rPr>
        <w:t>psicología</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estilos”</w:t>
      </w:r>
      <w:r>
        <w:rPr>
          <w:color w:val="231F20"/>
          <w:spacing w:val="-23"/>
          <w:sz w:val="18"/>
        </w:rPr>
        <w:t> </w:t>
      </w:r>
      <w:r>
        <w:rPr>
          <w:color w:val="231F20"/>
          <w:sz w:val="18"/>
        </w:rPr>
        <w:t>en</w:t>
      </w:r>
      <w:r>
        <w:rPr>
          <w:color w:val="231F20"/>
          <w:spacing w:val="-24"/>
          <w:sz w:val="18"/>
        </w:rPr>
        <w:t> </w:t>
      </w:r>
      <w:r>
        <w:rPr>
          <w:rFonts w:ascii="Cambria" w:hAnsi="Cambria"/>
          <w:i/>
          <w:color w:val="231F20"/>
          <w:sz w:val="18"/>
        </w:rPr>
        <w:t>Gombrich</w:t>
      </w:r>
      <w:r>
        <w:rPr>
          <w:rFonts w:ascii="Cambria" w:hAnsi="Cambria"/>
          <w:i/>
          <w:color w:val="231F20"/>
          <w:spacing w:val="-18"/>
          <w:sz w:val="18"/>
        </w:rPr>
        <w:t> </w:t>
      </w:r>
      <w:r>
        <w:rPr>
          <w:rFonts w:ascii="Cambria" w:hAnsi="Cambria"/>
          <w:i/>
          <w:color w:val="231F20"/>
          <w:sz w:val="18"/>
        </w:rPr>
        <w:t>Esencial,</w:t>
      </w:r>
      <w:r>
        <w:rPr>
          <w:rFonts w:ascii="Cambria" w:hAnsi="Cambria"/>
          <w:i/>
          <w:color w:val="231F20"/>
          <w:spacing w:val="-18"/>
          <w:sz w:val="18"/>
        </w:rPr>
        <w:t> </w:t>
      </w:r>
      <w:r>
        <w:rPr>
          <w:color w:val="231F20"/>
          <w:spacing w:val="-3"/>
          <w:sz w:val="18"/>
        </w:rPr>
        <w:t>pp.</w:t>
      </w:r>
      <w:r>
        <w:rPr>
          <w:color w:val="231F20"/>
          <w:spacing w:val="-23"/>
          <w:sz w:val="18"/>
        </w:rPr>
        <w:t> </w:t>
      </w:r>
      <w:r>
        <w:rPr>
          <w:color w:val="231F20"/>
          <w:sz w:val="18"/>
        </w:rPr>
        <w:t>290</w:t>
      </w:r>
      <w:r>
        <w:rPr>
          <w:color w:val="231F20"/>
          <w:spacing w:val="-23"/>
          <w:sz w:val="18"/>
        </w:rPr>
        <w:t> </w:t>
      </w:r>
      <w:r>
        <w:rPr>
          <w:color w:val="231F20"/>
          <w:sz w:val="18"/>
        </w:rPr>
        <w:t>–</w:t>
      </w:r>
      <w:r>
        <w:rPr>
          <w:color w:val="231F20"/>
          <w:spacing w:val="-23"/>
          <w:sz w:val="18"/>
        </w:rPr>
        <w:t> </w:t>
      </w:r>
      <w:r>
        <w:rPr>
          <w:color w:val="231F20"/>
          <w:sz w:val="18"/>
        </w:rPr>
        <w:t>291. 11</w:t>
      </w:r>
      <w:r>
        <w:rPr>
          <w:color w:val="231F20"/>
          <w:spacing w:val="-13"/>
          <w:sz w:val="18"/>
        </w:rPr>
        <w:t> </w:t>
      </w:r>
      <w:r>
        <w:rPr>
          <w:color w:val="231F20"/>
          <w:sz w:val="18"/>
        </w:rPr>
        <w:t>Serafín</w:t>
      </w:r>
      <w:r>
        <w:rPr>
          <w:color w:val="231F20"/>
          <w:spacing w:val="-13"/>
          <w:sz w:val="18"/>
        </w:rPr>
        <w:t> </w:t>
      </w:r>
      <w:r>
        <w:rPr>
          <w:color w:val="231F20"/>
          <w:sz w:val="18"/>
        </w:rPr>
        <w:t>Moralejo,</w:t>
      </w:r>
      <w:r>
        <w:rPr>
          <w:color w:val="231F20"/>
          <w:spacing w:val="-13"/>
          <w:sz w:val="18"/>
        </w:rPr>
        <w:t> </w:t>
      </w:r>
      <w:r>
        <w:rPr>
          <w:rFonts w:ascii="Cambria" w:hAnsi="Cambria"/>
          <w:i/>
          <w:color w:val="231F20"/>
          <w:spacing w:val="-4"/>
          <w:sz w:val="18"/>
        </w:rPr>
        <w:t>Op.</w:t>
      </w:r>
      <w:r>
        <w:rPr>
          <w:rFonts w:ascii="Cambria" w:hAnsi="Cambria"/>
          <w:i/>
          <w:color w:val="231F20"/>
          <w:spacing w:val="-8"/>
          <w:sz w:val="18"/>
        </w:rPr>
        <w:t> </w:t>
      </w:r>
      <w:r>
        <w:rPr>
          <w:rFonts w:ascii="Cambria" w:hAnsi="Cambria"/>
          <w:i/>
          <w:color w:val="231F20"/>
          <w:sz w:val="18"/>
        </w:rPr>
        <w:t>Cit.,</w:t>
      </w:r>
      <w:r>
        <w:rPr>
          <w:rFonts w:ascii="Cambria" w:hAnsi="Cambria"/>
          <w:i/>
          <w:color w:val="231F20"/>
          <w:spacing w:val="-8"/>
          <w:sz w:val="18"/>
        </w:rPr>
        <w:t> </w:t>
      </w:r>
      <w:r>
        <w:rPr>
          <w:color w:val="231F20"/>
          <w:spacing w:val="-4"/>
          <w:sz w:val="18"/>
        </w:rPr>
        <w:t>p.</w:t>
      </w:r>
      <w:r>
        <w:rPr>
          <w:color w:val="231F20"/>
          <w:spacing w:val="-13"/>
          <w:sz w:val="18"/>
        </w:rPr>
        <w:t> </w:t>
      </w:r>
      <w:r>
        <w:rPr>
          <w:color w:val="231F20"/>
          <w:sz w:val="18"/>
        </w:rPr>
        <w:t>117.</w:t>
      </w:r>
    </w:p>
    <w:p>
      <w:pPr>
        <w:pStyle w:val="ListParagraph"/>
        <w:numPr>
          <w:ilvl w:val="0"/>
          <w:numId w:val="4"/>
        </w:numPr>
        <w:tabs>
          <w:tab w:pos="258" w:val="left" w:leader="none"/>
        </w:tabs>
        <w:spacing w:line="240" w:lineRule="auto" w:before="0" w:after="0"/>
        <w:ind w:left="257" w:right="0" w:hanging="153"/>
        <w:jc w:val="left"/>
        <w:rPr>
          <w:sz w:val="18"/>
        </w:rPr>
      </w:pPr>
      <w:r>
        <w:rPr>
          <w:color w:val="231F20"/>
          <w:sz w:val="18"/>
        </w:rPr>
        <w:t>Ernst Gombrich, </w:t>
      </w:r>
      <w:r>
        <w:rPr>
          <w:rFonts w:ascii="Cambria"/>
          <w:i/>
          <w:color w:val="231F20"/>
          <w:spacing w:val="-4"/>
          <w:sz w:val="18"/>
        </w:rPr>
        <w:t>Op. </w:t>
      </w:r>
      <w:r>
        <w:rPr>
          <w:rFonts w:ascii="Cambria"/>
          <w:i/>
          <w:color w:val="231F20"/>
          <w:sz w:val="18"/>
        </w:rPr>
        <w:t>Cit., </w:t>
      </w:r>
      <w:r>
        <w:rPr>
          <w:color w:val="231F20"/>
          <w:spacing w:val="-4"/>
          <w:sz w:val="18"/>
        </w:rPr>
        <w:t>p. </w:t>
      </w:r>
      <w:r>
        <w:rPr>
          <w:color w:val="231F20"/>
          <w:spacing w:val="1"/>
          <w:sz w:val="18"/>
        </w:rPr>
        <w:t> </w:t>
      </w:r>
      <w:r>
        <w:rPr>
          <w:color w:val="231F20"/>
          <w:sz w:val="18"/>
        </w:rPr>
        <w:t>264.</w:t>
      </w:r>
    </w:p>
    <w:p>
      <w:pPr>
        <w:pStyle w:val="ListParagraph"/>
        <w:numPr>
          <w:ilvl w:val="0"/>
          <w:numId w:val="4"/>
        </w:numPr>
        <w:tabs>
          <w:tab w:pos="258" w:val="left" w:leader="none"/>
        </w:tabs>
        <w:spacing w:line="227" w:lineRule="exact" w:before="67" w:after="0"/>
        <w:ind w:left="257" w:right="0" w:hanging="153"/>
        <w:jc w:val="left"/>
        <w:rPr>
          <w:sz w:val="20"/>
        </w:rPr>
      </w:pPr>
      <w:r>
        <w:rPr>
          <w:rFonts w:ascii="Cambria" w:hAnsi="Cambria"/>
          <w:i/>
          <w:color w:val="231F20"/>
          <w:w w:val="83"/>
          <w:sz w:val="20"/>
        </w:rPr>
        <w:br w:type="column"/>
      </w:r>
      <w:r>
        <w:rPr>
          <w:rFonts w:ascii="Cambria" w:hAnsi="Cambria"/>
          <w:i/>
          <w:color w:val="231F20"/>
          <w:w w:val="95"/>
          <w:sz w:val="20"/>
        </w:rPr>
        <w:t>Ibídem, </w:t>
      </w:r>
      <w:r>
        <w:rPr>
          <w:color w:val="231F20"/>
          <w:spacing w:val="-4"/>
          <w:w w:val="95"/>
          <w:sz w:val="20"/>
        </w:rPr>
        <w:t>p.</w:t>
      </w:r>
      <w:r>
        <w:rPr>
          <w:color w:val="231F20"/>
          <w:spacing w:val="-30"/>
          <w:w w:val="95"/>
          <w:sz w:val="20"/>
        </w:rPr>
        <w:t> </w:t>
      </w:r>
      <w:r>
        <w:rPr>
          <w:color w:val="231F20"/>
          <w:w w:val="95"/>
          <w:sz w:val="20"/>
        </w:rPr>
        <w:t>287.</w:t>
      </w:r>
    </w:p>
    <w:p>
      <w:pPr>
        <w:spacing w:line="220" w:lineRule="exact" w:before="0"/>
        <w:ind w:left="104" w:right="0" w:firstLine="0"/>
        <w:jc w:val="left"/>
        <w:rPr>
          <w:sz w:val="20"/>
        </w:rPr>
      </w:pPr>
      <w:r>
        <w:rPr>
          <w:color w:val="231F20"/>
          <w:sz w:val="18"/>
        </w:rPr>
        <w:t>14 </w:t>
      </w:r>
      <w:r>
        <w:rPr>
          <w:rFonts w:ascii="Cambria" w:hAnsi="Cambria"/>
          <w:i/>
          <w:color w:val="231F20"/>
          <w:sz w:val="20"/>
        </w:rPr>
        <w:t>Ibídem, </w:t>
      </w:r>
      <w:r>
        <w:rPr>
          <w:color w:val="231F20"/>
          <w:sz w:val="20"/>
        </w:rPr>
        <w:t>pp. 264 – 265.</w:t>
      </w:r>
    </w:p>
    <w:p>
      <w:pPr>
        <w:pStyle w:val="ListParagraph"/>
        <w:numPr>
          <w:ilvl w:val="0"/>
          <w:numId w:val="5"/>
        </w:numPr>
        <w:tabs>
          <w:tab w:pos="258" w:val="left" w:leader="none"/>
        </w:tabs>
        <w:spacing w:line="227" w:lineRule="exact" w:before="0" w:after="0"/>
        <w:ind w:left="257" w:right="0" w:hanging="153"/>
        <w:jc w:val="left"/>
        <w:rPr>
          <w:color w:val="231F20"/>
          <w:sz w:val="18"/>
        </w:rPr>
      </w:pPr>
      <w:r>
        <w:rPr>
          <w:rFonts w:ascii="Cambria" w:hAnsi="Cambria"/>
          <w:i/>
          <w:color w:val="231F20"/>
          <w:w w:val="95"/>
          <w:sz w:val="20"/>
        </w:rPr>
        <w:t>Ibídem, </w:t>
      </w:r>
      <w:r>
        <w:rPr>
          <w:color w:val="231F20"/>
          <w:spacing w:val="-4"/>
          <w:w w:val="95"/>
          <w:sz w:val="20"/>
        </w:rPr>
        <w:t>p.</w:t>
      </w:r>
      <w:r>
        <w:rPr>
          <w:color w:val="231F20"/>
          <w:spacing w:val="-30"/>
          <w:w w:val="95"/>
          <w:sz w:val="20"/>
        </w:rPr>
        <w:t> </w:t>
      </w:r>
      <w:r>
        <w:rPr>
          <w:color w:val="231F20"/>
          <w:w w:val="95"/>
          <w:sz w:val="20"/>
        </w:rPr>
        <w:t>282.</w:t>
      </w:r>
    </w:p>
    <w:p>
      <w:pPr>
        <w:pStyle w:val="ListParagraph"/>
        <w:numPr>
          <w:ilvl w:val="0"/>
          <w:numId w:val="5"/>
        </w:numPr>
        <w:tabs>
          <w:tab w:pos="258" w:val="left" w:leader="none"/>
        </w:tabs>
        <w:spacing w:line="240" w:lineRule="auto" w:before="4" w:after="0"/>
        <w:ind w:left="257" w:right="0" w:hanging="153"/>
        <w:jc w:val="left"/>
        <w:rPr>
          <w:color w:val="231F20"/>
          <w:sz w:val="18"/>
        </w:rPr>
      </w:pPr>
      <w:r>
        <w:rPr>
          <w:color w:val="231F20"/>
          <w:sz w:val="18"/>
        </w:rPr>
        <w:t>Ernst</w:t>
      </w:r>
      <w:r>
        <w:rPr>
          <w:color w:val="231F20"/>
          <w:spacing w:val="-19"/>
          <w:sz w:val="18"/>
        </w:rPr>
        <w:t> </w:t>
      </w:r>
      <w:r>
        <w:rPr>
          <w:color w:val="231F20"/>
          <w:sz w:val="18"/>
        </w:rPr>
        <w:t>Gombrich,</w:t>
      </w:r>
      <w:r>
        <w:rPr>
          <w:color w:val="231F20"/>
          <w:spacing w:val="-19"/>
          <w:sz w:val="18"/>
        </w:rPr>
        <w:t> </w:t>
      </w:r>
      <w:r>
        <w:rPr>
          <w:color w:val="231F20"/>
          <w:sz w:val="18"/>
        </w:rPr>
        <w:t>“La</w:t>
      </w:r>
      <w:r>
        <w:rPr>
          <w:color w:val="231F20"/>
          <w:spacing w:val="-19"/>
          <w:sz w:val="18"/>
        </w:rPr>
        <w:t> </w:t>
      </w:r>
      <w:r>
        <w:rPr>
          <w:color w:val="231F20"/>
          <w:sz w:val="18"/>
        </w:rPr>
        <w:t>verdad</w:t>
      </w:r>
      <w:r>
        <w:rPr>
          <w:color w:val="231F20"/>
          <w:spacing w:val="-19"/>
          <w:sz w:val="18"/>
        </w:rPr>
        <w:t> </w:t>
      </w:r>
      <w:r>
        <w:rPr>
          <w:color w:val="231F20"/>
          <w:sz w:val="18"/>
        </w:rPr>
        <w:t>y</w:t>
      </w:r>
      <w:r>
        <w:rPr>
          <w:color w:val="231F20"/>
          <w:spacing w:val="-19"/>
          <w:sz w:val="18"/>
        </w:rPr>
        <w:t> </w:t>
      </w:r>
      <w:r>
        <w:rPr>
          <w:color w:val="231F20"/>
          <w:sz w:val="18"/>
        </w:rPr>
        <w:t>el</w:t>
      </w:r>
      <w:r>
        <w:rPr>
          <w:color w:val="231F20"/>
          <w:spacing w:val="-19"/>
          <w:sz w:val="18"/>
        </w:rPr>
        <w:t> </w:t>
      </w:r>
      <w:r>
        <w:rPr>
          <w:color w:val="231F20"/>
          <w:sz w:val="18"/>
        </w:rPr>
        <w:t>estereotipo”</w:t>
      </w:r>
      <w:r>
        <w:rPr>
          <w:color w:val="231F20"/>
          <w:spacing w:val="-19"/>
          <w:sz w:val="18"/>
        </w:rPr>
        <w:t> </w:t>
      </w:r>
      <w:r>
        <w:rPr>
          <w:color w:val="231F20"/>
          <w:sz w:val="18"/>
        </w:rPr>
        <w:t>en</w:t>
      </w:r>
      <w:r>
        <w:rPr>
          <w:color w:val="231F20"/>
          <w:spacing w:val="-19"/>
          <w:sz w:val="18"/>
        </w:rPr>
        <w:t> </w:t>
      </w:r>
      <w:r>
        <w:rPr>
          <w:rFonts w:ascii="Cambria" w:hAnsi="Cambria"/>
          <w:i/>
          <w:color w:val="231F20"/>
          <w:sz w:val="18"/>
        </w:rPr>
        <w:t>Gombrich</w:t>
      </w:r>
      <w:r>
        <w:rPr>
          <w:rFonts w:ascii="Cambria" w:hAnsi="Cambria"/>
          <w:i/>
          <w:color w:val="231F20"/>
          <w:spacing w:val="-14"/>
          <w:sz w:val="18"/>
        </w:rPr>
        <w:t> </w:t>
      </w:r>
      <w:r>
        <w:rPr>
          <w:rFonts w:ascii="Cambria" w:hAnsi="Cambria"/>
          <w:i/>
          <w:color w:val="231F20"/>
          <w:sz w:val="18"/>
        </w:rPr>
        <w:t>Esencial,</w:t>
      </w:r>
      <w:r>
        <w:rPr>
          <w:rFonts w:ascii="Cambria" w:hAnsi="Cambria"/>
          <w:i/>
          <w:color w:val="231F20"/>
          <w:spacing w:val="-14"/>
          <w:sz w:val="18"/>
        </w:rPr>
        <w:t> </w:t>
      </w:r>
      <w:r>
        <w:rPr>
          <w:color w:val="231F20"/>
          <w:spacing w:val="-4"/>
          <w:sz w:val="18"/>
        </w:rPr>
        <w:t>p.</w:t>
      </w:r>
      <w:r>
        <w:rPr>
          <w:color w:val="231F20"/>
          <w:spacing w:val="-19"/>
          <w:sz w:val="18"/>
        </w:rPr>
        <w:t> </w:t>
      </w:r>
      <w:r>
        <w:rPr>
          <w:color w:val="231F20"/>
          <w:sz w:val="18"/>
        </w:rPr>
        <w:t>108.</w:t>
      </w:r>
    </w:p>
    <w:p>
      <w:pPr>
        <w:spacing w:after="0" w:line="240" w:lineRule="auto"/>
        <w:jc w:val="left"/>
        <w:rPr>
          <w:sz w:val="18"/>
        </w:rPr>
        <w:sectPr>
          <w:type w:val="continuous"/>
          <w:pgSz w:w="22680" w:h="14750" w:orient="landscape"/>
          <w:pgMar w:top="1400" w:bottom="280" w:left="1880" w:right="1880"/>
          <w:cols w:num="2" w:equalWidth="0">
            <w:col w:w="6125" w:space="5213"/>
            <w:col w:w="7582"/>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2"/>
          <w:pgSz w:w="22680" w:h="14750" w:orient="landscape"/>
          <w:pgMar w:footer="1160" w:header="1040" w:top="1220" w:bottom="1340" w:left="1880" w:right="1880"/>
        </w:sectPr>
      </w:pPr>
    </w:p>
    <w:p>
      <w:pPr>
        <w:pStyle w:val="BodyText"/>
        <w:spacing w:line="261" w:lineRule="auto" w:before="64"/>
        <w:ind w:left="104" w:right="1"/>
        <w:jc w:val="both"/>
      </w:pPr>
      <w:r>
        <w:rPr>
          <w:color w:val="231F20"/>
        </w:rPr>
        <w:t>llamó “la lógica de la feria de las vanidades”: el artista deberá mostrar en su producción artística algún rasgo propio de la innovación, el que le permitirá quedarse en la memoria de quien lo observa. No obstante, en otro sentido, el impulso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repetición</w:t>
      </w:r>
      <w:r>
        <w:rPr>
          <w:color w:val="231F20"/>
          <w:spacing w:val="-9"/>
        </w:rPr>
        <w:t> </w:t>
      </w:r>
      <w:r>
        <w:rPr>
          <w:color w:val="231F20"/>
        </w:rPr>
        <w:t>pareciera</w:t>
      </w:r>
      <w:r>
        <w:rPr>
          <w:color w:val="231F20"/>
          <w:spacing w:val="-9"/>
        </w:rPr>
        <w:t> </w:t>
      </w:r>
      <w:r>
        <w:rPr>
          <w:color w:val="231F20"/>
        </w:rPr>
        <w:t>dominar</w:t>
      </w:r>
      <w:r>
        <w:rPr>
          <w:color w:val="231F20"/>
          <w:spacing w:val="-9"/>
        </w:rPr>
        <w:t> </w:t>
      </w:r>
      <w:r>
        <w:rPr>
          <w:color w:val="231F20"/>
        </w:rPr>
        <w:t>los</w:t>
      </w:r>
      <w:r>
        <w:rPr>
          <w:color w:val="231F20"/>
          <w:spacing w:val="-9"/>
        </w:rPr>
        <w:t> </w:t>
      </w:r>
      <w:r>
        <w:rPr>
          <w:color w:val="231F20"/>
        </w:rPr>
        <w:t>elementos</w:t>
      </w:r>
      <w:r>
        <w:rPr>
          <w:color w:val="231F20"/>
          <w:spacing w:val="-9"/>
        </w:rPr>
        <w:t> </w:t>
      </w:r>
      <w:r>
        <w:rPr>
          <w:color w:val="231F20"/>
        </w:rPr>
        <w:t>decorativos</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 go</w:t>
      </w:r>
      <w:r>
        <w:rPr>
          <w:color w:val="231F20"/>
          <w:spacing w:val="-11"/>
        </w:rPr>
        <w:t> </w:t>
      </w:r>
      <w:r>
        <w:rPr>
          <w:color w:val="231F20"/>
        </w:rPr>
        <w:t>del</w:t>
      </w:r>
      <w:r>
        <w:rPr>
          <w:color w:val="231F20"/>
          <w:spacing w:val="-11"/>
        </w:rPr>
        <w:t> </w:t>
      </w:r>
      <w:r>
        <w:rPr>
          <w:color w:val="231F20"/>
        </w:rPr>
        <w:t>proceso</w:t>
      </w:r>
      <w:r>
        <w:rPr>
          <w:color w:val="231F20"/>
          <w:spacing w:val="-11"/>
        </w:rPr>
        <w:t> </w:t>
      </w:r>
      <w:r>
        <w:rPr>
          <w:color w:val="231F20"/>
        </w:rPr>
        <w:t>histórico</w:t>
      </w:r>
      <w:r>
        <w:rPr>
          <w:color w:val="231F20"/>
          <w:spacing w:val="-11"/>
        </w:rPr>
        <w:t> </w:t>
      </w:r>
      <w:r>
        <w:rPr>
          <w:color w:val="231F20"/>
        </w:rPr>
        <w:t>de</w:t>
      </w:r>
      <w:r>
        <w:rPr>
          <w:color w:val="231F20"/>
          <w:spacing w:val="-11"/>
        </w:rPr>
        <w:t> </w:t>
      </w:r>
      <w:r>
        <w:rPr>
          <w:color w:val="231F20"/>
        </w:rPr>
        <w:t>éstos.</w:t>
      </w:r>
      <w:r>
        <w:rPr>
          <w:color w:val="231F20"/>
          <w:spacing w:val="-11"/>
        </w:rPr>
        <w:t> </w:t>
      </w:r>
      <w:r>
        <w:rPr>
          <w:color w:val="231F20"/>
        </w:rPr>
        <w:t>Esta</w:t>
      </w:r>
      <w:r>
        <w:rPr>
          <w:color w:val="231F20"/>
          <w:spacing w:val="-11"/>
        </w:rPr>
        <w:t> </w:t>
      </w:r>
      <w:r>
        <w:rPr>
          <w:color w:val="231F20"/>
        </w:rPr>
        <w:t>situación,</w:t>
      </w:r>
      <w:r>
        <w:rPr>
          <w:color w:val="231F20"/>
          <w:spacing w:val="-11"/>
        </w:rPr>
        <w:t> </w:t>
      </w:r>
      <w:r>
        <w:rPr>
          <w:color w:val="231F20"/>
        </w:rPr>
        <w:t>donde</w:t>
      </w:r>
      <w:r>
        <w:rPr>
          <w:color w:val="231F20"/>
          <w:spacing w:val="-11"/>
        </w:rPr>
        <w:t> </w:t>
      </w:r>
      <w:r>
        <w:rPr>
          <w:color w:val="231F20"/>
        </w:rPr>
        <w:t>los</w:t>
      </w:r>
      <w:r>
        <w:rPr>
          <w:color w:val="231F20"/>
          <w:spacing w:val="-11"/>
        </w:rPr>
        <w:t> </w:t>
      </w:r>
      <w:r>
        <w:rPr>
          <w:color w:val="231F20"/>
        </w:rPr>
        <w:t>estilos</w:t>
      </w:r>
      <w:r>
        <w:rPr>
          <w:color w:val="231F20"/>
          <w:spacing w:val="-11"/>
        </w:rPr>
        <w:t> </w:t>
      </w:r>
      <w:r>
        <w:rPr>
          <w:color w:val="231F20"/>
        </w:rPr>
        <w:t>se</w:t>
      </w:r>
      <w:r>
        <w:rPr>
          <w:color w:val="231F20"/>
          <w:spacing w:val="-11"/>
        </w:rPr>
        <w:t> </w:t>
      </w:r>
      <w:r>
        <w:rPr>
          <w:color w:val="231F20"/>
        </w:rPr>
        <w:t>trasladan y transitan mediante imágenes, artistas o testimonios de viajeros, combinada con</w:t>
      </w:r>
      <w:r>
        <w:rPr>
          <w:color w:val="231F20"/>
          <w:spacing w:val="-18"/>
        </w:rPr>
        <w:t> </w:t>
      </w:r>
      <w:r>
        <w:rPr>
          <w:color w:val="231F20"/>
        </w:rPr>
        <w:t>las</w:t>
      </w:r>
      <w:r>
        <w:rPr>
          <w:color w:val="231F20"/>
          <w:spacing w:val="-18"/>
        </w:rPr>
        <w:t> </w:t>
      </w:r>
      <w:r>
        <w:rPr>
          <w:color w:val="231F20"/>
        </w:rPr>
        <w:t>tradiciones</w:t>
      </w:r>
      <w:r>
        <w:rPr>
          <w:color w:val="231F20"/>
          <w:spacing w:val="-18"/>
        </w:rPr>
        <w:t> </w:t>
      </w:r>
      <w:r>
        <w:rPr>
          <w:color w:val="231F20"/>
        </w:rPr>
        <w:t>locales</w:t>
      </w:r>
      <w:r>
        <w:rPr>
          <w:color w:val="231F20"/>
          <w:spacing w:val="-18"/>
        </w:rPr>
        <w:t> </w:t>
      </w:r>
      <w:r>
        <w:rPr>
          <w:color w:val="231F20"/>
        </w:rPr>
        <w:t>de</w:t>
      </w:r>
      <w:r>
        <w:rPr>
          <w:color w:val="231F20"/>
          <w:spacing w:val="-18"/>
        </w:rPr>
        <w:t> </w:t>
      </w:r>
      <w:r>
        <w:rPr>
          <w:color w:val="231F20"/>
        </w:rPr>
        <w:t>construcción</w:t>
      </w:r>
      <w:r>
        <w:rPr>
          <w:color w:val="231F20"/>
          <w:spacing w:val="-18"/>
        </w:rPr>
        <w:t> </w:t>
      </w:r>
      <w:r>
        <w:rPr>
          <w:color w:val="231F20"/>
        </w:rPr>
        <w:t>o</w:t>
      </w:r>
      <w:r>
        <w:rPr>
          <w:color w:val="231F20"/>
          <w:spacing w:val="-18"/>
        </w:rPr>
        <w:t> </w:t>
      </w:r>
      <w:r>
        <w:rPr>
          <w:color w:val="231F20"/>
        </w:rPr>
        <w:t>uso</w:t>
      </w:r>
      <w:r>
        <w:rPr>
          <w:color w:val="231F20"/>
          <w:spacing w:val="-18"/>
        </w:rPr>
        <w:t> </w:t>
      </w:r>
      <w:r>
        <w:rPr>
          <w:color w:val="231F20"/>
        </w:rPr>
        <w:t>de</w:t>
      </w:r>
      <w:r>
        <w:rPr>
          <w:color w:val="231F20"/>
          <w:spacing w:val="-18"/>
        </w:rPr>
        <w:t> </w:t>
      </w:r>
      <w:r>
        <w:rPr>
          <w:color w:val="231F20"/>
        </w:rPr>
        <w:t>materiales,</w:t>
      </w:r>
      <w:r>
        <w:rPr>
          <w:color w:val="231F20"/>
          <w:spacing w:val="-18"/>
        </w:rPr>
        <w:t> </w:t>
      </w:r>
      <w:r>
        <w:rPr>
          <w:color w:val="231F20"/>
        </w:rPr>
        <w:t>origina</w:t>
      </w:r>
      <w:r>
        <w:rPr>
          <w:color w:val="231F20"/>
          <w:spacing w:val="-18"/>
        </w:rPr>
        <w:t> </w:t>
      </w:r>
      <w:r>
        <w:rPr>
          <w:color w:val="231F20"/>
        </w:rPr>
        <w:t>las</w:t>
      </w:r>
      <w:r>
        <w:rPr>
          <w:color w:val="231F20"/>
          <w:spacing w:val="-18"/>
        </w:rPr>
        <w:t> </w:t>
      </w:r>
      <w:r>
        <w:rPr>
          <w:color w:val="231F20"/>
        </w:rPr>
        <w:t>mo- dalidades</w:t>
      </w:r>
      <w:r>
        <w:rPr>
          <w:color w:val="231F20"/>
          <w:spacing w:val="-10"/>
        </w:rPr>
        <w:t> </w:t>
      </w:r>
      <w:r>
        <w:rPr>
          <w:color w:val="231F20"/>
        </w:rPr>
        <w:t>o</w:t>
      </w:r>
      <w:r>
        <w:rPr>
          <w:color w:val="231F20"/>
          <w:spacing w:val="-10"/>
        </w:rPr>
        <w:t> </w:t>
      </w:r>
      <w:r>
        <w:rPr>
          <w:color w:val="231F20"/>
        </w:rPr>
        <w:t>subestilos</w:t>
      </w:r>
      <w:r>
        <w:rPr>
          <w:color w:val="231F20"/>
          <w:spacing w:val="-10"/>
        </w:rPr>
        <w:t> </w:t>
      </w:r>
      <w:r>
        <w:rPr>
          <w:color w:val="231F20"/>
        </w:rPr>
        <w:t>referidos</w:t>
      </w:r>
      <w:r>
        <w:rPr>
          <w:color w:val="231F20"/>
          <w:spacing w:val="-10"/>
        </w:rPr>
        <w:t> </w:t>
      </w:r>
      <w:r>
        <w:rPr>
          <w:color w:val="231F20"/>
        </w:rPr>
        <w:t>anteriormente,</w:t>
      </w:r>
      <w:r>
        <w:rPr>
          <w:color w:val="231F20"/>
          <w:spacing w:val="-10"/>
        </w:rPr>
        <w:t> </w:t>
      </w:r>
      <w:r>
        <w:rPr>
          <w:color w:val="231F20"/>
        </w:rPr>
        <w:t>según</w:t>
      </w:r>
      <w:r>
        <w:rPr>
          <w:color w:val="231F20"/>
          <w:spacing w:val="-10"/>
        </w:rPr>
        <w:t> </w:t>
      </w:r>
      <w:r>
        <w:rPr>
          <w:color w:val="231F20"/>
        </w:rPr>
        <w:t>reflexiona</w:t>
      </w:r>
      <w:r>
        <w:rPr>
          <w:color w:val="231F20"/>
          <w:spacing w:val="-10"/>
        </w:rPr>
        <w:t> </w:t>
      </w:r>
      <w:r>
        <w:rPr>
          <w:color w:val="231F20"/>
        </w:rPr>
        <w:t>el</w:t>
      </w:r>
      <w:r>
        <w:rPr>
          <w:color w:val="231F20"/>
          <w:spacing w:val="-10"/>
        </w:rPr>
        <w:t> </w:t>
      </w:r>
      <w:r>
        <w:rPr>
          <w:color w:val="231F20"/>
        </w:rPr>
        <w:t>historiador mexicano </w:t>
      </w:r>
      <w:r>
        <w:rPr>
          <w:color w:val="231F20"/>
          <w:spacing w:val="-3"/>
        </w:rPr>
        <w:t>Jorge </w:t>
      </w:r>
      <w:r>
        <w:rPr>
          <w:color w:val="231F20"/>
        </w:rPr>
        <w:t>Alberto</w:t>
      </w:r>
      <w:r>
        <w:rPr>
          <w:color w:val="231F20"/>
          <w:spacing w:val="12"/>
        </w:rPr>
        <w:t> </w:t>
      </w:r>
      <w:r>
        <w:rPr>
          <w:color w:val="231F20"/>
        </w:rPr>
        <w:t>Manrique.</w:t>
      </w:r>
    </w:p>
    <w:p>
      <w:pPr>
        <w:pStyle w:val="BodyText"/>
        <w:spacing w:line="261" w:lineRule="auto"/>
        <w:ind w:left="104" w:firstLine="480"/>
        <w:jc w:val="both"/>
      </w:pPr>
      <w:r>
        <w:rPr>
          <w:color w:val="231F20"/>
          <w:spacing w:val="-3"/>
        </w:rPr>
        <w:t>Por </w:t>
      </w:r>
      <w:r>
        <w:rPr>
          <w:color w:val="231F20"/>
        </w:rPr>
        <w:t>otro lado, para Ernst Gombrich las formas responden a las maneras y</w:t>
      </w:r>
      <w:r>
        <w:rPr>
          <w:color w:val="231F20"/>
          <w:spacing w:val="-6"/>
        </w:rPr>
        <w:t> </w:t>
      </w:r>
      <w:r>
        <w:rPr>
          <w:color w:val="231F20"/>
        </w:rPr>
        <w:t>hábitos</w:t>
      </w:r>
      <w:r>
        <w:rPr>
          <w:color w:val="231F20"/>
          <w:spacing w:val="-6"/>
        </w:rPr>
        <w:t> </w:t>
      </w:r>
      <w:r>
        <w:rPr>
          <w:color w:val="231F20"/>
        </w:rPr>
        <w:t>propios</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hecho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tiempo</w:t>
      </w:r>
      <w:r>
        <w:rPr>
          <w:color w:val="231F20"/>
          <w:spacing w:val="-6"/>
        </w:rPr>
        <w:t> </w:t>
      </w:r>
      <w:r>
        <w:rPr>
          <w:color w:val="231F20"/>
        </w:rPr>
        <w:t>y</w:t>
      </w:r>
      <w:r>
        <w:rPr>
          <w:color w:val="231F20"/>
          <w:spacing w:val="-6"/>
        </w:rPr>
        <w:t> </w:t>
      </w:r>
      <w:r>
        <w:rPr>
          <w:color w:val="231F20"/>
        </w:rPr>
        <w:t>espacio</w:t>
      </w:r>
      <w:r>
        <w:rPr>
          <w:color w:val="231F20"/>
          <w:spacing w:val="-6"/>
        </w:rPr>
        <w:t> </w:t>
      </w:r>
      <w:r>
        <w:rPr>
          <w:color w:val="231F20"/>
        </w:rPr>
        <w:t>determinados.</w:t>
      </w:r>
      <w:r>
        <w:rPr>
          <w:color w:val="231F20"/>
          <w:spacing w:val="-6"/>
        </w:rPr>
        <w:t> </w:t>
      </w:r>
      <w:r>
        <w:rPr>
          <w:color w:val="231F20"/>
          <w:spacing w:val="-4"/>
        </w:rPr>
        <w:t>Pero</w:t>
      </w:r>
      <w:r>
        <w:rPr>
          <w:color w:val="231F20"/>
          <w:spacing w:val="-6"/>
        </w:rPr>
        <w:t> </w:t>
      </w:r>
      <w:r>
        <w:rPr>
          <w:color w:val="231F20"/>
        </w:rPr>
        <w:t>esta relación que pareciese obvia presenta excepciones en diversas épocas según el propio historiador británico; por ejemplo, no existe una relación formal directa entre la obra de Giotto di Bondone (1267 – 1337) y los paneles de- corativos del mismo autor en la Capilla Dell’ Arena en Padua (1306). Para Ernst Gombrich existe cierta sensación de “tirantez” entre dichos paneles y la pintura. En otras palabras, no parecieran ser contemporáneas de acuerdo con nuestra “fuerza del hábito”. Algo similar se observa en la relación esti- lística entre la sobriedad de la pintura de Johannes </w:t>
      </w:r>
      <w:r>
        <w:rPr>
          <w:color w:val="231F20"/>
          <w:spacing w:val="-3"/>
        </w:rPr>
        <w:t>Vermeer </w:t>
      </w:r>
      <w:r>
        <w:rPr>
          <w:color w:val="231F20"/>
        </w:rPr>
        <w:t>(1632 – 1675) y la profusa decoración de los marcos de algunos de sus cuadros. Entre ambos elementos, que son casi simultáneos, no hay una relación estilística directa   a los ojos del observador actual.</w:t>
      </w:r>
      <w:r>
        <w:rPr>
          <w:color w:val="231F20"/>
          <w:position w:val="8"/>
          <w:sz w:val="14"/>
        </w:rPr>
        <w:t>17 </w:t>
      </w:r>
      <w:r>
        <w:rPr>
          <w:color w:val="231F20"/>
        </w:rPr>
        <w:t>Con este par de ejemplos, el teórico del instituto </w:t>
      </w:r>
      <w:r>
        <w:rPr>
          <w:color w:val="231F20"/>
          <w:spacing w:val="-3"/>
        </w:rPr>
        <w:t>Warburg </w:t>
      </w:r>
      <w:r>
        <w:rPr>
          <w:color w:val="231F20"/>
        </w:rPr>
        <w:t>propone una reflexión, dado que no siempre coinciden    los conceptos con las formas: la sobria pintura de </w:t>
      </w:r>
      <w:r>
        <w:rPr>
          <w:color w:val="231F20"/>
          <w:spacing w:val="-5"/>
        </w:rPr>
        <w:t>Vermeer, </w:t>
      </w:r>
      <w:r>
        <w:rPr>
          <w:color w:val="231F20"/>
        </w:rPr>
        <w:t>encuadrada en marcos lujosos y cargados de exuberante decoración, nunca fue vista como exagerada o excesiva por sus contemporáneos sino como la apropiada para enmarcar los óleos del pintor</w:t>
      </w:r>
      <w:r>
        <w:rPr>
          <w:color w:val="231F20"/>
          <w:spacing w:val="31"/>
        </w:rPr>
        <w:t> </w:t>
      </w:r>
      <w:r>
        <w:rPr>
          <w:color w:val="231F20"/>
        </w:rPr>
        <w:t>neerlandés.</w:t>
      </w:r>
    </w:p>
    <w:p>
      <w:pPr>
        <w:pStyle w:val="BodyText"/>
        <w:spacing w:line="261" w:lineRule="auto"/>
        <w:ind w:left="104" w:right="1" w:firstLine="480"/>
        <w:jc w:val="both"/>
      </w:pPr>
      <w:r>
        <w:rPr>
          <w:color w:val="231F20"/>
        </w:rPr>
        <w:t>Más aun, a esta consideración sobre el cambio en las formas de las</w:t>
      </w:r>
      <w:r>
        <w:rPr>
          <w:color w:val="231F20"/>
          <w:spacing w:val="-20"/>
        </w:rPr>
        <w:t> </w:t>
      </w:r>
      <w:r>
        <w:rPr>
          <w:color w:val="231F20"/>
        </w:rPr>
        <w:t>imá- genes condicionadas por su contexto histórico se puede proponer otra sobre la Historia del Arte en México: la escritura mesoamericana de principios del siglo XVI se ajustaba a las formas y convenciones de lo que hoy llamamos tradición</w:t>
      </w:r>
      <w:r>
        <w:rPr>
          <w:color w:val="231F20"/>
          <w:spacing w:val="-15"/>
        </w:rPr>
        <w:t> </w:t>
      </w:r>
      <w:r>
        <w:rPr>
          <w:color w:val="231F20"/>
        </w:rPr>
        <w:t>Mixteco</w:t>
      </w:r>
      <w:r>
        <w:rPr>
          <w:color w:val="231F20"/>
          <w:spacing w:val="-15"/>
        </w:rPr>
        <w:t> </w:t>
      </w:r>
      <w:r>
        <w:rPr>
          <w:color w:val="231F20"/>
        </w:rPr>
        <w:t>–</w:t>
      </w:r>
      <w:r>
        <w:rPr>
          <w:color w:val="231F20"/>
          <w:spacing w:val="-15"/>
        </w:rPr>
        <w:t> </w:t>
      </w:r>
      <w:r>
        <w:rPr>
          <w:color w:val="231F20"/>
        </w:rPr>
        <w:t>Puebla.</w:t>
      </w:r>
      <w:r>
        <w:rPr>
          <w:color w:val="231F20"/>
          <w:spacing w:val="-15"/>
        </w:rPr>
        <w:t> </w:t>
      </w:r>
      <w:r>
        <w:rPr>
          <w:color w:val="231F20"/>
        </w:rPr>
        <w:t>Estos</w:t>
      </w:r>
      <w:r>
        <w:rPr>
          <w:color w:val="231F20"/>
          <w:spacing w:val="-15"/>
        </w:rPr>
        <w:t> </w:t>
      </w:r>
      <w:r>
        <w:rPr>
          <w:color w:val="231F20"/>
        </w:rPr>
        <w:t>documentos</w:t>
      </w:r>
      <w:r>
        <w:rPr>
          <w:color w:val="231F20"/>
          <w:spacing w:val="-15"/>
        </w:rPr>
        <w:t> </w:t>
      </w:r>
      <w:r>
        <w:rPr>
          <w:color w:val="231F20"/>
        </w:rPr>
        <w:t>eran</w:t>
      </w:r>
      <w:r>
        <w:rPr>
          <w:color w:val="231F20"/>
          <w:spacing w:val="-15"/>
        </w:rPr>
        <w:t> </w:t>
      </w:r>
      <w:r>
        <w:rPr>
          <w:color w:val="231F20"/>
        </w:rPr>
        <w:t>tan</w:t>
      </w:r>
      <w:r>
        <w:rPr>
          <w:color w:val="231F20"/>
          <w:spacing w:val="-15"/>
        </w:rPr>
        <w:t> </w:t>
      </w:r>
      <w:r>
        <w:rPr>
          <w:color w:val="231F20"/>
        </w:rPr>
        <w:t>comunes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México</w:t>
      </w:r>
    </w:p>
    <w:p>
      <w:pPr>
        <w:pStyle w:val="BodyText"/>
        <w:spacing w:line="259" w:lineRule="auto" w:before="64"/>
        <w:ind w:left="104" w:right="102"/>
        <w:jc w:val="both"/>
      </w:pPr>
      <w:r>
        <w:rPr/>
        <w:br w:type="column"/>
      </w:r>
      <w:r>
        <w:rPr>
          <w:color w:val="231F20"/>
        </w:rPr>
        <w:t>Antiguo que los españoles aún después de la Conquista siguieron utilizando a los antiguos escribanos, conocidos como </w:t>
      </w:r>
      <w:r>
        <w:rPr>
          <w:rFonts w:ascii="Cambria" w:hAnsi="Cambria"/>
          <w:i/>
          <w:color w:val="231F20"/>
        </w:rPr>
        <w:t>tlacuilos, </w:t>
      </w:r>
      <w:r>
        <w:rPr>
          <w:color w:val="231F20"/>
        </w:rPr>
        <w:t>y dichos documentos se consideraron como legales en los litigios del nuevo orden jurídico.</w:t>
      </w:r>
    </w:p>
    <w:p>
      <w:pPr>
        <w:pStyle w:val="BodyText"/>
        <w:spacing w:line="259" w:lineRule="auto" w:before="2"/>
        <w:ind w:left="104" w:right="101" w:firstLine="480"/>
        <w:jc w:val="both"/>
      </w:pPr>
      <w:r>
        <w:rPr>
          <w:color w:val="231F20"/>
        </w:rPr>
        <w:t>Sin embargo, la formación, organización, objetivos y el trabajo de los </w:t>
      </w:r>
      <w:r>
        <w:rPr>
          <w:rFonts w:ascii="Cambria" w:hAnsi="Cambria"/>
          <w:i/>
          <w:color w:val="231F20"/>
        </w:rPr>
        <w:t>tlacuilos</w:t>
      </w:r>
      <w:r>
        <w:rPr>
          <w:rFonts w:ascii="Cambria" w:hAnsi="Cambria"/>
          <w:i/>
          <w:color w:val="231F20"/>
          <w:spacing w:val="-25"/>
        </w:rPr>
        <w:t> </w:t>
      </w:r>
      <w:r>
        <w:rPr>
          <w:color w:val="231F20"/>
        </w:rPr>
        <w:t>cambiaron.</w:t>
      </w:r>
      <w:r>
        <w:rPr>
          <w:color w:val="231F20"/>
          <w:spacing w:val="-32"/>
        </w:rPr>
        <w:t> </w:t>
      </w:r>
      <w:r>
        <w:rPr>
          <w:color w:val="231F20"/>
        </w:rPr>
        <w:t>Así,</w:t>
      </w:r>
      <w:r>
        <w:rPr>
          <w:color w:val="231F20"/>
          <w:spacing w:val="-32"/>
        </w:rPr>
        <w:t> </w:t>
      </w:r>
      <w:r>
        <w:rPr>
          <w:color w:val="231F20"/>
        </w:rPr>
        <w:t>algunos</w:t>
      </w:r>
      <w:r>
        <w:rPr>
          <w:color w:val="231F20"/>
          <w:spacing w:val="-32"/>
        </w:rPr>
        <w:t> </w:t>
      </w:r>
      <w:r>
        <w:rPr>
          <w:color w:val="231F20"/>
        </w:rPr>
        <w:t>trataron</w:t>
      </w:r>
      <w:r>
        <w:rPr>
          <w:color w:val="231F20"/>
          <w:spacing w:val="-32"/>
        </w:rPr>
        <w:t> </w:t>
      </w:r>
      <w:r>
        <w:rPr>
          <w:color w:val="231F20"/>
        </w:rPr>
        <w:t>de</w:t>
      </w:r>
      <w:r>
        <w:rPr>
          <w:color w:val="231F20"/>
          <w:spacing w:val="-32"/>
        </w:rPr>
        <w:t> </w:t>
      </w:r>
      <w:r>
        <w:rPr>
          <w:color w:val="231F20"/>
        </w:rPr>
        <w:t>incorporar</w:t>
      </w:r>
      <w:r>
        <w:rPr>
          <w:color w:val="231F20"/>
          <w:spacing w:val="-32"/>
        </w:rPr>
        <w:t> </w:t>
      </w:r>
      <w:r>
        <w:rPr>
          <w:color w:val="231F20"/>
        </w:rPr>
        <w:t>las</w:t>
      </w:r>
      <w:r>
        <w:rPr>
          <w:color w:val="231F20"/>
          <w:spacing w:val="-32"/>
        </w:rPr>
        <w:t> </w:t>
      </w:r>
      <w:r>
        <w:rPr>
          <w:color w:val="231F20"/>
        </w:rPr>
        <w:t>convenciones</w:t>
      </w:r>
      <w:r>
        <w:rPr>
          <w:color w:val="231F20"/>
          <w:spacing w:val="-32"/>
        </w:rPr>
        <w:t> </w:t>
      </w:r>
      <w:r>
        <w:rPr>
          <w:color w:val="231F20"/>
        </w:rPr>
        <w:t>euro- peas de volumen, luminosidad y perspectiva propias del arte occidental</w:t>
      </w:r>
      <w:r>
        <w:rPr>
          <w:color w:val="231F20"/>
          <w:spacing w:val="-38"/>
        </w:rPr>
        <w:t> </w:t>
      </w:r>
      <w:r>
        <w:rPr>
          <w:color w:val="231F20"/>
        </w:rPr>
        <w:t>¿Qué llevó</w:t>
      </w:r>
      <w:r>
        <w:rPr>
          <w:color w:val="231F20"/>
          <w:spacing w:val="-39"/>
        </w:rPr>
        <w:t> </w:t>
      </w:r>
      <w:r>
        <w:rPr>
          <w:color w:val="231F20"/>
        </w:rPr>
        <w:t>a</w:t>
      </w:r>
      <w:r>
        <w:rPr>
          <w:color w:val="231F20"/>
          <w:spacing w:val="-39"/>
        </w:rPr>
        <w:t> </w:t>
      </w:r>
      <w:r>
        <w:rPr>
          <w:color w:val="231F20"/>
        </w:rPr>
        <w:t>los</w:t>
      </w:r>
      <w:r>
        <w:rPr>
          <w:color w:val="231F20"/>
          <w:spacing w:val="-39"/>
        </w:rPr>
        <w:t> </w:t>
      </w:r>
      <w:r>
        <w:rPr>
          <w:rFonts w:ascii="Cambria" w:hAnsi="Cambria"/>
          <w:i/>
          <w:color w:val="231F20"/>
        </w:rPr>
        <w:t>tlacuilos</w:t>
      </w:r>
      <w:r>
        <w:rPr>
          <w:rFonts w:ascii="Cambria" w:hAnsi="Cambria"/>
          <w:i/>
          <w:color w:val="231F20"/>
          <w:spacing w:val="-32"/>
        </w:rPr>
        <w:t> </w:t>
      </w:r>
      <w:r>
        <w:rPr>
          <w:color w:val="231F20"/>
        </w:rPr>
        <w:t>a</w:t>
      </w:r>
      <w:r>
        <w:rPr>
          <w:color w:val="231F20"/>
          <w:spacing w:val="-39"/>
        </w:rPr>
        <w:t> </w:t>
      </w:r>
      <w:r>
        <w:rPr>
          <w:color w:val="231F20"/>
        </w:rPr>
        <w:t>la</w:t>
      </w:r>
      <w:r>
        <w:rPr>
          <w:color w:val="231F20"/>
          <w:spacing w:val="-39"/>
        </w:rPr>
        <w:t> </w:t>
      </w:r>
      <w:r>
        <w:rPr>
          <w:color w:val="231F20"/>
        </w:rPr>
        <w:t>adopción</w:t>
      </w:r>
      <w:r>
        <w:rPr>
          <w:color w:val="231F20"/>
          <w:spacing w:val="-39"/>
        </w:rPr>
        <w:t> </w:t>
      </w:r>
      <w:r>
        <w:rPr>
          <w:color w:val="231F20"/>
        </w:rPr>
        <w:t>de</w:t>
      </w:r>
      <w:r>
        <w:rPr>
          <w:color w:val="231F20"/>
          <w:spacing w:val="-39"/>
        </w:rPr>
        <w:t> </w:t>
      </w:r>
      <w:r>
        <w:rPr>
          <w:color w:val="231F20"/>
        </w:rPr>
        <w:t>nuevos</w:t>
      </w:r>
      <w:r>
        <w:rPr>
          <w:color w:val="231F20"/>
          <w:spacing w:val="-39"/>
        </w:rPr>
        <w:t> </w:t>
      </w:r>
      <w:r>
        <w:rPr>
          <w:color w:val="231F20"/>
        </w:rPr>
        <w:t>modelos?</w:t>
      </w:r>
      <w:r>
        <w:rPr>
          <w:color w:val="231F20"/>
          <w:spacing w:val="-39"/>
        </w:rPr>
        <w:t> </w:t>
      </w:r>
      <w:r>
        <w:rPr>
          <w:color w:val="231F20"/>
        </w:rPr>
        <w:t>¿Qué</w:t>
      </w:r>
      <w:r>
        <w:rPr>
          <w:color w:val="231F20"/>
          <w:spacing w:val="-39"/>
        </w:rPr>
        <w:t> </w:t>
      </w:r>
      <w:r>
        <w:rPr>
          <w:color w:val="231F20"/>
        </w:rPr>
        <w:t>elementos</w:t>
      </w:r>
      <w:r>
        <w:rPr>
          <w:color w:val="231F20"/>
          <w:spacing w:val="-39"/>
        </w:rPr>
        <w:t> </w:t>
      </w:r>
      <w:r>
        <w:rPr>
          <w:color w:val="231F20"/>
        </w:rPr>
        <w:t>conserva- ron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tradición</w:t>
      </w:r>
      <w:r>
        <w:rPr>
          <w:color w:val="231F20"/>
          <w:spacing w:val="-15"/>
        </w:rPr>
        <w:t> </w:t>
      </w:r>
      <w:r>
        <w:rPr>
          <w:color w:val="231F20"/>
        </w:rPr>
        <w:t>Mixteco</w:t>
      </w:r>
      <w:r>
        <w:rPr>
          <w:color w:val="231F20"/>
          <w:spacing w:val="-15"/>
        </w:rPr>
        <w:t> </w:t>
      </w:r>
      <w:r>
        <w:rPr>
          <w:color w:val="231F20"/>
        </w:rPr>
        <w:t>–</w:t>
      </w:r>
      <w:r>
        <w:rPr>
          <w:color w:val="231F20"/>
          <w:spacing w:val="-15"/>
        </w:rPr>
        <w:t> </w:t>
      </w:r>
      <w:r>
        <w:rPr>
          <w:color w:val="231F20"/>
        </w:rPr>
        <w:t>Puebla</w:t>
      </w:r>
      <w:r>
        <w:rPr>
          <w:color w:val="231F20"/>
          <w:spacing w:val="-15"/>
        </w:rPr>
        <w:t> </w:t>
      </w:r>
      <w:r>
        <w:rPr>
          <w:color w:val="231F20"/>
        </w:rPr>
        <w:t>y</w:t>
      </w:r>
      <w:r>
        <w:rPr>
          <w:color w:val="231F20"/>
          <w:spacing w:val="-15"/>
        </w:rPr>
        <w:t> </w:t>
      </w:r>
      <w:r>
        <w:rPr>
          <w:color w:val="231F20"/>
        </w:rPr>
        <w:t>cuáles</w:t>
      </w:r>
      <w:r>
        <w:rPr>
          <w:color w:val="231F20"/>
          <w:spacing w:val="-15"/>
        </w:rPr>
        <w:t> </w:t>
      </w:r>
      <w:r>
        <w:rPr>
          <w:color w:val="231F20"/>
        </w:rPr>
        <w:t>modificaron?</w:t>
      </w:r>
      <w:r>
        <w:rPr>
          <w:color w:val="231F20"/>
          <w:spacing w:val="-15"/>
        </w:rPr>
        <w:t> </w:t>
      </w:r>
      <w:r>
        <w:rPr>
          <w:color w:val="231F20"/>
        </w:rPr>
        <w:t>La</w:t>
      </w:r>
      <w:r>
        <w:rPr>
          <w:color w:val="231F20"/>
          <w:spacing w:val="-15"/>
        </w:rPr>
        <w:t> </w:t>
      </w:r>
      <w:r>
        <w:rPr>
          <w:color w:val="231F20"/>
        </w:rPr>
        <w:t>respuesta</w:t>
      </w:r>
      <w:r>
        <w:rPr>
          <w:color w:val="231F20"/>
          <w:spacing w:val="-15"/>
        </w:rPr>
        <w:t> </w:t>
      </w:r>
      <w:r>
        <w:rPr>
          <w:color w:val="231F20"/>
        </w:rPr>
        <w:t>a</w:t>
      </w:r>
      <w:r>
        <w:rPr>
          <w:color w:val="231F20"/>
          <w:spacing w:val="-15"/>
        </w:rPr>
        <w:t> </w:t>
      </w:r>
      <w:r>
        <w:rPr>
          <w:color w:val="231F20"/>
        </w:rPr>
        <w:t>este problema visual, nuevamente, parece situarse en la solución presentada por Gombrich:</w:t>
      </w:r>
      <w:r>
        <w:rPr>
          <w:color w:val="231F20"/>
          <w:spacing w:val="-15"/>
        </w:rPr>
        <w:t> </w:t>
      </w:r>
      <w:r>
        <w:rPr>
          <w:color w:val="231F20"/>
        </w:rPr>
        <w:t>será</w:t>
      </w:r>
      <w:r>
        <w:rPr>
          <w:color w:val="231F20"/>
          <w:spacing w:val="-15"/>
        </w:rPr>
        <w:t> </w:t>
      </w:r>
      <w:r>
        <w:rPr>
          <w:color w:val="231F20"/>
        </w:rPr>
        <w:t>la</w:t>
      </w:r>
      <w:r>
        <w:rPr>
          <w:color w:val="231F20"/>
          <w:spacing w:val="-15"/>
        </w:rPr>
        <w:t> </w:t>
      </w:r>
      <w:r>
        <w:rPr>
          <w:color w:val="231F20"/>
        </w:rPr>
        <w:t>función</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contexto</w:t>
      </w:r>
      <w:r>
        <w:rPr>
          <w:color w:val="231F20"/>
          <w:spacing w:val="-15"/>
        </w:rPr>
        <w:t> </w:t>
      </w:r>
      <w:r>
        <w:rPr>
          <w:color w:val="231F20"/>
        </w:rPr>
        <w:t>histórico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condicionó</w:t>
      </w:r>
      <w:r>
        <w:rPr>
          <w:color w:val="231F20"/>
          <w:spacing w:val="-15"/>
        </w:rPr>
        <w:t> </w:t>
      </w:r>
      <w:r>
        <w:rPr>
          <w:color w:val="231F20"/>
        </w:rPr>
        <w:t>las</w:t>
      </w:r>
      <w:r>
        <w:rPr>
          <w:color w:val="231F20"/>
          <w:spacing w:val="-15"/>
        </w:rPr>
        <w:t> </w:t>
      </w:r>
      <w:r>
        <w:rPr>
          <w:color w:val="231F20"/>
        </w:rPr>
        <w:t>nuevas imágenes.18</w:t>
      </w:r>
      <w:r>
        <w:rPr>
          <w:color w:val="231F20"/>
          <w:spacing w:val="-33"/>
        </w:rPr>
        <w:t> </w:t>
      </w:r>
      <w:r>
        <w:rPr>
          <w:color w:val="231F20"/>
        </w:rPr>
        <w:t>Así,</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rPr>
        <w:t>segunda</w:t>
      </w:r>
      <w:r>
        <w:rPr>
          <w:color w:val="231F20"/>
          <w:spacing w:val="-33"/>
        </w:rPr>
        <w:t> </w:t>
      </w:r>
      <w:r>
        <w:rPr>
          <w:color w:val="231F20"/>
        </w:rPr>
        <w:t>mitad</w:t>
      </w:r>
      <w:r>
        <w:rPr>
          <w:color w:val="231F20"/>
          <w:spacing w:val="-33"/>
        </w:rPr>
        <w:t> </w:t>
      </w:r>
      <w:r>
        <w:rPr>
          <w:color w:val="231F20"/>
        </w:rPr>
        <w:t>del</w:t>
      </w:r>
      <w:r>
        <w:rPr>
          <w:color w:val="231F20"/>
          <w:spacing w:val="-33"/>
        </w:rPr>
        <w:t> </w:t>
      </w:r>
      <w:r>
        <w:rPr>
          <w:color w:val="231F20"/>
        </w:rPr>
        <w:t>siglo</w:t>
      </w:r>
      <w:r>
        <w:rPr>
          <w:color w:val="231F20"/>
          <w:spacing w:val="-33"/>
        </w:rPr>
        <w:t> </w:t>
      </w:r>
      <w:r>
        <w:rPr>
          <w:color w:val="231F20"/>
        </w:rPr>
        <w:t>XVI,</w:t>
      </w:r>
      <w:r>
        <w:rPr>
          <w:color w:val="231F20"/>
          <w:spacing w:val="-33"/>
        </w:rPr>
        <w:t> </w:t>
      </w:r>
      <w:r>
        <w:rPr>
          <w:color w:val="231F20"/>
        </w:rPr>
        <w:t>los</w:t>
      </w:r>
      <w:r>
        <w:rPr>
          <w:color w:val="231F20"/>
          <w:spacing w:val="-33"/>
        </w:rPr>
        <w:t> </w:t>
      </w:r>
      <w:r>
        <w:rPr>
          <w:rFonts w:ascii="Cambria" w:hAnsi="Cambria"/>
          <w:i/>
          <w:color w:val="231F20"/>
        </w:rPr>
        <w:t>tlacuilos</w:t>
      </w:r>
      <w:r>
        <w:rPr>
          <w:rFonts w:ascii="Cambria" w:hAnsi="Cambria"/>
          <w:i/>
          <w:color w:val="231F20"/>
          <w:spacing w:val="-26"/>
        </w:rPr>
        <w:t> </w:t>
      </w:r>
      <w:r>
        <w:rPr>
          <w:color w:val="231F20"/>
        </w:rPr>
        <w:t>indígenas</w:t>
      </w:r>
      <w:r>
        <w:rPr>
          <w:color w:val="231F20"/>
          <w:spacing w:val="-33"/>
        </w:rPr>
        <w:t> </w:t>
      </w:r>
      <w:r>
        <w:rPr>
          <w:color w:val="231F20"/>
        </w:rPr>
        <w:t>ya no</w:t>
      </w:r>
      <w:r>
        <w:rPr>
          <w:color w:val="231F20"/>
          <w:spacing w:val="-13"/>
        </w:rPr>
        <w:t> </w:t>
      </w:r>
      <w:r>
        <w:rPr>
          <w:color w:val="231F20"/>
        </w:rPr>
        <w:t>estaban</w:t>
      </w:r>
      <w:r>
        <w:rPr>
          <w:color w:val="231F20"/>
          <w:spacing w:val="-13"/>
        </w:rPr>
        <w:t> </w:t>
      </w:r>
      <w:r>
        <w:rPr>
          <w:color w:val="231F20"/>
        </w:rPr>
        <w:t>formados</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corrección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antepasados</w:t>
      </w:r>
      <w:r>
        <w:rPr>
          <w:color w:val="231F20"/>
          <w:spacing w:val="-13"/>
        </w:rPr>
        <w:t> </w:t>
      </w:r>
      <w:r>
        <w:rPr>
          <w:color w:val="231F20"/>
        </w:rPr>
        <w:t>que</w:t>
      </w:r>
      <w:r>
        <w:rPr>
          <w:color w:val="231F20"/>
          <w:spacing w:val="-13"/>
        </w:rPr>
        <w:t> </w:t>
      </w:r>
      <w:r>
        <w:rPr>
          <w:color w:val="231F20"/>
        </w:rPr>
        <w:t>habían</w:t>
      </w:r>
      <w:r>
        <w:rPr>
          <w:color w:val="231F20"/>
          <w:spacing w:val="-13"/>
        </w:rPr>
        <w:t> </w:t>
      </w:r>
      <w:r>
        <w:rPr>
          <w:color w:val="231F20"/>
        </w:rPr>
        <w:t>estudia- do</w:t>
      </w:r>
      <w:r>
        <w:rPr>
          <w:color w:val="231F20"/>
          <w:spacing w:val="-13"/>
        </w:rPr>
        <w:t> </w:t>
      </w:r>
      <w:r>
        <w:rPr>
          <w:color w:val="231F20"/>
        </w:rPr>
        <w:t>con</w:t>
      </w:r>
      <w:r>
        <w:rPr>
          <w:color w:val="231F20"/>
          <w:spacing w:val="-13"/>
        </w:rPr>
        <w:t> </w:t>
      </w:r>
      <w:r>
        <w:rPr>
          <w:color w:val="231F20"/>
        </w:rPr>
        <w:t>rigurosidad,</w:t>
      </w:r>
      <w:r>
        <w:rPr>
          <w:color w:val="231F20"/>
          <w:spacing w:val="-13"/>
        </w:rPr>
        <w:t> </w:t>
      </w:r>
      <w:r>
        <w:rPr>
          <w:color w:val="231F20"/>
        </w:rPr>
        <w:t>por</w:t>
      </w:r>
      <w:r>
        <w:rPr>
          <w:color w:val="231F20"/>
          <w:spacing w:val="-13"/>
        </w:rPr>
        <w:t> </w:t>
      </w:r>
      <w:r>
        <w:rPr>
          <w:color w:val="231F20"/>
        </w:rPr>
        <w:t>ejemplo,</w:t>
      </w:r>
      <w:r>
        <w:rPr>
          <w:color w:val="231F20"/>
          <w:spacing w:val="-13"/>
        </w:rPr>
        <w:t> </w:t>
      </w:r>
      <w:r>
        <w:rPr>
          <w:color w:val="231F20"/>
        </w:rPr>
        <w:t>en</w:t>
      </w:r>
      <w:r>
        <w:rPr>
          <w:color w:val="231F20"/>
          <w:spacing w:val="-13"/>
        </w:rPr>
        <w:t> </w:t>
      </w:r>
      <w:r>
        <w:rPr>
          <w:color w:val="231F20"/>
        </w:rPr>
        <w:t>el</w:t>
      </w:r>
      <w:r>
        <w:rPr>
          <w:color w:val="231F20"/>
          <w:spacing w:val="-13"/>
        </w:rPr>
        <w:t> </w:t>
      </w:r>
      <w:r>
        <w:rPr>
          <w:rFonts w:ascii="Cambria" w:hAnsi="Cambria"/>
          <w:i/>
          <w:color w:val="231F20"/>
        </w:rPr>
        <w:t>Calmecac</w:t>
      </w:r>
      <w:r>
        <w:rPr>
          <w:rFonts w:ascii="Cambria" w:hAnsi="Cambria"/>
          <w:i/>
          <w:color w:val="231F20"/>
          <w:spacing w:val="-6"/>
        </w:rPr>
        <w:t> </w:t>
      </w:r>
      <w:r>
        <w:rPr>
          <w:color w:val="231F20"/>
        </w:rPr>
        <w:t>de</w:t>
      </w:r>
      <w:r>
        <w:rPr>
          <w:color w:val="231F20"/>
          <w:spacing w:val="-13"/>
        </w:rPr>
        <w:t> </w:t>
      </w:r>
      <w:r>
        <w:rPr>
          <w:color w:val="231F20"/>
        </w:rPr>
        <w:t>México</w:t>
      </w:r>
      <w:r>
        <w:rPr>
          <w:color w:val="231F20"/>
          <w:spacing w:val="-13"/>
        </w:rPr>
        <w:t> </w:t>
      </w:r>
      <w:r>
        <w:rPr>
          <w:color w:val="231F20"/>
        </w:rPr>
        <w:t>–</w:t>
      </w:r>
      <w:r>
        <w:rPr>
          <w:color w:val="231F20"/>
          <w:spacing w:val="-13"/>
        </w:rPr>
        <w:t> </w:t>
      </w:r>
      <w:r>
        <w:rPr>
          <w:color w:val="231F20"/>
          <w:spacing w:val="-3"/>
        </w:rPr>
        <w:t>Tenochtitlán;</w:t>
      </w:r>
      <w:r>
        <w:rPr>
          <w:color w:val="231F20"/>
          <w:spacing w:val="-13"/>
        </w:rPr>
        <w:t> </w:t>
      </w:r>
      <w:r>
        <w:rPr>
          <w:color w:val="231F20"/>
        </w:rPr>
        <w:t>en cambio,</w:t>
      </w:r>
      <w:r>
        <w:rPr>
          <w:color w:val="231F20"/>
          <w:spacing w:val="-9"/>
        </w:rPr>
        <w:t> </w:t>
      </w:r>
      <w:r>
        <w:rPr>
          <w:color w:val="231F20"/>
        </w:rPr>
        <w:t>en</w:t>
      </w:r>
      <w:r>
        <w:rPr>
          <w:color w:val="231F20"/>
          <w:spacing w:val="-9"/>
        </w:rPr>
        <w:t> </w:t>
      </w:r>
      <w:r>
        <w:rPr>
          <w:color w:val="231F20"/>
        </w:rPr>
        <w:t>varias</w:t>
      </w:r>
      <w:r>
        <w:rPr>
          <w:color w:val="231F20"/>
          <w:spacing w:val="-9"/>
        </w:rPr>
        <w:t> </w:t>
      </w:r>
      <w:r>
        <w:rPr>
          <w:color w:val="231F20"/>
        </w:rPr>
        <w:t>ocasiones,</w:t>
      </w:r>
      <w:r>
        <w:rPr>
          <w:color w:val="231F20"/>
          <w:spacing w:val="-9"/>
        </w:rPr>
        <w:t> </w:t>
      </w:r>
      <w:r>
        <w:rPr>
          <w:color w:val="231F20"/>
        </w:rPr>
        <w:t>estuvieron</w:t>
      </w:r>
      <w:r>
        <w:rPr>
          <w:color w:val="231F20"/>
          <w:spacing w:val="-9"/>
        </w:rPr>
        <w:t> </w:t>
      </w:r>
      <w:r>
        <w:rPr>
          <w:color w:val="231F20"/>
        </w:rPr>
        <w:t>limitados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premura</w:t>
      </w:r>
      <w:r>
        <w:rPr>
          <w:color w:val="231F20"/>
          <w:spacing w:val="-9"/>
        </w:rPr>
        <w:t> </w:t>
      </w:r>
      <w:r>
        <w:rPr>
          <w:color w:val="231F20"/>
        </w:rPr>
        <w:t>de</w:t>
      </w:r>
      <w:r>
        <w:rPr>
          <w:color w:val="231F20"/>
          <w:spacing w:val="-9"/>
        </w:rPr>
        <w:t> </w:t>
      </w:r>
      <w:r>
        <w:rPr>
          <w:color w:val="231F20"/>
        </w:rPr>
        <w:t>presentar un documento ante las autoridades virreinales. En ocasiones, el objetivo de asimilar</w:t>
      </w:r>
      <w:r>
        <w:rPr>
          <w:color w:val="231F20"/>
          <w:spacing w:val="-14"/>
        </w:rPr>
        <w:t> </w:t>
      </w:r>
      <w:r>
        <w:rPr>
          <w:color w:val="231F20"/>
        </w:rPr>
        <w:t>los</w:t>
      </w:r>
      <w:r>
        <w:rPr>
          <w:color w:val="231F20"/>
          <w:spacing w:val="-14"/>
        </w:rPr>
        <w:t> </w:t>
      </w:r>
      <w:r>
        <w:rPr>
          <w:color w:val="231F20"/>
        </w:rPr>
        <w:t>nuevos</w:t>
      </w:r>
      <w:r>
        <w:rPr>
          <w:color w:val="231F20"/>
          <w:spacing w:val="-14"/>
        </w:rPr>
        <w:t> </w:t>
      </w:r>
      <w:r>
        <w:rPr>
          <w:color w:val="231F20"/>
        </w:rPr>
        <w:t>modelos</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imágenes</w:t>
      </w:r>
      <w:r>
        <w:rPr>
          <w:color w:val="231F20"/>
          <w:spacing w:val="-14"/>
        </w:rPr>
        <w:t> </w:t>
      </w:r>
      <w:r>
        <w:rPr>
          <w:color w:val="231F20"/>
        </w:rPr>
        <w:t>sólo</w:t>
      </w:r>
      <w:r>
        <w:rPr>
          <w:color w:val="231F20"/>
          <w:spacing w:val="-14"/>
        </w:rPr>
        <w:t> </w:t>
      </w:r>
      <w:r>
        <w:rPr>
          <w:color w:val="231F20"/>
        </w:rPr>
        <w:t>pudo</w:t>
      </w:r>
      <w:r>
        <w:rPr>
          <w:color w:val="231F20"/>
          <w:spacing w:val="-14"/>
        </w:rPr>
        <w:t> </w:t>
      </w:r>
      <w:r>
        <w:rPr>
          <w:color w:val="231F20"/>
        </w:rPr>
        <w:t>responder</w:t>
      </w:r>
      <w:r>
        <w:rPr>
          <w:color w:val="231F20"/>
          <w:spacing w:val="-14"/>
        </w:rPr>
        <w:t> </w:t>
      </w:r>
      <w:r>
        <w:rPr>
          <w:color w:val="231F20"/>
        </w:rPr>
        <w:t>a</w:t>
      </w:r>
      <w:r>
        <w:rPr>
          <w:color w:val="231F20"/>
          <w:spacing w:val="-14"/>
        </w:rPr>
        <w:t> </w:t>
      </w:r>
      <w:r>
        <w:rPr>
          <w:color w:val="231F20"/>
        </w:rPr>
        <w:t>ese</w:t>
      </w:r>
      <w:r>
        <w:rPr>
          <w:color w:val="231F20"/>
          <w:spacing w:val="-14"/>
        </w:rPr>
        <w:t> </w:t>
      </w:r>
      <w:r>
        <w:rPr>
          <w:color w:val="231F20"/>
        </w:rPr>
        <w:t>huma- no</w:t>
      </w:r>
      <w:r>
        <w:rPr>
          <w:color w:val="231F20"/>
          <w:spacing w:val="-30"/>
        </w:rPr>
        <w:t> </w:t>
      </w:r>
      <w:r>
        <w:rPr>
          <w:color w:val="231F20"/>
        </w:rPr>
        <w:t>deseo</w:t>
      </w:r>
      <w:r>
        <w:rPr>
          <w:color w:val="231F20"/>
          <w:spacing w:val="-30"/>
        </w:rPr>
        <w:t> </w:t>
      </w:r>
      <w:r>
        <w:rPr>
          <w:color w:val="231F20"/>
        </w:rPr>
        <w:t>de</w:t>
      </w:r>
      <w:r>
        <w:rPr>
          <w:color w:val="231F20"/>
          <w:spacing w:val="-31"/>
        </w:rPr>
        <w:t> </w:t>
      </w:r>
      <w:r>
        <w:rPr>
          <w:rFonts w:ascii="Cambria" w:hAnsi="Cambria"/>
          <w:i/>
          <w:color w:val="231F20"/>
        </w:rPr>
        <w:t>superar</w:t>
      </w:r>
      <w:r>
        <w:rPr>
          <w:rFonts w:ascii="Cambria" w:hAnsi="Cambria"/>
          <w:i/>
          <w:color w:val="231F20"/>
          <w:spacing w:val="-23"/>
        </w:rPr>
        <w:t> </w:t>
      </w:r>
      <w:r>
        <w:rPr>
          <w:color w:val="231F20"/>
        </w:rPr>
        <w:t>o</w:t>
      </w:r>
      <w:r>
        <w:rPr>
          <w:color w:val="231F20"/>
          <w:spacing w:val="-30"/>
        </w:rPr>
        <w:t> </w:t>
      </w:r>
      <w:r>
        <w:rPr>
          <w:rFonts w:ascii="Cambria" w:hAnsi="Cambria"/>
          <w:i/>
          <w:color w:val="231F20"/>
        </w:rPr>
        <w:t>mejorar</w:t>
      </w:r>
      <w:r>
        <w:rPr>
          <w:rFonts w:ascii="Cambria" w:hAnsi="Cambria"/>
          <w:i/>
          <w:color w:val="231F20"/>
          <w:spacing w:val="-23"/>
        </w:rPr>
        <w:t> </w:t>
      </w:r>
      <w:r>
        <w:rPr>
          <w:color w:val="231F20"/>
        </w:rPr>
        <w:t>lo</w:t>
      </w:r>
      <w:r>
        <w:rPr>
          <w:color w:val="231F20"/>
          <w:spacing w:val="-30"/>
        </w:rPr>
        <w:t> </w:t>
      </w:r>
      <w:r>
        <w:rPr>
          <w:color w:val="231F20"/>
        </w:rPr>
        <w:t>ya</w:t>
      </w:r>
      <w:r>
        <w:rPr>
          <w:color w:val="231F20"/>
          <w:spacing w:val="-30"/>
        </w:rPr>
        <w:t> </w:t>
      </w:r>
      <w:r>
        <w:rPr>
          <w:color w:val="231F20"/>
        </w:rPr>
        <w:t>existente</w:t>
      </w:r>
      <w:r>
        <w:rPr>
          <w:color w:val="231F20"/>
          <w:spacing w:val="-30"/>
        </w:rPr>
        <w:t> </w:t>
      </w:r>
      <w:r>
        <w:rPr>
          <w:color w:val="231F20"/>
        </w:rPr>
        <w:t>desde</w:t>
      </w:r>
      <w:r>
        <w:rPr>
          <w:color w:val="231F20"/>
          <w:spacing w:val="-30"/>
        </w:rPr>
        <w:t> </w:t>
      </w:r>
      <w:r>
        <w:rPr>
          <w:color w:val="231F20"/>
        </w:rPr>
        <w:t>la</w:t>
      </w:r>
      <w:r>
        <w:rPr>
          <w:color w:val="231F20"/>
          <w:spacing w:val="-30"/>
        </w:rPr>
        <w:t> </w:t>
      </w:r>
      <w:r>
        <w:rPr>
          <w:color w:val="231F20"/>
        </w:rPr>
        <w:t>perspectiva</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nueva época, novedosas técnicas o por factores externos donde artistas y mecenas tienen</w:t>
      </w:r>
      <w:r>
        <w:rPr>
          <w:color w:val="231F20"/>
          <w:spacing w:val="-8"/>
        </w:rPr>
        <w:t> </w:t>
      </w:r>
      <w:r>
        <w:rPr>
          <w:color w:val="231F20"/>
        </w:rPr>
        <w:t>una</w:t>
      </w:r>
      <w:r>
        <w:rPr>
          <w:color w:val="231F20"/>
          <w:spacing w:val="-8"/>
        </w:rPr>
        <w:t> </w:t>
      </w:r>
      <w:r>
        <w:rPr>
          <w:color w:val="231F20"/>
        </w:rPr>
        <w:t>importancia</w:t>
      </w:r>
      <w:r>
        <w:rPr>
          <w:color w:val="231F20"/>
          <w:spacing w:val="-8"/>
        </w:rPr>
        <w:t> </w:t>
      </w:r>
      <w:r>
        <w:rPr>
          <w:color w:val="231F20"/>
        </w:rPr>
        <w:t>central.</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caso,</w:t>
      </w:r>
      <w:r>
        <w:rPr>
          <w:color w:val="231F20"/>
          <w:spacing w:val="-8"/>
        </w:rPr>
        <w:t> </w:t>
      </w:r>
      <w:r>
        <w:rPr>
          <w:color w:val="231F20"/>
        </w:rPr>
        <w:t>sabemos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prematura</w:t>
      </w:r>
      <w:r>
        <w:rPr>
          <w:color w:val="231F20"/>
          <w:spacing w:val="-8"/>
        </w:rPr>
        <w:t> </w:t>
      </w:r>
      <w:r>
        <w:rPr>
          <w:color w:val="231F20"/>
        </w:rPr>
        <w:t>muerte </w:t>
      </w:r>
      <w:r>
        <w:rPr>
          <w:color w:val="231F20"/>
          <w:w w:val="101"/>
        </w:rPr>
        <w:t>de</w:t>
      </w:r>
      <w:r>
        <w:rPr>
          <w:color w:val="231F20"/>
          <w:spacing w:val="-10"/>
        </w:rPr>
        <w:t> </w:t>
      </w:r>
      <w:r>
        <w:rPr>
          <w:color w:val="231F20"/>
          <w:w w:val="98"/>
        </w:rPr>
        <w:t>algunos</w:t>
      </w:r>
      <w:r>
        <w:rPr>
          <w:color w:val="231F20"/>
          <w:spacing w:val="-10"/>
        </w:rPr>
        <w:t> </w:t>
      </w:r>
      <w:r>
        <w:rPr>
          <w:color w:val="231F20"/>
          <w:w w:val="101"/>
        </w:rPr>
        <w:t>maest</w:t>
      </w:r>
      <w:r>
        <w:rPr>
          <w:color w:val="231F20"/>
          <w:spacing w:val="-5"/>
          <w:w w:val="101"/>
        </w:rPr>
        <w:t>r</w:t>
      </w:r>
      <w:r>
        <w:rPr>
          <w:color w:val="231F20"/>
          <w:w w:val="93"/>
        </w:rPr>
        <w:t>o</w:t>
      </w:r>
      <w:r>
        <w:rPr>
          <w:color w:val="231F20"/>
          <w:spacing w:val="-5"/>
          <w:w w:val="93"/>
        </w:rPr>
        <w:t>s</w:t>
      </w:r>
      <w:r>
        <w:rPr>
          <w:color w:val="231F20"/>
        </w:rPr>
        <w:t>,</w:t>
      </w:r>
      <w:r>
        <w:rPr>
          <w:color w:val="231F20"/>
          <w:spacing w:val="-10"/>
        </w:rPr>
        <w:t> </w:t>
      </w:r>
      <w:r>
        <w:rPr>
          <w:rFonts w:ascii="Cambria" w:hAnsi="Cambria"/>
          <w:i/>
          <w:color w:val="231F20"/>
          <w:w w:val="79"/>
        </w:rPr>
        <w:t>tlacuilos</w:t>
      </w:r>
      <w:r>
        <w:rPr>
          <w:rFonts w:ascii="Cambria" w:hAnsi="Cambria"/>
          <w:i/>
          <w:color w:val="231F20"/>
          <w:spacing w:val="-3"/>
        </w:rPr>
        <w:t> </w:t>
      </w:r>
      <w:r>
        <w:rPr>
          <w:color w:val="231F20"/>
          <w:w w:val="99"/>
        </w:rPr>
        <w:t>más</w:t>
      </w:r>
      <w:r>
        <w:rPr>
          <w:color w:val="231F20"/>
          <w:spacing w:val="-10"/>
        </w:rPr>
        <w:t> </w:t>
      </w:r>
      <w:r>
        <w:rPr>
          <w:color w:val="231F20"/>
          <w:w w:val="93"/>
        </w:rPr>
        <w:t>viejos,</w:t>
      </w:r>
      <w:r>
        <w:rPr>
          <w:color w:val="231F20"/>
          <w:spacing w:val="-10"/>
        </w:rPr>
        <w:t> </w:t>
      </w:r>
      <w:r>
        <w:rPr>
          <w:color w:val="231F20"/>
          <w:w w:val="100"/>
        </w:rPr>
        <w:t>antes</w:t>
      </w:r>
      <w:r>
        <w:rPr>
          <w:color w:val="231F20"/>
          <w:spacing w:val="-10"/>
        </w:rPr>
        <w:t> </w:t>
      </w:r>
      <w:r>
        <w:rPr>
          <w:color w:val="231F20"/>
          <w:w w:val="101"/>
        </w:rPr>
        <w:t>de</w:t>
      </w:r>
      <w:r>
        <w:rPr>
          <w:color w:val="231F20"/>
          <w:spacing w:val="-10"/>
        </w:rPr>
        <w:t> </w:t>
      </w:r>
      <w:r>
        <w:rPr>
          <w:color w:val="231F20"/>
          <w:w w:val="101"/>
        </w:rPr>
        <w:t>formar</w:t>
      </w:r>
      <w:r>
        <w:rPr>
          <w:color w:val="231F20"/>
          <w:spacing w:val="-10"/>
        </w:rPr>
        <w:t> </w:t>
      </w:r>
      <w:r>
        <w:rPr>
          <w:color w:val="231F20"/>
          <w:w w:val="93"/>
        </w:rPr>
        <w:t>las</w:t>
      </w:r>
      <w:r>
        <w:rPr>
          <w:color w:val="231F20"/>
          <w:spacing w:val="-10"/>
        </w:rPr>
        <w:t> </w:t>
      </w:r>
      <w:r>
        <w:rPr>
          <w:color w:val="231F20"/>
          <w:spacing w:val="-3"/>
          <w:w w:val="106"/>
        </w:rPr>
        <w:t>n</w:t>
      </w:r>
      <w:r>
        <w:rPr>
          <w:color w:val="231F20"/>
          <w:w w:val="101"/>
        </w:rPr>
        <w:t>u</w:t>
      </w:r>
      <w:r>
        <w:rPr>
          <w:color w:val="231F20"/>
          <w:spacing w:val="-3"/>
          <w:w w:val="101"/>
        </w:rPr>
        <w:t>e</w:t>
      </w:r>
      <w:r>
        <w:rPr>
          <w:color w:val="231F20"/>
          <w:spacing w:val="-3"/>
          <w:w w:val="91"/>
        </w:rPr>
        <w:t>v</w:t>
      </w:r>
      <w:r>
        <w:rPr>
          <w:color w:val="231F20"/>
          <w:w w:val="96"/>
        </w:rPr>
        <w:t>as</w:t>
      </w:r>
      <w:r>
        <w:rPr>
          <w:color w:val="231F20"/>
          <w:spacing w:val="-11"/>
        </w:rPr>
        <w:t> </w:t>
      </w:r>
      <w:r>
        <w:rPr>
          <w:color w:val="231F20"/>
          <w:spacing w:val="-113"/>
          <w:w w:val="93"/>
        </w:rPr>
        <w:t>g</w:t>
      </w:r>
      <w:r>
        <w:rPr>
          <w:color w:val="231F20"/>
          <w:spacing w:val="-1"/>
          <w:w w:val="93"/>
        </w:rPr>
        <w:t>g</w:t>
      </w:r>
      <w:r>
        <w:rPr>
          <w:color w:val="231F20"/>
          <w:spacing w:val="-105"/>
          <w:w w:val="98"/>
        </w:rPr>
        <w:t>e</w:t>
      </w:r>
      <w:r>
        <w:rPr>
          <w:color w:val="231F20"/>
          <w:spacing w:val="-1"/>
          <w:w w:val="98"/>
        </w:rPr>
        <w:t>e</w:t>
      </w:r>
      <w:r>
        <w:rPr>
          <w:color w:val="231F20"/>
          <w:spacing w:val="-128"/>
          <w:w w:val="106"/>
        </w:rPr>
        <w:t>n</w:t>
      </w:r>
      <w:r>
        <w:rPr>
          <w:color w:val="231F20"/>
          <w:spacing w:val="-1"/>
          <w:w w:val="106"/>
        </w:rPr>
        <w:t>n</w:t>
      </w:r>
      <w:r>
        <w:rPr>
          <w:color w:val="231F20"/>
          <w:spacing w:val="-105"/>
          <w:w w:val="98"/>
        </w:rPr>
        <w:t>e</w:t>
      </w:r>
      <w:r>
        <w:rPr>
          <w:color w:val="231F20"/>
          <w:spacing w:val="-1"/>
          <w:w w:val="98"/>
        </w:rPr>
        <w:t>e</w:t>
      </w:r>
      <w:r>
        <w:rPr>
          <w:color w:val="231F20"/>
          <w:spacing w:val="-88"/>
          <w:w w:val="109"/>
        </w:rPr>
        <w:t>r</w:t>
      </w:r>
      <w:r>
        <w:rPr>
          <w:color w:val="231F20"/>
          <w:spacing w:val="-1"/>
          <w:w w:val="109"/>
        </w:rPr>
        <w:t>r</w:t>
      </w:r>
      <w:r>
        <w:rPr>
          <w:color w:val="231F20"/>
          <w:spacing w:val="-113"/>
          <w:w w:val="105"/>
        </w:rPr>
        <w:t>a</w:t>
      </w:r>
      <w:r>
        <w:rPr>
          <w:color w:val="231F20"/>
          <w:spacing w:val="-1"/>
          <w:w w:val="105"/>
        </w:rPr>
        <w:t>a</w:t>
      </w:r>
      <w:r>
        <w:rPr>
          <w:color w:val="231F20"/>
          <w:spacing w:val="-103"/>
          <w:w w:val="96"/>
        </w:rPr>
        <w:t>c</w:t>
      </w:r>
      <w:r>
        <w:rPr>
          <w:color w:val="231F20"/>
          <w:spacing w:val="-1"/>
          <w:w w:val="96"/>
        </w:rPr>
        <w:t>c</w:t>
      </w:r>
      <w:r>
        <w:rPr>
          <w:color w:val="231F20"/>
          <w:spacing w:val="-60"/>
          <w:w w:val="89"/>
        </w:rPr>
        <w:t>i</w:t>
      </w:r>
      <w:r>
        <w:rPr>
          <w:color w:val="231F20"/>
          <w:spacing w:val="-1"/>
          <w:w w:val="89"/>
        </w:rPr>
        <w:t>i</w:t>
      </w:r>
      <w:r>
        <w:rPr>
          <w:color w:val="231F20"/>
          <w:spacing w:val="-120"/>
        </w:rPr>
        <w:t>o</w:t>
      </w:r>
      <w:r>
        <w:rPr>
          <w:color w:val="231F20"/>
        </w:rPr>
        <w:t>o</w:t>
      </w:r>
      <w:r>
        <w:rPr>
          <w:color w:val="231F20"/>
          <w:w w:val="93"/>
        </w:rPr>
        <w:t>- </w:t>
      </w:r>
      <w:r>
        <w:rPr>
          <w:color w:val="231F20"/>
        </w:rPr>
        <w:t>nes,</w:t>
      </w:r>
      <w:r>
        <w:rPr>
          <w:color w:val="231F20"/>
          <w:spacing w:val="-9"/>
        </w:rPr>
        <w:t> </w:t>
      </w:r>
      <w:r>
        <w:rPr>
          <w:color w:val="231F20"/>
        </w:rPr>
        <w:t>condicionó</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jóvenes</w:t>
      </w:r>
      <w:r>
        <w:rPr>
          <w:color w:val="231F20"/>
          <w:spacing w:val="-9"/>
        </w:rPr>
        <w:t> </w:t>
      </w:r>
      <w:r>
        <w:rPr>
          <w:color w:val="231F20"/>
        </w:rPr>
        <w:t>recibían.</w:t>
      </w:r>
      <w:r>
        <w:rPr>
          <w:color w:val="231F20"/>
          <w:spacing w:val="-9"/>
        </w:rPr>
        <w:t> </w:t>
      </w:r>
      <w:r>
        <w:rPr>
          <w:color w:val="231F20"/>
        </w:rPr>
        <w:t>En</w:t>
      </w:r>
      <w:r>
        <w:rPr>
          <w:color w:val="231F20"/>
          <w:spacing w:val="-9"/>
        </w:rPr>
        <w:t> </w:t>
      </w:r>
      <w:r>
        <w:rPr>
          <w:color w:val="231F20"/>
        </w:rPr>
        <w:t>otras</w:t>
      </w:r>
      <w:r>
        <w:rPr>
          <w:color w:val="231F20"/>
          <w:spacing w:val="-9"/>
        </w:rPr>
        <w:t> </w:t>
      </w:r>
      <w:r>
        <w:rPr>
          <w:color w:val="231F20"/>
        </w:rPr>
        <w:t>ocasiones, es manifiesta la intención de imitar los grabados europeos sin la preparación teórica ni la guía de un maestro, aunque con base en algunos</w:t>
      </w:r>
      <w:r>
        <w:rPr>
          <w:color w:val="231F20"/>
          <w:spacing w:val="17"/>
        </w:rPr>
        <w:t> </w:t>
      </w:r>
      <w:r>
        <w:rPr>
          <w:color w:val="231F20"/>
        </w:rPr>
        <w:t>modelos.</w:t>
      </w:r>
    </w:p>
    <w:p>
      <w:pPr>
        <w:pStyle w:val="BodyText"/>
        <w:spacing w:line="259" w:lineRule="auto" w:before="2"/>
        <w:ind w:left="104" w:right="100" w:firstLine="480"/>
        <w:jc w:val="both"/>
      </w:pPr>
      <w:r>
        <w:rPr>
          <w:color w:val="231F20"/>
        </w:rPr>
        <w:t>En este punto, y principalmente tratándose de Historia de la Arquitec- tura y su relación con el concepto de estilo, deben considerarse no sólo los medios</w:t>
      </w:r>
      <w:r>
        <w:rPr>
          <w:color w:val="231F20"/>
          <w:spacing w:val="-17"/>
        </w:rPr>
        <w:t> </w:t>
      </w:r>
      <w:r>
        <w:rPr>
          <w:color w:val="231F20"/>
        </w:rPr>
        <w:t>técnicos</w:t>
      </w:r>
      <w:r>
        <w:rPr>
          <w:color w:val="231F20"/>
          <w:spacing w:val="-17"/>
        </w:rPr>
        <w:t> </w:t>
      </w:r>
      <w:r>
        <w:rPr>
          <w:color w:val="231F20"/>
        </w:rPr>
        <w:t>y</w:t>
      </w:r>
      <w:r>
        <w:rPr>
          <w:color w:val="231F20"/>
          <w:spacing w:val="-17"/>
        </w:rPr>
        <w:t> </w:t>
      </w:r>
      <w:r>
        <w:rPr>
          <w:color w:val="231F20"/>
        </w:rPr>
        <w:t>constructivos</w:t>
      </w:r>
      <w:r>
        <w:rPr>
          <w:color w:val="231F20"/>
          <w:spacing w:val="-17"/>
        </w:rPr>
        <w:t> </w:t>
      </w:r>
      <w:r>
        <w:rPr>
          <w:color w:val="231F20"/>
        </w:rPr>
        <w:t>sino</w:t>
      </w:r>
      <w:r>
        <w:rPr>
          <w:color w:val="231F20"/>
          <w:spacing w:val="-17"/>
        </w:rPr>
        <w:t> </w:t>
      </w:r>
      <w:r>
        <w:rPr>
          <w:color w:val="231F20"/>
        </w:rPr>
        <w:t>también</w:t>
      </w:r>
      <w:r>
        <w:rPr>
          <w:color w:val="231F20"/>
          <w:spacing w:val="-17"/>
        </w:rPr>
        <w:t> </w:t>
      </w:r>
      <w:r>
        <w:rPr>
          <w:color w:val="231F20"/>
        </w:rPr>
        <w:t>los</w:t>
      </w:r>
      <w:r>
        <w:rPr>
          <w:color w:val="231F20"/>
          <w:spacing w:val="-17"/>
        </w:rPr>
        <w:t> </w:t>
      </w:r>
      <w:r>
        <w:rPr>
          <w:color w:val="231F20"/>
        </w:rPr>
        <w:t>económicos</w:t>
      </w:r>
      <w:r>
        <w:rPr>
          <w:color w:val="231F20"/>
          <w:spacing w:val="-17"/>
        </w:rPr>
        <w:t> </w:t>
      </w:r>
      <w:r>
        <w:rPr>
          <w:color w:val="231F20"/>
        </w:rPr>
        <w:t>para</w:t>
      </w:r>
      <w:r>
        <w:rPr>
          <w:color w:val="231F20"/>
          <w:spacing w:val="-17"/>
        </w:rPr>
        <w:t> </w:t>
      </w:r>
      <w:r>
        <w:rPr>
          <w:color w:val="231F20"/>
        </w:rPr>
        <w:t>realizarlos; así, por ejemplo, la construcción de la Catedral de </w:t>
      </w:r>
      <w:r>
        <w:rPr>
          <w:color w:val="231F20"/>
          <w:spacing w:val="-4"/>
        </w:rPr>
        <w:t>Toluca, </w:t>
      </w:r>
      <w:r>
        <w:rPr>
          <w:color w:val="231F20"/>
          <w:spacing w:val="-3"/>
        </w:rPr>
        <w:t>proyecto </w:t>
      </w:r>
      <w:r>
        <w:rPr>
          <w:color w:val="231F20"/>
        </w:rPr>
        <w:t>original del arquitecto decimonónico Ramón Rodríguez Arangoiti, se afectó notable- mente con la ejecución realizada en la segunda mitad del siglo XX. En otras palabras,</w:t>
      </w:r>
      <w:r>
        <w:rPr>
          <w:color w:val="231F20"/>
          <w:spacing w:val="-21"/>
        </w:rPr>
        <w:t> </w:t>
      </w:r>
      <w:r>
        <w:rPr>
          <w:color w:val="231F20"/>
        </w:rPr>
        <w:t>si</w:t>
      </w:r>
      <w:r>
        <w:rPr>
          <w:color w:val="231F20"/>
          <w:spacing w:val="-21"/>
        </w:rPr>
        <w:t> </w:t>
      </w:r>
      <w:r>
        <w:rPr>
          <w:color w:val="231F20"/>
        </w:rPr>
        <w:t>todos</w:t>
      </w:r>
      <w:r>
        <w:rPr>
          <w:color w:val="231F20"/>
          <w:spacing w:val="-21"/>
        </w:rPr>
        <w:t> </w:t>
      </w:r>
      <w:r>
        <w:rPr>
          <w:color w:val="231F20"/>
        </w:rPr>
        <w:t>estos</w:t>
      </w:r>
      <w:r>
        <w:rPr>
          <w:color w:val="231F20"/>
          <w:spacing w:val="-21"/>
        </w:rPr>
        <w:t> </w:t>
      </w:r>
      <w:r>
        <w:rPr>
          <w:color w:val="231F20"/>
        </w:rPr>
        <w:t>elementos</w:t>
      </w:r>
      <w:r>
        <w:rPr>
          <w:color w:val="231F20"/>
          <w:spacing w:val="-21"/>
        </w:rPr>
        <w:t> </w:t>
      </w:r>
      <w:r>
        <w:rPr>
          <w:color w:val="231F20"/>
        </w:rPr>
        <w:t>se</w:t>
      </w:r>
      <w:r>
        <w:rPr>
          <w:color w:val="231F20"/>
          <w:spacing w:val="-21"/>
        </w:rPr>
        <w:t> </w:t>
      </w:r>
      <w:r>
        <w:rPr>
          <w:color w:val="231F20"/>
        </w:rPr>
        <w:t>condicionan</w:t>
      </w:r>
      <w:r>
        <w:rPr>
          <w:color w:val="231F20"/>
          <w:spacing w:val="-21"/>
        </w:rPr>
        <w:t> </w:t>
      </w:r>
      <w:r>
        <w:rPr>
          <w:color w:val="231F20"/>
        </w:rPr>
        <w:t>e</w:t>
      </w:r>
      <w:r>
        <w:rPr>
          <w:color w:val="231F20"/>
          <w:spacing w:val="-21"/>
        </w:rPr>
        <w:t> </w:t>
      </w:r>
      <w:r>
        <w:rPr>
          <w:color w:val="231F20"/>
        </w:rPr>
        <w:t>influyen</w:t>
      </w:r>
      <w:r>
        <w:rPr>
          <w:color w:val="231F20"/>
          <w:spacing w:val="-21"/>
        </w:rPr>
        <w:t> </w:t>
      </w:r>
      <w:r>
        <w:rPr>
          <w:color w:val="231F20"/>
        </w:rPr>
        <w:t>entre</w:t>
      </w:r>
      <w:r>
        <w:rPr>
          <w:color w:val="231F20"/>
          <w:spacing w:val="-21"/>
        </w:rPr>
        <w:t> </w:t>
      </w:r>
      <w:r>
        <w:rPr>
          <w:color w:val="231F20"/>
        </w:rPr>
        <w:t>sí</w:t>
      </w:r>
      <w:r>
        <w:rPr>
          <w:color w:val="231F20"/>
          <w:spacing w:val="-21"/>
        </w:rPr>
        <w:t> </w:t>
      </w:r>
      <w:r>
        <w:rPr>
          <w:color w:val="231F20"/>
        </w:rPr>
        <w:t>para</w:t>
      </w:r>
      <w:r>
        <w:rPr>
          <w:color w:val="231F20"/>
          <w:spacing w:val="-21"/>
        </w:rPr>
        <w:t> </w:t>
      </w:r>
      <w:r>
        <w:rPr>
          <w:color w:val="231F20"/>
        </w:rPr>
        <w:t>llegar al producto final, “el estilo” se convertirá en </w:t>
      </w:r>
      <w:r>
        <w:rPr>
          <w:rFonts w:ascii="Cambria" w:hAnsi="Cambria"/>
          <w:i/>
          <w:color w:val="231F20"/>
        </w:rPr>
        <w:t>tendencia </w:t>
      </w:r>
      <w:r>
        <w:rPr>
          <w:color w:val="231F20"/>
        </w:rPr>
        <w:t>y no en un resultado determinado por el lugar y la época en que se produjo. Es </w:t>
      </w:r>
      <w:r>
        <w:rPr>
          <w:color w:val="231F20"/>
          <w:spacing w:val="-5"/>
        </w:rPr>
        <w:t>decir, </w:t>
      </w:r>
      <w:r>
        <w:rPr>
          <w:color w:val="231F20"/>
        </w:rPr>
        <w:t>la</w:t>
      </w:r>
      <w:r>
        <w:rPr>
          <w:color w:val="231F20"/>
          <w:spacing w:val="46"/>
        </w:rPr>
        <w:t> </w:t>
      </w:r>
      <w:r>
        <w:rPr>
          <w:color w:val="231F20"/>
        </w:rPr>
        <w:t>tendencia</w:t>
      </w:r>
    </w:p>
    <w:p>
      <w:pPr>
        <w:spacing w:after="0" w:line="259" w:lineRule="auto"/>
        <w:jc w:val="both"/>
        <w:sectPr>
          <w:type w:val="continuous"/>
          <w:pgSz w:w="22680" w:h="14750" w:orient="landscape"/>
          <w:pgMar w:top="1400" w:bottom="280" w:left="1880" w:right="1880"/>
          <w:cols w:num="2" w:equalWidth="0">
            <w:col w:w="7477" w:space="3862"/>
            <w:col w:w="7581"/>
          </w:cols>
        </w:sectPr>
      </w:pPr>
    </w:p>
    <w:p>
      <w:pPr>
        <w:pStyle w:val="BodyText"/>
        <w:rPr>
          <w:sz w:val="20"/>
        </w:rPr>
      </w:pPr>
    </w:p>
    <w:p>
      <w:pPr>
        <w:pStyle w:val="BodyText"/>
        <w:spacing w:before="7"/>
        <w:rPr>
          <w:sz w:val="27"/>
        </w:rPr>
      </w:pPr>
    </w:p>
    <w:p>
      <w:pPr>
        <w:pStyle w:val="ListParagraph"/>
        <w:numPr>
          <w:ilvl w:val="0"/>
          <w:numId w:val="5"/>
        </w:numPr>
        <w:tabs>
          <w:tab w:pos="323" w:val="left" w:leader="none"/>
          <w:tab w:pos="11442" w:val="left" w:leader="none"/>
        </w:tabs>
        <w:spacing w:line="240" w:lineRule="auto" w:before="24" w:after="0"/>
        <w:ind w:left="322" w:right="0" w:hanging="218"/>
        <w:jc w:val="left"/>
        <w:rPr>
          <w:rFonts w:ascii="Palatino Linotype" w:hAnsi="Palatino Linotype"/>
          <w:color w:val="231F20"/>
          <w:sz w:val="24"/>
        </w:rPr>
      </w:pPr>
      <w:r>
        <w:rPr>
          <w:rFonts w:ascii="Palatino Linotype" w:hAnsi="Palatino Linotype"/>
          <w:color w:val="231F20"/>
          <w:w w:val="95"/>
          <w:sz w:val="20"/>
        </w:rPr>
        <w:t>Ernst</w:t>
      </w:r>
      <w:r>
        <w:rPr>
          <w:rFonts w:ascii="Palatino Linotype" w:hAnsi="Palatino Linotype"/>
          <w:color w:val="231F20"/>
          <w:spacing w:val="-17"/>
          <w:w w:val="95"/>
          <w:sz w:val="20"/>
        </w:rPr>
        <w:t> </w:t>
      </w:r>
      <w:r>
        <w:rPr>
          <w:rFonts w:ascii="Palatino Linotype" w:hAnsi="Palatino Linotype"/>
          <w:color w:val="231F20"/>
          <w:w w:val="95"/>
          <w:sz w:val="20"/>
        </w:rPr>
        <w:t>Gombrich,</w:t>
      </w:r>
      <w:r>
        <w:rPr>
          <w:rFonts w:ascii="Palatino Linotype" w:hAnsi="Palatino Linotype"/>
          <w:color w:val="231F20"/>
          <w:spacing w:val="-17"/>
          <w:w w:val="95"/>
          <w:sz w:val="20"/>
        </w:rPr>
        <w:t> </w:t>
      </w:r>
      <w:r>
        <w:rPr>
          <w:rFonts w:ascii="Palatino Linotype" w:hAnsi="Palatino Linotype"/>
          <w:color w:val="231F20"/>
          <w:w w:val="95"/>
          <w:sz w:val="20"/>
        </w:rPr>
        <w:t>“La</w:t>
      </w:r>
      <w:r>
        <w:rPr>
          <w:rFonts w:ascii="Palatino Linotype" w:hAnsi="Palatino Linotype"/>
          <w:color w:val="231F20"/>
          <w:spacing w:val="-17"/>
          <w:w w:val="95"/>
          <w:sz w:val="20"/>
        </w:rPr>
        <w:t> </w:t>
      </w:r>
      <w:r>
        <w:rPr>
          <w:rFonts w:ascii="Palatino Linotype" w:hAnsi="Palatino Linotype"/>
          <w:color w:val="231F20"/>
          <w:w w:val="95"/>
          <w:sz w:val="20"/>
        </w:rPr>
        <w:t>psicología</w:t>
      </w:r>
      <w:r>
        <w:rPr>
          <w:rFonts w:ascii="Palatino Linotype" w:hAnsi="Palatino Linotype"/>
          <w:color w:val="231F20"/>
          <w:spacing w:val="-17"/>
          <w:w w:val="95"/>
          <w:sz w:val="20"/>
        </w:rPr>
        <w:t> </w:t>
      </w:r>
      <w:r>
        <w:rPr>
          <w:rFonts w:ascii="Palatino Linotype" w:hAnsi="Palatino Linotype"/>
          <w:color w:val="231F20"/>
          <w:w w:val="95"/>
          <w:sz w:val="20"/>
        </w:rPr>
        <w:t>de</w:t>
      </w:r>
      <w:r>
        <w:rPr>
          <w:rFonts w:ascii="Palatino Linotype" w:hAnsi="Palatino Linotype"/>
          <w:color w:val="231F20"/>
          <w:spacing w:val="-17"/>
          <w:w w:val="95"/>
          <w:sz w:val="20"/>
        </w:rPr>
        <w:t> </w:t>
      </w:r>
      <w:r>
        <w:rPr>
          <w:rFonts w:ascii="Palatino Linotype" w:hAnsi="Palatino Linotype"/>
          <w:color w:val="231F20"/>
          <w:w w:val="95"/>
          <w:sz w:val="20"/>
        </w:rPr>
        <w:t>los</w:t>
      </w:r>
      <w:r>
        <w:rPr>
          <w:rFonts w:ascii="Palatino Linotype" w:hAnsi="Palatino Linotype"/>
          <w:color w:val="231F20"/>
          <w:spacing w:val="-17"/>
          <w:w w:val="95"/>
          <w:sz w:val="20"/>
        </w:rPr>
        <w:t> </w:t>
      </w:r>
      <w:r>
        <w:rPr>
          <w:rFonts w:ascii="Palatino Linotype" w:hAnsi="Palatino Linotype"/>
          <w:color w:val="231F20"/>
          <w:w w:val="95"/>
          <w:sz w:val="20"/>
        </w:rPr>
        <w:t>estilos”</w:t>
      </w:r>
      <w:r>
        <w:rPr>
          <w:rFonts w:ascii="Palatino Linotype" w:hAnsi="Palatino Linotype"/>
          <w:color w:val="231F20"/>
          <w:spacing w:val="-17"/>
          <w:w w:val="95"/>
          <w:sz w:val="20"/>
        </w:rPr>
        <w:t> </w:t>
      </w:r>
      <w:r>
        <w:rPr>
          <w:rFonts w:ascii="Palatino Linotype" w:hAnsi="Palatino Linotype"/>
          <w:color w:val="231F20"/>
          <w:w w:val="95"/>
          <w:sz w:val="20"/>
        </w:rPr>
        <w:t>en</w:t>
      </w:r>
      <w:r>
        <w:rPr>
          <w:rFonts w:ascii="Palatino Linotype" w:hAnsi="Palatino Linotype"/>
          <w:color w:val="231F20"/>
          <w:spacing w:val="-17"/>
          <w:w w:val="95"/>
          <w:sz w:val="20"/>
        </w:rPr>
        <w:t> </w:t>
      </w:r>
      <w:r>
        <w:rPr>
          <w:rFonts w:ascii="Palatino Linotype" w:hAnsi="Palatino Linotype"/>
          <w:i/>
          <w:color w:val="231F20"/>
          <w:w w:val="95"/>
          <w:sz w:val="20"/>
        </w:rPr>
        <w:t>Gombrich</w:t>
      </w:r>
      <w:r>
        <w:rPr>
          <w:rFonts w:ascii="Palatino Linotype" w:hAnsi="Palatino Linotype"/>
          <w:i/>
          <w:color w:val="231F20"/>
          <w:spacing w:val="-17"/>
          <w:w w:val="95"/>
          <w:sz w:val="20"/>
        </w:rPr>
        <w:t> </w:t>
      </w:r>
      <w:r>
        <w:rPr>
          <w:rFonts w:ascii="Palatino Linotype" w:hAnsi="Palatino Linotype"/>
          <w:i/>
          <w:color w:val="231F20"/>
          <w:w w:val="95"/>
          <w:sz w:val="20"/>
        </w:rPr>
        <w:t>Esencial,</w:t>
      </w:r>
      <w:r>
        <w:rPr>
          <w:rFonts w:ascii="Palatino Linotype" w:hAnsi="Palatino Linotype"/>
          <w:i/>
          <w:color w:val="231F20"/>
          <w:spacing w:val="-17"/>
          <w:w w:val="95"/>
          <w:sz w:val="20"/>
        </w:rPr>
        <w:t> </w:t>
      </w:r>
      <w:r>
        <w:rPr>
          <w:rFonts w:ascii="Palatino Linotype" w:hAnsi="Palatino Linotype"/>
          <w:color w:val="231F20"/>
          <w:spacing w:val="-3"/>
          <w:w w:val="95"/>
          <w:sz w:val="20"/>
        </w:rPr>
        <w:t>p.</w:t>
      </w:r>
      <w:r>
        <w:rPr>
          <w:rFonts w:ascii="Palatino Linotype" w:hAnsi="Palatino Linotype"/>
          <w:color w:val="231F20"/>
          <w:spacing w:val="-17"/>
          <w:w w:val="95"/>
          <w:sz w:val="20"/>
        </w:rPr>
        <w:t> </w:t>
      </w:r>
      <w:r>
        <w:rPr>
          <w:rFonts w:ascii="Palatino Linotype" w:hAnsi="Palatino Linotype"/>
          <w:color w:val="231F20"/>
          <w:w w:val="95"/>
          <w:sz w:val="20"/>
        </w:rPr>
        <w:t>271.</w:t>
        <w:tab/>
      </w:r>
      <w:r>
        <w:rPr>
          <w:color w:val="231F20"/>
          <w:w w:val="90"/>
          <w:sz w:val="18"/>
        </w:rPr>
        <w:t>18 </w:t>
      </w:r>
      <w:r>
        <w:rPr>
          <w:rFonts w:ascii="Cambria" w:hAnsi="Cambria"/>
          <w:i/>
          <w:color w:val="231F20"/>
          <w:w w:val="90"/>
          <w:sz w:val="18"/>
        </w:rPr>
        <w:t>Ibídem, </w:t>
      </w:r>
      <w:r>
        <w:rPr>
          <w:color w:val="231F20"/>
          <w:spacing w:val="-4"/>
          <w:w w:val="90"/>
          <w:sz w:val="18"/>
        </w:rPr>
        <w:t>p.</w:t>
      </w:r>
      <w:r>
        <w:rPr>
          <w:color w:val="231F20"/>
          <w:spacing w:val="-20"/>
          <w:w w:val="90"/>
          <w:sz w:val="18"/>
        </w:rPr>
        <w:t> </w:t>
      </w:r>
      <w:r>
        <w:rPr>
          <w:color w:val="231F20"/>
          <w:w w:val="90"/>
          <w:sz w:val="18"/>
        </w:rPr>
        <w:t>282.</w:t>
      </w:r>
    </w:p>
    <w:p>
      <w:pPr>
        <w:spacing w:after="0" w:line="240" w:lineRule="auto"/>
        <w:jc w:val="left"/>
        <w:rPr>
          <w:rFonts w:ascii="Palatino Linotype" w:hAnsi="Palatino Linotype"/>
          <w:sz w:val="24"/>
        </w:rPr>
        <w:sectPr>
          <w:type w:val="continuous"/>
          <w:pgSz w:w="22680" w:h="14750" w:orient="landscape"/>
          <w:pgMar w:top="1400" w:bottom="280" w:left="1880" w:right="1880"/>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3"/>
          <w:pgSz w:w="22680" w:h="14750" w:orient="landscape"/>
          <w:pgMar w:footer="1160" w:header="1040" w:top="1220" w:bottom="1340" w:left="1880" w:right="1880"/>
        </w:sectPr>
      </w:pPr>
    </w:p>
    <w:p>
      <w:pPr>
        <w:pStyle w:val="BodyText"/>
        <w:spacing w:line="261" w:lineRule="auto" w:before="64"/>
        <w:ind w:left="104"/>
        <w:jc w:val="both"/>
      </w:pPr>
      <w:r>
        <w:rPr>
          <w:color w:val="231F20"/>
        </w:rPr>
        <w:t>es resultado de la elección del artista, quien está condicionado por factores culturales,</w:t>
      </w:r>
      <w:r>
        <w:rPr>
          <w:color w:val="231F20"/>
          <w:spacing w:val="-9"/>
        </w:rPr>
        <w:t> </w:t>
      </w:r>
      <w:r>
        <w:rPr>
          <w:color w:val="231F20"/>
        </w:rPr>
        <w:t>económicos</w:t>
      </w:r>
      <w:r>
        <w:rPr>
          <w:color w:val="231F20"/>
          <w:spacing w:val="-9"/>
        </w:rPr>
        <w:t> </w:t>
      </w:r>
      <w:r>
        <w:rPr>
          <w:color w:val="231F20"/>
        </w:rPr>
        <w:t>y</w:t>
      </w:r>
      <w:r>
        <w:rPr>
          <w:color w:val="231F20"/>
          <w:spacing w:val="-9"/>
        </w:rPr>
        <w:t> </w:t>
      </w:r>
      <w:r>
        <w:rPr>
          <w:color w:val="231F20"/>
        </w:rPr>
        <w:t>sociales.</w:t>
      </w:r>
      <w:r>
        <w:rPr>
          <w:color w:val="231F20"/>
          <w:spacing w:val="-9"/>
        </w:rPr>
        <w:t> </w:t>
      </w:r>
      <w:r>
        <w:rPr>
          <w:color w:val="231F20"/>
        </w:rPr>
        <w:t>¿Cuándo</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qué</w:t>
      </w:r>
      <w:r>
        <w:rPr>
          <w:color w:val="231F20"/>
          <w:spacing w:val="-9"/>
        </w:rPr>
        <w:t> </w:t>
      </w:r>
      <w:r>
        <w:rPr>
          <w:color w:val="231F20"/>
        </w:rPr>
        <w:t>estas</w:t>
      </w:r>
      <w:r>
        <w:rPr>
          <w:color w:val="231F20"/>
          <w:spacing w:val="-9"/>
        </w:rPr>
        <w:t> </w:t>
      </w:r>
      <w:r>
        <w:rPr>
          <w:color w:val="231F20"/>
        </w:rPr>
        <w:t>tendencias</w:t>
      </w:r>
      <w:r>
        <w:rPr>
          <w:color w:val="231F20"/>
          <w:spacing w:val="-9"/>
        </w:rPr>
        <w:t> </w:t>
      </w:r>
      <w:r>
        <w:rPr>
          <w:color w:val="231F20"/>
        </w:rPr>
        <w:t>fueron seguidas?</w:t>
      </w:r>
      <w:r>
        <w:rPr>
          <w:color w:val="231F20"/>
          <w:spacing w:val="-7"/>
        </w:rPr>
        <w:t> </w:t>
      </w:r>
      <w:r>
        <w:rPr>
          <w:color w:val="231F20"/>
        </w:rPr>
        <w:t>En</w:t>
      </w:r>
      <w:r>
        <w:rPr>
          <w:color w:val="231F20"/>
          <w:spacing w:val="-7"/>
        </w:rPr>
        <w:t> </w:t>
      </w:r>
      <w:r>
        <w:rPr>
          <w:color w:val="231F20"/>
        </w:rPr>
        <w:t>función</w:t>
      </w:r>
      <w:r>
        <w:rPr>
          <w:color w:val="231F20"/>
          <w:spacing w:val="-7"/>
        </w:rPr>
        <w:t> </w:t>
      </w:r>
      <w:r>
        <w:rPr>
          <w:color w:val="231F20"/>
        </w:rPr>
        <w:t>de</w:t>
      </w:r>
      <w:r>
        <w:rPr>
          <w:color w:val="231F20"/>
          <w:spacing w:val="-7"/>
        </w:rPr>
        <w:t> </w:t>
      </w:r>
      <w:r>
        <w:rPr>
          <w:color w:val="231F20"/>
        </w:rPr>
        <w:t>responder</w:t>
      </w:r>
      <w:r>
        <w:rPr>
          <w:color w:val="231F20"/>
          <w:spacing w:val="-7"/>
        </w:rPr>
        <w:t> </w:t>
      </w:r>
      <w:r>
        <w:rPr>
          <w:color w:val="231F20"/>
        </w:rPr>
        <w:t>a</w:t>
      </w:r>
      <w:r>
        <w:rPr>
          <w:color w:val="231F20"/>
          <w:spacing w:val="-7"/>
        </w:rPr>
        <w:t> </w:t>
      </w:r>
      <w:r>
        <w:rPr>
          <w:color w:val="231F20"/>
        </w:rPr>
        <w:t>esta</w:t>
      </w:r>
      <w:r>
        <w:rPr>
          <w:color w:val="231F20"/>
          <w:spacing w:val="-7"/>
        </w:rPr>
        <w:t> </w:t>
      </w:r>
      <w:r>
        <w:rPr>
          <w:color w:val="231F20"/>
        </w:rPr>
        <w:t>pregunta,</w:t>
      </w:r>
      <w:r>
        <w:rPr>
          <w:color w:val="231F20"/>
          <w:spacing w:val="-7"/>
        </w:rPr>
        <w:t> </w:t>
      </w:r>
      <w:r>
        <w:rPr>
          <w:color w:val="231F20"/>
        </w:rPr>
        <w:t>cobra</w:t>
      </w:r>
      <w:r>
        <w:rPr>
          <w:color w:val="231F20"/>
          <w:spacing w:val="-7"/>
        </w:rPr>
        <w:t> </w:t>
      </w:r>
      <w:r>
        <w:rPr>
          <w:color w:val="231F20"/>
        </w:rPr>
        <w:t>sentido</w:t>
      </w:r>
      <w:r>
        <w:rPr>
          <w:color w:val="231F20"/>
          <w:spacing w:val="-7"/>
        </w:rPr>
        <w:t> </w:t>
      </w:r>
      <w:r>
        <w:rPr>
          <w:color w:val="231F20"/>
        </w:rPr>
        <w:t>el</w:t>
      </w:r>
      <w:r>
        <w:rPr>
          <w:color w:val="231F20"/>
          <w:spacing w:val="-7"/>
        </w:rPr>
        <w:t> </w:t>
      </w:r>
      <w:r>
        <w:rPr>
          <w:color w:val="231F20"/>
        </w:rPr>
        <w:t>concepto de estilo: como concepto explicativo, no clasificatorio ni de periodización</w:t>
      </w:r>
      <w:r>
        <w:rPr>
          <w:color w:val="231F20"/>
          <w:spacing w:val="-36"/>
        </w:rPr>
        <w:t> </w:t>
      </w:r>
      <w:r>
        <w:rPr>
          <w:color w:val="231F20"/>
        </w:rPr>
        <w:t>en la Historia del</w:t>
      </w:r>
      <w:r>
        <w:rPr>
          <w:color w:val="231F20"/>
          <w:spacing w:val="-8"/>
        </w:rPr>
        <w:t> </w:t>
      </w:r>
      <w:r>
        <w:rPr>
          <w:color w:val="231F20"/>
        </w:rPr>
        <w:t>Arte.</w:t>
      </w:r>
    </w:p>
    <w:p>
      <w:pPr>
        <w:pStyle w:val="BodyText"/>
        <w:spacing w:line="261" w:lineRule="auto"/>
        <w:ind w:left="104" w:firstLine="480"/>
        <w:jc w:val="both"/>
      </w:pPr>
      <w:r>
        <w:rPr>
          <w:color w:val="231F20"/>
        </w:rPr>
        <w:t>En el estudio histórico del arte en México se encuentra recurrentemente este</w:t>
      </w:r>
      <w:r>
        <w:rPr>
          <w:color w:val="231F20"/>
          <w:spacing w:val="-19"/>
        </w:rPr>
        <w:t> </w:t>
      </w:r>
      <w:r>
        <w:rPr>
          <w:color w:val="231F20"/>
        </w:rPr>
        <w:t>problema;</w:t>
      </w:r>
      <w:r>
        <w:rPr>
          <w:color w:val="231F20"/>
          <w:spacing w:val="-19"/>
        </w:rPr>
        <w:t> </w:t>
      </w:r>
      <w:r>
        <w:rPr>
          <w:color w:val="231F20"/>
        </w:rPr>
        <w:t>se</w:t>
      </w:r>
      <w:r>
        <w:rPr>
          <w:color w:val="231F20"/>
          <w:spacing w:val="-19"/>
        </w:rPr>
        <w:t> </w:t>
      </w:r>
      <w:r>
        <w:rPr>
          <w:color w:val="231F20"/>
        </w:rPr>
        <w:t>piensa</w:t>
      </w:r>
      <w:r>
        <w:rPr>
          <w:color w:val="231F20"/>
          <w:spacing w:val="-19"/>
        </w:rPr>
        <w:t> </w:t>
      </w:r>
      <w:r>
        <w:rPr>
          <w:color w:val="231F20"/>
        </w:rPr>
        <w:t>que</w:t>
      </w:r>
      <w:r>
        <w:rPr>
          <w:color w:val="231F20"/>
          <w:spacing w:val="-19"/>
        </w:rPr>
        <w:t> </w:t>
      </w:r>
      <w:r>
        <w:rPr>
          <w:color w:val="231F20"/>
        </w:rPr>
        <w:t>periodos</w:t>
      </w:r>
      <w:r>
        <w:rPr>
          <w:color w:val="231F20"/>
          <w:spacing w:val="-19"/>
        </w:rPr>
        <w:t> </w:t>
      </w:r>
      <w:r>
        <w:rPr>
          <w:color w:val="231F20"/>
        </w:rPr>
        <w:t>específicos</w:t>
      </w:r>
      <w:r>
        <w:rPr>
          <w:color w:val="231F20"/>
          <w:spacing w:val="-19"/>
        </w:rPr>
        <w:t> </w:t>
      </w:r>
      <w:r>
        <w:rPr>
          <w:color w:val="231F20"/>
        </w:rPr>
        <w:t>determinan</w:t>
      </w:r>
      <w:r>
        <w:rPr>
          <w:color w:val="231F20"/>
          <w:spacing w:val="-19"/>
        </w:rPr>
        <w:t> </w:t>
      </w:r>
      <w:r>
        <w:rPr>
          <w:color w:val="231F20"/>
        </w:rPr>
        <w:t>el</w:t>
      </w:r>
      <w:r>
        <w:rPr>
          <w:color w:val="231F20"/>
          <w:spacing w:val="-19"/>
        </w:rPr>
        <w:t> </w:t>
      </w:r>
      <w:r>
        <w:rPr>
          <w:color w:val="231F20"/>
        </w:rPr>
        <w:t>estilo.</w:t>
      </w:r>
      <w:r>
        <w:rPr>
          <w:color w:val="231F20"/>
          <w:spacing w:val="-19"/>
        </w:rPr>
        <w:t> </w:t>
      </w:r>
      <w:r>
        <w:rPr>
          <w:color w:val="231F20"/>
        </w:rPr>
        <w:t>A</w:t>
      </w:r>
      <w:r>
        <w:rPr>
          <w:color w:val="231F20"/>
          <w:spacing w:val="-19"/>
        </w:rPr>
        <w:t> </w:t>
      </w:r>
      <w:r>
        <w:rPr>
          <w:color w:val="231F20"/>
        </w:rPr>
        <w:t>pesar de que se cree superado, este yerro académico es común. Más aun, me atre- vería</w:t>
      </w:r>
      <w:r>
        <w:rPr>
          <w:color w:val="231F20"/>
          <w:spacing w:val="-9"/>
        </w:rPr>
        <w:t> </w:t>
      </w:r>
      <w:r>
        <w:rPr>
          <w:color w:val="231F20"/>
        </w:rPr>
        <w:t>a</w:t>
      </w:r>
      <w:r>
        <w:rPr>
          <w:color w:val="231F20"/>
          <w:spacing w:val="-9"/>
        </w:rPr>
        <w:t> </w:t>
      </w:r>
      <w:r>
        <w:rPr>
          <w:color w:val="231F20"/>
        </w:rPr>
        <w:t>decir</w:t>
      </w:r>
      <w:r>
        <w:rPr>
          <w:color w:val="231F20"/>
          <w:spacing w:val="-9"/>
        </w:rPr>
        <w:t> </w:t>
      </w:r>
      <w:r>
        <w:rPr>
          <w:color w:val="231F20"/>
        </w:rPr>
        <w:t>que</w:t>
      </w:r>
      <w:r>
        <w:rPr>
          <w:color w:val="231F20"/>
          <w:spacing w:val="-9"/>
        </w:rPr>
        <w:t> </w:t>
      </w:r>
      <w:r>
        <w:rPr>
          <w:color w:val="231F20"/>
        </w:rPr>
        <w:t>esta</w:t>
      </w:r>
      <w:r>
        <w:rPr>
          <w:color w:val="231F20"/>
          <w:spacing w:val="-9"/>
        </w:rPr>
        <w:t> </w:t>
      </w:r>
      <w:r>
        <w:rPr>
          <w:color w:val="231F20"/>
        </w:rPr>
        <w:t>problemática</w:t>
      </w:r>
      <w:r>
        <w:rPr>
          <w:color w:val="231F20"/>
          <w:spacing w:val="-9"/>
        </w:rPr>
        <w:t> </w:t>
      </w:r>
      <w:r>
        <w:rPr>
          <w:color w:val="231F20"/>
        </w:rPr>
        <w:t>es</w:t>
      </w:r>
      <w:r>
        <w:rPr>
          <w:color w:val="231F20"/>
          <w:spacing w:val="-9"/>
        </w:rPr>
        <w:t> </w:t>
      </w:r>
      <w:r>
        <w:rPr>
          <w:color w:val="231F20"/>
        </w:rPr>
        <w:t>mayor</w:t>
      </w:r>
      <w:r>
        <w:rPr>
          <w:color w:val="231F20"/>
          <w:spacing w:val="-9"/>
        </w:rPr>
        <w:t> </w:t>
      </w:r>
      <w:r>
        <w:rPr>
          <w:color w:val="231F20"/>
        </w:rPr>
        <w:t>respecto</w:t>
      </w:r>
      <w:r>
        <w:rPr>
          <w:color w:val="231F20"/>
          <w:spacing w:val="-9"/>
        </w:rPr>
        <w:t> </w:t>
      </w:r>
      <w:r>
        <w:rPr>
          <w:color w:val="231F20"/>
        </w:rPr>
        <w:t>al</w:t>
      </w:r>
      <w:r>
        <w:rPr>
          <w:color w:val="231F20"/>
          <w:spacing w:val="-9"/>
        </w:rPr>
        <w:t> </w:t>
      </w:r>
      <w:r>
        <w:rPr>
          <w:color w:val="231F20"/>
        </w:rPr>
        <w:t>ámbito</w:t>
      </w:r>
      <w:r>
        <w:rPr>
          <w:color w:val="231F20"/>
          <w:spacing w:val="-9"/>
        </w:rPr>
        <w:t> </w:t>
      </w:r>
      <w:r>
        <w:rPr>
          <w:color w:val="231F20"/>
        </w:rPr>
        <w:t>nacional,</w:t>
      </w:r>
      <w:r>
        <w:rPr>
          <w:color w:val="231F20"/>
          <w:spacing w:val="-9"/>
        </w:rPr>
        <w:t> </w:t>
      </w:r>
      <w:r>
        <w:rPr>
          <w:color w:val="231F20"/>
        </w:rPr>
        <w:t>más que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estudio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del</w:t>
      </w:r>
      <w:r>
        <w:rPr>
          <w:color w:val="231F20"/>
          <w:spacing w:val="-10"/>
        </w:rPr>
        <w:t> </w:t>
      </w:r>
      <w:r>
        <w:rPr>
          <w:color w:val="231F20"/>
        </w:rPr>
        <w:t>Arte</w:t>
      </w:r>
      <w:r>
        <w:rPr>
          <w:color w:val="231F20"/>
          <w:spacing w:val="-10"/>
        </w:rPr>
        <w:t> </w:t>
      </w:r>
      <w:r>
        <w:rPr>
          <w:color w:val="231F20"/>
        </w:rPr>
        <w:t>de</w:t>
      </w:r>
      <w:r>
        <w:rPr>
          <w:color w:val="231F20"/>
          <w:spacing w:val="-10"/>
        </w:rPr>
        <w:t> </w:t>
      </w:r>
      <w:r>
        <w:rPr>
          <w:color w:val="231F20"/>
        </w:rPr>
        <w:t>Occidente;</w:t>
      </w:r>
      <w:r>
        <w:rPr>
          <w:color w:val="231F20"/>
          <w:spacing w:val="-10"/>
        </w:rPr>
        <w:t> </w:t>
      </w:r>
      <w:r>
        <w:rPr>
          <w:color w:val="231F20"/>
        </w:rPr>
        <w:t>todavía</w:t>
      </w:r>
      <w:r>
        <w:rPr>
          <w:color w:val="231F20"/>
          <w:spacing w:val="-10"/>
        </w:rPr>
        <w:t> </w:t>
      </w:r>
      <w:r>
        <w:rPr>
          <w:color w:val="231F20"/>
        </w:rPr>
        <w:t>se</w:t>
      </w:r>
      <w:r>
        <w:rPr>
          <w:color w:val="231F20"/>
          <w:spacing w:val="-10"/>
        </w:rPr>
        <w:t> </w:t>
      </w:r>
      <w:r>
        <w:rPr>
          <w:color w:val="231F20"/>
        </w:rPr>
        <w:t>trasladan</w:t>
      </w:r>
      <w:r>
        <w:rPr>
          <w:color w:val="231F20"/>
          <w:spacing w:val="-10"/>
        </w:rPr>
        <w:t> </w:t>
      </w:r>
      <w:r>
        <w:rPr>
          <w:color w:val="231F20"/>
        </w:rPr>
        <w:t>los tradicionales</w:t>
      </w:r>
      <w:r>
        <w:rPr>
          <w:color w:val="231F20"/>
          <w:spacing w:val="-9"/>
        </w:rPr>
        <w:t> </w:t>
      </w:r>
      <w:r>
        <w:rPr>
          <w:color w:val="231F20"/>
        </w:rPr>
        <w:t>cortes</w:t>
      </w:r>
      <w:r>
        <w:rPr>
          <w:color w:val="231F20"/>
          <w:spacing w:val="-9"/>
        </w:rPr>
        <w:t> </w:t>
      </w:r>
      <w:r>
        <w:rPr>
          <w:color w:val="231F20"/>
        </w:rPr>
        <w:t>históricos</w:t>
      </w:r>
      <w:r>
        <w:rPr>
          <w:color w:val="231F20"/>
          <w:spacing w:val="-9"/>
        </w:rPr>
        <w:t> </w:t>
      </w:r>
      <w:r>
        <w:rPr>
          <w:color w:val="231F20"/>
        </w:rPr>
        <w:t>del</w:t>
      </w:r>
      <w:r>
        <w:rPr>
          <w:color w:val="231F20"/>
          <w:spacing w:val="-9"/>
        </w:rPr>
        <w:t> </w:t>
      </w:r>
      <w:r>
        <w:rPr>
          <w:color w:val="231F20"/>
        </w:rPr>
        <w:t>pasado,</w:t>
      </w:r>
      <w:r>
        <w:rPr>
          <w:color w:val="231F20"/>
          <w:spacing w:val="-9"/>
        </w:rPr>
        <w:t> </w:t>
      </w:r>
      <w:r>
        <w:rPr>
          <w:color w:val="231F20"/>
        </w:rPr>
        <w:t>México</w:t>
      </w:r>
      <w:r>
        <w:rPr>
          <w:color w:val="231F20"/>
          <w:spacing w:val="-9"/>
        </w:rPr>
        <w:t> </w:t>
      </w:r>
      <w:r>
        <w:rPr>
          <w:color w:val="231F20"/>
        </w:rPr>
        <w:t>Prehispánico,</w:t>
      </w:r>
      <w:r>
        <w:rPr>
          <w:color w:val="231F20"/>
          <w:spacing w:val="-9"/>
        </w:rPr>
        <w:t> </w:t>
      </w:r>
      <w:r>
        <w:rPr>
          <w:color w:val="231F20"/>
        </w:rPr>
        <w:t>Colonial,</w:t>
      </w:r>
      <w:r>
        <w:rPr>
          <w:color w:val="231F20"/>
          <w:spacing w:val="-9"/>
        </w:rPr>
        <w:t> </w:t>
      </w:r>
      <w:r>
        <w:rPr>
          <w:color w:val="231F20"/>
        </w:rPr>
        <w:t>Si- glo</w:t>
      </w:r>
      <w:r>
        <w:rPr>
          <w:color w:val="231F20"/>
          <w:spacing w:val="-20"/>
        </w:rPr>
        <w:t> </w:t>
      </w:r>
      <w:r>
        <w:rPr>
          <w:color w:val="231F20"/>
        </w:rPr>
        <w:t>XIX</w:t>
      </w:r>
      <w:r>
        <w:rPr>
          <w:color w:val="231F20"/>
          <w:spacing w:val="-20"/>
        </w:rPr>
        <w:t> </w:t>
      </w:r>
      <w:r>
        <w:rPr>
          <w:color w:val="231F20"/>
        </w:rPr>
        <w:t>y</w:t>
      </w:r>
      <w:r>
        <w:rPr>
          <w:color w:val="231F20"/>
          <w:spacing w:val="-20"/>
        </w:rPr>
        <w:t> </w:t>
      </w:r>
      <w:r>
        <w:rPr>
          <w:color w:val="231F20"/>
        </w:rPr>
        <w:t>Siglo</w:t>
      </w:r>
      <w:r>
        <w:rPr>
          <w:color w:val="231F20"/>
          <w:spacing w:val="-20"/>
        </w:rPr>
        <w:t> </w:t>
      </w:r>
      <w:r>
        <w:rPr>
          <w:color w:val="231F20"/>
        </w:rPr>
        <w:t>XX,</w:t>
      </w:r>
      <w:r>
        <w:rPr>
          <w:color w:val="231F20"/>
          <w:spacing w:val="-20"/>
        </w:rPr>
        <w:t> </w:t>
      </w:r>
      <w:r>
        <w:rPr>
          <w:color w:val="231F20"/>
        </w:rPr>
        <w:t>para</w:t>
      </w:r>
      <w:r>
        <w:rPr>
          <w:color w:val="231F20"/>
          <w:spacing w:val="-20"/>
        </w:rPr>
        <w:t> </w:t>
      </w:r>
      <w:r>
        <w:rPr>
          <w:color w:val="231F20"/>
        </w:rPr>
        <w:t>calificar</w:t>
      </w:r>
      <w:r>
        <w:rPr>
          <w:color w:val="231F20"/>
          <w:spacing w:val="-20"/>
        </w:rPr>
        <w:t> </w:t>
      </w:r>
      <w:r>
        <w:rPr>
          <w:color w:val="231F20"/>
        </w:rPr>
        <w:t>y</w:t>
      </w:r>
      <w:r>
        <w:rPr>
          <w:color w:val="231F20"/>
          <w:spacing w:val="-20"/>
        </w:rPr>
        <w:t> </w:t>
      </w:r>
      <w:r>
        <w:rPr>
          <w:color w:val="231F20"/>
        </w:rPr>
        <w:t>clasificar</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artística</w:t>
      </w:r>
      <w:r>
        <w:rPr>
          <w:color w:val="231F20"/>
          <w:spacing w:val="-20"/>
        </w:rPr>
        <w:t> </w:t>
      </w:r>
      <w:r>
        <w:rPr>
          <w:color w:val="231F20"/>
        </w:rPr>
        <w:t>y</w:t>
      </w:r>
      <w:r>
        <w:rPr>
          <w:color w:val="231F20"/>
          <w:spacing w:val="-20"/>
        </w:rPr>
        <w:t> </w:t>
      </w:r>
      <w:r>
        <w:rPr>
          <w:color w:val="231F20"/>
        </w:rPr>
        <w:t>cultural de nuestro país. En este sentido, por ejemplo, se puede llegar al extremo de buscar</w:t>
      </w:r>
      <w:r>
        <w:rPr>
          <w:color w:val="231F20"/>
          <w:spacing w:val="-10"/>
        </w:rPr>
        <w:t> </w:t>
      </w:r>
      <w:r>
        <w:rPr>
          <w:color w:val="231F20"/>
        </w:rPr>
        <w:t>una</w:t>
      </w:r>
      <w:r>
        <w:rPr>
          <w:color w:val="231F20"/>
          <w:spacing w:val="-10"/>
        </w:rPr>
        <w:t> </w:t>
      </w:r>
      <w:r>
        <w:rPr>
          <w:color w:val="231F20"/>
        </w:rPr>
        <w:t>estética</w:t>
      </w:r>
      <w:r>
        <w:rPr>
          <w:color w:val="231F20"/>
          <w:spacing w:val="-10"/>
        </w:rPr>
        <w:t> </w:t>
      </w:r>
      <w:r>
        <w:rPr>
          <w:color w:val="231F20"/>
        </w:rPr>
        <w:t>o</w:t>
      </w:r>
      <w:r>
        <w:rPr>
          <w:color w:val="231F20"/>
          <w:spacing w:val="-10"/>
        </w:rPr>
        <w:t> </w:t>
      </w:r>
      <w:r>
        <w:rPr>
          <w:color w:val="231F20"/>
        </w:rPr>
        <w:t>producción</w:t>
      </w:r>
      <w:r>
        <w:rPr>
          <w:color w:val="231F20"/>
          <w:spacing w:val="-10"/>
        </w:rPr>
        <w:t> </w:t>
      </w:r>
      <w:r>
        <w:rPr>
          <w:color w:val="231F20"/>
        </w:rPr>
        <w:t>artística</w:t>
      </w:r>
      <w:r>
        <w:rPr>
          <w:color w:val="231F20"/>
          <w:spacing w:val="-10"/>
        </w:rPr>
        <w:t> </w:t>
      </w:r>
      <w:r>
        <w:rPr>
          <w:color w:val="231F20"/>
        </w:rPr>
        <w:t>determinada</w:t>
      </w:r>
      <w:r>
        <w:rPr>
          <w:color w:val="231F20"/>
          <w:spacing w:val="-10"/>
        </w:rPr>
        <w:t> </w:t>
      </w:r>
      <w:r>
        <w:rPr>
          <w:color w:val="231F20"/>
        </w:rPr>
        <w:t>para</w:t>
      </w:r>
      <w:r>
        <w:rPr>
          <w:color w:val="231F20"/>
          <w:spacing w:val="-10"/>
        </w:rPr>
        <w:t> </w:t>
      </w:r>
      <w:r>
        <w:rPr>
          <w:color w:val="231F20"/>
        </w:rPr>
        <w:t>periodos</w:t>
      </w:r>
      <w:r>
        <w:rPr>
          <w:color w:val="231F20"/>
          <w:spacing w:val="-10"/>
        </w:rPr>
        <w:t> </w:t>
      </w:r>
      <w:r>
        <w:rPr>
          <w:color w:val="231F20"/>
        </w:rPr>
        <w:t>políticos como “el Porfiriato”, como si la estancia en el poder presidencial de Porfirio Díaz (1877 – 1911) fuera fundamental en la explicación de la producción artística de esa</w:t>
      </w:r>
      <w:r>
        <w:rPr>
          <w:color w:val="231F20"/>
          <w:spacing w:val="-2"/>
        </w:rPr>
        <w:t> </w:t>
      </w:r>
      <w:r>
        <w:rPr>
          <w:color w:val="231F20"/>
        </w:rPr>
        <w:t>época.</w:t>
      </w:r>
    </w:p>
    <w:p>
      <w:pPr>
        <w:pStyle w:val="BodyText"/>
        <w:spacing w:line="261" w:lineRule="auto"/>
        <w:ind w:left="104" w:firstLine="480"/>
        <w:jc w:val="both"/>
      </w:pPr>
      <w:r>
        <w:rPr>
          <w:color w:val="231F20"/>
        </w:rPr>
        <w:t>En torno al planteamiento de la problemática sobre la aparición de un estilo, su caracterización y su expansión en una región específica, surge, en parte, la preocupación por construir una explicación formal e histórica sobre la adaptación de un nuevo estilo arquitectónico, el neoclásico, en el Centro</w:t>
      </w:r>
    </w:p>
    <w:p>
      <w:pPr>
        <w:pStyle w:val="ListParagraph"/>
        <w:numPr>
          <w:ilvl w:val="0"/>
          <w:numId w:val="6"/>
        </w:numPr>
        <w:tabs>
          <w:tab w:pos="294" w:val="left" w:leader="none"/>
        </w:tabs>
        <w:spacing w:line="261" w:lineRule="auto" w:before="0" w:after="0"/>
        <w:ind w:left="104" w:right="0" w:firstLine="0"/>
        <w:jc w:val="both"/>
        <w:rPr>
          <w:sz w:val="24"/>
        </w:rPr>
      </w:pPr>
      <w:r>
        <w:rPr>
          <w:color w:val="231F20"/>
          <w:sz w:val="24"/>
        </w:rPr>
        <w:t>Sur del actual Estado de México, a finales del siglo XVIII y principios del siglo</w:t>
      </w:r>
      <w:r>
        <w:rPr>
          <w:color w:val="231F20"/>
          <w:spacing w:val="-7"/>
          <w:sz w:val="24"/>
        </w:rPr>
        <w:t> </w:t>
      </w:r>
      <w:r>
        <w:rPr>
          <w:color w:val="231F20"/>
          <w:sz w:val="24"/>
        </w:rPr>
        <w:t>XIX.</w:t>
      </w:r>
    </w:p>
    <w:p>
      <w:pPr>
        <w:pStyle w:val="BodyText"/>
      </w:pPr>
    </w:p>
    <w:p>
      <w:pPr>
        <w:pStyle w:val="BodyText"/>
        <w:spacing w:before="2"/>
        <w:rPr>
          <w:sz w:val="28"/>
        </w:rPr>
      </w:pPr>
    </w:p>
    <w:p>
      <w:pPr>
        <w:pStyle w:val="BodyText"/>
        <w:spacing w:line="261" w:lineRule="auto"/>
        <w:ind w:left="104" w:right="1239"/>
      </w:pPr>
      <w:r>
        <w:rPr>
          <w:color w:val="231F20"/>
          <w:w w:val="105"/>
        </w:rPr>
        <w:t>LA </w:t>
      </w:r>
      <w:r>
        <w:rPr>
          <w:color w:val="231F20"/>
          <w:spacing w:val="-3"/>
          <w:w w:val="105"/>
        </w:rPr>
        <w:t>ARQUITECTURA </w:t>
      </w:r>
      <w:r>
        <w:rPr>
          <w:color w:val="231F20"/>
          <w:spacing w:val="-6"/>
          <w:w w:val="105"/>
        </w:rPr>
        <w:t>NOVOHISPANA </w:t>
      </w:r>
      <w:r>
        <w:rPr>
          <w:color w:val="231F20"/>
          <w:w w:val="105"/>
        </w:rPr>
        <w:t>EN LA PRIMERA </w:t>
      </w:r>
      <w:r>
        <w:rPr>
          <w:color w:val="231F20"/>
          <w:spacing w:val="-5"/>
          <w:w w:val="105"/>
        </w:rPr>
        <w:t>MITAD </w:t>
      </w:r>
      <w:r>
        <w:rPr>
          <w:color w:val="231F20"/>
          <w:w w:val="105"/>
        </w:rPr>
        <w:t>DEL SIGLO XVIII</w:t>
      </w:r>
    </w:p>
    <w:p>
      <w:pPr>
        <w:pStyle w:val="BodyText"/>
        <w:spacing w:before="1"/>
        <w:rPr>
          <w:sz w:val="26"/>
        </w:rPr>
      </w:pPr>
    </w:p>
    <w:p>
      <w:pPr>
        <w:pStyle w:val="BodyText"/>
        <w:spacing w:line="261" w:lineRule="auto"/>
        <w:ind w:left="104" w:right="1"/>
        <w:jc w:val="both"/>
      </w:pPr>
      <w:r>
        <w:rPr>
          <w:color w:val="231F20"/>
        </w:rPr>
        <w:t>Un aspecto fundamental para la explicación de la aparición del estilo</w:t>
      </w:r>
      <w:r>
        <w:rPr>
          <w:color w:val="231F20"/>
          <w:spacing w:val="-9"/>
        </w:rPr>
        <w:t> </w:t>
      </w:r>
      <w:r>
        <w:rPr>
          <w:color w:val="231F20"/>
        </w:rPr>
        <w:t>neoclá- sico</w:t>
      </w:r>
      <w:r>
        <w:rPr>
          <w:color w:val="231F20"/>
          <w:spacing w:val="-5"/>
        </w:rPr>
        <w:t> </w:t>
      </w:r>
      <w:r>
        <w:rPr>
          <w:color w:val="231F20"/>
        </w:rPr>
        <w:t>se</w:t>
      </w:r>
      <w:r>
        <w:rPr>
          <w:color w:val="231F20"/>
          <w:spacing w:val="-5"/>
        </w:rPr>
        <w:t> </w:t>
      </w:r>
      <w:r>
        <w:rPr>
          <w:color w:val="231F20"/>
        </w:rPr>
        <w:t>localiza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antecedentes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arquitectura</w:t>
      </w:r>
      <w:r>
        <w:rPr>
          <w:color w:val="231F20"/>
          <w:spacing w:val="-5"/>
        </w:rPr>
        <w:t> </w:t>
      </w:r>
      <w:r>
        <w:rPr>
          <w:color w:val="231F20"/>
        </w:rPr>
        <w:t>virreinal.</w:t>
      </w:r>
      <w:r>
        <w:rPr>
          <w:color w:val="231F20"/>
          <w:spacing w:val="-5"/>
        </w:rPr>
        <w:t> </w:t>
      </w:r>
      <w:r>
        <w:rPr>
          <w:color w:val="231F20"/>
        </w:rPr>
        <w:t>En</w:t>
      </w:r>
      <w:r>
        <w:rPr>
          <w:color w:val="231F20"/>
          <w:spacing w:val="-5"/>
        </w:rPr>
        <w:t> </w:t>
      </w:r>
      <w:r>
        <w:rPr>
          <w:color w:val="231F20"/>
        </w:rPr>
        <w:t>otras</w:t>
      </w:r>
      <w:r>
        <w:rPr>
          <w:color w:val="231F20"/>
          <w:spacing w:val="-5"/>
        </w:rPr>
        <w:t> </w:t>
      </w:r>
      <w:r>
        <w:rPr>
          <w:color w:val="231F20"/>
        </w:rPr>
        <w:t>pala- bras,</w:t>
      </w:r>
      <w:r>
        <w:rPr>
          <w:color w:val="231F20"/>
          <w:spacing w:val="-13"/>
        </w:rPr>
        <w:t> </w:t>
      </w:r>
      <w:r>
        <w:rPr>
          <w:color w:val="231F20"/>
        </w:rPr>
        <w:t>es</w:t>
      </w:r>
      <w:r>
        <w:rPr>
          <w:color w:val="231F20"/>
          <w:spacing w:val="-13"/>
        </w:rPr>
        <w:t> </w:t>
      </w:r>
      <w:r>
        <w:rPr>
          <w:color w:val="231F20"/>
        </w:rPr>
        <w:t>necesario</w:t>
      </w:r>
      <w:r>
        <w:rPr>
          <w:color w:val="231F20"/>
          <w:spacing w:val="-13"/>
        </w:rPr>
        <w:t> </w:t>
      </w:r>
      <w:r>
        <w:rPr>
          <w:color w:val="231F20"/>
        </w:rPr>
        <w:t>establecer</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lectores</w:t>
      </w:r>
      <w:r>
        <w:rPr>
          <w:color w:val="231F20"/>
          <w:spacing w:val="-13"/>
        </w:rPr>
        <w:t> </w:t>
      </w:r>
      <w:r>
        <w:rPr>
          <w:color w:val="231F20"/>
        </w:rPr>
        <w:t>cuáles</w:t>
      </w:r>
      <w:r>
        <w:rPr>
          <w:color w:val="231F20"/>
          <w:spacing w:val="-13"/>
        </w:rPr>
        <w:t> </w:t>
      </w:r>
      <w:r>
        <w:rPr>
          <w:color w:val="231F20"/>
        </w:rPr>
        <w:t>eran</w:t>
      </w:r>
      <w:r>
        <w:rPr>
          <w:color w:val="231F20"/>
          <w:spacing w:val="-13"/>
        </w:rPr>
        <w:t> </w:t>
      </w:r>
      <w:r>
        <w:rPr>
          <w:color w:val="231F20"/>
        </w:rPr>
        <w:t>las</w:t>
      </w:r>
      <w:r>
        <w:rPr>
          <w:color w:val="231F20"/>
          <w:spacing w:val="-13"/>
        </w:rPr>
        <w:t> </w:t>
      </w:r>
      <w:r>
        <w:rPr>
          <w:color w:val="231F20"/>
        </w:rPr>
        <w:t>formas</w:t>
      </w:r>
      <w:r>
        <w:rPr>
          <w:color w:val="231F20"/>
          <w:spacing w:val="-13"/>
        </w:rPr>
        <w:t> </w:t>
      </w:r>
      <w:r>
        <w:rPr>
          <w:color w:val="231F20"/>
        </w:rPr>
        <w:t>y</w:t>
      </w:r>
      <w:r>
        <w:rPr>
          <w:color w:val="231F20"/>
          <w:spacing w:val="-13"/>
        </w:rPr>
        <w:t> </w:t>
      </w:r>
      <w:r>
        <w:rPr>
          <w:color w:val="231F20"/>
        </w:rPr>
        <w:t>elemen- tos constructivos precedentes –practicados por la mayoría de los arquitectos y alarifes novohispanos durante la primera mitad del siglo XVIII–, pues la oposición</w:t>
      </w:r>
      <w:r>
        <w:rPr>
          <w:color w:val="231F20"/>
          <w:spacing w:val="-17"/>
        </w:rPr>
        <w:t> </w:t>
      </w:r>
      <w:r>
        <w:rPr>
          <w:color w:val="231F20"/>
        </w:rPr>
        <w:t>a</w:t>
      </w:r>
      <w:r>
        <w:rPr>
          <w:color w:val="231F20"/>
          <w:spacing w:val="-17"/>
        </w:rPr>
        <w:t> </w:t>
      </w:r>
      <w:r>
        <w:rPr>
          <w:color w:val="231F20"/>
        </w:rPr>
        <w:t>dichos</w:t>
      </w:r>
      <w:r>
        <w:rPr>
          <w:color w:val="231F20"/>
          <w:spacing w:val="-17"/>
        </w:rPr>
        <w:t> </w:t>
      </w:r>
      <w:r>
        <w:rPr>
          <w:color w:val="231F20"/>
        </w:rPr>
        <w:t>elementos</w:t>
      </w:r>
      <w:r>
        <w:rPr>
          <w:color w:val="231F20"/>
          <w:spacing w:val="-17"/>
        </w:rPr>
        <w:t> </w:t>
      </w:r>
      <w:r>
        <w:rPr>
          <w:color w:val="231F20"/>
        </w:rPr>
        <w:t>o</w:t>
      </w:r>
      <w:r>
        <w:rPr>
          <w:color w:val="231F20"/>
          <w:spacing w:val="-17"/>
        </w:rPr>
        <w:t> </w:t>
      </w:r>
      <w:r>
        <w:rPr>
          <w:color w:val="231F20"/>
        </w:rPr>
        <w:t>la</w:t>
      </w:r>
      <w:r>
        <w:rPr>
          <w:color w:val="231F20"/>
          <w:spacing w:val="-17"/>
        </w:rPr>
        <w:t> </w:t>
      </w:r>
      <w:r>
        <w:rPr>
          <w:color w:val="231F20"/>
        </w:rPr>
        <w:t>conservación</w:t>
      </w:r>
      <w:r>
        <w:rPr>
          <w:color w:val="231F20"/>
          <w:spacing w:val="-17"/>
        </w:rPr>
        <w:t> </w:t>
      </w:r>
      <w:r>
        <w:rPr>
          <w:color w:val="231F20"/>
        </w:rPr>
        <w:t>de</w:t>
      </w:r>
      <w:r>
        <w:rPr>
          <w:color w:val="231F20"/>
          <w:spacing w:val="-17"/>
        </w:rPr>
        <w:t> </w:t>
      </w:r>
      <w:r>
        <w:rPr>
          <w:color w:val="231F20"/>
        </w:rPr>
        <w:t>algunos</w:t>
      </w:r>
      <w:r>
        <w:rPr>
          <w:color w:val="231F20"/>
          <w:spacing w:val="-17"/>
        </w:rPr>
        <w:t> </w:t>
      </w:r>
      <w:r>
        <w:rPr>
          <w:color w:val="231F20"/>
        </w:rPr>
        <w:t>de</w:t>
      </w:r>
      <w:r>
        <w:rPr>
          <w:color w:val="231F20"/>
          <w:spacing w:val="-17"/>
        </w:rPr>
        <w:t> </w:t>
      </w:r>
      <w:r>
        <w:rPr>
          <w:color w:val="231F20"/>
        </w:rPr>
        <w:t>éstos</w:t>
      </w:r>
      <w:r>
        <w:rPr>
          <w:color w:val="231F20"/>
          <w:spacing w:val="-17"/>
        </w:rPr>
        <w:t> </w:t>
      </w:r>
      <w:r>
        <w:rPr>
          <w:color w:val="231F20"/>
        </w:rPr>
        <w:t>fue</w:t>
      </w:r>
      <w:r>
        <w:rPr>
          <w:color w:val="231F20"/>
          <w:spacing w:val="-17"/>
        </w:rPr>
        <w:t> </w:t>
      </w:r>
      <w:r>
        <w:rPr>
          <w:color w:val="231F20"/>
        </w:rPr>
        <w:t>impor- tante en el proceso histórico de la arquitectura en la región</w:t>
      </w:r>
      <w:r>
        <w:rPr>
          <w:color w:val="231F20"/>
          <w:spacing w:val="32"/>
        </w:rPr>
        <w:t> </w:t>
      </w:r>
      <w:r>
        <w:rPr>
          <w:color w:val="231F20"/>
        </w:rPr>
        <w:t>estudiada.</w:t>
      </w:r>
    </w:p>
    <w:p>
      <w:pPr>
        <w:pStyle w:val="BodyText"/>
        <w:spacing w:line="261" w:lineRule="auto" w:before="64"/>
        <w:ind w:left="104" w:right="101" w:firstLine="480"/>
        <w:jc w:val="both"/>
      </w:pPr>
      <w:r>
        <w:rPr/>
        <w:br w:type="column"/>
      </w:r>
      <w:r>
        <w:rPr>
          <w:color w:val="231F20"/>
        </w:rPr>
        <w:t>La</w:t>
      </w:r>
      <w:r>
        <w:rPr>
          <w:color w:val="231F20"/>
          <w:spacing w:val="-15"/>
        </w:rPr>
        <w:t> </w:t>
      </w:r>
      <w:r>
        <w:rPr>
          <w:color w:val="231F20"/>
        </w:rPr>
        <w:t>mayoría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historiadores</w:t>
      </w:r>
      <w:r>
        <w:rPr>
          <w:color w:val="231F20"/>
          <w:spacing w:val="-15"/>
        </w:rPr>
        <w:t> </w:t>
      </w:r>
      <w:r>
        <w:rPr>
          <w:color w:val="231F20"/>
        </w:rPr>
        <w:t>del</w:t>
      </w:r>
      <w:r>
        <w:rPr>
          <w:color w:val="231F20"/>
          <w:spacing w:val="-15"/>
        </w:rPr>
        <w:t> </w:t>
      </w:r>
      <w:r>
        <w:rPr>
          <w:color w:val="231F20"/>
        </w:rPr>
        <w:t>arte</w:t>
      </w:r>
      <w:r>
        <w:rPr>
          <w:color w:val="231F20"/>
          <w:spacing w:val="-15"/>
        </w:rPr>
        <w:t> </w:t>
      </w:r>
      <w:r>
        <w:rPr>
          <w:color w:val="231F20"/>
        </w:rPr>
        <w:t>virreinal</w:t>
      </w:r>
      <w:r>
        <w:rPr>
          <w:color w:val="231F20"/>
          <w:spacing w:val="-15"/>
        </w:rPr>
        <w:t> </w:t>
      </w:r>
      <w:r>
        <w:rPr>
          <w:color w:val="231F20"/>
        </w:rPr>
        <w:t>coinciden</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una</w:t>
      </w:r>
      <w:r>
        <w:rPr>
          <w:color w:val="231F20"/>
          <w:spacing w:val="-15"/>
        </w:rPr>
        <w:t> </w:t>
      </w:r>
      <w:r>
        <w:rPr>
          <w:color w:val="231F20"/>
        </w:rPr>
        <w:t>de las</w:t>
      </w:r>
      <w:r>
        <w:rPr>
          <w:color w:val="231F20"/>
          <w:spacing w:val="-15"/>
        </w:rPr>
        <w:t> </w:t>
      </w:r>
      <w:r>
        <w:rPr>
          <w:color w:val="231F20"/>
        </w:rPr>
        <w:t>obras</w:t>
      </w:r>
      <w:r>
        <w:rPr>
          <w:color w:val="231F20"/>
          <w:spacing w:val="-15"/>
        </w:rPr>
        <w:t> </w:t>
      </w:r>
      <w:r>
        <w:rPr>
          <w:color w:val="231F20"/>
        </w:rPr>
        <w:t>que</w:t>
      </w:r>
      <w:r>
        <w:rPr>
          <w:color w:val="231F20"/>
          <w:spacing w:val="-15"/>
        </w:rPr>
        <w:t> </w:t>
      </w:r>
      <w:r>
        <w:rPr>
          <w:color w:val="231F20"/>
        </w:rPr>
        <w:t>marcaron</w:t>
      </w:r>
      <w:r>
        <w:rPr>
          <w:color w:val="231F20"/>
          <w:spacing w:val="-15"/>
        </w:rPr>
        <w:t> </w:t>
      </w:r>
      <w:r>
        <w:rPr>
          <w:color w:val="231F20"/>
        </w:rPr>
        <w:t>este</w:t>
      </w:r>
      <w:r>
        <w:rPr>
          <w:color w:val="231F20"/>
          <w:spacing w:val="-15"/>
        </w:rPr>
        <w:t> </w:t>
      </w:r>
      <w:r>
        <w:rPr>
          <w:color w:val="231F20"/>
        </w:rPr>
        <w:t>periodo</w:t>
      </w:r>
      <w:r>
        <w:rPr>
          <w:color w:val="231F20"/>
          <w:spacing w:val="-15"/>
        </w:rPr>
        <w:t> </w:t>
      </w:r>
      <w:r>
        <w:rPr>
          <w:color w:val="231F20"/>
        </w:rPr>
        <w:t>histórico</w:t>
      </w:r>
      <w:r>
        <w:rPr>
          <w:color w:val="231F20"/>
          <w:spacing w:val="-15"/>
        </w:rPr>
        <w:t> </w:t>
      </w:r>
      <w:r>
        <w:rPr>
          <w:color w:val="231F20"/>
        </w:rPr>
        <w:t>fue</w:t>
      </w:r>
      <w:r>
        <w:rPr>
          <w:color w:val="231F20"/>
          <w:spacing w:val="-15"/>
        </w:rPr>
        <w:t> </w:t>
      </w:r>
      <w:r>
        <w:rPr>
          <w:color w:val="231F20"/>
        </w:rPr>
        <w:t>el</w:t>
      </w:r>
      <w:r>
        <w:rPr>
          <w:color w:val="231F20"/>
          <w:spacing w:val="-15"/>
        </w:rPr>
        <w:t> </w:t>
      </w:r>
      <w:r>
        <w:rPr>
          <w:color w:val="231F20"/>
        </w:rPr>
        <w:t>Retablo</w:t>
      </w:r>
      <w:r>
        <w:rPr>
          <w:color w:val="231F20"/>
          <w:spacing w:val="-15"/>
        </w:rPr>
        <w:t> </w:t>
      </w:r>
      <w:r>
        <w:rPr>
          <w:color w:val="231F20"/>
        </w:rPr>
        <w:t>Mayor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Cate- dral</w:t>
      </w:r>
      <w:r>
        <w:rPr>
          <w:color w:val="231F20"/>
          <w:spacing w:val="-5"/>
        </w:rPr>
        <w:t> </w:t>
      </w:r>
      <w:r>
        <w:rPr>
          <w:color w:val="231F20"/>
        </w:rPr>
        <w:t>Metropolitana,</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fue</w:t>
      </w:r>
      <w:r>
        <w:rPr>
          <w:color w:val="231F20"/>
          <w:spacing w:val="-5"/>
        </w:rPr>
        <w:t> </w:t>
      </w:r>
      <w:r>
        <w:rPr>
          <w:color w:val="231F20"/>
        </w:rPr>
        <w:t>construido</w:t>
      </w:r>
      <w:r>
        <w:rPr>
          <w:color w:val="231F20"/>
          <w:spacing w:val="-5"/>
        </w:rPr>
        <w:t> </w:t>
      </w:r>
      <w:r>
        <w:rPr>
          <w:color w:val="231F20"/>
        </w:rPr>
        <w:t>entre</w:t>
      </w:r>
      <w:r>
        <w:rPr>
          <w:color w:val="231F20"/>
          <w:spacing w:val="-5"/>
        </w:rPr>
        <w:t> </w:t>
      </w:r>
      <w:r>
        <w:rPr>
          <w:color w:val="231F20"/>
        </w:rPr>
        <w:t>1718</w:t>
      </w:r>
      <w:r>
        <w:rPr>
          <w:color w:val="231F20"/>
          <w:spacing w:val="-5"/>
        </w:rPr>
        <w:t> </w:t>
      </w:r>
      <w:r>
        <w:rPr>
          <w:color w:val="231F20"/>
        </w:rPr>
        <w:t>y</w:t>
      </w:r>
      <w:r>
        <w:rPr>
          <w:color w:val="231F20"/>
          <w:spacing w:val="-5"/>
        </w:rPr>
        <w:t> </w:t>
      </w:r>
      <w:r>
        <w:rPr>
          <w:color w:val="231F20"/>
        </w:rPr>
        <w:t>1725</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arquitecto hispano </w:t>
      </w:r>
      <w:r>
        <w:rPr>
          <w:color w:val="231F20"/>
          <w:spacing w:val="-3"/>
        </w:rPr>
        <w:t>Jerónimo </w:t>
      </w:r>
      <w:r>
        <w:rPr>
          <w:color w:val="231F20"/>
        </w:rPr>
        <w:t>de Balbás. Dicho autor se había formado con el</w:t>
      </w:r>
      <w:r>
        <w:rPr>
          <w:color w:val="231F20"/>
          <w:spacing w:val="-33"/>
        </w:rPr>
        <w:t> </w:t>
      </w:r>
      <w:r>
        <w:rPr>
          <w:color w:val="231F20"/>
        </w:rPr>
        <w:t>prestigioso arquitecto </w:t>
      </w:r>
      <w:r>
        <w:rPr>
          <w:color w:val="231F20"/>
          <w:spacing w:val="-3"/>
        </w:rPr>
        <w:t>José </w:t>
      </w:r>
      <w:r>
        <w:rPr>
          <w:color w:val="231F20"/>
        </w:rPr>
        <w:t>Benito de Churriguera (1665 – 1725), quien influyó en la ar- quitectura hispana de finales del siglo XVII al recuperar el uso del estípite</w:t>
      </w:r>
      <w:r>
        <w:rPr>
          <w:color w:val="231F20"/>
          <w:spacing w:val="-36"/>
        </w:rPr>
        <w:t> </w:t>
      </w:r>
      <w:r>
        <w:rPr>
          <w:color w:val="231F20"/>
        </w:rPr>
        <w:t>en edificios construidos en Madrid y Salamanca, por ejemplo, en el retablo de mayor de San Esteban (este elemento se había utilizado anteriormente en el Palacio de Propaganda Fide y en la cúpula del templo de San Ivo en </w:t>
      </w:r>
      <w:r>
        <w:rPr>
          <w:color w:val="231F20"/>
          <w:spacing w:val="-3"/>
        </w:rPr>
        <w:t>Roma </w:t>
      </w:r>
      <w:r>
        <w:rPr>
          <w:color w:val="231F20"/>
        </w:rPr>
        <w:t>por</w:t>
      </w:r>
      <w:r>
        <w:rPr>
          <w:color w:val="231F20"/>
          <w:spacing w:val="-30"/>
        </w:rPr>
        <w:t> </w:t>
      </w:r>
      <w:r>
        <w:rPr>
          <w:color w:val="231F20"/>
        </w:rPr>
        <w:t>Francesco</w:t>
      </w:r>
      <w:r>
        <w:rPr>
          <w:color w:val="231F20"/>
          <w:spacing w:val="-30"/>
        </w:rPr>
        <w:t> </w:t>
      </w:r>
      <w:r>
        <w:rPr>
          <w:color w:val="231F20"/>
        </w:rPr>
        <w:t>Borromini</w:t>
      </w:r>
      <w:r>
        <w:rPr>
          <w:color w:val="231F20"/>
          <w:spacing w:val="-30"/>
        </w:rPr>
        <w:t> </w:t>
      </w:r>
      <w:r>
        <w:rPr>
          <w:color w:val="231F20"/>
        </w:rPr>
        <w:t>en</w:t>
      </w:r>
      <w:r>
        <w:rPr>
          <w:color w:val="231F20"/>
          <w:spacing w:val="-30"/>
        </w:rPr>
        <w:t> </w:t>
      </w:r>
      <w:r>
        <w:rPr>
          <w:color w:val="231F20"/>
        </w:rPr>
        <w:t>1667).19</w:t>
      </w:r>
    </w:p>
    <w:p>
      <w:pPr>
        <w:pStyle w:val="BodyText"/>
        <w:spacing w:line="261" w:lineRule="auto"/>
        <w:ind w:left="104" w:right="101" w:firstLine="480"/>
        <w:jc w:val="both"/>
      </w:pPr>
      <w:r>
        <w:rPr>
          <w:color w:val="231F20"/>
          <w:spacing w:val="-3"/>
        </w:rPr>
        <w:t>Jerónimo</w:t>
      </w:r>
      <w:r>
        <w:rPr>
          <w:color w:val="231F20"/>
          <w:spacing w:val="-16"/>
        </w:rPr>
        <w:t> </w:t>
      </w:r>
      <w:r>
        <w:rPr>
          <w:color w:val="231F20"/>
        </w:rPr>
        <w:t>de</w:t>
      </w:r>
      <w:r>
        <w:rPr>
          <w:color w:val="231F20"/>
          <w:spacing w:val="-16"/>
        </w:rPr>
        <w:t> </w:t>
      </w:r>
      <w:r>
        <w:rPr>
          <w:color w:val="231F20"/>
        </w:rPr>
        <w:t>Balbás</w:t>
      </w:r>
      <w:r>
        <w:rPr>
          <w:color w:val="231F20"/>
          <w:spacing w:val="-16"/>
        </w:rPr>
        <w:t> </w:t>
      </w:r>
      <w:r>
        <w:rPr>
          <w:color w:val="231F20"/>
        </w:rPr>
        <w:t>trabajó</w:t>
      </w:r>
      <w:r>
        <w:rPr>
          <w:color w:val="231F20"/>
          <w:spacing w:val="-16"/>
        </w:rPr>
        <w:t> </w:t>
      </w:r>
      <w:r>
        <w:rPr>
          <w:color w:val="231F20"/>
        </w:rPr>
        <w:t>en</w:t>
      </w:r>
      <w:r>
        <w:rPr>
          <w:color w:val="231F20"/>
          <w:spacing w:val="-16"/>
        </w:rPr>
        <w:t> </w:t>
      </w:r>
      <w:r>
        <w:rPr>
          <w:color w:val="231F20"/>
        </w:rPr>
        <w:t>Madrid</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ahí</w:t>
      </w:r>
      <w:r>
        <w:rPr>
          <w:color w:val="231F20"/>
          <w:spacing w:val="-16"/>
        </w:rPr>
        <w:t> </w:t>
      </w:r>
      <w:r>
        <w:rPr>
          <w:color w:val="231F20"/>
        </w:rPr>
        <w:t>se</w:t>
      </w:r>
      <w:r>
        <w:rPr>
          <w:color w:val="231F20"/>
          <w:spacing w:val="-16"/>
        </w:rPr>
        <w:t> </w:t>
      </w:r>
      <w:r>
        <w:rPr>
          <w:color w:val="231F20"/>
        </w:rPr>
        <w:t>trasladó</w:t>
      </w:r>
      <w:r>
        <w:rPr>
          <w:color w:val="231F20"/>
          <w:spacing w:val="-16"/>
        </w:rPr>
        <w:t> </w:t>
      </w:r>
      <w:r>
        <w:rPr>
          <w:color w:val="231F20"/>
        </w:rPr>
        <w:t>a</w:t>
      </w:r>
      <w:r>
        <w:rPr>
          <w:color w:val="231F20"/>
          <w:spacing w:val="-16"/>
        </w:rPr>
        <w:t> </w:t>
      </w:r>
      <w:r>
        <w:rPr>
          <w:color w:val="231F20"/>
        </w:rPr>
        <w:t>Sevilla</w:t>
      </w:r>
      <w:r>
        <w:rPr>
          <w:color w:val="231F20"/>
          <w:spacing w:val="-16"/>
        </w:rPr>
        <w:t> </w:t>
      </w:r>
      <w:r>
        <w:rPr>
          <w:color w:val="231F20"/>
        </w:rPr>
        <w:t>donde realizó el Sagrario de la Catedral Hispalense (lamentablemente desaparecido en un incendio en 1824). En 1717 se encontraba en la ciudad de México y comenzaba</w:t>
      </w:r>
      <w:r>
        <w:rPr>
          <w:color w:val="231F20"/>
          <w:spacing w:val="-6"/>
        </w:rPr>
        <w:t> </w:t>
      </w:r>
      <w:r>
        <w:rPr>
          <w:color w:val="231F20"/>
        </w:rPr>
        <w:t>a</w:t>
      </w:r>
      <w:r>
        <w:rPr>
          <w:color w:val="231F20"/>
          <w:spacing w:val="-6"/>
        </w:rPr>
        <w:t> </w:t>
      </w:r>
      <w:r>
        <w:rPr>
          <w:color w:val="231F20"/>
        </w:rPr>
        <w:t>trabajar</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aludido</w:t>
      </w:r>
      <w:r>
        <w:rPr>
          <w:color w:val="231F20"/>
          <w:spacing w:val="-6"/>
        </w:rPr>
        <w:t> </w:t>
      </w:r>
      <w:r>
        <w:rPr>
          <w:color w:val="231F20"/>
        </w:rPr>
        <w:t>retablo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5"/>
        </w:rPr>
        <w:t>Reyes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Catedral</w:t>
      </w:r>
      <w:r>
        <w:rPr>
          <w:color w:val="231F20"/>
          <w:spacing w:val="-6"/>
        </w:rPr>
        <w:t> </w:t>
      </w:r>
      <w:r>
        <w:rPr>
          <w:color w:val="231F20"/>
        </w:rPr>
        <w:t>Metro- politana,</w:t>
      </w:r>
      <w:r>
        <w:rPr>
          <w:color w:val="231F20"/>
          <w:spacing w:val="-8"/>
        </w:rPr>
        <w:t> </w:t>
      </w:r>
      <w:r>
        <w:rPr>
          <w:color w:val="231F20"/>
        </w:rPr>
        <w:t>obra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introdujo</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columna</w:t>
      </w:r>
      <w:r>
        <w:rPr>
          <w:color w:val="231F20"/>
          <w:spacing w:val="-8"/>
        </w:rPr>
        <w:t> </w:t>
      </w:r>
      <w:r>
        <w:rPr>
          <w:color w:val="231F20"/>
        </w:rPr>
        <w:t>estípite.20</w:t>
      </w:r>
      <w:r>
        <w:rPr>
          <w:color w:val="231F20"/>
          <w:spacing w:val="-8"/>
        </w:rPr>
        <w:t> </w:t>
      </w:r>
      <w:r>
        <w:rPr>
          <w:color w:val="231F20"/>
        </w:rPr>
        <w:t>Este</w:t>
      </w:r>
      <w:r>
        <w:rPr>
          <w:color w:val="231F20"/>
          <w:spacing w:val="-8"/>
        </w:rPr>
        <w:t> </w:t>
      </w:r>
      <w:r>
        <w:rPr>
          <w:color w:val="231F20"/>
        </w:rPr>
        <w:t>elemento fue utilizado por Balbás para enmarcar la calle central del mueble y formar tres</w:t>
      </w:r>
      <w:r>
        <w:rPr>
          <w:color w:val="231F20"/>
          <w:spacing w:val="-6"/>
        </w:rPr>
        <w:t> </w:t>
      </w:r>
      <w:r>
        <w:rPr>
          <w:color w:val="231F20"/>
        </w:rPr>
        <w:t>calles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laterales</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abren</w:t>
      </w:r>
      <w:r>
        <w:rPr>
          <w:color w:val="231F20"/>
          <w:spacing w:val="-6"/>
        </w:rPr>
        <w:t> </w:t>
      </w:r>
      <w:r>
        <w:rPr>
          <w:color w:val="231F20"/>
        </w:rPr>
        <w:t>varias</w:t>
      </w:r>
      <w:r>
        <w:rPr>
          <w:color w:val="231F20"/>
          <w:spacing w:val="-6"/>
        </w:rPr>
        <w:t> </w:t>
      </w:r>
      <w:r>
        <w:rPr>
          <w:color w:val="231F20"/>
        </w:rPr>
        <w:t>hornacinas.</w:t>
      </w:r>
      <w:r>
        <w:rPr>
          <w:color w:val="231F20"/>
          <w:spacing w:val="-6"/>
        </w:rPr>
        <w:t> </w:t>
      </w:r>
      <w:r>
        <w:rPr>
          <w:color w:val="231F20"/>
        </w:rPr>
        <w:t>El</w:t>
      </w:r>
      <w:r>
        <w:rPr>
          <w:color w:val="231F20"/>
          <w:spacing w:val="-6"/>
        </w:rPr>
        <w:t> </w:t>
      </w:r>
      <w:r>
        <w:rPr>
          <w:color w:val="231F20"/>
        </w:rPr>
        <w:t>remate</w:t>
      </w:r>
      <w:r>
        <w:rPr>
          <w:color w:val="231F20"/>
          <w:spacing w:val="-6"/>
        </w:rPr>
        <w:t> </w:t>
      </w:r>
      <w:r>
        <w:rPr>
          <w:color w:val="231F20"/>
        </w:rPr>
        <w:t>de</w:t>
      </w:r>
      <w:r>
        <w:rPr>
          <w:color w:val="231F20"/>
          <w:spacing w:val="-6"/>
        </w:rPr>
        <w:t> </w:t>
      </w:r>
      <w:r>
        <w:rPr>
          <w:color w:val="231F20"/>
        </w:rPr>
        <w:t>ésta capilla es una media bóveda. La notoriedad alcanzada por el arquitecto fue tal que le encargaron otro par de retablos al interior de la misma catedral: el del </w:t>
      </w:r>
      <w:r>
        <w:rPr>
          <w:color w:val="231F20"/>
          <w:spacing w:val="-3"/>
        </w:rPr>
        <w:t>Perdón </w:t>
      </w:r>
      <w:r>
        <w:rPr>
          <w:color w:val="231F20"/>
        </w:rPr>
        <w:t>y el ciprés, terminados en 1735.21 El estípite traído por </w:t>
      </w:r>
      <w:r>
        <w:rPr>
          <w:color w:val="231F20"/>
          <w:spacing w:val="-3"/>
        </w:rPr>
        <w:t>Jerónimo </w:t>
      </w:r>
      <w:r>
        <w:rPr>
          <w:color w:val="231F20"/>
        </w:rPr>
        <w:t>de Balbás alcanzaría una popularidad inusitada en el virreinato novohispano que</w:t>
      </w:r>
      <w:r>
        <w:rPr>
          <w:color w:val="231F20"/>
          <w:spacing w:val="-5"/>
        </w:rPr>
        <w:t> </w:t>
      </w:r>
      <w:r>
        <w:rPr>
          <w:color w:val="231F20"/>
        </w:rPr>
        <w:t>contagiaría</w:t>
      </w:r>
      <w:r>
        <w:rPr>
          <w:color w:val="231F20"/>
          <w:spacing w:val="-5"/>
        </w:rPr>
        <w:t> </w:t>
      </w:r>
      <w:r>
        <w:rPr>
          <w:color w:val="231F20"/>
        </w:rPr>
        <w:t>toda</w:t>
      </w:r>
      <w:r>
        <w:rPr>
          <w:color w:val="231F20"/>
          <w:spacing w:val="-5"/>
        </w:rPr>
        <w:t> </w:t>
      </w:r>
      <w:r>
        <w:rPr>
          <w:color w:val="231F20"/>
        </w:rPr>
        <w:t>la</w:t>
      </w:r>
      <w:r>
        <w:rPr>
          <w:color w:val="231F20"/>
          <w:spacing w:val="-5"/>
        </w:rPr>
        <w:t> </w:t>
      </w:r>
      <w:r>
        <w:rPr>
          <w:color w:val="231F20"/>
        </w:rPr>
        <w:t>retablística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arquitectura</w:t>
      </w:r>
      <w:r>
        <w:rPr>
          <w:color w:val="231F20"/>
          <w:spacing w:val="-5"/>
        </w:rPr>
        <w:t> </w:t>
      </w:r>
      <w:r>
        <w:rPr>
          <w:color w:val="231F20"/>
        </w:rPr>
        <w:t>de</w:t>
      </w:r>
      <w:r>
        <w:rPr>
          <w:color w:val="231F20"/>
          <w:spacing w:val="-5"/>
        </w:rPr>
        <w:t> </w:t>
      </w:r>
      <w:r>
        <w:rPr>
          <w:color w:val="231F20"/>
        </w:rPr>
        <w:t>dicha</w:t>
      </w:r>
      <w:r>
        <w:rPr>
          <w:color w:val="231F20"/>
          <w:spacing w:val="-5"/>
        </w:rPr>
        <w:t> </w:t>
      </w:r>
      <w:r>
        <w:rPr>
          <w:color w:val="231F20"/>
        </w:rPr>
        <w:t>centuria.</w:t>
      </w:r>
      <w:r>
        <w:rPr>
          <w:color w:val="231F20"/>
          <w:spacing w:val="-5"/>
        </w:rPr>
        <w:t> </w:t>
      </w:r>
      <w:r>
        <w:rPr>
          <w:color w:val="231F20"/>
        </w:rPr>
        <w:t>Su</w:t>
      </w:r>
      <w:r>
        <w:rPr>
          <w:color w:val="231F20"/>
          <w:spacing w:val="-5"/>
        </w:rPr>
        <w:t> </w:t>
      </w:r>
      <w:r>
        <w:rPr>
          <w:color w:val="231F20"/>
        </w:rPr>
        <w:t>hijo adoptivo,</w:t>
      </w:r>
      <w:r>
        <w:rPr>
          <w:color w:val="231F20"/>
          <w:spacing w:val="-15"/>
        </w:rPr>
        <w:t> </w:t>
      </w:r>
      <w:r>
        <w:rPr>
          <w:color w:val="231F20"/>
        </w:rPr>
        <w:t>Isidoro</w:t>
      </w:r>
      <w:r>
        <w:rPr>
          <w:color w:val="231F20"/>
          <w:spacing w:val="-15"/>
        </w:rPr>
        <w:t> </w:t>
      </w:r>
      <w:r>
        <w:rPr>
          <w:color w:val="231F20"/>
        </w:rPr>
        <w:t>Vicente</w:t>
      </w:r>
      <w:r>
        <w:rPr>
          <w:color w:val="231F20"/>
          <w:spacing w:val="-15"/>
        </w:rPr>
        <w:t> </w:t>
      </w:r>
      <w:r>
        <w:rPr>
          <w:color w:val="231F20"/>
        </w:rPr>
        <w:t>Balbás,</w:t>
      </w:r>
      <w:r>
        <w:rPr>
          <w:color w:val="231F20"/>
          <w:spacing w:val="-15"/>
        </w:rPr>
        <w:t> </w:t>
      </w:r>
      <w:r>
        <w:rPr>
          <w:color w:val="231F20"/>
        </w:rPr>
        <w:t>realizó</w:t>
      </w:r>
      <w:r>
        <w:rPr>
          <w:color w:val="231F20"/>
          <w:spacing w:val="-15"/>
        </w:rPr>
        <w:t> </w:t>
      </w:r>
      <w:r>
        <w:rPr>
          <w:color w:val="231F20"/>
        </w:rPr>
        <w:t>extraordinarias</w:t>
      </w:r>
      <w:r>
        <w:rPr>
          <w:color w:val="231F20"/>
          <w:spacing w:val="-15"/>
        </w:rPr>
        <w:t> </w:t>
      </w:r>
      <w:r>
        <w:rPr>
          <w:color w:val="231F20"/>
        </w:rPr>
        <w:t>obras</w:t>
      </w:r>
      <w:r>
        <w:rPr>
          <w:color w:val="231F20"/>
          <w:spacing w:val="-15"/>
        </w:rPr>
        <w:t> </w:t>
      </w:r>
      <w:r>
        <w:rPr>
          <w:color w:val="231F20"/>
        </w:rPr>
        <w:t>del</w:t>
      </w:r>
      <w:r>
        <w:rPr>
          <w:color w:val="231F20"/>
          <w:spacing w:val="-15"/>
        </w:rPr>
        <w:t> </w:t>
      </w:r>
      <w:r>
        <w:rPr>
          <w:color w:val="231F20"/>
        </w:rPr>
        <w:t>barroco</w:t>
      </w:r>
      <w:r>
        <w:rPr>
          <w:color w:val="231F20"/>
          <w:spacing w:val="-15"/>
        </w:rPr>
        <w:t> </w:t>
      </w:r>
      <w:r>
        <w:rPr>
          <w:color w:val="231F20"/>
        </w:rPr>
        <w:t>es- típite</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retablos</w:t>
      </w:r>
      <w:r>
        <w:rPr>
          <w:color w:val="231F20"/>
          <w:spacing w:val="-18"/>
        </w:rPr>
        <w:t> </w:t>
      </w:r>
      <w:r>
        <w:rPr>
          <w:color w:val="231F20"/>
        </w:rPr>
        <w:t>del</w:t>
      </w:r>
      <w:r>
        <w:rPr>
          <w:color w:val="231F20"/>
          <w:spacing w:val="-18"/>
        </w:rPr>
        <w:t> </w:t>
      </w:r>
      <w:r>
        <w:rPr>
          <w:color w:val="231F20"/>
        </w:rPr>
        <w:t>templo</w:t>
      </w:r>
      <w:r>
        <w:rPr>
          <w:color w:val="231F20"/>
          <w:spacing w:val="-18"/>
        </w:rPr>
        <w:t> </w:t>
      </w:r>
      <w:r>
        <w:rPr>
          <w:color w:val="231F20"/>
        </w:rPr>
        <w:t>jesuita</w:t>
      </w:r>
      <w:r>
        <w:rPr>
          <w:color w:val="231F20"/>
          <w:spacing w:val="-18"/>
        </w:rPr>
        <w:t> </w:t>
      </w:r>
      <w:r>
        <w:rPr>
          <w:color w:val="231F20"/>
        </w:rPr>
        <w:t>de</w:t>
      </w:r>
      <w:r>
        <w:rPr>
          <w:color w:val="231F20"/>
          <w:spacing w:val="-18"/>
        </w:rPr>
        <w:t> </w:t>
      </w:r>
      <w:r>
        <w:rPr>
          <w:color w:val="231F20"/>
        </w:rPr>
        <w:t>San</w:t>
      </w:r>
      <w:r>
        <w:rPr>
          <w:color w:val="231F20"/>
          <w:spacing w:val="-18"/>
        </w:rPr>
        <w:t> </w:t>
      </w:r>
      <w:r>
        <w:rPr>
          <w:color w:val="231F20"/>
        </w:rPr>
        <w:t>Francisco</w:t>
      </w:r>
      <w:r>
        <w:rPr>
          <w:color w:val="231F20"/>
          <w:spacing w:val="-18"/>
        </w:rPr>
        <w:t> </w:t>
      </w:r>
      <w:r>
        <w:rPr>
          <w:color w:val="231F20"/>
        </w:rPr>
        <w:t>Xavier</w:t>
      </w:r>
      <w:r>
        <w:rPr>
          <w:color w:val="231F20"/>
          <w:spacing w:val="-18"/>
        </w:rPr>
        <w:t> </w:t>
      </w:r>
      <w:r>
        <w:rPr>
          <w:color w:val="231F20"/>
        </w:rPr>
        <w:t>en</w:t>
      </w:r>
      <w:r>
        <w:rPr>
          <w:color w:val="231F20"/>
          <w:spacing w:val="-18"/>
        </w:rPr>
        <w:t> </w:t>
      </w:r>
      <w:r>
        <w:rPr>
          <w:color w:val="231F20"/>
          <w:spacing w:val="-3"/>
        </w:rPr>
        <w:t>Tepotzotlán </w:t>
      </w:r>
      <w:r>
        <w:rPr>
          <w:color w:val="231F20"/>
        </w:rPr>
        <w:t>y la parroquia de Santa Prisca en</w:t>
      </w:r>
      <w:r>
        <w:rPr>
          <w:color w:val="231F20"/>
          <w:spacing w:val="-36"/>
        </w:rPr>
        <w:t> </w:t>
      </w:r>
      <w:r>
        <w:rPr>
          <w:color w:val="231F20"/>
          <w:spacing w:val="-4"/>
        </w:rPr>
        <w:t>Taxco.22</w:t>
      </w:r>
    </w:p>
    <w:p>
      <w:pPr>
        <w:pStyle w:val="BodyText"/>
        <w:spacing w:line="261" w:lineRule="auto"/>
        <w:ind w:left="104" w:right="101" w:firstLine="480"/>
        <w:jc w:val="both"/>
      </w:pPr>
      <w:r>
        <w:rPr>
          <w:color w:val="231F20"/>
        </w:rPr>
        <w:t>Otro arquitecto fundamental para esta época fue el granadino Lorenzo Rodríguez (1704 – 1774), quien se había formado con su padre, también arquitecto, y había trabajado con Vicente Acero en la Catedral de Cádiz. Posteriormente se trasladó a Sevilla, donde seguramente conoció la obra   de</w:t>
      </w:r>
    </w:p>
    <w:p>
      <w:pPr>
        <w:pStyle w:val="BodyText"/>
      </w:pPr>
    </w:p>
    <w:p>
      <w:pPr>
        <w:pStyle w:val="ListParagraph"/>
        <w:numPr>
          <w:ilvl w:val="0"/>
          <w:numId w:val="7"/>
        </w:numPr>
        <w:tabs>
          <w:tab w:pos="258" w:val="left" w:leader="none"/>
        </w:tabs>
        <w:spacing w:line="240" w:lineRule="auto" w:before="177" w:after="0"/>
        <w:ind w:left="104" w:right="0" w:firstLine="0"/>
        <w:jc w:val="both"/>
        <w:rPr>
          <w:sz w:val="18"/>
        </w:rPr>
      </w:pPr>
      <w:r>
        <w:rPr>
          <w:color w:val="231F20"/>
          <w:w w:val="90"/>
          <w:sz w:val="18"/>
        </w:rPr>
        <w:t>Elisa</w:t>
      </w:r>
      <w:r>
        <w:rPr>
          <w:color w:val="231F20"/>
          <w:spacing w:val="-9"/>
          <w:w w:val="90"/>
          <w:sz w:val="18"/>
        </w:rPr>
        <w:t> </w:t>
      </w:r>
      <w:r>
        <w:rPr>
          <w:color w:val="231F20"/>
          <w:spacing w:val="-4"/>
          <w:w w:val="90"/>
          <w:sz w:val="18"/>
        </w:rPr>
        <w:t>Vargas</w:t>
      </w:r>
      <w:r>
        <w:rPr>
          <w:color w:val="231F20"/>
          <w:spacing w:val="-9"/>
          <w:w w:val="90"/>
          <w:sz w:val="18"/>
        </w:rPr>
        <w:t> </w:t>
      </w:r>
      <w:r>
        <w:rPr>
          <w:color w:val="231F20"/>
          <w:w w:val="90"/>
          <w:sz w:val="18"/>
        </w:rPr>
        <w:t>Lugo,</w:t>
      </w:r>
      <w:r>
        <w:rPr>
          <w:color w:val="231F20"/>
          <w:spacing w:val="-9"/>
          <w:w w:val="90"/>
          <w:sz w:val="18"/>
        </w:rPr>
        <w:t> </w:t>
      </w:r>
      <w:r>
        <w:rPr>
          <w:rFonts w:ascii="Cambria" w:hAnsi="Cambria"/>
          <w:i/>
          <w:color w:val="231F20"/>
          <w:w w:val="90"/>
          <w:sz w:val="18"/>
        </w:rPr>
        <w:t>Portadas</w:t>
      </w:r>
      <w:r>
        <w:rPr>
          <w:rFonts w:ascii="Cambria" w:hAnsi="Cambria"/>
          <w:i/>
          <w:color w:val="231F20"/>
          <w:spacing w:val="-4"/>
          <w:w w:val="90"/>
          <w:sz w:val="18"/>
        </w:rPr>
        <w:t> </w:t>
      </w:r>
      <w:r>
        <w:rPr>
          <w:rFonts w:ascii="Cambria" w:hAnsi="Cambria"/>
          <w:i/>
          <w:color w:val="231F20"/>
          <w:w w:val="90"/>
          <w:sz w:val="18"/>
        </w:rPr>
        <w:t>churriguerescas</w:t>
      </w:r>
      <w:r>
        <w:rPr>
          <w:rFonts w:ascii="Cambria" w:hAnsi="Cambria"/>
          <w:i/>
          <w:color w:val="231F20"/>
          <w:spacing w:val="-4"/>
          <w:w w:val="90"/>
          <w:sz w:val="18"/>
        </w:rPr>
        <w:t> </w:t>
      </w:r>
      <w:r>
        <w:rPr>
          <w:rFonts w:ascii="Cambria" w:hAnsi="Cambria"/>
          <w:i/>
          <w:color w:val="231F20"/>
          <w:w w:val="90"/>
          <w:sz w:val="18"/>
        </w:rPr>
        <w:t>de</w:t>
      </w:r>
      <w:r>
        <w:rPr>
          <w:rFonts w:ascii="Cambria" w:hAnsi="Cambria"/>
          <w:i/>
          <w:color w:val="231F20"/>
          <w:spacing w:val="-4"/>
          <w:w w:val="90"/>
          <w:sz w:val="18"/>
        </w:rPr>
        <w:t> </w:t>
      </w:r>
      <w:r>
        <w:rPr>
          <w:rFonts w:ascii="Cambria" w:hAnsi="Cambria"/>
          <w:i/>
          <w:color w:val="231F20"/>
          <w:w w:val="90"/>
          <w:sz w:val="18"/>
        </w:rPr>
        <w:t>la</w:t>
      </w:r>
      <w:r>
        <w:rPr>
          <w:rFonts w:ascii="Cambria" w:hAnsi="Cambria"/>
          <w:i/>
          <w:color w:val="231F20"/>
          <w:spacing w:val="-4"/>
          <w:w w:val="90"/>
          <w:sz w:val="18"/>
        </w:rPr>
        <w:t> </w:t>
      </w:r>
      <w:r>
        <w:rPr>
          <w:rFonts w:ascii="Cambria" w:hAnsi="Cambria"/>
          <w:i/>
          <w:color w:val="231F20"/>
          <w:w w:val="90"/>
          <w:sz w:val="18"/>
        </w:rPr>
        <w:t>Ciudad</w:t>
      </w:r>
      <w:r>
        <w:rPr>
          <w:rFonts w:ascii="Cambria" w:hAnsi="Cambria"/>
          <w:i/>
          <w:color w:val="231F20"/>
          <w:spacing w:val="-4"/>
          <w:w w:val="90"/>
          <w:sz w:val="18"/>
        </w:rPr>
        <w:t> </w:t>
      </w:r>
      <w:r>
        <w:rPr>
          <w:rFonts w:ascii="Cambria" w:hAnsi="Cambria"/>
          <w:i/>
          <w:color w:val="231F20"/>
          <w:w w:val="90"/>
          <w:sz w:val="18"/>
        </w:rPr>
        <w:t>de</w:t>
      </w:r>
      <w:r>
        <w:rPr>
          <w:rFonts w:ascii="Cambria" w:hAnsi="Cambria"/>
          <w:i/>
          <w:color w:val="231F20"/>
          <w:spacing w:val="-4"/>
          <w:w w:val="90"/>
          <w:sz w:val="18"/>
        </w:rPr>
        <w:t> </w:t>
      </w:r>
      <w:r>
        <w:rPr>
          <w:rFonts w:ascii="Cambria" w:hAnsi="Cambria"/>
          <w:i/>
          <w:color w:val="231F20"/>
          <w:w w:val="90"/>
          <w:sz w:val="18"/>
        </w:rPr>
        <w:t>México,</w:t>
      </w:r>
      <w:r>
        <w:rPr>
          <w:rFonts w:ascii="Cambria" w:hAnsi="Cambria"/>
          <w:i/>
          <w:color w:val="231F20"/>
          <w:spacing w:val="-4"/>
          <w:w w:val="90"/>
          <w:sz w:val="18"/>
        </w:rPr>
        <w:t> </w:t>
      </w:r>
      <w:r>
        <w:rPr>
          <w:color w:val="231F20"/>
          <w:spacing w:val="-3"/>
          <w:w w:val="90"/>
          <w:sz w:val="18"/>
        </w:rPr>
        <w:t>pp.</w:t>
      </w:r>
      <w:r>
        <w:rPr>
          <w:color w:val="231F20"/>
          <w:spacing w:val="-9"/>
          <w:w w:val="90"/>
          <w:sz w:val="18"/>
        </w:rPr>
        <w:t> </w:t>
      </w:r>
      <w:r>
        <w:rPr>
          <w:color w:val="231F20"/>
          <w:w w:val="90"/>
          <w:sz w:val="18"/>
        </w:rPr>
        <w:t>29</w:t>
      </w:r>
      <w:r>
        <w:rPr>
          <w:color w:val="231F20"/>
          <w:spacing w:val="-9"/>
          <w:w w:val="90"/>
          <w:sz w:val="18"/>
        </w:rPr>
        <w:t> </w:t>
      </w:r>
      <w:r>
        <w:rPr>
          <w:color w:val="231F20"/>
          <w:w w:val="90"/>
          <w:sz w:val="18"/>
        </w:rPr>
        <w:t>–</w:t>
      </w:r>
      <w:r>
        <w:rPr>
          <w:color w:val="231F20"/>
          <w:spacing w:val="-9"/>
          <w:w w:val="90"/>
          <w:sz w:val="18"/>
        </w:rPr>
        <w:t> </w:t>
      </w:r>
      <w:r>
        <w:rPr>
          <w:color w:val="231F20"/>
          <w:w w:val="90"/>
          <w:sz w:val="18"/>
        </w:rPr>
        <w:t>32.</w:t>
      </w:r>
    </w:p>
    <w:p>
      <w:pPr>
        <w:pStyle w:val="ListParagraph"/>
        <w:numPr>
          <w:ilvl w:val="0"/>
          <w:numId w:val="7"/>
        </w:numPr>
        <w:tabs>
          <w:tab w:pos="336" w:val="left" w:leader="none"/>
        </w:tabs>
        <w:spacing w:line="254" w:lineRule="auto" w:before="9" w:after="0"/>
        <w:ind w:left="104" w:right="102" w:firstLine="0"/>
        <w:jc w:val="both"/>
        <w:rPr>
          <w:sz w:val="18"/>
        </w:rPr>
      </w:pPr>
      <w:r>
        <w:rPr>
          <w:color w:val="231F20"/>
          <w:spacing w:val="-3"/>
          <w:w w:val="95"/>
          <w:sz w:val="18"/>
        </w:rPr>
        <w:t>José </w:t>
      </w:r>
      <w:r>
        <w:rPr>
          <w:color w:val="231F20"/>
          <w:w w:val="95"/>
          <w:sz w:val="18"/>
        </w:rPr>
        <w:t>Ramón Paniagua, </w:t>
      </w:r>
      <w:r>
        <w:rPr>
          <w:rFonts w:ascii="Cambria" w:hAnsi="Cambria"/>
          <w:i/>
          <w:color w:val="231F20"/>
          <w:w w:val="95"/>
          <w:sz w:val="18"/>
        </w:rPr>
        <w:t>Vocabulario básico de arquitectura, </w:t>
      </w:r>
      <w:r>
        <w:rPr>
          <w:color w:val="231F20"/>
          <w:spacing w:val="-4"/>
          <w:w w:val="95"/>
          <w:sz w:val="18"/>
        </w:rPr>
        <w:t>p. </w:t>
      </w:r>
      <w:r>
        <w:rPr>
          <w:color w:val="231F20"/>
          <w:w w:val="95"/>
          <w:sz w:val="18"/>
        </w:rPr>
        <w:t>153: Estípite: elemento troncopiramidal </w:t>
      </w:r>
      <w:r>
        <w:rPr>
          <w:color w:val="231F20"/>
          <w:sz w:val="18"/>
        </w:rPr>
        <w:t>invertido, bien con función decorativa a manera de balaustre, o con función constructiva en lugar de una columna o</w:t>
      </w:r>
      <w:r>
        <w:rPr>
          <w:color w:val="231F20"/>
          <w:spacing w:val="21"/>
          <w:sz w:val="18"/>
        </w:rPr>
        <w:t> </w:t>
      </w:r>
      <w:r>
        <w:rPr>
          <w:color w:val="231F20"/>
          <w:sz w:val="18"/>
        </w:rPr>
        <w:t>pilastra.</w:t>
      </w:r>
    </w:p>
    <w:p>
      <w:pPr>
        <w:pStyle w:val="ListParagraph"/>
        <w:numPr>
          <w:ilvl w:val="0"/>
          <w:numId w:val="7"/>
        </w:numPr>
        <w:tabs>
          <w:tab w:pos="286" w:val="left" w:leader="none"/>
        </w:tabs>
        <w:spacing w:line="249" w:lineRule="auto" w:before="0" w:after="0"/>
        <w:ind w:left="104" w:right="102" w:firstLine="0"/>
        <w:jc w:val="both"/>
        <w:rPr>
          <w:sz w:val="18"/>
        </w:rPr>
      </w:pPr>
      <w:r>
        <w:rPr>
          <w:color w:val="231F20"/>
          <w:spacing w:val="-3"/>
          <w:sz w:val="18"/>
        </w:rPr>
        <w:t>Jorge</w:t>
      </w:r>
      <w:r>
        <w:rPr>
          <w:color w:val="231F20"/>
          <w:spacing w:val="-28"/>
          <w:sz w:val="18"/>
        </w:rPr>
        <w:t> </w:t>
      </w:r>
      <w:r>
        <w:rPr>
          <w:color w:val="231F20"/>
          <w:sz w:val="18"/>
        </w:rPr>
        <w:t>Alberto</w:t>
      </w:r>
      <w:r>
        <w:rPr>
          <w:color w:val="231F20"/>
          <w:spacing w:val="-28"/>
          <w:sz w:val="18"/>
        </w:rPr>
        <w:t> </w:t>
      </w:r>
      <w:r>
        <w:rPr>
          <w:color w:val="231F20"/>
          <w:sz w:val="18"/>
        </w:rPr>
        <w:t>Manrique,</w:t>
      </w:r>
      <w:r>
        <w:rPr>
          <w:color w:val="231F20"/>
          <w:spacing w:val="-28"/>
          <w:sz w:val="18"/>
        </w:rPr>
        <w:t> </w:t>
      </w:r>
      <w:r>
        <w:rPr>
          <w:color w:val="231F20"/>
          <w:sz w:val="18"/>
        </w:rPr>
        <w:t>“Del</w:t>
      </w:r>
      <w:r>
        <w:rPr>
          <w:color w:val="231F20"/>
          <w:spacing w:val="-28"/>
          <w:sz w:val="18"/>
        </w:rPr>
        <w:t> </w:t>
      </w:r>
      <w:r>
        <w:rPr>
          <w:color w:val="231F20"/>
          <w:sz w:val="18"/>
        </w:rPr>
        <w:t>barroco</w:t>
      </w:r>
      <w:r>
        <w:rPr>
          <w:color w:val="231F20"/>
          <w:spacing w:val="-28"/>
          <w:sz w:val="18"/>
        </w:rPr>
        <w:t> </w:t>
      </w:r>
      <w:r>
        <w:rPr>
          <w:color w:val="231F20"/>
          <w:sz w:val="18"/>
        </w:rPr>
        <w:t>a</w:t>
      </w:r>
      <w:r>
        <w:rPr>
          <w:color w:val="231F20"/>
          <w:spacing w:val="-28"/>
          <w:sz w:val="18"/>
        </w:rPr>
        <w:t> </w:t>
      </w:r>
      <w:r>
        <w:rPr>
          <w:color w:val="231F20"/>
          <w:sz w:val="18"/>
        </w:rPr>
        <w:t>la</w:t>
      </w:r>
      <w:r>
        <w:rPr>
          <w:color w:val="231F20"/>
          <w:spacing w:val="-28"/>
          <w:sz w:val="18"/>
        </w:rPr>
        <w:t> </w:t>
      </w:r>
      <w:r>
        <w:rPr>
          <w:color w:val="231F20"/>
          <w:sz w:val="18"/>
        </w:rPr>
        <w:t>Ilustración”</w:t>
      </w:r>
      <w:r>
        <w:rPr>
          <w:color w:val="231F20"/>
          <w:spacing w:val="-28"/>
          <w:sz w:val="18"/>
        </w:rPr>
        <w:t> </w:t>
      </w:r>
      <w:r>
        <w:rPr>
          <w:color w:val="231F20"/>
          <w:sz w:val="18"/>
        </w:rPr>
        <w:t>en</w:t>
      </w:r>
      <w:r>
        <w:rPr>
          <w:color w:val="231F20"/>
          <w:spacing w:val="-28"/>
          <w:sz w:val="18"/>
        </w:rPr>
        <w:t> </w:t>
      </w:r>
      <w:r>
        <w:rPr>
          <w:rFonts w:ascii="Cambria" w:hAnsi="Cambria"/>
          <w:i/>
          <w:color w:val="231F20"/>
          <w:sz w:val="18"/>
        </w:rPr>
        <w:t>Una</w:t>
      </w:r>
      <w:r>
        <w:rPr>
          <w:rFonts w:ascii="Cambria" w:hAnsi="Cambria"/>
          <w:i/>
          <w:color w:val="231F20"/>
          <w:spacing w:val="-23"/>
          <w:sz w:val="18"/>
        </w:rPr>
        <w:t> </w:t>
      </w:r>
      <w:r>
        <w:rPr>
          <w:rFonts w:ascii="Cambria" w:hAnsi="Cambria"/>
          <w:i/>
          <w:color w:val="231F20"/>
          <w:sz w:val="18"/>
        </w:rPr>
        <w:t>visión</w:t>
      </w:r>
      <w:r>
        <w:rPr>
          <w:rFonts w:ascii="Cambria" w:hAnsi="Cambria"/>
          <w:i/>
          <w:color w:val="231F20"/>
          <w:spacing w:val="-23"/>
          <w:sz w:val="18"/>
        </w:rPr>
        <w:t> </w:t>
      </w:r>
      <w:r>
        <w:rPr>
          <w:rFonts w:ascii="Cambria" w:hAnsi="Cambria"/>
          <w:i/>
          <w:color w:val="231F20"/>
          <w:sz w:val="18"/>
        </w:rPr>
        <w:t>del</w:t>
      </w:r>
      <w:r>
        <w:rPr>
          <w:rFonts w:ascii="Cambria" w:hAnsi="Cambria"/>
          <w:i/>
          <w:color w:val="231F20"/>
          <w:spacing w:val="-23"/>
          <w:sz w:val="18"/>
        </w:rPr>
        <w:t> </w:t>
      </w:r>
      <w:r>
        <w:rPr>
          <w:rFonts w:ascii="Cambria" w:hAnsi="Cambria"/>
          <w:i/>
          <w:color w:val="231F20"/>
          <w:w w:val="95"/>
          <w:sz w:val="18"/>
        </w:rPr>
        <w:t>arte</w:t>
      </w:r>
      <w:r>
        <w:rPr>
          <w:rFonts w:ascii="Cambria" w:hAnsi="Cambria"/>
          <w:i/>
          <w:color w:val="231F20"/>
          <w:spacing w:val="-21"/>
          <w:w w:val="95"/>
          <w:sz w:val="18"/>
        </w:rPr>
        <w:t> </w:t>
      </w:r>
      <w:r>
        <w:rPr>
          <w:rFonts w:ascii="Cambria" w:hAnsi="Cambria"/>
          <w:i/>
          <w:color w:val="231F20"/>
          <w:sz w:val="18"/>
        </w:rPr>
        <w:t>y</w:t>
      </w:r>
      <w:r>
        <w:rPr>
          <w:rFonts w:ascii="Cambria" w:hAnsi="Cambria"/>
          <w:i/>
          <w:color w:val="231F20"/>
          <w:spacing w:val="-23"/>
          <w:sz w:val="18"/>
        </w:rPr>
        <w:t> </w:t>
      </w:r>
      <w:r>
        <w:rPr>
          <w:rFonts w:ascii="Cambria" w:hAnsi="Cambria"/>
          <w:i/>
          <w:color w:val="231F20"/>
          <w:w w:val="95"/>
          <w:sz w:val="18"/>
        </w:rPr>
        <w:t>de</w:t>
      </w:r>
      <w:r>
        <w:rPr>
          <w:rFonts w:ascii="Cambria" w:hAnsi="Cambria"/>
          <w:i/>
          <w:color w:val="231F20"/>
          <w:spacing w:val="-21"/>
          <w:w w:val="95"/>
          <w:sz w:val="18"/>
        </w:rPr>
        <w:t> </w:t>
      </w:r>
      <w:r>
        <w:rPr>
          <w:rFonts w:ascii="Cambria" w:hAnsi="Cambria"/>
          <w:i/>
          <w:color w:val="231F20"/>
          <w:sz w:val="18"/>
        </w:rPr>
        <w:t>la</w:t>
      </w:r>
      <w:r>
        <w:rPr>
          <w:rFonts w:ascii="Cambria" w:hAnsi="Cambria"/>
          <w:i/>
          <w:color w:val="231F20"/>
          <w:spacing w:val="-23"/>
          <w:sz w:val="18"/>
        </w:rPr>
        <w:t> </w:t>
      </w:r>
      <w:r>
        <w:rPr>
          <w:rFonts w:ascii="Cambria" w:hAnsi="Cambria"/>
          <w:i/>
          <w:color w:val="231F20"/>
          <w:sz w:val="18"/>
        </w:rPr>
        <w:t>historia.</w:t>
      </w:r>
      <w:r>
        <w:rPr>
          <w:rFonts w:ascii="Cambria" w:hAnsi="Cambria"/>
          <w:i/>
          <w:color w:val="231F20"/>
          <w:spacing w:val="-23"/>
          <w:sz w:val="18"/>
        </w:rPr>
        <w:t> </w:t>
      </w:r>
      <w:r>
        <w:rPr>
          <w:rFonts w:ascii="Cambria" w:hAnsi="Cambria"/>
          <w:i/>
          <w:color w:val="231F20"/>
          <w:sz w:val="18"/>
        </w:rPr>
        <w:t>t.</w:t>
      </w:r>
      <w:r>
        <w:rPr>
          <w:rFonts w:ascii="Cambria" w:hAnsi="Cambria"/>
          <w:i/>
          <w:color w:val="231F20"/>
          <w:spacing w:val="-23"/>
          <w:sz w:val="18"/>
        </w:rPr>
        <w:t> </w:t>
      </w:r>
      <w:r>
        <w:rPr>
          <w:rFonts w:ascii="Cambria" w:hAnsi="Cambria"/>
          <w:i/>
          <w:color w:val="231F20"/>
          <w:sz w:val="18"/>
        </w:rPr>
        <w:t>III.,</w:t>
      </w:r>
      <w:r>
        <w:rPr>
          <w:rFonts w:ascii="Cambria" w:hAnsi="Cambria"/>
          <w:i/>
          <w:color w:val="231F20"/>
          <w:spacing w:val="-23"/>
          <w:sz w:val="18"/>
        </w:rPr>
        <w:t> </w:t>
      </w:r>
      <w:r>
        <w:rPr>
          <w:color w:val="231F20"/>
          <w:spacing w:val="-4"/>
          <w:sz w:val="18"/>
        </w:rPr>
        <w:t>p.</w:t>
      </w:r>
      <w:r>
        <w:rPr>
          <w:color w:val="231F20"/>
          <w:spacing w:val="-28"/>
          <w:sz w:val="18"/>
        </w:rPr>
        <w:t> </w:t>
      </w:r>
      <w:r>
        <w:rPr>
          <w:color w:val="231F20"/>
          <w:sz w:val="18"/>
        </w:rPr>
        <w:t>106. </w:t>
      </w:r>
      <w:r>
        <w:rPr>
          <w:color w:val="231F20"/>
          <w:w w:val="95"/>
          <w:sz w:val="18"/>
        </w:rPr>
        <w:t>22</w:t>
      </w:r>
      <w:r>
        <w:rPr>
          <w:color w:val="231F20"/>
          <w:spacing w:val="-23"/>
          <w:w w:val="95"/>
          <w:sz w:val="18"/>
        </w:rPr>
        <w:t> </w:t>
      </w:r>
      <w:r>
        <w:rPr>
          <w:color w:val="231F20"/>
          <w:w w:val="95"/>
          <w:sz w:val="18"/>
        </w:rPr>
        <w:t>Elisa</w:t>
      </w:r>
      <w:r>
        <w:rPr>
          <w:color w:val="231F20"/>
          <w:spacing w:val="-23"/>
          <w:w w:val="95"/>
          <w:sz w:val="18"/>
        </w:rPr>
        <w:t> </w:t>
      </w:r>
      <w:r>
        <w:rPr>
          <w:color w:val="231F20"/>
          <w:spacing w:val="-4"/>
          <w:w w:val="95"/>
          <w:sz w:val="18"/>
        </w:rPr>
        <w:t>Vargas</w:t>
      </w:r>
      <w:r>
        <w:rPr>
          <w:color w:val="231F20"/>
          <w:spacing w:val="-23"/>
          <w:w w:val="95"/>
          <w:sz w:val="18"/>
        </w:rPr>
        <w:t> </w:t>
      </w:r>
      <w:r>
        <w:rPr>
          <w:color w:val="231F20"/>
          <w:w w:val="95"/>
          <w:sz w:val="18"/>
        </w:rPr>
        <w:t>Lugo,</w:t>
      </w:r>
      <w:r>
        <w:rPr>
          <w:color w:val="231F20"/>
          <w:spacing w:val="-23"/>
          <w:w w:val="95"/>
          <w:sz w:val="18"/>
        </w:rPr>
        <w:t> </w:t>
      </w:r>
      <w:r>
        <w:rPr>
          <w:rFonts w:ascii="Cambria" w:hAnsi="Cambria"/>
          <w:i/>
          <w:color w:val="231F20"/>
          <w:w w:val="95"/>
          <w:sz w:val="18"/>
        </w:rPr>
        <w:t>La</w:t>
      </w:r>
      <w:r>
        <w:rPr>
          <w:rFonts w:ascii="Cambria" w:hAnsi="Cambria"/>
          <w:i/>
          <w:color w:val="231F20"/>
          <w:spacing w:val="-18"/>
          <w:w w:val="95"/>
          <w:sz w:val="18"/>
        </w:rPr>
        <w:t> </w:t>
      </w:r>
      <w:r>
        <w:rPr>
          <w:rFonts w:ascii="Cambria" w:hAnsi="Cambria"/>
          <w:i/>
          <w:color w:val="231F20"/>
          <w:w w:val="95"/>
          <w:sz w:val="18"/>
        </w:rPr>
        <w:t>iglesia</w:t>
      </w:r>
      <w:r>
        <w:rPr>
          <w:rFonts w:ascii="Cambria" w:hAnsi="Cambria"/>
          <w:i/>
          <w:color w:val="231F20"/>
          <w:spacing w:val="-18"/>
          <w:w w:val="95"/>
          <w:sz w:val="18"/>
        </w:rPr>
        <w:t> </w:t>
      </w:r>
      <w:r>
        <w:rPr>
          <w:rFonts w:ascii="Cambria" w:hAnsi="Cambria"/>
          <w:i/>
          <w:color w:val="231F20"/>
          <w:w w:val="95"/>
          <w:sz w:val="18"/>
        </w:rPr>
        <w:t>de</w:t>
      </w:r>
      <w:r>
        <w:rPr>
          <w:rFonts w:ascii="Cambria" w:hAnsi="Cambria"/>
          <w:i/>
          <w:color w:val="231F20"/>
          <w:spacing w:val="-18"/>
          <w:w w:val="95"/>
          <w:sz w:val="18"/>
        </w:rPr>
        <w:t> </w:t>
      </w:r>
      <w:r>
        <w:rPr>
          <w:rFonts w:ascii="Cambria" w:hAnsi="Cambria"/>
          <w:i/>
          <w:color w:val="231F20"/>
          <w:w w:val="95"/>
          <w:sz w:val="18"/>
        </w:rPr>
        <w:t>Santa</w:t>
      </w:r>
      <w:r>
        <w:rPr>
          <w:rFonts w:ascii="Cambria" w:hAnsi="Cambria"/>
          <w:i/>
          <w:color w:val="231F20"/>
          <w:spacing w:val="-18"/>
          <w:w w:val="95"/>
          <w:sz w:val="18"/>
        </w:rPr>
        <w:t> </w:t>
      </w:r>
      <w:r>
        <w:rPr>
          <w:rFonts w:ascii="Cambria" w:hAnsi="Cambria"/>
          <w:i/>
          <w:color w:val="231F20"/>
          <w:w w:val="95"/>
          <w:sz w:val="18"/>
        </w:rPr>
        <w:t>Prisca</w:t>
      </w:r>
      <w:r>
        <w:rPr>
          <w:rFonts w:ascii="Cambria" w:hAnsi="Cambria"/>
          <w:i/>
          <w:color w:val="231F20"/>
          <w:spacing w:val="-18"/>
          <w:w w:val="95"/>
          <w:sz w:val="18"/>
        </w:rPr>
        <w:t> </w:t>
      </w:r>
      <w:r>
        <w:rPr>
          <w:rFonts w:ascii="Cambria" w:hAnsi="Cambria"/>
          <w:i/>
          <w:color w:val="231F20"/>
          <w:w w:val="95"/>
          <w:sz w:val="18"/>
        </w:rPr>
        <w:t>de</w:t>
      </w:r>
      <w:r>
        <w:rPr>
          <w:rFonts w:ascii="Cambria" w:hAnsi="Cambria"/>
          <w:i/>
          <w:color w:val="231F20"/>
          <w:spacing w:val="-18"/>
          <w:w w:val="95"/>
          <w:sz w:val="18"/>
        </w:rPr>
        <w:t> </w:t>
      </w:r>
      <w:r>
        <w:rPr>
          <w:rFonts w:ascii="Cambria" w:hAnsi="Cambria"/>
          <w:i/>
          <w:color w:val="231F20"/>
          <w:spacing w:val="-5"/>
          <w:w w:val="95"/>
          <w:sz w:val="18"/>
        </w:rPr>
        <w:t>Taxco,</w:t>
      </w:r>
      <w:r>
        <w:rPr>
          <w:rFonts w:ascii="Cambria" w:hAnsi="Cambria"/>
          <w:i/>
          <w:color w:val="231F20"/>
          <w:spacing w:val="-18"/>
          <w:w w:val="95"/>
          <w:sz w:val="18"/>
        </w:rPr>
        <w:t> </w:t>
      </w:r>
      <w:r>
        <w:rPr>
          <w:color w:val="231F20"/>
          <w:spacing w:val="-4"/>
          <w:w w:val="95"/>
          <w:sz w:val="18"/>
        </w:rPr>
        <w:t>p.</w:t>
      </w:r>
      <w:r>
        <w:rPr>
          <w:color w:val="231F20"/>
          <w:spacing w:val="-23"/>
          <w:w w:val="95"/>
          <w:sz w:val="18"/>
        </w:rPr>
        <w:t> </w:t>
      </w:r>
      <w:r>
        <w:rPr>
          <w:color w:val="231F20"/>
          <w:w w:val="95"/>
          <w:sz w:val="18"/>
        </w:rPr>
        <w:t>327.</w:t>
      </w:r>
    </w:p>
    <w:p>
      <w:pPr>
        <w:spacing w:after="0" w:line="249" w:lineRule="auto"/>
        <w:jc w:val="both"/>
        <w:rPr>
          <w:sz w:val="18"/>
        </w:rPr>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4"/>
          <w:pgSz w:w="22680" w:h="14750" w:orient="landscape"/>
          <w:pgMar w:footer="1160" w:header="1040" w:top="1220" w:bottom="1340" w:left="1880" w:right="1880"/>
        </w:sectPr>
      </w:pPr>
    </w:p>
    <w:p>
      <w:pPr>
        <w:pStyle w:val="BodyText"/>
        <w:spacing w:line="259" w:lineRule="auto" w:before="64"/>
        <w:ind w:left="118"/>
        <w:jc w:val="both"/>
      </w:pPr>
      <w:r>
        <w:rPr>
          <w:color w:val="231F20"/>
        </w:rPr>
        <w:t>Balbás. Lorenzo Rodríguez arribó a la Nueva España en 1731 y estuvo en- cargado de la construcción de la fachada del Sagrario de la misma Catedral. Nuevamente, en esta composición arquitectónica fue el estípite el elemento primordial, acompañado de molduras horizontales y una profusa decoración que fueron distintivos del trabajo de este arquitecto andaluz. Su éxito fue tal que le encargaron la edificación de varias casas de la nobleza novohispana   y la elaboración de las fachadas del colegio jesuita de San Ildefonso y de la capilla</w:t>
      </w:r>
      <w:r>
        <w:rPr>
          <w:color w:val="231F20"/>
          <w:spacing w:val="-23"/>
        </w:rPr>
        <w:t> </w:t>
      </w:r>
      <w:r>
        <w:rPr>
          <w:color w:val="231F20"/>
        </w:rPr>
        <w:t>del</w:t>
      </w:r>
      <w:r>
        <w:rPr>
          <w:color w:val="231F20"/>
          <w:spacing w:val="-23"/>
        </w:rPr>
        <w:t> </w:t>
      </w:r>
      <w:r>
        <w:rPr>
          <w:color w:val="231F20"/>
        </w:rPr>
        <w:t>colegio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Vizcaínas.23</w:t>
      </w:r>
      <w:r>
        <w:rPr>
          <w:color w:val="231F20"/>
          <w:spacing w:val="-23"/>
        </w:rPr>
        <w:t> </w:t>
      </w:r>
      <w:r>
        <w:rPr>
          <w:color w:val="231F20"/>
        </w:rPr>
        <w:t>Años</w:t>
      </w:r>
      <w:r>
        <w:rPr>
          <w:color w:val="231F20"/>
          <w:spacing w:val="-23"/>
        </w:rPr>
        <w:t> </w:t>
      </w:r>
      <w:r>
        <w:rPr>
          <w:color w:val="231F20"/>
        </w:rPr>
        <w:t>más</w:t>
      </w:r>
      <w:r>
        <w:rPr>
          <w:color w:val="231F20"/>
          <w:spacing w:val="-23"/>
        </w:rPr>
        <w:t> </w:t>
      </w:r>
      <w:r>
        <w:rPr>
          <w:color w:val="231F20"/>
        </w:rPr>
        <w:t>tarde,</w:t>
      </w:r>
      <w:r>
        <w:rPr>
          <w:color w:val="231F20"/>
          <w:spacing w:val="-23"/>
        </w:rPr>
        <w:t> </w:t>
      </w:r>
      <w:r>
        <w:rPr>
          <w:color w:val="231F20"/>
        </w:rPr>
        <w:t>según</w:t>
      </w:r>
      <w:r>
        <w:rPr>
          <w:color w:val="231F20"/>
          <w:spacing w:val="-23"/>
        </w:rPr>
        <w:t> </w:t>
      </w:r>
      <w:r>
        <w:rPr>
          <w:color w:val="231F20"/>
        </w:rPr>
        <w:t>relata</w:t>
      </w:r>
      <w:r>
        <w:rPr>
          <w:color w:val="231F20"/>
          <w:spacing w:val="-23"/>
        </w:rPr>
        <w:t> </w:t>
      </w:r>
      <w:r>
        <w:rPr>
          <w:color w:val="231F20"/>
        </w:rPr>
        <w:t>el</w:t>
      </w:r>
      <w:r>
        <w:rPr>
          <w:color w:val="231F20"/>
          <w:spacing w:val="-23"/>
        </w:rPr>
        <w:t> </w:t>
      </w:r>
      <w:r>
        <w:rPr>
          <w:color w:val="231F20"/>
        </w:rPr>
        <w:t>bachiller </w:t>
      </w:r>
      <w:r>
        <w:rPr>
          <w:color w:val="231F20"/>
          <w:spacing w:val="-4"/>
          <w:w w:val="90"/>
        </w:rPr>
        <w:t>Juan</w:t>
      </w:r>
      <w:r>
        <w:rPr>
          <w:color w:val="231F20"/>
          <w:spacing w:val="-24"/>
          <w:w w:val="90"/>
        </w:rPr>
        <w:t> </w:t>
      </w:r>
      <w:r>
        <w:rPr>
          <w:color w:val="231F20"/>
          <w:w w:val="90"/>
        </w:rPr>
        <w:t>de</w:t>
      </w:r>
      <w:r>
        <w:rPr>
          <w:color w:val="231F20"/>
          <w:spacing w:val="-24"/>
          <w:w w:val="90"/>
        </w:rPr>
        <w:t> </w:t>
      </w:r>
      <w:r>
        <w:rPr>
          <w:color w:val="231F20"/>
          <w:w w:val="90"/>
        </w:rPr>
        <w:t>Viera,</w:t>
      </w:r>
      <w:r>
        <w:rPr>
          <w:color w:val="231F20"/>
          <w:spacing w:val="-24"/>
          <w:w w:val="90"/>
        </w:rPr>
        <w:t> </w:t>
      </w:r>
      <w:r>
        <w:rPr>
          <w:color w:val="231F20"/>
          <w:w w:val="90"/>
        </w:rPr>
        <w:t>en</w:t>
      </w:r>
      <w:r>
        <w:rPr>
          <w:color w:val="231F20"/>
          <w:spacing w:val="-24"/>
          <w:w w:val="90"/>
        </w:rPr>
        <w:t> </w:t>
      </w:r>
      <w:r>
        <w:rPr>
          <w:color w:val="231F20"/>
          <w:w w:val="90"/>
        </w:rPr>
        <w:t>su</w:t>
      </w:r>
      <w:r>
        <w:rPr>
          <w:color w:val="231F20"/>
          <w:spacing w:val="-25"/>
          <w:w w:val="90"/>
        </w:rPr>
        <w:t> </w:t>
      </w:r>
      <w:r>
        <w:rPr>
          <w:rFonts w:ascii="Cambria" w:hAnsi="Cambria"/>
          <w:i/>
          <w:color w:val="231F20"/>
          <w:w w:val="90"/>
        </w:rPr>
        <w:t>Breve</w:t>
      </w:r>
      <w:r>
        <w:rPr>
          <w:rFonts w:ascii="Cambria" w:hAnsi="Cambria"/>
          <w:i/>
          <w:color w:val="231F20"/>
          <w:spacing w:val="-18"/>
          <w:w w:val="90"/>
        </w:rPr>
        <w:t> </w:t>
      </w:r>
      <w:r>
        <w:rPr>
          <w:rFonts w:ascii="Cambria" w:hAnsi="Cambria"/>
          <w:i/>
          <w:color w:val="231F20"/>
          <w:w w:val="90"/>
        </w:rPr>
        <w:t>y</w:t>
      </w:r>
      <w:r>
        <w:rPr>
          <w:rFonts w:ascii="Cambria" w:hAnsi="Cambria"/>
          <w:i/>
          <w:color w:val="231F20"/>
          <w:spacing w:val="-18"/>
          <w:w w:val="90"/>
        </w:rPr>
        <w:t> </w:t>
      </w:r>
      <w:r>
        <w:rPr>
          <w:rFonts w:ascii="Cambria" w:hAnsi="Cambria"/>
          <w:i/>
          <w:color w:val="231F20"/>
          <w:w w:val="90"/>
        </w:rPr>
        <w:t>compendiosa</w:t>
      </w:r>
      <w:r>
        <w:rPr>
          <w:rFonts w:ascii="Cambria" w:hAnsi="Cambria"/>
          <w:i/>
          <w:color w:val="231F20"/>
          <w:spacing w:val="-18"/>
          <w:w w:val="90"/>
        </w:rPr>
        <w:t> </w:t>
      </w:r>
      <w:r>
        <w:rPr>
          <w:rFonts w:ascii="Cambria" w:hAnsi="Cambria"/>
          <w:i/>
          <w:color w:val="231F20"/>
          <w:w w:val="90"/>
        </w:rPr>
        <w:t>narración</w:t>
      </w:r>
      <w:r>
        <w:rPr>
          <w:rFonts w:ascii="Cambria" w:hAnsi="Cambria"/>
          <w:i/>
          <w:color w:val="231F20"/>
          <w:spacing w:val="-18"/>
          <w:w w:val="90"/>
        </w:rPr>
        <w:t> </w:t>
      </w:r>
      <w:r>
        <w:rPr>
          <w:rFonts w:ascii="Cambria" w:hAnsi="Cambria"/>
          <w:i/>
          <w:color w:val="231F20"/>
          <w:w w:val="90"/>
        </w:rPr>
        <w:t>de</w:t>
      </w:r>
      <w:r>
        <w:rPr>
          <w:rFonts w:ascii="Cambria" w:hAnsi="Cambria"/>
          <w:i/>
          <w:color w:val="231F20"/>
          <w:spacing w:val="-18"/>
          <w:w w:val="90"/>
        </w:rPr>
        <w:t> </w:t>
      </w:r>
      <w:r>
        <w:rPr>
          <w:rFonts w:ascii="Cambria" w:hAnsi="Cambria"/>
          <w:i/>
          <w:color w:val="231F20"/>
          <w:w w:val="90"/>
        </w:rPr>
        <w:t>la</w:t>
      </w:r>
      <w:r>
        <w:rPr>
          <w:rFonts w:ascii="Cambria" w:hAnsi="Cambria"/>
          <w:i/>
          <w:color w:val="231F20"/>
          <w:spacing w:val="-18"/>
          <w:w w:val="90"/>
        </w:rPr>
        <w:t> </w:t>
      </w:r>
      <w:r>
        <w:rPr>
          <w:rFonts w:ascii="Cambria" w:hAnsi="Cambria"/>
          <w:i/>
          <w:color w:val="231F20"/>
          <w:w w:val="90"/>
        </w:rPr>
        <w:t>ciudad</w:t>
      </w:r>
      <w:r>
        <w:rPr>
          <w:rFonts w:ascii="Cambria" w:hAnsi="Cambria"/>
          <w:i/>
          <w:color w:val="231F20"/>
          <w:spacing w:val="-18"/>
          <w:w w:val="90"/>
        </w:rPr>
        <w:t> </w:t>
      </w:r>
      <w:r>
        <w:rPr>
          <w:rFonts w:ascii="Cambria" w:hAnsi="Cambria"/>
          <w:i/>
          <w:color w:val="231F20"/>
          <w:w w:val="90"/>
        </w:rPr>
        <w:t>de</w:t>
      </w:r>
      <w:r>
        <w:rPr>
          <w:rFonts w:ascii="Cambria" w:hAnsi="Cambria"/>
          <w:i/>
          <w:color w:val="231F20"/>
          <w:spacing w:val="-18"/>
          <w:w w:val="90"/>
        </w:rPr>
        <w:t> </w:t>
      </w:r>
      <w:r>
        <w:rPr>
          <w:rFonts w:ascii="Cambria" w:hAnsi="Cambria"/>
          <w:i/>
          <w:color w:val="231F20"/>
          <w:w w:val="90"/>
        </w:rPr>
        <w:t>México</w:t>
      </w:r>
      <w:r>
        <w:rPr>
          <w:rFonts w:ascii="Cambria" w:hAnsi="Cambria"/>
          <w:i/>
          <w:color w:val="231F20"/>
          <w:spacing w:val="-18"/>
          <w:w w:val="90"/>
        </w:rPr>
        <w:t> </w:t>
      </w:r>
      <w:r>
        <w:rPr>
          <w:color w:val="231F20"/>
          <w:w w:val="90"/>
        </w:rPr>
        <w:t>(1777),</w:t>
      </w:r>
      <w:r>
        <w:rPr>
          <w:color w:val="231F20"/>
          <w:spacing w:val="-24"/>
          <w:w w:val="90"/>
        </w:rPr>
        <w:t> </w:t>
      </w:r>
      <w:r>
        <w:rPr>
          <w:color w:val="231F20"/>
          <w:w w:val="90"/>
        </w:rPr>
        <w:t>los </w:t>
      </w:r>
      <w:r>
        <w:rPr>
          <w:color w:val="231F20"/>
        </w:rPr>
        <w:t>oficiales en su proceso de aprendizaje iban a dibujar las formas del Sagrario de la Catedral</w:t>
      </w:r>
      <w:r>
        <w:rPr>
          <w:color w:val="231F20"/>
          <w:spacing w:val="53"/>
        </w:rPr>
        <w:t> </w:t>
      </w:r>
      <w:r>
        <w:rPr>
          <w:color w:val="231F20"/>
        </w:rPr>
        <w:t>Metropolitana.</w:t>
      </w:r>
    </w:p>
    <w:p>
      <w:pPr>
        <w:pStyle w:val="BodyText"/>
        <w:spacing w:line="261" w:lineRule="auto" w:before="2"/>
        <w:ind w:left="118" w:firstLine="480"/>
        <w:jc w:val="both"/>
      </w:pPr>
      <w:r>
        <w:rPr>
          <w:color w:val="231F20"/>
        </w:rPr>
        <w:t>Desde entonces, y por lo menos por otras tres décadas más, la construc- ción de fachadas y retablos en la Nueva España, usualmente, estuvo acom- pañada por la inclusión del estípite en las más variadas y múltiples interpre- taciones. Bien asegura </w:t>
      </w:r>
      <w:r>
        <w:rPr>
          <w:color w:val="231F20"/>
          <w:spacing w:val="-3"/>
        </w:rPr>
        <w:t>Jorge </w:t>
      </w:r>
      <w:r>
        <w:rPr>
          <w:color w:val="231F20"/>
        </w:rPr>
        <w:t>Alberto Manrique que la sociedad novohispana era más bien reacia para aceptar elementos y modelos externos pero, una</w:t>
      </w:r>
      <w:r>
        <w:rPr>
          <w:color w:val="231F20"/>
          <w:spacing w:val="-13"/>
        </w:rPr>
        <w:t> </w:t>
      </w:r>
      <w:r>
        <w:rPr>
          <w:color w:val="231F20"/>
        </w:rPr>
        <w:t>vez aceptados</w:t>
      </w:r>
      <w:r>
        <w:rPr>
          <w:color w:val="231F20"/>
          <w:spacing w:val="-15"/>
        </w:rPr>
        <w:t> </w:t>
      </w:r>
      <w:r>
        <w:rPr>
          <w:color w:val="231F20"/>
        </w:rPr>
        <w:t>éstos,</w:t>
      </w:r>
      <w:r>
        <w:rPr>
          <w:color w:val="231F20"/>
          <w:spacing w:val="-15"/>
        </w:rPr>
        <w:t> </w:t>
      </w:r>
      <w:r>
        <w:rPr>
          <w:color w:val="231F20"/>
        </w:rPr>
        <w:t>su</w:t>
      </w:r>
      <w:r>
        <w:rPr>
          <w:color w:val="231F20"/>
          <w:spacing w:val="-15"/>
        </w:rPr>
        <w:t> </w:t>
      </w:r>
      <w:r>
        <w:rPr>
          <w:color w:val="231F20"/>
        </w:rPr>
        <w:t>aplicación</w:t>
      </w:r>
      <w:r>
        <w:rPr>
          <w:color w:val="231F20"/>
          <w:spacing w:val="-15"/>
        </w:rPr>
        <w:t> </w:t>
      </w:r>
      <w:r>
        <w:rPr>
          <w:color w:val="231F20"/>
        </w:rPr>
        <w:t>se</w:t>
      </w:r>
      <w:r>
        <w:rPr>
          <w:color w:val="231F20"/>
          <w:spacing w:val="-15"/>
        </w:rPr>
        <w:t> </w:t>
      </w:r>
      <w:r>
        <w:rPr>
          <w:color w:val="231F20"/>
        </w:rPr>
        <w:t>volvía</w:t>
      </w:r>
      <w:r>
        <w:rPr>
          <w:color w:val="231F20"/>
          <w:spacing w:val="-15"/>
        </w:rPr>
        <w:t> </w:t>
      </w:r>
      <w:r>
        <w:rPr>
          <w:color w:val="231F20"/>
        </w:rPr>
        <w:t>casi</w:t>
      </w:r>
      <w:r>
        <w:rPr>
          <w:color w:val="231F20"/>
          <w:spacing w:val="-15"/>
        </w:rPr>
        <w:t> </w:t>
      </w:r>
      <w:r>
        <w:rPr>
          <w:color w:val="231F20"/>
        </w:rPr>
        <w:t>una</w:t>
      </w:r>
      <w:r>
        <w:rPr>
          <w:color w:val="231F20"/>
          <w:spacing w:val="-15"/>
        </w:rPr>
        <w:t> </w:t>
      </w:r>
      <w:r>
        <w:rPr>
          <w:color w:val="231F20"/>
        </w:rPr>
        <w:t>necesidad.24</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capital</w:t>
      </w:r>
      <w:r>
        <w:rPr>
          <w:color w:val="231F20"/>
          <w:spacing w:val="-15"/>
        </w:rPr>
        <w:t> </w:t>
      </w:r>
      <w:r>
        <w:rPr>
          <w:color w:val="231F20"/>
        </w:rPr>
        <w:t>del virreinato destacan, por sus fachadas con estípites, los templos de San </w:t>
      </w:r>
      <w:r>
        <w:rPr>
          <w:color w:val="231F20"/>
          <w:spacing w:val="-3"/>
        </w:rPr>
        <w:t>Felipe </w:t>
      </w:r>
      <w:r>
        <w:rPr>
          <w:color w:val="231F20"/>
        </w:rPr>
        <w:t>Neri el </w:t>
      </w:r>
      <w:r>
        <w:rPr>
          <w:color w:val="231F20"/>
          <w:spacing w:val="-3"/>
        </w:rPr>
        <w:t>Nuevo, </w:t>
      </w:r>
      <w:r>
        <w:rPr>
          <w:color w:val="231F20"/>
        </w:rPr>
        <w:t>La Santísima Trinidad, La Santa </w:t>
      </w:r>
      <w:r>
        <w:rPr>
          <w:color w:val="231F20"/>
          <w:spacing w:val="-4"/>
        </w:rPr>
        <w:t>Veracruz </w:t>
      </w:r>
      <w:r>
        <w:rPr>
          <w:color w:val="231F20"/>
        </w:rPr>
        <w:t>y Balvanera, por mencionar</w:t>
      </w:r>
      <w:r>
        <w:rPr>
          <w:color w:val="231F20"/>
          <w:spacing w:val="-10"/>
        </w:rPr>
        <w:t> </w:t>
      </w:r>
      <w:r>
        <w:rPr>
          <w:color w:val="231F20"/>
        </w:rPr>
        <w:t>sólo</w:t>
      </w:r>
      <w:r>
        <w:rPr>
          <w:color w:val="231F20"/>
          <w:spacing w:val="-10"/>
        </w:rPr>
        <w:t> </w:t>
      </w:r>
      <w:r>
        <w:rPr>
          <w:color w:val="231F20"/>
        </w:rPr>
        <w:t>algunos.</w:t>
      </w:r>
      <w:r>
        <w:rPr>
          <w:color w:val="231F20"/>
          <w:spacing w:val="-10"/>
        </w:rPr>
        <w:t> </w:t>
      </w:r>
      <w:r>
        <w:rPr>
          <w:color w:val="231F20"/>
        </w:rPr>
        <w:t>Este</w:t>
      </w:r>
      <w:r>
        <w:rPr>
          <w:color w:val="231F20"/>
          <w:spacing w:val="-10"/>
        </w:rPr>
        <w:t> </w:t>
      </w:r>
      <w:r>
        <w:rPr>
          <w:color w:val="231F20"/>
        </w:rPr>
        <w:t>elemento,</w:t>
      </w:r>
      <w:r>
        <w:rPr>
          <w:color w:val="231F20"/>
          <w:spacing w:val="-10"/>
        </w:rPr>
        <w:t> </w:t>
      </w:r>
      <w:r>
        <w:rPr>
          <w:color w:val="231F20"/>
        </w:rPr>
        <w:t>según</w:t>
      </w:r>
      <w:r>
        <w:rPr>
          <w:color w:val="231F20"/>
          <w:spacing w:val="-10"/>
        </w:rPr>
        <w:t> </w:t>
      </w:r>
      <w:r>
        <w:rPr>
          <w:color w:val="231F20"/>
        </w:rPr>
        <w:t>Manrique,</w:t>
      </w:r>
      <w:r>
        <w:rPr>
          <w:color w:val="231F20"/>
          <w:spacing w:val="-10"/>
        </w:rPr>
        <w:t> </w:t>
      </w:r>
      <w:r>
        <w:rPr>
          <w:color w:val="231F20"/>
        </w:rPr>
        <w:t>fue</w:t>
      </w:r>
      <w:r>
        <w:rPr>
          <w:color w:val="231F20"/>
          <w:spacing w:val="-10"/>
        </w:rPr>
        <w:t> </w:t>
      </w:r>
      <w:r>
        <w:rPr>
          <w:color w:val="231F20"/>
        </w:rPr>
        <w:t>incorporado</w:t>
      </w:r>
      <w:r>
        <w:rPr>
          <w:color w:val="231F20"/>
          <w:spacing w:val="-10"/>
        </w:rPr>
        <w:t> </w:t>
      </w:r>
      <w:r>
        <w:rPr>
          <w:color w:val="231F20"/>
        </w:rPr>
        <w:t>por el maestro ensamblador toluqueño, </w:t>
      </w:r>
      <w:r>
        <w:rPr>
          <w:color w:val="231F20"/>
          <w:spacing w:val="-3"/>
        </w:rPr>
        <w:t>Felipe </w:t>
      </w:r>
      <w:r>
        <w:rPr>
          <w:color w:val="231F20"/>
        </w:rPr>
        <w:t>Ureña (1697) en la construcción del relicario de san Francisco en </w:t>
      </w:r>
      <w:r>
        <w:rPr>
          <w:color w:val="231F20"/>
          <w:spacing w:val="-5"/>
        </w:rPr>
        <w:t>Toluca </w:t>
      </w:r>
      <w:r>
        <w:rPr>
          <w:color w:val="231F20"/>
        </w:rPr>
        <w:t>en 1729. Actualmente, este</w:t>
      </w:r>
      <w:r>
        <w:rPr>
          <w:color w:val="231F20"/>
          <w:spacing w:val="-35"/>
        </w:rPr>
        <w:t> </w:t>
      </w:r>
      <w:r>
        <w:rPr>
          <w:color w:val="231F20"/>
        </w:rPr>
        <w:t>elemento también se observa en la linterna de la capilla de Santa </w:t>
      </w:r>
      <w:r>
        <w:rPr>
          <w:color w:val="231F20"/>
          <w:spacing w:val="-4"/>
        </w:rPr>
        <w:t>Teresa,  </w:t>
      </w:r>
      <w:r>
        <w:rPr>
          <w:color w:val="231F20"/>
        </w:rPr>
        <w:t>al parecer   de construcción muy </w:t>
      </w:r>
      <w:r>
        <w:rPr>
          <w:color w:val="231F20"/>
          <w:spacing w:val="-3"/>
        </w:rPr>
        <w:t>posterior. </w:t>
      </w:r>
      <w:r>
        <w:rPr>
          <w:color w:val="231F20"/>
        </w:rPr>
        <w:t>No obstante, es necesario señalar que hubo regiones, como </w:t>
      </w:r>
      <w:r>
        <w:rPr>
          <w:color w:val="231F20"/>
          <w:spacing w:val="-3"/>
        </w:rPr>
        <w:t>Valladolid </w:t>
      </w:r>
      <w:r>
        <w:rPr>
          <w:color w:val="231F20"/>
          <w:spacing w:val="-8"/>
        </w:rPr>
        <w:t>(hoy, </w:t>
      </w:r>
      <w:r>
        <w:rPr>
          <w:color w:val="231F20"/>
        </w:rPr>
        <w:t>Morelia) y Oaxaca, donde el estípite no tuvo el</w:t>
      </w:r>
      <w:r>
        <w:rPr>
          <w:color w:val="231F20"/>
          <w:spacing w:val="-5"/>
        </w:rPr>
        <w:t> </w:t>
      </w:r>
      <w:r>
        <w:rPr>
          <w:color w:val="231F20"/>
        </w:rPr>
        <w:t>impacto</w:t>
      </w:r>
      <w:r>
        <w:rPr>
          <w:color w:val="231F20"/>
          <w:spacing w:val="-5"/>
        </w:rPr>
        <w:t> </w:t>
      </w:r>
      <w:r>
        <w:rPr>
          <w:color w:val="231F20"/>
        </w:rPr>
        <w:t>que</w:t>
      </w:r>
      <w:r>
        <w:rPr>
          <w:color w:val="231F20"/>
          <w:spacing w:val="-5"/>
        </w:rPr>
        <w:t> </w:t>
      </w:r>
      <w:r>
        <w:rPr>
          <w:color w:val="231F20"/>
        </w:rPr>
        <w:t>existió</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San</w:t>
      </w:r>
      <w:r>
        <w:rPr>
          <w:color w:val="231F20"/>
          <w:spacing w:val="-5"/>
        </w:rPr>
        <w:t> </w:t>
      </w:r>
      <w:r>
        <w:rPr>
          <w:color w:val="231F20"/>
        </w:rPr>
        <w:t>Luis</w:t>
      </w:r>
      <w:r>
        <w:rPr>
          <w:color w:val="231F20"/>
          <w:spacing w:val="-5"/>
        </w:rPr>
        <w:t> </w:t>
      </w:r>
      <w:r>
        <w:rPr>
          <w:color w:val="231F20"/>
        </w:rPr>
        <w:t>Potosí</w:t>
      </w:r>
      <w:r>
        <w:rPr>
          <w:color w:val="231F20"/>
          <w:spacing w:val="-5"/>
        </w:rPr>
        <w:t> </w:t>
      </w:r>
      <w:r>
        <w:rPr>
          <w:color w:val="231F20"/>
        </w:rPr>
        <w:t>o</w:t>
      </w:r>
      <w:r>
        <w:rPr>
          <w:color w:val="231F20"/>
          <w:spacing w:val="-5"/>
        </w:rPr>
        <w:t> </w:t>
      </w:r>
      <w:r>
        <w:rPr>
          <w:color w:val="231F20"/>
        </w:rPr>
        <w:t>Zacatecas.</w:t>
      </w:r>
    </w:p>
    <w:p>
      <w:pPr>
        <w:pStyle w:val="BodyText"/>
        <w:spacing w:line="261" w:lineRule="auto"/>
        <w:ind w:left="118" w:firstLine="480"/>
        <w:jc w:val="both"/>
      </w:pPr>
      <w:r>
        <w:rPr>
          <w:color w:val="231F20"/>
        </w:rPr>
        <w:t>En este punto, conviene mencionar que varios historiadores del arte</w:t>
      </w:r>
      <w:r>
        <w:rPr>
          <w:color w:val="231F20"/>
          <w:spacing w:val="-18"/>
        </w:rPr>
        <w:t> </w:t>
      </w:r>
      <w:r>
        <w:rPr>
          <w:color w:val="231F20"/>
        </w:rPr>
        <w:t>han denominado “barroco estípite” –precisamente por estas características for- males– a la arquitectura novohispana de la primera mitad del siglo XVIII, aunque algunos también llegan a identificarlo como “churrigueresco” (por la influencia</w:t>
      </w:r>
      <w:r>
        <w:rPr>
          <w:color w:val="231F20"/>
          <w:spacing w:val="-10"/>
        </w:rPr>
        <w:t> </w:t>
      </w:r>
      <w:r>
        <w:rPr>
          <w:color w:val="231F20"/>
        </w:rPr>
        <w:t>de</w:t>
      </w:r>
      <w:r>
        <w:rPr>
          <w:color w:val="231F20"/>
          <w:spacing w:val="-10"/>
        </w:rPr>
        <w:t> </w:t>
      </w:r>
      <w:r>
        <w:rPr>
          <w:color w:val="231F20"/>
          <w:spacing w:val="-3"/>
        </w:rPr>
        <w:t>José</w:t>
      </w:r>
      <w:r>
        <w:rPr>
          <w:color w:val="231F20"/>
          <w:spacing w:val="-10"/>
        </w:rPr>
        <w:t> </w:t>
      </w:r>
      <w:r>
        <w:rPr>
          <w:color w:val="231F20"/>
        </w:rPr>
        <w:t>Benito</w:t>
      </w:r>
      <w:r>
        <w:rPr>
          <w:color w:val="231F20"/>
          <w:spacing w:val="-10"/>
        </w:rPr>
        <w:t> </w:t>
      </w:r>
      <w:r>
        <w:rPr>
          <w:color w:val="231F20"/>
        </w:rPr>
        <w:t>de</w:t>
      </w:r>
      <w:r>
        <w:rPr>
          <w:color w:val="231F20"/>
          <w:spacing w:val="-10"/>
        </w:rPr>
        <w:t> </w:t>
      </w:r>
      <w:r>
        <w:rPr>
          <w:color w:val="231F20"/>
        </w:rPr>
        <w:t>Churriguera)</w:t>
      </w:r>
      <w:r>
        <w:rPr>
          <w:color w:val="231F20"/>
          <w:spacing w:val="-10"/>
        </w:rPr>
        <w:t> </w:t>
      </w:r>
      <w:r>
        <w:rPr>
          <w:color w:val="231F20"/>
        </w:rPr>
        <w:t>o</w:t>
      </w:r>
      <w:r>
        <w:rPr>
          <w:color w:val="231F20"/>
          <w:spacing w:val="-10"/>
        </w:rPr>
        <w:t> </w:t>
      </w:r>
      <w:r>
        <w:rPr>
          <w:color w:val="231F20"/>
        </w:rPr>
        <w:t>“ultrabarroco”</w:t>
      </w:r>
      <w:r>
        <w:rPr>
          <w:color w:val="231F20"/>
          <w:spacing w:val="-10"/>
        </w:rPr>
        <w:t> </w:t>
      </w:r>
      <w:r>
        <w:rPr>
          <w:color w:val="231F20"/>
        </w:rPr>
        <w:t>(debido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profu-</w:t>
      </w:r>
    </w:p>
    <w:p>
      <w:pPr>
        <w:pStyle w:val="BodyText"/>
        <w:spacing w:line="261" w:lineRule="auto" w:before="64"/>
        <w:ind w:left="118" w:right="101"/>
        <w:jc w:val="both"/>
      </w:pPr>
      <w:r>
        <w:rPr/>
        <w:br w:type="column"/>
      </w:r>
      <w:r>
        <w:rPr>
          <w:color w:val="231F20"/>
        </w:rPr>
        <w:t>sión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decoración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fachadas</w:t>
      </w:r>
      <w:r>
        <w:rPr>
          <w:color w:val="231F20"/>
          <w:spacing w:val="-13"/>
        </w:rPr>
        <w:t> </w:t>
      </w:r>
      <w:r>
        <w:rPr>
          <w:color w:val="231F20"/>
        </w:rPr>
        <w:t>donde</w:t>
      </w:r>
      <w:r>
        <w:rPr>
          <w:color w:val="231F20"/>
          <w:spacing w:val="-13"/>
        </w:rPr>
        <w:t> </w:t>
      </w:r>
      <w:r>
        <w:rPr>
          <w:color w:val="231F20"/>
        </w:rPr>
        <w:t>también</w:t>
      </w:r>
      <w:r>
        <w:rPr>
          <w:color w:val="231F20"/>
          <w:spacing w:val="-13"/>
        </w:rPr>
        <w:t> </w:t>
      </w:r>
      <w:r>
        <w:rPr>
          <w:color w:val="231F20"/>
        </w:rPr>
        <w:t>se</w:t>
      </w:r>
      <w:r>
        <w:rPr>
          <w:color w:val="231F20"/>
          <w:spacing w:val="-13"/>
        </w:rPr>
        <w:t> </w:t>
      </w:r>
      <w:r>
        <w:rPr>
          <w:color w:val="231F20"/>
        </w:rPr>
        <w:t>puede</w:t>
      </w:r>
      <w:r>
        <w:rPr>
          <w:color w:val="231F20"/>
          <w:spacing w:val="-13"/>
        </w:rPr>
        <w:t> </w:t>
      </w:r>
      <w:r>
        <w:rPr>
          <w:color w:val="231F20"/>
        </w:rPr>
        <w:t>distinguir</w:t>
      </w:r>
      <w:r>
        <w:rPr>
          <w:color w:val="231F20"/>
          <w:spacing w:val="-13"/>
        </w:rPr>
        <w:t> </w:t>
      </w:r>
      <w:r>
        <w:rPr>
          <w:color w:val="231F20"/>
        </w:rPr>
        <w:t>el</w:t>
      </w:r>
      <w:r>
        <w:rPr>
          <w:color w:val="231F20"/>
          <w:spacing w:val="-13"/>
        </w:rPr>
        <w:t> </w:t>
      </w:r>
      <w:r>
        <w:rPr>
          <w:color w:val="231F20"/>
        </w:rPr>
        <w:t>uso de</w:t>
      </w:r>
      <w:r>
        <w:rPr>
          <w:color w:val="231F20"/>
          <w:spacing w:val="-6"/>
        </w:rPr>
        <w:t> </w:t>
      </w:r>
      <w:r>
        <w:rPr>
          <w:color w:val="231F20"/>
        </w:rPr>
        <w:t>la</w:t>
      </w:r>
      <w:r>
        <w:rPr>
          <w:color w:val="231F20"/>
          <w:spacing w:val="-7"/>
        </w:rPr>
        <w:t> </w:t>
      </w:r>
      <w:r>
        <w:rPr>
          <w:color w:val="231F20"/>
        </w:rPr>
        <w:t>línea</w:t>
      </w:r>
      <w:r>
        <w:rPr>
          <w:color w:val="231F20"/>
          <w:spacing w:val="-6"/>
        </w:rPr>
        <w:t> </w:t>
      </w:r>
      <w:r>
        <w:rPr>
          <w:color w:val="231F20"/>
        </w:rPr>
        <w:t>mixta,</w:t>
      </w:r>
      <w:r>
        <w:rPr>
          <w:color w:val="231F20"/>
          <w:spacing w:val="-6"/>
        </w:rPr>
        <w:t> </w:t>
      </w:r>
      <w:r>
        <w:rPr>
          <w:color w:val="231F20"/>
        </w:rPr>
        <w:t>el</w:t>
      </w:r>
      <w:r>
        <w:rPr>
          <w:color w:val="231F20"/>
          <w:spacing w:val="-7"/>
        </w:rPr>
        <w:t> </w:t>
      </w:r>
      <w:r>
        <w:rPr>
          <w:color w:val="231F20"/>
        </w:rPr>
        <w:t>follaje</w:t>
      </w:r>
      <w:r>
        <w:rPr>
          <w:color w:val="231F20"/>
          <w:spacing w:val="-6"/>
        </w:rPr>
        <w:t> </w:t>
      </w:r>
      <w:r>
        <w:rPr>
          <w:color w:val="231F20"/>
        </w:rPr>
        <w:t>anguloso,</w:t>
      </w:r>
      <w:r>
        <w:rPr>
          <w:color w:val="231F20"/>
          <w:spacing w:val="-6"/>
        </w:rPr>
        <w:t> </w:t>
      </w:r>
      <w:r>
        <w:rPr>
          <w:color w:val="231F20"/>
        </w:rPr>
        <w:t>la</w:t>
      </w:r>
      <w:r>
        <w:rPr>
          <w:color w:val="231F20"/>
          <w:spacing w:val="-6"/>
        </w:rPr>
        <w:t> </w:t>
      </w:r>
      <w:r>
        <w:rPr>
          <w:color w:val="231F20"/>
        </w:rPr>
        <w:t>guardamalleta,</w:t>
      </w:r>
      <w:r>
        <w:rPr>
          <w:color w:val="231F20"/>
          <w:spacing w:val="-6"/>
        </w:rPr>
        <w:t> </w:t>
      </w:r>
      <w:r>
        <w:rPr>
          <w:color w:val="231F20"/>
        </w:rPr>
        <w:t>la</w:t>
      </w:r>
      <w:r>
        <w:rPr>
          <w:color w:val="231F20"/>
          <w:spacing w:val="-7"/>
        </w:rPr>
        <w:t> </w:t>
      </w:r>
      <w:r>
        <w:rPr>
          <w:color w:val="231F20"/>
        </w:rPr>
        <w:t>claraboya,</w:t>
      </w:r>
      <w:r>
        <w:rPr>
          <w:color w:val="231F20"/>
          <w:spacing w:val="-6"/>
        </w:rPr>
        <w:t> </w:t>
      </w:r>
      <w:r>
        <w:rPr>
          <w:color w:val="231F20"/>
        </w:rPr>
        <w:t>las</w:t>
      </w:r>
      <w:r>
        <w:rPr>
          <w:color w:val="231F20"/>
          <w:spacing w:val="-7"/>
        </w:rPr>
        <w:t> </w:t>
      </w:r>
      <w:r>
        <w:rPr>
          <w:color w:val="231F20"/>
        </w:rPr>
        <w:t>tallas de</w:t>
      </w:r>
      <w:r>
        <w:rPr>
          <w:color w:val="231F20"/>
          <w:spacing w:val="-18"/>
        </w:rPr>
        <w:t> </w:t>
      </w:r>
      <w:r>
        <w:rPr>
          <w:color w:val="231F20"/>
        </w:rPr>
        <w:t>conchas</w:t>
      </w:r>
      <w:r>
        <w:rPr>
          <w:color w:val="231F20"/>
          <w:spacing w:val="-18"/>
        </w:rPr>
        <w:t> </w:t>
      </w:r>
      <w:r>
        <w:rPr>
          <w:color w:val="231F20"/>
        </w:rPr>
        <w:t>o</w:t>
      </w:r>
      <w:r>
        <w:rPr>
          <w:color w:val="231F20"/>
          <w:spacing w:val="-18"/>
        </w:rPr>
        <w:t> </w:t>
      </w:r>
      <w:r>
        <w:rPr>
          <w:color w:val="231F20"/>
        </w:rPr>
        <w:t>veneras,</w:t>
      </w:r>
      <w:r>
        <w:rPr>
          <w:color w:val="231F20"/>
          <w:spacing w:val="-18"/>
        </w:rPr>
        <w:t> </w:t>
      </w:r>
      <w:r>
        <w:rPr>
          <w:color w:val="231F20"/>
        </w:rPr>
        <w:t>arcángeles,</w:t>
      </w:r>
      <w:r>
        <w:rPr>
          <w:color w:val="231F20"/>
          <w:spacing w:val="-18"/>
        </w:rPr>
        <w:t> </w:t>
      </w:r>
      <w:r>
        <w:rPr>
          <w:color w:val="231F20"/>
        </w:rPr>
        <w:t>ángeles</w:t>
      </w:r>
      <w:r>
        <w:rPr>
          <w:color w:val="231F20"/>
          <w:spacing w:val="-18"/>
        </w:rPr>
        <w:t> </w:t>
      </w:r>
      <w:r>
        <w:rPr>
          <w:color w:val="231F20"/>
        </w:rPr>
        <w:t>y</w:t>
      </w:r>
      <w:r>
        <w:rPr>
          <w:color w:val="231F20"/>
          <w:spacing w:val="-18"/>
        </w:rPr>
        <w:t> </w:t>
      </w:r>
      <w:r>
        <w:rPr>
          <w:color w:val="231F20"/>
        </w:rPr>
        <w:t>querubines,</w:t>
      </w:r>
      <w:r>
        <w:rPr>
          <w:color w:val="231F20"/>
          <w:spacing w:val="-18"/>
        </w:rPr>
        <w:t> </w:t>
      </w:r>
      <w:r>
        <w:rPr>
          <w:color w:val="231F20"/>
        </w:rPr>
        <w:t>entre</w:t>
      </w:r>
      <w:r>
        <w:rPr>
          <w:color w:val="231F20"/>
          <w:spacing w:val="-18"/>
        </w:rPr>
        <w:t> </w:t>
      </w:r>
      <w:r>
        <w:rPr>
          <w:color w:val="231F20"/>
        </w:rPr>
        <w:t>otros).</w:t>
      </w:r>
      <w:r>
        <w:rPr>
          <w:color w:val="231F20"/>
          <w:spacing w:val="-18"/>
        </w:rPr>
        <w:t> </w:t>
      </w:r>
      <w:r>
        <w:rPr>
          <w:color w:val="231F20"/>
        </w:rPr>
        <w:t>Si</w:t>
      </w:r>
      <w:r>
        <w:rPr>
          <w:color w:val="231F20"/>
          <w:spacing w:val="-18"/>
        </w:rPr>
        <w:t> </w:t>
      </w:r>
      <w:r>
        <w:rPr>
          <w:color w:val="231F20"/>
        </w:rPr>
        <w:t>bien</w:t>
      </w:r>
      <w:r>
        <w:rPr>
          <w:color w:val="231F20"/>
          <w:spacing w:val="-18"/>
        </w:rPr>
        <w:t> </w:t>
      </w:r>
      <w:r>
        <w:rPr>
          <w:color w:val="231F20"/>
        </w:rPr>
        <w:t>es cierto</w:t>
      </w:r>
      <w:r>
        <w:rPr>
          <w:color w:val="231F20"/>
          <w:spacing w:val="-17"/>
        </w:rPr>
        <w:t> </w:t>
      </w:r>
      <w:r>
        <w:rPr>
          <w:color w:val="231F20"/>
        </w:rPr>
        <w:t>que</w:t>
      </w:r>
      <w:r>
        <w:rPr>
          <w:color w:val="231F20"/>
          <w:spacing w:val="-17"/>
        </w:rPr>
        <w:t> </w:t>
      </w:r>
      <w:r>
        <w:rPr>
          <w:color w:val="231F20"/>
        </w:rPr>
        <w:t>este</w:t>
      </w:r>
      <w:r>
        <w:rPr>
          <w:color w:val="231F20"/>
          <w:spacing w:val="-17"/>
        </w:rPr>
        <w:t> </w:t>
      </w:r>
      <w:r>
        <w:rPr>
          <w:color w:val="231F20"/>
        </w:rPr>
        <w:t>periodo</w:t>
      </w:r>
      <w:r>
        <w:rPr>
          <w:color w:val="231F20"/>
          <w:spacing w:val="-17"/>
        </w:rPr>
        <w:t> </w:t>
      </w:r>
      <w:r>
        <w:rPr>
          <w:color w:val="231F20"/>
        </w:rPr>
        <w:t>es</w:t>
      </w:r>
      <w:r>
        <w:rPr>
          <w:color w:val="231F20"/>
          <w:spacing w:val="-17"/>
        </w:rPr>
        <w:t> </w:t>
      </w:r>
      <w:r>
        <w:rPr>
          <w:color w:val="231F20"/>
        </w:rPr>
        <w:t>anterior</w:t>
      </w:r>
      <w:r>
        <w:rPr>
          <w:color w:val="231F20"/>
          <w:spacing w:val="-17"/>
        </w:rPr>
        <w:t> </w:t>
      </w:r>
      <w:r>
        <w:rPr>
          <w:color w:val="231F20"/>
        </w:rPr>
        <w:t>a</w:t>
      </w:r>
      <w:r>
        <w:rPr>
          <w:color w:val="231F20"/>
          <w:spacing w:val="-17"/>
        </w:rPr>
        <w:t> </w:t>
      </w:r>
      <w:r>
        <w:rPr>
          <w:color w:val="231F20"/>
        </w:rPr>
        <w:t>nuestro</w:t>
      </w:r>
      <w:r>
        <w:rPr>
          <w:color w:val="231F20"/>
          <w:spacing w:val="-17"/>
        </w:rPr>
        <w:t> </w:t>
      </w:r>
      <w:r>
        <w:rPr>
          <w:color w:val="231F20"/>
        </w:rPr>
        <w:t>lapso</w:t>
      </w:r>
      <w:r>
        <w:rPr>
          <w:color w:val="231F20"/>
          <w:spacing w:val="-17"/>
        </w:rPr>
        <w:t> </w:t>
      </w:r>
      <w:r>
        <w:rPr>
          <w:color w:val="231F20"/>
        </w:rPr>
        <w:t>de</w:t>
      </w:r>
      <w:r>
        <w:rPr>
          <w:color w:val="231F20"/>
          <w:spacing w:val="-17"/>
        </w:rPr>
        <w:t> </w:t>
      </w:r>
      <w:r>
        <w:rPr>
          <w:color w:val="231F20"/>
        </w:rPr>
        <w:t>interés,</w:t>
      </w:r>
      <w:r>
        <w:rPr>
          <w:color w:val="231F20"/>
          <w:spacing w:val="-17"/>
        </w:rPr>
        <w:t> </w:t>
      </w:r>
      <w:r>
        <w:rPr>
          <w:color w:val="231F20"/>
        </w:rPr>
        <w:t>es</w:t>
      </w:r>
      <w:r>
        <w:rPr>
          <w:color w:val="231F20"/>
          <w:spacing w:val="-17"/>
        </w:rPr>
        <w:t> </w:t>
      </w:r>
      <w:r>
        <w:rPr>
          <w:color w:val="231F20"/>
        </w:rPr>
        <w:t>necesario</w:t>
      </w:r>
      <w:r>
        <w:rPr>
          <w:color w:val="231F20"/>
          <w:spacing w:val="-17"/>
        </w:rPr>
        <w:t> </w:t>
      </w:r>
      <w:r>
        <w:rPr>
          <w:color w:val="231F20"/>
        </w:rPr>
        <w:t>men- cionar</w:t>
      </w:r>
      <w:r>
        <w:rPr>
          <w:color w:val="231F20"/>
          <w:spacing w:val="-6"/>
        </w:rPr>
        <w:t> </w:t>
      </w:r>
      <w:r>
        <w:rPr>
          <w:color w:val="231F20"/>
        </w:rPr>
        <w:t>cómo</w:t>
      </w:r>
      <w:r>
        <w:rPr>
          <w:color w:val="231F20"/>
          <w:spacing w:val="-6"/>
        </w:rPr>
        <w:t> </w:t>
      </w:r>
      <w:r>
        <w:rPr>
          <w:color w:val="231F20"/>
        </w:rPr>
        <w:t>hasta</w:t>
      </w:r>
      <w:r>
        <w:rPr>
          <w:color w:val="231F20"/>
          <w:spacing w:val="-6"/>
        </w:rPr>
        <w:t> </w:t>
      </w:r>
      <w:r>
        <w:rPr>
          <w:color w:val="231F20"/>
        </w:rPr>
        <w:t>bien</w:t>
      </w:r>
      <w:r>
        <w:rPr>
          <w:color w:val="231F20"/>
          <w:spacing w:val="-6"/>
        </w:rPr>
        <w:t> </w:t>
      </w:r>
      <w:r>
        <w:rPr>
          <w:color w:val="231F20"/>
        </w:rPr>
        <w:t>entrado</w:t>
      </w:r>
      <w:r>
        <w:rPr>
          <w:color w:val="231F20"/>
          <w:spacing w:val="-6"/>
        </w:rPr>
        <w:t> </w:t>
      </w:r>
      <w:r>
        <w:rPr>
          <w:color w:val="231F20"/>
        </w:rPr>
        <w:t>el</w:t>
      </w:r>
      <w:r>
        <w:rPr>
          <w:color w:val="231F20"/>
          <w:spacing w:val="-6"/>
        </w:rPr>
        <w:t> </w:t>
      </w:r>
      <w:r>
        <w:rPr>
          <w:color w:val="231F20"/>
        </w:rPr>
        <w:t>siglo</w:t>
      </w:r>
      <w:r>
        <w:rPr>
          <w:color w:val="231F20"/>
          <w:spacing w:val="-6"/>
        </w:rPr>
        <w:t> </w:t>
      </w:r>
      <w:r>
        <w:rPr>
          <w:color w:val="231F20"/>
        </w:rPr>
        <w:t>XVIII</w:t>
      </w:r>
      <w:r>
        <w:rPr>
          <w:color w:val="231F20"/>
          <w:spacing w:val="-6"/>
        </w:rPr>
        <w:t> </w:t>
      </w:r>
      <w:r>
        <w:rPr>
          <w:color w:val="231F20"/>
        </w:rPr>
        <w:t>la</w:t>
      </w:r>
      <w:r>
        <w:rPr>
          <w:color w:val="231F20"/>
          <w:spacing w:val="-6"/>
        </w:rPr>
        <w:t> </w:t>
      </w:r>
      <w:r>
        <w:rPr>
          <w:color w:val="231F20"/>
        </w:rPr>
        <w:t>arquitectura</w:t>
      </w:r>
      <w:r>
        <w:rPr>
          <w:color w:val="231F20"/>
          <w:spacing w:val="-6"/>
        </w:rPr>
        <w:t> </w:t>
      </w:r>
      <w:r>
        <w:rPr>
          <w:color w:val="231F20"/>
        </w:rPr>
        <w:t>novohispana</w:t>
      </w:r>
      <w:r>
        <w:rPr>
          <w:color w:val="231F20"/>
          <w:spacing w:val="-6"/>
        </w:rPr>
        <w:t> </w:t>
      </w:r>
      <w:r>
        <w:rPr>
          <w:color w:val="231F20"/>
        </w:rPr>
        <w:t>no había</w:t>
      </w:r>
      <w:r>
        <w:rPr>
          <w:color w:val="231F20"/>
          <w:spacing w:val="-29"/>
        </w:rPr>
        <w:t> </w:t>
      </w:r>
      <w:r>
        <w:rPr>
          <w:color w:val="231F20"/>
        </w:rPr>
        <w:t>roto</w:t>
      </w:r>
      <w:r>
        <w:rPr>
          <w:color w:val="231F20"/>
          <w:spacing w:val="-29"/>
        </w:rPr>
        <w:t> </w:t>
      </w:r>
      <w:r>
        <w:rPr>
          <w:color w:val="231F20"/>
        </w:rPr>
        <w:t>con</w:t>
      </w:r>
      <w:r>
        <w:rPr>
          <w:color w:val="231F20"/>
          <w:spacing w:val="-29"/>
        </w:rPr>
        <w:t> </w:t>
      </w:r>
      <w:r>
        <w:rPr>
          <w:color w:val="231F20"/>
        </w:rPr>
        <w:t>los</w:t>
      </w:r>
      <w:r>
        <w:rPr>
          <w:color w:val="231F20"/>
          <w:spacing w:val="-29"/>
        </w:rPr>
        <w:t> </w:t>
      </w:r>
      <w:r>
        <w:rPr>
          <w:color w:val="231F20"/>
        </w:rPr>
        <w:t>valores,</w:t>
      </w:r>
      <w:r>
        <w:rPr>
          <w:color w:val="231F20"/>
          <w:spacing w:val="-29"/>
        </w:rPr>
        <w:t> </w:t>
      </w:r>
      <w:r>
        <w:rPr>
          <w:color w:val="231F20"/>
        </w:rPr>
        <w:t>conceptos,</w:t>
      </w:r>
      <w:r>
        <w:rPr>
          <w:color w:val="231F20"/>
          <w:spacing w:val="-29"/>
        </w:rPr>
        <w:t> </w:t>
      </w:r>
      <w:r>
        <w:rPr>
          <w:color w:val="231F20"/>
        </w:rPr>
        <w:t>elementos</w:t>
      </w:r>
      <w:r>
        <w:rPr>
          <w:color w:val="231F20"/>
          <w:spacing w:val="-29"/>
        </w:rPr>
        <w:t> </w:t>
      </w:r>
      <w:r>
        <w:rPr>
          <w:color w:val="231F20"/>
        </w:rPr>
        <w:t>constructivos</w:t>
      </w:r>
      <w:r>
        <w:rPr>
          <w:color w:val="231F20"/>
          <w:spacing w:val="-29"/>
        </w:rPr>
        <w:t> </w:t>
      </w:r>
      <w:r>
        <w:rPr>
          <w:color w:val="231F20"/>
        </w:rPr>
        <w:t>y</w:t>
      </w:r>
      <w:r>
        <w:rPr>
          <w:color w:val="231F20"/>
          <w:spacing w:val="-29"/>
        </w:rPr>
        <w:t> </w:t>
      </w:r>
      <w:r>
        <w:rPr>
          <w:color w:val="231F20"/>
        </w:rPr>
        <w:t>formas</w:t>
      </w:r>
      <w:r>
        <w:rPr>
          <w:color w:val="231F20"/>
          <w:spacing w:val="-29"/>
        </w:rPr>
        <w:t> </w:t>
      </w:r>
      <w:r>
        <w:rPr>
          <w:color w:val="231F20"/>
        </w:rPr>
        <w:t>propias de la arquitectura denominada barroca y sólo había tratado de reinventarlas  o reconfigurarlas en nuevas</w:t>
      </w:r>
      <w:r>
        <w:rPr>
          <w:color w:val="231F20"/>
          <w:spacing w:val="-33"/>
        </w:rPr>
        <w:t> </w:t>
      </w:r>
      <w:r>
        <w:rPr>
          <w:color w:val="231F20"/>
        </w:rPr>
        <w:t>modalidades.</w:t>
      </w:r>
    </w:p>
    <w:p>
      <w:pPr>
        <w:pStyle w:val="BodyText"/>
      </w:pPr>
    </w:p>
    <w:p>
      <w:pPr>
        <w:pStyle w:val="BodyText"/>
        <w:spacing w:before="2"/>
        <w:rPr>
          <w:sz w:val="28"/>
        </w:rPr>
      </w:pPr>
    </w:p>
    <w:p>
      <w:pPr>
        <w:pStyle w:val="BodyText"/>
        <w:ind w:left="118"/>
        <w:jc w:val="both"/>
      </w:pPr>
      <w:r>
        <w:rPr>
          <w:color w:val="231F20"/>
        </w:rPr>
        <w:t>LA  MODALIDAD  DEL NEÓSTILO</w:t>
      </w:r>
    </w:p>
    <w:p>
      <w:pPr>
        <w:pStyle w:val="BodyText"/>
        <w:spacing w:before="2"/>
        <w:rPr>
          <w:sz w:val="28"/>
        </w:rPr>
      </w:pPr>
    </w:p>
    <w:p>
      <w:pPr>
        <w:pStyle w:val="BodyText"/>
        <w:spacing w:line="261" w:lineRule="auto"/>
        <w:ind w:left="118" w:right="101"/>
        <w:jc w:val="right"/>
      </w:pPr>
      <w:r>
        <w:rPr>
          <w:color w:val="231F20"/>
        </w:rPr>
        <w:t>El</w:t>
      </w:r>
      <w:r>
        <w:rPr>
          <w:color w:val="231F20"/>
          <w:spacing w:val="30"/>
        </w:rPr>
        <w:t> </w:t>
      </w:r>
      <w:r>
        <w:rPr>
          <w:color w:val="231F20"/>
        </w:rPr>
        <w:t>historiador</w:t>
      </w:r>
      <w:r>
        <w:rPr>
          <w:color w:val="231F20"/>
          <w:spacing w:val="30"/>
        </w:rPr>
        <w:t> </w:t>
      </w:r>
      <w:r>
        <w:rPr>
          <w:color w:val="231F20"/>
        </w:rPr>
        <w:t>del</w:t>
      </w:r>
      <w:r>
        <w:rPr>
          <w:color w:val="231F20"/>
          <w:spacing w:val="30"/>
        </w:rPr>
        <w:t> </w:t>
      </w:r>
      <w:r>
        <w:rPr>
          <w:color w:val="231F20"/>
        </w:rPr>
        <w:t>arte</w:t>
      </w:r>
      <w:r>
        <w:rPr>
          <w:color w:val="231F20"/>
          <w:spacing w:val="30"/>
        </w:rPr>
        <w:t> </w:t>
      </w:r>
      <w:r>
        <w:rPr>
          <w:color w:val="231F20"/>
          <w:spacing w:val="-3"/>
        </w:rPr>
        <w:t>Jorge</w:t>
      </w:r>
      <w:r>
        <w:rPr>
          <w:color w:val="231F20"/>
          <w:spacing w:val="30"/>
        </w:rPr>
        <w:t> </w:t>
      </w:r>
      <w:r>
        <w:rPr>
          <w:color w:val="231F20"/>
        </w:rPr>
        <w:t>Alberto</w:t>
      </w:r>
      <w:r>
        <w:rPr>
          <w:color w:val="231F20"/>
          <w:spacing w:val="30"/>
        </w:rPr>
        <w:t> </w:t>
      </w:r>
      <w:r>
        <w:rPr>
          <w:color w:val="231F20"/>
        </w:rPr>
        <w:t>Manrique</w:t>
      </w:r>
      <w:r>
        <w:rPr>
          <w:color w:val="231F20"/>
          <w:spacing w:val="30"/>
        </w:rPr>
        <w:t> </w:t>
      </w:r>
      <w:r>
        <w:rPr>
          <w:color w:val="231F20"/>
        </w:rPr>
        <w:t>señala</w:t>
      </w:r>
      <w:r>
        <w:rPr>
          <w:color w:val="231F20"/>
          <w:spacing w:val="30"/>
        </w:rPr>
        <w:t> </w:t>
      </w:r>
      <w:r>
        <w:rPr>
          <w:color w:val="231F20"/>
        </w:rPr>
        <w:t>que</w:t>
      </w:r>
      <w:r>
        <w:rPr>
          <w:color w:val="231F20"/>
          <w:spacing w:val="30"/>
        </w:rPr>
        <w:t> </w:t>
      </w:r>
      <w:r>
        <w:rPr>
          <w:color w:val="231F20"/>
        </w:rPr>
        <w:t>desde</w:t>
      </w:r>
      <w:r>
        <w:rPr>
          <w:color w:val="231F20"/>
          <w:spacing w:val="30"/>
        </w:rPr>
        <w:t> </w:t>
      </w:r>
      <w:r>
        <w:rPr>
          <w:color w:val="231F20"/>
        </w:rPr>
        <w:t>el</w:t>
      </w:r>
      <w:r>
        <w:rPr>
          <w:color w:val="231F20"/>
          <w:spacing w:val="30"/>
        </w:rPr>
        <w:t> </w:t>
      </w:r>
      <w:r>
        <w:rPr>
          <w:color w:val="231F20"/>
        </w:rPr>
        <w:t>último</w:t>
      </w:r>
      <w:r>
        <w:rPr>
          <w:color w:val="231F20"/>
          <w:w w:val="101"/>
        </w:rPr>
        <w:t> </w:t>
      </w:r>
      <w:r>
        <w:rPr>
          <w:color w:val="231F20"/>
        </w:rPr>
        <w:t>tercio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centuria</w:t>
      </w:r>
      <w:r>
        <w:rPr>
          <w:color w:val="231F20"/>
          <w:spacing w:val="-6"/>
        </w:rPr>
        <w:t> </w:t>
      </w:r>
      <w:r>
        <w:rPr>
          <w:color w:val="231F20"/>
        </w:rPr>
        <w:t>dieciochesca</w:t>
      </w:r>
      <w:r>
        <w:rPr>
          <w:color w:val="231F20"/>
          <w:spacing w:val="-6"/>
        </w:rPr>
        <w:t> </w:t>
      </w:r>
      <w:r>
        <w:rPr>
          <w:color w:val="231F20"/>
        </w:rPr>
        <w:t>comienzan</w:t>
      </w:r>
      <w:r>
        <w:rPr>
          <w:color w:val="231F20"/>
          <w:spacing w:val="-6"/>
        </w:rPr>
        <w:t> </w:t>
      </w:r>
      <w:r>
        <w:rPr>
          <w:color w:val="231F20"/>
        </w:rPr>
        <w:t>a</w:t>
      </w:r>
      <w:r>
        <w:rPr>
          <w:color w:val="231F20"/>
          <w:spacing w:val="-6"/>
        </w:rPr>
        <w:t> </w:t>
      </w:r>
      <w:r>
        <w:rPr>
          <w:color w:val="231F20"/>
        </w:rPr>
        <w:t>vislumbrarse</w:t>
      </w:r>
      <w:r>
        <w:rPr>
          <w:color w:val="231F20"/>
          <w:spacing w:val="-6"/>
        </w:rPr>
        <w:t> </w:t>
      </w:r>
      <w:r>
        <w:rPr>
          <w:color w:val="231F20"/>
        </w:rPr>
        <w:t>algunos</w:t>
      </w:r>
      <w:r>
        <w:rPr>
          <w:color w:val="231F20"/>
          <w:spacing w:val="-6"/>
        </w:rPr>
        <w:t> </w:t>
      </w:r>
      <w:r>
        <w:rPr>
          <w:color w:val="231F20"/>
        </w:rPr>
        <w:t>cambios</w:t>
      </w:r>
      <w:r>
        <w:rPr>
          <w:color w:val="231F20"/>
          <w:w w:val="99"/>
        </w:rPr>
        <w:t> </w:t>
      </w:r>
      <w:r>
        <w:rPr>
          <w:color w:val="231F20"/>
        </w:rPr>
        <w:t>en</w:t>
      </w:r>
      <w:r>
        <w:rPr>
          <w:color w:val="231F20"/>
          <w:spacing w:val="-20"/>
        </w:rPr>
        <w:t> </w:t>
      </w:r>
      <w:r>
        <w:rPr>
          <w:color w:val="231F20"/>
        </w:rPr>
        <w:t>las</w:t>
      </w:r>
      <w:r>
        <w:rPr>
          <w:color w:val="231F20"/>
          <w:spacing w:val="-20"/>
        </w:rPr>
        <w:t> </w:t>
      </w:r>
      <w:r>
        <w:rPr>
          <w:color w:val="231F20"/>
        </w:rPr>
        <w:t>formas</w:t>
      </w:r>
      <w:r>
        <w:rPr>
          <w:color w:val="231F20"/>
          <w:spacing w:val="-20"/>
        </w:rPr>
        <w:t> </w:t>
      </w:r>
      <w:r>
        <w:rPr>
          <w:color w:val="231F20"/>
        </w:rPr>
        <w:t>constructivas</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valores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arquitectura</w:t>
      </w:r>
      <w:r>
        <w:rPr>
          <w:color w:val="231F20"/>
          <w:spacing w:val="-20"/>
        </w:rPr>
        <w:t> </w:t>
      </w:r>
      <w:r>
        <w:rPr>
          <w:color w:val="231F20"/>
        </w:rPr>
        <w:t>novohispana,</w:t>
      </w:r>
      <w:r>
        <w:rPr>
          <w:color w:val="231F20"/>
          <w:spacing w:val="-20"/>
        </w:rPr>
        <w:t> </w:t>
      </w:r>
      <w:r>
        <w:rPr>
          <w:color w:val="231F20"/>
        </w:rPr>
        <w:t>lo</w:t>
      </w:r>
      <w:r>
        <w:rPr>
          <w:color w:val="231F20"/>
          <w:spacing w:val="-20"/>
        </w:rPr>
        <w:t> </w:t>
      </w:r>
      <w:r>
        <w:rPr>
          <w:color w:val="231F20"/>
        </w:rPr>
        <w:t>que</w:t>
      </w:r>
      <w:r>
        <w:rPr>
          <w:color w:val="231F20"/>
          <w:w w:val="102"/>
        </w:rPr>
        <w:t> </w:t>
      </w:r>
      <w:r>
        <w:rPr>
          <w:color w:val="231F20"/>
        </w:rPr>
        <w:t>debe</w:t>
      </w:r>
      <w:r>
        <w:rPr>
          <w:color w:val="231F20"/>
          <w:spacing w:val="-26"/>
        </w:rPr>
        <w:t> </w:t>
      </w:r>
      <w:r>
        <w:rPr>
          <w:color w:val="231F20"/>
        </w:rPr>
        <w:t>explicarse</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categoría</w:t>
      </w:r>
      <w:r>
        <w:rPr>
          <w:color w:val="231F20"/>
          <w:spacing w:val="-26"/>
        </w:rPr>
        <w:t> </w:t>
      </w:r>
      <w:r>
        <w:rPr>
          <w:color w:val="231F20"/>
        </w:rPr>
        <w:t>específica</w:t>
      </w:r>
      <w:r>
        <w:rPr>
          <w:color w:val="231F20"/>
          <w:spacing w:val="-26"/>
        </w:rPr>
        <w:t> </w:t>
      </w:r>
      <w:r>
        <w:rPr>
          <w:color w:val="231F20"/>
        </w:rPr>
        <w:t>que</w:t>
      </w:r>
      <w:r>
        <w:rPr>
          <w:color w:val="231F20"/>
          <w:spacing w:val="-26"/>
        </w:rPr>
        <w:t> </w:t>
      </w:r>
      <w:r>
        <w:rPr>
          <w:color w:val="231F20"/>
        </w:rPr>
        <w:t>permita</w:t>
      </w:r>
      <w:r>
        <w:rPr>
          <w:color w:val="231F20"/>
          <w:spacing w:val="-26"/>
        </w:rPr>
        <w:t> </w:t>
      </w:r>
      <w:r>
        <w:rPr>
          <w:color w:val="231F20"/>
        </w:rPr>
        <w:t>definirlos</w:t>
      </w:r>
      <w:r>
        <w:rPr>
          <w:color w:val="231F20"/>
          <w:spacing w:val="-26"/>
        </w:rPr>
        <w:t> </w:t>
      </w:r>
      <w:r>
        <w:rPr>
          <w:color w:val="231F20"/>
        </w:rPr>
        <w:t>correctamen-</w:t>
      </w:r>
      <w:r>
        <w:rPr>
          <w:color w:val="231F20"/>
          <w:w w:val="93"/>
        </w:rPr>
        <w:t> </w:t>
      </w:r>
      <w:r>
        <w:rPr>
          <w:color w:val="231F20"/>
          <w:spacing w:val="-3"/>
        </w:rPr>
        <w:t>te. </w:t>
      </w:r>
      <w:r>
        <w:rPr>
          <w:color w:val="231F20"/>
        </w:rPr>
        <w:t>Este historiador mexicano establece para esta época la aparición de</w:t>
      </w:r>
      <w:r>
        <w:rPr>
          <w:color w:val="231F20"/>
          <w:spacing w:val="-16"/>
        </w:rPr>
        <w:t> </w:t>
      </w:r>
      <w:r>
        <w:rPr>
          <w:color w:val="231F20"/>
        </w:rPr>
        <w:t>lo</w:t>
      </w:r>
      <w:r>
        <w:rPr>
          <w:color w:val="231F20"/>
          <w:spacing w:val="-2"/>
        </w:rPr>
        <w:t> </w:t>
      </w:r>
      <w:r>
        <w:rPr>
          <w:color w:val="231F20"/>
        </w:rPr>
        <w:t>que</w:t>
      </w:r>
      <w:r>
        <w:rPr>
          <w:color w:val="231F20"/>
          <w:w w:val="102"/>
        </w:rPr>
        <w:t> </w:t>
      </w:r>
      <w:r>
        <w:rPr>
          <w:color w:val="231F20"/>
        </w:rPr>
        <w:t>él</w:t>
      </w:r>
      <w:r>
        <w:rPr>
          <w:color w:val="231F20"/>
          <w:spacing w:val="-22"/>
        </w:rPr>
        <w:t> </w:t>
      </w:r>
      <w:r>
        <w:rPr>
          <w:color w:val="231F20"/>
        </w:rPr>
        <w:t>considera</w:t>
      </w:r>
      <w:r>
        <w:rPr>
          <w:color w:val="231F20"/>
          <w:spacing w:val="-22"/>
        </w:rPr>
        <w:t> </w:t>
      </w:r>
      <w:r>
        <w:rPr>
          <w:color w:val="231F20"/>
        </w:rPr>
        <w:t>la</w:t>
      </w:r>
      <w:r>
        <w:rPr>
          <w:color w:val="231F20"/>
          <w:spacing w:val="-22"/>
        </w:rPr>
        <w:t> </w:t>
      </w:r>
      <w:r>
        <w:rPr>
          <w:color w:val="231F20"/>
        </w:rPr>
        <w:t>última</w:t>
      </w:r>
      <w:r>
        <w:rPr>
          <w:color w:val="231F20"/>
          <w:spacing w:val="-22"/>
        </w:rPr>
        <w:t> </w:t>
      </w:r>
      <w:r>
        <w:rPr>
          <w:color w:val="231F20"/>
        </w:rPr>
        <w:t>modalidad</w:t>
      </w:r>
      <w:r>
        <w:rPr>
          <w:color w:val="231F20"/>
          <w:spacing w:val="-22"/>
        </w:rPr>
        <w:t> </w:t>
      </w:r>
      <w:r>
        <w:rPr>
          <w:color w:val="231F20"/>
        </w:rPr>
        <w:t>del</w:t>
      </w:r>
      <w:r>
        <w:rPr>
          <w:color w:val="231F20"/>
          <w:spacing w:val="-22"/>
        </w:rPr>
        <w:t> </w:t>
      </w:r>
      <w:r>
        <w:rPr>
          <w:color w:val="231F20"/>
        </w:rPr>
        <w:t>barroco</w:t>
      </w:r>
      <w:r>
        <w:rPr>
          <w:color w:val="231F20"/>
          <w:spacing w:val="-22"/>
        </w:rPr>
        <w:t> </w:t>
      </w:r>
      <w:r>
        <w:rPr>
          <w:color w:val="231F20"/>
        </w:rPr>
        <w:t>novohispano</w:t>
      </w:r>
      <w:r>
        <w:rPr>
          <w:color w:val="231F20"/>
          <w:spacing w:val="-22"/>
        </w:rPr>
        <w:t> </w:t>
      </w:r>
      <w:r>
        <w:rPr>
          <w:color w:val="231F20"/>
        </w:rPr>
        <w:t>y</w:t>
      </w:r>
      <w:r>
        <w:rPr>
          <w:color w:val="231F20"/>
          <w:spacing w:val="-22"/>
        </w:rPr>
        <w:t> </w:t>
      </w:r>
      <w:r>
        <w:rPr>
          <w:color w:val="231F20"/>
        </w:rPr>
        <w:t>lo</w:t>
      </w:r>
      <w:r>
        <w:rPr>
          <w:color w:val="231F20"/>
          <w:spacing w:val="-22"/>
        </w:rPr>
        <w:t> </w:t>
      </w:r>
      <w:r>
        <w:rPr>
          <w:color w:val="231F20"/>
        </w:rPr>
        <w:t>llama</w:t>
      </w:r>
      <w:r>
        <w:rPr>
          <w:color w:val="231F20"/>
          <w:spacing w:val="-22"/>
        </w:rPr>
        <w:t> </w:t>
      </w:r>
      <w:r>
        <w:rPr>
          <w:color w:val="231F20"/>
        </w:rPr>
        <w:t>neóstilo.</w:t>
      </w:r>
      <w:r>
        <w:rPr>
          <w:color w:val="231F20"/>
          <w:position w:val="8"/>
          <w:sz w:val="14"/>
        </w:rPr>
        <w:t>25</w:t>
      </w:r>
      <w:r>
        <w:rPr>
          <w:color w:val="231F20"/>
          <w:w w:val="98"/>
          <w:position w:val="8"/>
          <w:sz w:val="14"/>
        </w:rPr>
        <w:t> </w:t>
      </w:r>
      <w:r>
        <w:rPr>
          <w:color w:val="231F20"/>
        </w:rPr>
        <w:t>El</w:t>
      </w:r>
      <w:r>
        <w:rPr>
          <w:color w:val="231F20"/>
          <w:spacing w:val="-18"/>
        </w:rPr>
        <w:t> </w:t>
      </w:r>
      <w:r>
        <w:rPr>
          <w:color w:val="231F20"/>
        </w:rPr>
        <w:t>propio</w:t>
      </w:r>
      <w:r>
        <w:rPr>
          <w:color w:val="231F20"/>
          <w:spacing w:val="-18"/>
        </w:rPr>
        <w:t> </w:t>
      </w:r>
      <w:r>
        <w:rPr>
          <w:color w:val="231F20"/>
        </w:rPr>
        <w:t>autor</w:t>
      </w:r>
      <w:r>
        <w:rPr>
          <w:color w:val="231F20"/>
          <w:spacing w:val="-18"/>
        </w:rPr>
        <w:t> </w:t>
      </w:r>
      <w:r>
        <w:rPr>
          <w:color w:val="231F20"/>
        </w:rPr>
        <w:t>ya</w:t>
      </w:r>
      <w:r>
        <w:rPr>
          <w:color w:val="231F20"/>
          <w:spacing w:val="-18"/>
        </w:rPr>
        <w:t> </w:t>
      </w:r>
      <w:r>
        <w:rPr>
          <w:color w:val="231F20"/>
        </w:rPr>
        <w:t>había</w:t>
      </w:r>
      <w:r>
        <w:rPr>
          <w:color w:val="231F20"/>
          <w:spacing w:val="-18"/>
        </w:rPr>
        <w:t> </w:t>
      </w:r>
      <w:r>
        <w:rPr>
          <w:color w:val="231F20"/>
        </w:rPr>
        <w:t>señalado</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rPr>
        <w:t>modalidad</w:t>
      </w:r>
      <w:r>
        <w:rPr>
          <w:color w:val="231F20"/>
          <w:spacing w:val="-18"/>
        </w:rPr>
        <w:t> </w:t>
      </w:r>
      <w:r>
        <w:rPr>
          <w:color w:val="231F20"/>
        </w:rPr>
        <w:t>es</w:t>
      </w:r>
      <w:r>
        <w:rPr>
          <w:color w:val="231F20"/>
          <w:spacing w:val="-18"/>
        </w:rPr>
        <w:t> </w:t>
      </w:r>
      <w:r>
        <w:rPr>
          <w:color w:val="231F20"/>
        </w:rPr>
        <w:t>un</w:t>
      </w:r>
      <w:r>
        <w:rPr>
          <w:color w:val="231F20"/>
          <w:spacing w:val="-17"/>
        </w:rPr>
        <w:t> </w:t>
      </w:r>
      <w:r>
        <w:rPr>
          <w:rFonts w:ascii="Cambria" w:hAnsi="Cambria"/>
          <w:i/>
          <w:color w:val="231F20"/>
        </w:rPr>
        <w:t>subestilo</w:t>
      </w:r>
      <w:r>
        <w:rPr>
          <w:color w:val="231F20"/>
        </w:rPr>
        <w:t>,</w:t>
      </w:r>
      <w:r>
        <w:rPr>
          <w:color w:val="231F20"/>
          <w:spacing w:val="-18"/>
        </w:rPr>
        <w:t> </w:t>
      </w:r>
      <w:r>
        <w:rPr>
          <w:color w:val="231F20"/>
        </w:rPr>
        <w:t>por</w:t>
      </w:r>
      <w:r>
        <w:rPr>
          <w:color w:val="231F20"/>
          <w:spacing w:val="-18"/>
        </w:rPr>
        <w:t> </w:t>
      </w:r>
      <w:r>
        <w:rPr>
          <w:color w:val="231F20"/>
        </w:rPr>
        <w:t>tanto</w:t>
      </w:r>
      <w:r>
        <w:rPr>
          <w:color w:val="231F20"/>
          <w:w w:val="104"/>
        </w:rPr>
        <w:t> </w:t>
      </w:r>
      <w:r>
        <w:rPr>
          <w:color w:val="231F20"/>
        </w:rPr>
        <w:t>éste estará limitado por las características propias del estilo al</w:t>
      </w:r>
      <w:r>
        <w:rPr>
          <w:color w:val="231F20"/>
          <w:spacing w:val="20"/>
        </w:rPr>
        <w:t> </w:t>
      </w:r>
      <w:r>
        <w:rPr>
          <w:color w:val="231F20"/>
        </w:rPr>
        <w:t>que</w:t>
      </w:r>
      <w:r>
        <w:rPr>
          <w:color w:val="231F20"/>
          <w:spacing w:val="8"/>
        </w:rPr>
        <w:t> </w:t>
      </w:r>
      <w:r>
        <w:rPr>
          <w:color w:val="231F20"/>
        </w:rPr>
        <w:t>pertenez-</w:t>
      </w:r>
      <w:r>
        <w:rPr>
          <w:color w:val="231F20"/>
          <w:w w:val="93"/>
        </w:rPr>
        <w:t> </w:t>
      </w:r>
      <w:r>
        <w:rPr>
          <w:color w:val="231F20"/>
        </w:rPr>
        <w:t>ca. En otras palabras, el barroco novohispano había tenido tanto éxito</w:t>
      </w:r>
      <w:r>
        <w:rPr>
          <w:color w:val="231F20"/>
          <w:spacing w:val="34"/>
        </w:rPr>
        <w:t> </w:t>
      </w:r>
      <w:r>
        <w:rPr>
          <w:color w:val="231F20"/>
        </w:rPr>
        <w:t>en</w:t>
      </w:r>
      <w:r>
        <w:rPr>
          <w:color w:val="231F20"/>
          <w:spacing w:val="14"/>
        </w:rPr>
        <w:t> </w:t>
      </w:r>
      <w:r>
        <w:rPr>
          <w:color w:val="231F20"/>
        </w:rPr>
        <w:t>la</w:t>
      </w:r>
      <w:r>
        <w:rPr>
          <w:color w:val="231F20"/>
          <w:w w:val="98"/>
        </w:rPr>
        <w:t> </w:t>
      </w:r>
      <w:r>
        <w:rPr>
          <w:color w:val="231F20"/>
        </w:rPr>
        <w:t>segunda mitad del siglo XVIII que los arquitectos tuvieron la capacidad</w:t>
      </w:r>
      <w:r>
        <w:rPr>
          <w:color w:val="231F20"/>
          <w:spacing w:val="58"/>
        </w:rPr>
        <w:t> </w:t>
      </w:r>
      <w:r>
        <w:rPr>
          <w:color w:val="231F20"/>
        </w:rPr>
        <w:t>y</w:t>
      </w:r>
      <w:r>
        <w:rPr>
          <w:color w:val="231F20"/>
          <w:spacing w:val="5"/>
        </w:rPr>
        <w:t> </w:t>
      </w:r>
      <w:r>
        <w:rPr>
          <w:color w:val="231F20"/>
        </w:rPr>
        <w:t>la</w:t>
      </w:r>
      <w:r>
        <w:rPr>
          <w:color w:val="231F20"/>
          <w:w w:val="98"/>
        </w:rPr>
        <w:t> </w:t>
      </w:r>
      <w:r>
        <w:rPr>
          <w:color w:val="231F20"/>
        </w:rPr>
        <w:t>necesidad</w:t>
      </w:r>
      <w:r>
        <w:rPr>
          <w:color w:val="231F20"/>
          <w:spacing w:val="-9"/>
        </w:rPr>
        <w:t> </w:t>
      </w:r>
      <w:r>
        <w:rPr>
          <w:color w:val="231F20"/>
        </w:rPr>
        <w:t>de</w:t>
      </w:r>
      <w:r>
        <w:rPr>
          <w:color w:val="231F20"/>
          <w:spacing w:val="-9"/>
        </w:rPr>
        <w:t> </w:t>
      </w:r>
      <w:r>
        <w:rPr>
          <w:color w:val="231F20"/>
        </w:rPr>
        <w:t>reinventar</w:t>
      </w:r>
      <w:r>
        <w:rPr>
          <w:color w:val="231F20"/>
          <w:spacing w:val="-9"/>
        </w:rPr>
        <w:t> </w:t>
      </w:r>
      <w:r>
        <w:rPr>
          <w:color w:val="231F20"/>
        </w:rPr>
        <w:t>ciertas</w:t>
      </w:r>
      <w:r>
        <w:rPr>
          <w:color w:val="231F20"/>
          <w:spacing w:val="-9"/>
        </w:rPr>
        <w:t> </w:t>
      </w:r>
      <w:r>
        <w:rPr>
          <w:color w:val="231F20"/>
        </w:rPr>
        <w:t>propiedades</w:t>
      </w:r>
      <w:r>
        <w:rPr>
          <w:color w:val="231F20"/>
          <w:spacing w:val="-9"/>
        </w:rPr>
        <w:t> </w:t>
      </w:r>
      <w:r>
        <w:rPr>
          <w:color w:val="231F20"/>
        </w:rPr>
        <w:t>del</w:t>
      </w:r>
      <w:r>
        <w:rPr>
          <w:color w:val="231F20"/>
          <w:spacing w:val="-9"/>
        </w:rPr>
        <w:t> </w:t>
      </w:r>
      <w:r>
        <w:rPr>
          <w:color w:val="231F20"/>
        </w:rPr>
        <w:t>barroco</w:t>
      </w:r>
      <w:r>
        <w:rPr>
          <w:color w:val="231F20"/>
          <w:spacing w:val="-9"/>
        </w:rPr>
        <w:t> </w:t>
      </w:r>
      <w:r>
        <w:rPr>
          <w:color w:val="231F20"/>
        </w:rPr>
        <w:t>para</w:t>
      </w:r>
      <w:r>
        <w:rPr>
          <w:color w:val="231F20"/>
          <w:spacing w:val="-9"/>
        </w:rPr>
        <w:t> </w:t>
      </w:r>
      <w:r>
        <w:rPr>
          <w:color w:val="231F20"/>
        </w:rPr>
        <w:t>crear</w:t>
      </w:r>
      <w:r>
        <w:rPr>
          <w:color w:val="231F20"/>
          <w:spacing w:val="-9"/>
        </w:rPr>
        <w:t> </w:t>
      </w:r>
      <w:r>
        <w:rPr>
          <w:color w:val="231F20"/>
        </w:rPr>
        <w:t>el</w:t>
      </w:r>
      <w:r>
        <w:rPr>
          <w:color w:val="231F20"/>
          <w:spacing w:val="-9"/>
        </w:rPr>
        <w:t> </w:t>
      </w:r>
      <w:r>
        <w:rPr>
          <w:color w:val="231F20"/>
        </w:rPr>
        <w:t>neóstilo. La</w:t>
      </w:r>
      <w:r>
        <w:rPr>
          <w:color w:val="231F20"/>
          <w:spacing w:val="17"/>
        </w:rPr>
        <w:t> </w:t>
      </w:r>
      <w:r>
        <w:rPr>
          <w:color w:val="231F20"/>
          <w:spacing w:val="-3"/>
        </w:rPr>
        <w:t>idea</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un</w:t>
      </w:r>
      <w:r>
        <w:rPr>
          <w:color w:val="231F20"/>
          <w:spacing w:val="17"/>
        </w:rPr>
        <w:t> </w:t>
      </w:r>
      <w:r>
        <w:rPr>
          <w:color w:val="231F20"/>
          <w:spacing w:val="-3"/>
        </w:rPr>
        <w:t>estilo</w:t>
      </w:r>
      <w:r>
        <w:rPr>
          <w:color w:val="231F20"/>
          <w:spacing w:val="17"/>
        </w:rPr>
        <w:t> </w:t>
      </w:r>
      <w:r>
        <w:rPr>
          <w:color w:val="231F20"/>
          <w:spacing w:val="-3"/>
        </w:rPr>
        <w:t>llegue</w:t>
      </w:r>
      <w:r>
        <w:rPr>
          <w:color w:val="231F20"/>
          <w:spacing w:val="17"/>
        </w:rPr>
        <w:t> </w:t>
      </w:r>
      <w:r>
        <w:rPr>
          <w:color w:val="231F20"/>
        </w:rPr>
        <w:t>a</w:t>
      </w:r>
      <w:r>
        <w:rPr>
          <w:color w:val="231F20"/>
          <w:spacing w:val="17"/>
        </w:rPr>
        <w:t> </w:t>
      </w:r>
      <w:r>
        <w:rPr>
          <w:color w:val="231F20"/>
          <w:spacing w:val="-3"/>
        </w:rPr>
        <w:t>“agotarse”</w:t>
      </w:r>
      <w:r>
        <w:rPr>
          <w:color w:val="231F20"/>
          <w:spacing w:val="17"/>
        </w:rPr>
        <w:t> </w:t>
      </w:r>
      <w:r>
        <w:rPr>
          <w:color w:val="231F20"/>
          <w:spacing w:val="-3"/>
        </w:rPr>
        <w:t>debe</w:t>
      </w:r>
      <w:r>
        <w:rPr>
          <w:color w:val="231F20"/>
          <w:spacing w:val="17"/>
        </w:rPr>
        <w:t> </w:t>
      </w:r>
      <w:r>
        <w:rPr>
          <w:color w:val="231F20"/>
          <w:spacing w:val="-3"/>
        </w:rPr>
        <w:t>resultar</w:t>
      </w:r>
      <w:r>
        <w:rPr>
          <w:color w:val="231F20"/>
          <w:spacing w:val="17"/>
        </w:rPr>
        <w:t> </w:t>
      </w:r>
      <w:r>
        <w:rPr>
          <w:color w:val="231F20"/>
          <w:spacing w:val="-3"/>
        </w:rPr>
        <w:t>extraña,</w:t>
      </w:r>
      <w:r>
        <w:rPr>
          <w:color w:val="231F20"/>
          <w:spacing w:val="17"/>
        </w:rPr>
        <w:t> </w:t>
      </w:r>
      <w:r>
        <w:rPr>
          <w:color w:val="231F20"/>
          <w:spacing w:val="-3"/>
        </w:rPr>
        <w:t>pues</w:t>
      </w:r>
      <w:r>
        <w:rPr>
          <w:color w:val="231F20"/>
          <w:spacing w:val="-3"/>
          <w:w w:val="99"/>
        </w:rPr>
        <w:t> </w:t>
      </w:r>
      <w:r>
        <w:rPr>
          <w:color w:val="231F20"/>
          <w:spacing w:val="-3"/>
        </w:rPr>
        <w:t>cómo</w:t>
      </w:r>
      <w:r>
        <w:rPr>
          <w:color w:val="231F20"/>
          <w:spacing w:val="-10"/>
        </w:rPr>
        <w:t> </w:t>
      </w:r>
      <w:r>
        <w:rPr>
          <w:color w:val="231F20"/>
          <w:spacing w:val="-3"/>
        </w:rPr>
        <w:t>podríamos</w:t>
      </w:r>
      <w:r>
        <w:rPr>
          <w:color w:val="231F20"/>
          <w:spacing w:val="-10"/>
        </w:rPr>
        <w:t> </w:t>
      </w:r>
      <w:r>
        <w:rPr>
          <w:color w:val="231F20"/>
          <w:spacing w:val="-3"/>
        </w:rPr>
        <w:t>saber</w:t>
      </w:r>
      <w:r>
        <w:rPr>
          <w:color w:val="231F20"/>
          <w:spacing w:val="-10"/>
        </w:rPr>
        <w:t> </w:t>
      </w:r>
      <w:r>
        <w:rPr>
          <w:color w:val="231F20"/>
          <w:spacing w:val="-3"/>
        </w:rPr>
        <w:t>cuáles</w:t>
      </w:r>
      <w:r>
        <w:rPr>
          <w:color w:val="231F20"/>
          <w:spacing w:val="-10"/>
        </w:rPr>
        <w:t> </w:t>
      </w:r>
      <w:r>
        <w:rPr>
          <w:color w:val="231F20"/>
          <w:spacing w:val="-3"/>
        </w:rPr>
        <w:t>serían</w:t>
      </w:r>
      <w:r>
        <w:rPr>
          <w:color w:val="231F20"/>
          <w:spacing w:val="-10"/>
        </w:rPr>
        <w:t> </w:t>
      </w:r>
      <w:r>
        <w:rPr>
          <w:color w:val="231F20"/>
        </w:rPr>
        <w:t>las</w:t>
      </w:r>
      <w:r>
        <w:rPr>
          <w:color w:val="231F20"/>
          <w:spacing w:val="-10"/>
        </w:rPr>
        <w:t> </w:t>
      </w:r>
      <w:r>
        <w:rPr>
          <w:color w:val="231F20"/>
          <w:spacing w:val="-3"/>
        </w:rPr>
        <w:t>posibilidades</w:t>
      </w:r>
      <w:r>
        <w:rPr>
          <w:color w:val="231F20"/>
          <w:spacing w:val="-10"/>
        </w:rPr>
        <w:t> </w:t>
      </w:r>
      <w:r>
        <w:rPr>
          <w:color w:val="231F20"/>
        </w:rPr>
        <w:t>de</w:t>
      </w:r>
      <w:r>
        <w:rPr>
          <w:color w:val="231F20"/>
          <w:spacing w:val="-10"/>
        </w:rPr>
        <w:t> </w:t>
      </w:r>
      <w:r>
        <w:rPr>
          <w:color w:val="231F20"/>
          <w:spacing w:val="-3"/>
        </w:rPr>
        <w:t>cambio</w:t>
      </w:r>
      <w:r>
        <w:rPr>
          <w:color w:val="231F20"/>
          <w:spacing w:val="-10"/>
        </w:rPr>
        <w:t> </w:t>
      </w:r>
      <w:r>
        <w:rPr>
          <w:color w:val="231F20"/>
        </w:rPr>
        <w:t>si</w:t>
      </w:r>
      <w:r>
        <w:rPr>
          <w:color w:val="231F20"/>
          <w:spacing w:val="-10"/>
        </w:rPr>
        <w:t> </w:t>
      </w:r>
      <w:r>
        <w:rPr>
          <w:color w:val="231F20"/>
          <w:spacing w:val="-3"/>
        </w:rPr>
        <w:t>éste</w:t>
      </w:r>
      <w:r>
        <w:rPr>
          <w:color w:val="231F20"/>
          <w:spacing w:val="-10"/>
        </w:rPr>
        <w:t> </w:t>
      </w:r>
      <w:r>
        <w:rPr>
          <w:color w:val="231F20"/>
          <w:spacing w:val="-3"/>
        </w:rPr>
        <w:t>hubiese</w:t>
      </w:r>
      <w:r>
        <w:rPr>
          <w:color w:val="231F20"/>
          <w:spacing w:val="-3"/>
          <w:w w:val="99"/>
        </w:rPr>
        <w:t> </w:t>
      </w:r>
      <w:r>
        <w:rPr>
          <w:color w:val="231F20"/>
          <w:spacing w:val="-4"/>
        </w:rPr>
        <w:t>continuado.26</w:t>
      </w:r>
      <w:r>
        <w:rPr>
          <w:color w:val="231F20"/>
          <w:spacing w:val="20"/>
        </w:rPr>
        <w:t> </w:t>
      </w:r>
      <w:r>
        <w:rPr>
          <w:color w:val="231F20"/>
        </w:rPr>
        <w:t>De</w:t>
      </w:r>
      <w:r>
        <w:rPr>
          <w:color w:val="231F20"/>
          <w:spacing w:val="20"/>
        </w:rPr>
        <w:t> </w:t>
      </w:r>
      <w:r>
        <w:rPr>
          <w:color w:val="231F20"/>
          <w:spacing w:val="-3"/>
        </w:rPr>
        <w:t>cualquier</w:t>
      </w:r>
      <w:r>
        <w:rPr>
          <w:color w:val="231F20"/>
          <w:spacing w:val="20"/>
        </w:rPr>
        <w:t> </w:t>
      </w:r>
      <w:r>
        <w:rPr>
          <w:color w:val="231F20"/>
        </w:rPr>
        <w:t>forma</w:t>
      </w:r>
      <w:r>
        <w:rPr>
          <w:color w:val="231F20"/>
          <w:spacing w:val="20"/>
        </w:rPr>
        <w:t> </w:t>
      </w:r>
      <w:r>
        <w:rPr>
          <w:color w:val="231F20"/>
        </w:rPr>
        <w:t>la</w:t>
      </w:r>
      <w:r>
        <w:rPr>
          <w:color w:val="231F20"/>
          <w:spacing w:val="20"/>
        </w:rPr>
        <w:t> </w:t>
      </w:r>
      <w:r>
        <w:rPr>
          <w:color w:val="231F20"/>
          <w:spacing w:val="-3"/>
        </w:rPr>
        <w:t>práctica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4"/>
        </w:rPr>
        <w:t>arquitectura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último</w:t>
      </w:r>
      <w:r>
        <w:rPr>
          <w:color w:val="231F20"/>
          <w:spacing w:val="-3"/>
          <w:w w:val="100"/>
        </w:rPr>
        <w:t> </w:t>
      </w:r>
      <w:r>
        <w:rPr>
          <w:color w:val="231F20"/>
          <w:spacing w:val="-4"/>
        </w:rPr>
        <w:t>tercio </w:t>
      </w:r>
      <w:r>
        <w:rPr>
          <w:color w:val="231F20"/>
        </w:rPr>
        <w:t>del siglo </w:t>
      </w:r>
      <w:r>
        <w:rPr>
          <w:color w:val="231F20"/>
          <w:spacing w:val="-3"/>
        </w:rPr>
        <w:t>XVIII </w:t>
      </w:r>
      <w:r>
        <w:rPr>
          <w:color w:val="231F20"/>
        </w:rPr>
        <w:t>se </w:t>
      </w:r>
      <w:r>
        <w:rPr>
          <w:color w:val="231F20"/>
          <w:spacing w:val="-3"/>
        </w:rPr>
        <w:t>trasladó </w:t>
      </w:r>
      <w:r>
        <w:rPr>
          <w:color w:val="231F20"/>
        </w:rPr>
        <w:t>del </w:t>
      </w:r>
      <w:r>
        <w:rPr>
          <w:color w:val="231F20"/>
          <w:spacing w:val="-3"/>
        </w:rPr>
        <w:t>“barroco estípite”, </w:t>
      </w:r>
      <w:r>
        <w:rPr>
          <w:color w:val="231F20"/>
        </w:rPr>
        <w:t>a lo</w:t>
      </w:r>
      <w:r>
        <w:rPr>
          <w:color w:val="231F20"/>
          <w:spacing w:val="44"/>
        </w:rPr>
        <w:t> </w:t>
      </w:r>
      <w:r>
        <w:rPr>
          <w:color w:val="231F20"/>
        </w:rPr>
        <w:t>que</w:t>
      </w:r>
      <w:r>
        <w:rPr>
          <w:color w:val="231F20"/>
          <w:spacing w:val="28"/>
        </w:rPr>
        <w:t> </w:t>
      </w:r>
      <w:r>
        <w:rPr>
          <w:color w:val="231F20"/>
          <w:spacing w:val="-3"/>
        </w:rPr>
        <w:t>Manrique</w:t>
      </w:r>
      <w:r>
        <w:rPr>
          <w:color w:val="231F20"/>
          <w:spacing w:val="-3"/>
          <w:w w:val="105"/>
        </w:rPr>
        <w:t> </w:t>
      </w:r>
      <w:r>
        <w:rPr>
          <w:color w:val="231F20"/>
          <w:spacing w:val="-3"/>
        </w:rPr>
        <w:t>identifica</w:t>
      </w:r>
      <w:r>
        <w:rPr>
          <w:color w:val="231F20"/>
          <w:spacing w:val="-13"/>
        </w:rPr>
        <w:t> </w:t>
      </w:r>
      <w:r>
        <w:rPr>
          <w:color w:val="231F20"/>
          <w:spacing w:val="-3"/>
        </w:rPr>
        <w:t>como</w:t>
      </w:r>
      <w:r>
        <w:rPr>
          <w:color w:val="231F20"/>
          <w:spacing w:val="-13"/>
        </w:rPr>
        <w:t> </w:t>
      </w:r>
      <w:r>
        <w:rPr>
          <w:color w:val="231F20"/>
          <w:spacing w:val="-4"/>
        </w:rPr>
        <w:t>neóstilo.</w:t>
      </w:r>
      <w:r>
        <w:rPr>
          <w:color w:val="231F20"/>
          <w:spacing w:val="-13"/>
        </w:rPr>
        <w:t> </w:t>
      </w:r>
      <w:r>
        <w:rPr>
          <w:color w:val="231F20"/>
        </w:rPr>
        <w:t>No</w:t>
      </w:r>
      <w:r>
        <w:rPr>
          <w:color w:val="231F20"/>
          <w:spacing w:val="-13"/>
        </w:rPr>
        <w:t> </w:t>
      </w:r>
      <w:r>
        <w:rPr>
          <w:color w:val="231F20"/>
          <w:spacing w:val="-4"/>
        </w:rPr>
        <w:t>obstante,</w:t>
      </w:r>
      <w:r>
        <w:rPr>
          <w:color w:val="231F20"/>
          <w:spacing w:val="-13"/>
        </w:rPr>
        <w:t> </w:t>
      </w:r>
      <w:r>
        <w:rPr>
          <w:color w:val="231F20"/>
          <w:spacing w:val="-3"/>
        </w:rPr>
        <w:t>cuando</w:t>
      </w:r>
      <w:r>
        <w:rPr>
          <w:color w:val="231F20"/>
          <w:spacing w:val="-13"/>
        </w:rPr>
        <w:t> </w:t>
      </w:r>
      <w:r>
        <w:rPr>
          <w:color w:val="231F20"/>
        </w:rPr>
        <w:t>se</w:t>
      </w:r>
      <w:r>
        <w:rPr>
          <w:color w:val="231F20"/>
          <w:spacing w:val="-13"/>
        </w:rPr>
        <w:t> </w:t>
      </w:r>
      <w:r>
        <w:rPr>
          <w:color w:val="231F20"/>
          <w:spacing w:val="-3"/>
        </w:rPr>
        <w:t>analizan</w:t>
      </w:r>
      <w:r>
        <w:rPr>
          <w:color w:val="231F20"/>
          <w:spacing w:val="-13"/>
        </w:rPr>
        <w:t> </w:t>
      </w:r>
      <w:r>
        <w:rPr>
          <w:color w:val="231F20"/>
        </w:rPr>
        <w:t>con</w:t>
      </w:r>
      <w:r>
        <w:rPr>
          <w:color w:val="231F20"/>
          <w:spacing w:val="-13"/>
        </w:rPr>
        <w:t> </w:t>
      </w:r>
      <w:r>
        <w:rPr>
          <w:color w:val="231F20"/>
          <w:spacing w:val="-3"/>
        </w:rPr>
        <w:t>cuidado</w:t>
      </w:r>
      <w:r>
        <w:rPr>
          <w:color w:val="231F20"/>
          <w:spacing w:val="-13"/>
        </w:rPr>
        <w:t> </w:t>
      </w:r>
      <w:r>
        <w:rPr>
          <w:color w:val="231F20"/>
        </w:rPr>
        <w:t>las</w:t>
      </w:r>
      <w:r>
        <w:rPr>
          <w:color w:val="231F20"/>
          <w:spacing w:val="-13"/>
        </w:rPr>
        <w:t> </w:t>
      </w:r>
      <w:r>
        <w:rPr>
          <w:color w:val="231F20"/>
          <w:spacing w:val="-3"/>
        </w:rPr>
        <w:t>cons-</w:t>
      </w:r>
      <w:r>
        <w:rPr>
          <w:color w:val="231F20"/>
          <w:w w:val="93"/>
        </w:rPr>
        <w:t> </w:t>
      </w:r>
      <w:r>
        <w:rPr>
          <w:color w:val="231F20"/>
          <w:spacing w:val="-3"/>
        </w:rPr>
        <w:t>trucciones </w:t>
      </w:r>
      <w:r>
        <w:rPr>
          <w:color w:val="231F20"/>
        </w:rPr>
        <w:t>de una </w:t>
      </w:r>
      <w:r>
        <w:rPr>
          <w:color w:val="231F20"/>
          <w:spacing w:val="-3"/>
        </w:rPr>
        <w:t>temporalidad específica </w:t>
      </w:r>
      <w:r>
        <w:rPr>
          <w:color w:val="231F20"/>
        </w:rPr>
        <w:t>se </w:t>
      </w:r>
      <w:r>
        <w:rPr>
          <w:color w:val="231F20"/>
          <w:spacing w:val="-3"/>
        </w:rPr>
        <w:t>pueden localizar</w:t>
      </w:r>
      <w:r>
        <w:rPr>
          <w:color w:val="231F20"/>
          <w:spacing w:val="37"/>
        </w:rPr>
        <w:t> </w:t>
      </w:r>
      <w:r>
        <w:rPr>
          <w:color w:val="231F20"/>
          <w:spacing w:val="-4"/>
        </w:rPr>
        <w:t>arquitectos</w:t>
      </w:r>
      <w:r>
        <w:rPr>
          <w:color w:val="231F20"/>
          <w:spacing w:val="3"/>
        </w:rPr>
        <w:t> </w:t>
      </w:r>
      <w:r>
        <w:rPr>
          <w:color w:val="231F20"/>
          <w:spacing w:val="-4"/>
        </w:rPr>
        <w:t>que,</w:t>
      </w:r>
      <w:r>
        <w:rPr>
          <w:color w:val="231F20"/>
        </w:rPr>
        <w:t> </w:t>
      </w:r>
      <w:r>
        <w:rPr>
          <w:color w:val="231F20"/>
          <w:spacing w:val="-4"/>
        </w:rPr>
        <w:t>simultáneamente,</w:t>
      </w:r>
      <w:r>
        <w:rPr>
          <w:color w:val="231F20"/>
          <w:spacing w:val="-22"/>
        </w:rPr>
        <w:t> </w:t>
      </w:r>
      <w:r>
        <w:rPr>
          <w:color w:val="231F20"/>
          <w:spacing w:val="-3"/>
        </w:rPr>
        <w:t>trabajan</w:t>
      </w:r>
      <w:r>
        <w:rPr>
          <w:color w:val="231F20"/>
          <w:spacing w:val="-22"/>
        </w:rPr>
        <w:t> </w:t>
      </w:r>
      <w:r>
        <w:rPr>
          <w:color w:val="231F20"/>
          <w:spacing w:val="-3"/>
        </w:rPr>
        <w:t>modalidades</w:t>
      </w:r>
      <w:r>
        <w:rPr>
          <w:color w:val="231F20"/>
          <w:spacing w:val="-22"/>
        </w:rPr>
        <w:t> </w:t>
      </w:r>
      <w:r>
        <w:rPr>
          <w:color w:val="231F20"/>
        </w:rPr>
        <w:t>o</w:t>
      </w:r>
      <w:r>
        <w:rPr>
          <w:color w:val="231F20"/>
          <w:spacing w:val="-22"/>
        </w:rPr>
        <w:t> </w:t>
      </w:r>
      <w:r>
        <w:rPr>
          <w:color w:val="231F20"/>
          <w:spacing w:val="-3"/>
        </w:rPr>
        <w:t>estilos</w:t>
      </w:r>
      <w:r>
        <w:rPr>
          <w:color w:val="231F20"/>
          <w:spacing w:val="-22"/>
        </w:rPr>
        <w:t> </w:t>
      </w:r>
      <w:r>
        <w:rPr>
          <w:color w:val="231F20"/>
          <w:spacing w:val="-3"/>
        </w:rPr>
        <w:t>diferentes</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spacing w:val="-3"/>
        </w:rPr>
        <w:t>misma</w:t>
      </w:r>
      <w:r>
        <w:rPr>
          <w:color w:val="231F20"/>
          <w:spacing w:val="-22"/>
        </w:rPr>
        <w:t> </w:t>
      </w:r>
      <w:r>
        <w:rPr>
          <w:color w:val="231F20"/>
          <w:spacing w:val="-3"/>
        </w:rPr>
        <w:t>época.</w:t>
      </w:r>
      <w:r>
        <w:rPr>
          <w:color w:val="231F20"/>
          <w:spacing w:val="-3"/>
          <w:w w:val="100"/>
        </w:rPr>
        <w:t> </w:t>
      </w:r>
      <w:r>
        <w:rPr>
          <w:color w:val="231F20"/>
        </w:rPr>
        <w:t>Si</w:t>
      </w:r>
      <w:r>
        <w:rPr>
          <w:color w:val="231F20"/>
          <w:spacing w:val="-16"/>
        </w:rPr>
        <w:t> </w:t>
      </w:r>
      <w:r>
        <w:rPr>
          <w:color w:val="231F20"/>
        </w:rPr>
        <w:t>bien</w:t>
      </w:r>
      <w:r>
        <w:rPr>
          <w:color w:val="231F20"/>
          <w:spacing w:val="-16"/>
        </w:rPr>
        <w:t> </w:t>
      </w:r>
      <w:r>
        <w:rPr>
          <w:color w:val="231F20"/>
        </w:rPr>
        <w:t>es</w:t>
      </w:r>
      <w:r>
        <w:rPr>
          <w:color w:val="231F20"/>
          <w:spacing w:val="-16"/>
        </w:rPr>
        <w:t> </w:t>
      </w:r>
      <w:r>
        <w:rPr>
          <w:color w:val="231F20"/>
        </w:rPr>
        <w:t>cierto</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propio</w:t>
      </w:r>
      <w:r>
        <w:rPr>
          <w:color w:val="231F20"/>
          <w:spacing w:val="-16"/>
        </w:rPr>
        <w:t> </w:t>
      </w:r>
      <w:r>
        <w:rPr>
          <w:color w:val="231F20"/>
        </w:rPr>
        <w:t>Manrique</w:t>
      </w:r>
      <w:r>
        <w:rPr>
          <w:color w:val="231F20"/>
          <w:spacing w:val="-16"/>
        </w:rPr>
        <w:t> </w:t>
      </w:r>
      <w:r>
        <w:rPr>
          <w:color w:val="231F20"/>
        </w:rPr>
        <w:t>reconoce</w:t>
      </w:r>
      <w:r>
        <w:rPr>
          <w:color w:val="231F20"/>
          <w:spacing w:val="-16"/>
        </w:rPr>
        <w:t> </w:t>
      </w:r>
      <w:r>
        <w:rPr>
          <w:color w:val="231F20"/>
        </w:rPr>
        <w:t>que</w:t>
      </w:r>
      <w:r>
        <w:rPr>
          <w:color w:val="231F20"/>
          <w:spacing w:val="-16"/>
        </w:rPr>
        <w:t> </w:t>
      </w:r>
      <w:r>
        <w:rPr>
          <w:color w:val="231F20"/>
        </w:rPr>
        <w:t>desde</w:t>
      </w:r>
      <w:r>
        <w:rPr>
          <w:color w:val="231F20"/>
          <w:spacing w:val="-16"/>
        </w:rPr>
        <w:t> </w:t>
      </w:r>
      <w:r>
        <w:rPr>
          <w:color w:val="231F20"/>
        </w:rPr>
        <w:t>mediados</w:t>
      </w:r>
      <w:r>
        <w:rPr>
          <w:color w:val="231F20"/>
          <w:spacing w:val="-16"/>
        </w:rPr>
        <w:t> </w:t>
      </w:r>
      <w:r>
        <w:rPr>
          <w:color w:val="231F20"/>
        </w:rPr>
        <w:t>de</w:t>
      </w:r>
      <w:r>
        <w:rPr>
          <w:color w:val="231F20"/>
          <w:w w:val="100"/>
        </w:rPr>
        <w:t> </w:t>
      </w:r>
      <w:r>
        <w:rPr>
          <w:color w:val="231F20"/>
        </w:rPr>
        <w:t>dicha centuria se practicaban otras modalidades del barroco como el</w:t>
      </w:r>
      <w:r>
        <w:rPr>
          <w:color w:val="231F20"/>
          <w:spacing w:val="4"/>
        </w:rPr>
        <w:t> </w:t>
      </w:r>
      <w:r>
        <w:rPr>
          <w:color w:val="231F20"/>
        </w:rPr>
        <w:t>anástilo</w:t>
      </w:r>
    </w:p>
    <w:p>
      <w:pPr>
        <w:spacing w:after="0" w:line="261" w:lineRule="auto"/>
        <w:jc w:val="right"/>
        <w:sectPr>
          <w:type w:val="continuous"/>
          <w:pgSz w:w="22680" w:h="14750" w:orient="landscape"/>
          <w:pgMar w:top="1400" w:bottom="280" w:left="1880" w:right="1880"/>
          <w:cols w:num="2" w:equalWidth="0">
            <w:col w:w="7490" w:space="3834"/>
            <w:col w:w="7596"/>
          </w:cols>
        </w:sectPr>
      </w:pPr>
    </w:p>
    <w:p>
      <w:pPr>
        <w:pStyle w:val="BodyText"/>
        <w:rPr>
          <w:sz w:val="11"/>
        </w:rPr>
      </w:pPr>
    </w:p>
    <w:p>
      <w:pPr>
        <w:spacing w:after="0"/>
        <w:rPr>
          <w:sz w:val="11"/>
        </w:rPr>
        <w:sectPr>
          <w:type w:val="continuous"/>
          <w:pgSz w:w="22680" w:h="14750" w:orient="landscape"/>
          <w:pgMar w:top="1400" w:bottom="280" w:left="1880" w:right="1880"/>
        </w:sectPr>
      </w:pPr>
    </w:p>
    <w:p>
      <w:pPr>
        <w:pStyle w:val="ListParagraph"/>
        <w:numPr>
          <w:ilvl w:val="0"/>
          <w:numId w:val="8"/>
        </w:numPr>
        <w:tabs>
          <w:tab w:pos="254" w:val="left" w:leader="none"/>
        </w:tabs>
        <w:spacing w:line="249" w:lineRule="auto" w:before="70" w:after="0"/>
        <w:ind w:left="104" w:right="0" w:firstLine="0"/>
        <w:jc w:val="left"/>
        <w:rPr>
          <w:sz w:val="18"/>
        </w:rPr>
      </w:pPr>
      <w:r>
        <w:rPr>
          <w:color w:val="231F20"/>
          <w:spacing w:val="-3"/>
          <w:sz w:val="18"/>
        </w:rPr>
        <w:t>Jorge</w:t>
      </w:r>
      <w:r>
        <w:rPr>
          <w:color w:val="231F20"/>
          <w:spacing w:val="-17"/>
          <w:sz w:val="18"/>
        </w:rPr>
        <w:t> </w:t>
      </w:r>
      <w:r>
        <w:rPr>
          <w:color w:val="231F20"/>
          <w:sz w:val="18"/>
        </w:rPr>
        <w:t>Alberto</w:t>
      </w:r>
      <w:r>
        <w:rPr>
          <w:color w:val="231F20"/>
          <w:spacing w:val="-17"/>
          <w:sz w:val="18"/>
        </w:rPr>
        <w:t> </w:t>
      </w:r>
      <w:r>
        <w:rPr>
          <w:color w:val="231F20"/>
          <w:sz w:val="18"/>
        </w:rPr>
        <w:t>Manrique,</w:t>
      </w:r>
      <w:r>
        <w:rPr>
          <w:color w:val="231F20"/>
          <w:spacing w:val="-17"/>
          <w:sz w:val="18"/>
        </w:rPr>
        <w:t> </w:t>
      </w:r>
      <w:r>
        <w:rPr>
          <w:color w:val="231F20"/>
          <w:sz w:val="18"/>
        </w:rPr>
        <w:t>“La</w:t>
      </w:r>
      <w:r>
        <w:rPr>
          <w:color w:val="231F20"/>
          <w:spacing w:val="-17"/>
          <w:sz w:val="18"/>
        </w:rPr>
        <w:t> </w:t>
      </w:r>
      <w:r>
        <w:rPr>
          <w:color w:val="231F20"/>
          <w:sz w:val="18"/>
        </w:rPr>
        <w:t>arquitectura</w:t>
      </w:r>
      <w:r>
        <w:rPr>
          <w:color w:val="231F20"/>
          <w:spacing w:val="-17"/>
          <w:sz w:val="18"/>
        </w:rPr>
        <w:t> </w:t>
      </w:r>
      <w:r>
        <w:rPr>
          <w:color w:val="231F20"/>
          <w:sz w:val="18"/>
        </w:rPr>
        <w:t>barroca</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filo</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modernización”</w:t>
      </w:r>
      <w:r>
        <w:rPr>
          <w:color w:val="231F20"/>
          <w:spacing w:val="-17"/>
          <w:sz w:val="18"/>
        </w:rPr>
        <w:t> </w:t>
      </w:r>
      <w:r>
        <w:rPr>
          <w:color w:val="231F20"/>
          <w:sz w:val="18"/>
        </w:rPr>
        <w:t>en</w:t>
      </w:r>
      <w:r>
        <w:rPr>
          <w:color w:val="231F20"/>
          <w:spacing w:val="-16"/>
          <w:sz w:val="18"/>
        </w:rPr>
        <w:t> </w:t>
      </w:r>
      <w:r>
        <w:rPr>
          <w:rFonts w:ascii="Cambria" w:hAnsi="Cambria"/>
          <w:i/>
          <w:color w:val="231F20"/>
          <w:sz w:val="18"/>
        </w:rPr>
        <w:t>El</w:t>
      </w:r>
      <w:r>
        <w:rPr>
          <w:rFonts w:ascii="Cambria" w:hAnsi="Cambria"/>
          <w:i/>
          <w:color w:val="231F20"/>
          <w:spacing w:val="-11"/>
          <w:sz w:val="18"/>
        </w:rPr>
        <w:t> </w:t>
      </w:r>
      <w:r>
        <w:rPr>
          <w:rFonts w:ascii="Cambria" w:hAnsi="Cambria"/>
          <w:i/>
          <w:color w:val="231F20"/>
          <w:sz w:val="18"/>
        </w:rPr>
        <w:t>clasicismo</w:t>
      </w:r>
      <w:r>
        <w:rPr>
          <w:rFonts w:ascii="Cambria" w:hAnsi="Cambria"/>
          <w:i/>
          <w:color w:val="231F20"/>
          <w:spacing w:val="-11"/>
          <w:sz w:val="18"/>
        </w:rPr>
        <w:t> </w:t>
      </w:r>
      <w:r>
        <w:rPr>
          <w:rFonts w:ascii="Cambria" w:hAnsi="Cambria"/>
          <w:i/>
          <w:color w:val="231F20"/>
          <w:sz w:val="18"/>
        </w:rPr>
        <w:t>en</w:t>
      </w:r>
      <w:r>
        <w:rPr>
          <w:rFonts w:ascii="Cambria" w:hAnsi="Cambria"/>
          <w:i/>
          <w:color w:val="231F20"/>
          <w:spacing w:val="-11"/>
          <w:sz w:val="18"/>
        </w:rPr>
        <w:t> </w:t>
      </w:r>
      <w:r>
        <w:rPr>
          <w:rFonts w:ascii="Cambria" w:hAnsi="Cambria"/>
          <w:i/>
          <w:color w:val="231F20"/>
          <w:sz w:val="18"/>
        </w:rPr>
        <w:t>la </w:t>
      </w:r>
      <w:r>
        <w:rPr>
          <w:rFonts w:ascii="Cambria" w:hAnsi="Cambria"/>
          <w:i/>
          <w:color w:val="231F20"/>
          <w:spacing w:val="3"/>
          <w:w w:val="66"/>
          <w:sz w:val="18"/>
        </w:rPr>
        <w:t>é</w:t>
      </w:r>
      <w:r>
        <w:rPr>
          <w:rFonts w:ascii="Cambria" w:hAnsi="Cambria"/>
          <w:i/>
          <w:color w:val="231F20"/>
          <w:w w:val="76"/>
          <w:sz w:val="18"/>
        </w:rPr>
        <w:t>poca</w:t>
      </w:r>
      <w:r>
        <w:rPr>
          <w:rFonts w:ascii="Cambria" w:hAnsi="Cambria"/>
          <w:i/>
          <w:color w:val="231F20"/>
          <w:spacing w:val="5"/>
          <w:sz w:val="18"/>
        </w:rPr>
        <w:t> </w:t>
      </w:r>
      <w:r>
        <w:rPr>
          <w:rFonts w:ascii="Cambria" w:hAnsi="Cambria"/>
          <w:i/>
          <w:color w:val="231F20"/>
          <w:w w:val="73"/>
          <w:sz w:val="18"/>
        </w:rPr>
        <w:t>de</w:t>
      </w:r>
      <w:r>
        <w:rPr>
          <w:rFonts w:ascii="Cambria" w:hAnsi="Cambria"/>
          <w:i/>
          <w:color w:val="231F20"/>
          <w:spacing w:val="5"/>
          <w:sz w:val="18"/>
        </w:rPr>
        <w:t> </w:t>
      </w:r>
      <w:r>
        <w:rPr>
          <w:rFonts w:ascii="Cambria" w:hAnsi="Cambria"/>
          <w:i/>
          <w:color w:val="231F20"/>
          <w:spacing w:val="-7"/>
          <w:w w:val="97"/>
          <w:sz w:val="18"/>
        </w:rPr>
        <w:t>P</w:t>
      </w:r>
      <w:r>
        <w:rPr>
          <w:rFonts w:ascii="Cambria" w:hAnsi="Cambria"/>
          <w:i/>
          <w:color w:val="231F20"/>
          <w:w w:val="72"/>
          <w:sz w:val="18"/>
        </w:rPr>
        <w:t>ed</w:t>
      </w:r>
      <w:r>
        <w:rPr>
          <w:rFonts w:ascii="Cambria" w:hAnsi="Cambria"/>
          <w:i/>
          <w:color w:val="231F20"/>
          <w:spacing w:val="-2"/>
          <w:w w:val="72"/>
          <w:sz w:val="18"/>
        </w:rPr>
        <w:t>r</w:t>
      </w:r>
      <w:r>
        <w:rPr>
          <w:rFonts w:ascii="Cambria" w:hAnsi="Cambria"/>
          <w:i/>
          <w:color w:val="231F20"/>
          <w:w w:val="72"/>
          <w:sz w:val="18"/>
        </w:rPr>
        <w:t>o</w:t>
      </w:r>
      <w:r>
        <w:rPr>
          <w:rFonts w:ascii="Cambria" w:hAnsi="Cambria"/>
          <w:i/>
          <w:color w:val="231F20"/>
          <w:spacing w:val="5"/>
          <w:sz w:val="18"/>
        </w:rPr>
        <w:t> </w:t>
      </w:r>
      <w:r>
        <w:rPr>
          <w:rFonts w:ascii="Cambria" w:hAnsi="Cambria"/>
          <w:i/>
          <w:color w:val="231F20"/>
          <w:spacing w:val="-9"/>
          <w:w w:val="157"/>
          <w:sz w:val="18"/>
        </w:rPr>
        <w:t>J</w:t>
      </w:r>
      <w:r>
        <w:rPr>
          <w:rFonts w:ascii="Cambria" w:hAnsi="Cambria"/>
          <w:i/>
          <w:color w:val="231F20"/>
          <w:w w:val="72"/>
          <w:sz w:val="18"/>
        </w:rPr>
        <w:t>osé</w:t>
      </w:r>
      <w:r>
        <w:rPr>
          <w:rFonts w:ascii="Cambria" w:hAnsi="Cambria"/>
          <w:i/>
          <w:color w:val="231F20"/>
          <w:spacing w:val="5"/>
          <w:sz w:val="18"/>
        </w:rPr>
        <w:t> </w:t>
      </w:r>
      <w:r>
        <w:rPr>
          <w:rFonts w:ascii="Cambria" w:hAnsi="Cambria"/>
          <w:i/>
          <w:color w:val="231F20"/>
          <w:w w:val="91"/>
          <w:sz w:val="18"/>
        </w:rPr>
        <w:t>Má</w:t>
      </w:r>
      <w:r>
        <w:rPr>
          <w:rFonts w:ascii="Cambria" w:hAnsi="Cambria"/>
          <w:i/>
          <w:color w:val="231F20"/>
          <w:spacing w:val="-4"/>
          <w:w w:val="91"/>
          <w:sz w:val="18"/>
        </w:rPr>
        <w:t>r</w:t>
      </w:r>
      <w:r>
        <w:rPr>
          <w:rFonts w:ascii="Cambria" w:hAnsi="Cambria"/>
          <w:i/>
          <w:color w:val="231F20"/>
          <w:w w:val="75"/>
          <w:sz w:val="18"/>
        </w:rPr>
        <w:t>qu</w:t>
      </w:r>
      <w:r>
        <w:rPr>
          <w:rFonts w:ascii="Cambria" w:hAnsi="Cambria"/>
          <w:i/>
          <w:color w:val="231F20"/>
          <w:spacing w:val="-4"/>
          <w:w w:val="75"/>
          <w:sz w:val="18"/>
        </w:rPr>
        <w:t>e</w:t>
      </w:r>
      <w:r>
        <w:rPr>
          <w:rFonts w:ascii="Cambria" w:hAnsi="Cambria"/>
          <w:i/>
          <w:color w:val="231F20"/>
          <w:w w:val="94"/>
          <w:sz w:val="18"/>
        </w:rPr>
        <w:t>z</w:t>
      </w:r>
      <w:r>
        <w:rPr>
          <w:rFonts w:ascii="Cambria" w:hAnsi="Cambria"/>
          <w:i/>
          <w:color w:val="231F20"/>
          <w:spacing w:val="5"/>
          <w:sz w:val="18"/>
        </w:rPr>
        <w:t> </w:t>
      </w:r>
      <w:r>
        <w:rPr>
          <w:rFonts w:ascii="Cambria" w:hAnsi="Cambria"/>
          <w:i/>
          <w:color w:val="231F20"/>
          <w:w w:val="92"/>
          <w:sz w:val="18"/>
        </w:rPr>
        <w:t>(1741</w:t>
      </w:r>
      <w:r>
        <w:rPr>
          <w:rFonts w:ascii="Cambria" w:hAnsi="Cambria"/>
          <w:i/>
          <w:color w:val="231F20"/>
          <w:spacing w:val="5"/>
          <w:sz w:val="18"/>
        </w:rPr>
        <w:t> </w:t>
      </w:r>
      <w:r>
        <w:rPr>
          <w:rFonts w:ascii="Cambria" w:hAnsi="Cambria"/>
          <w:i/>
          <w:color w:val="231F20"/>
          <w:sz w:val="18"/>
        </w:rPr>
        <w:t>–</w:t>
      </w:r>
      <w:r>
        <w:rPr>
          <w:rFonts w:ascii="Cambria" w:hAnsi="Cambria"/>
          <w:i/>
          <w:color w:val="231F20"/>
          <w:spacing w:val="5"/>
          <w:sz w:val="18"/>
        </w:rPr>
        <w:t> </w:t>
      </w:r>
      <w:r>
        <w:rPr>
          <w:rFonts w:ascii="Cambria" w:hAnsi="Cambria"/>
          <w:i/>
          <w:color w:val="231F20"/>
          <w:w w:val="94"/>
          <w:sz w:val="18"/>
        </w:rPr>
        <w:t>1820),</w:t>
      </w:r>
      <w:r>
        <w:rPr>
          <w:rFonts w:ascii="Cambria" w:hAnsi="Cambria"/>
          <w:i/>
          <w:color w:val="231F20"/>
          <w:spacing w:val="5"/>
          <w:sz w:val="18"/>
        </w:rPr>
        <w:t> </w:t>
      </w:r>
      <w:r>
        <w:rPr>
          <w:color w:val="231F20"/>
          <w:spacing w:val="-7"/>
          <w:w w:val="104"/>
          <w:sz w:val="18"/>
        </w:rPr>
        <w:t>p</w:t>
      </w:r>
      <w:r>
        <w:rPr>
          <w:color w:val="231F20"/>
          <w:sz w:val="18"/>
        </w:rPr>
        <w:t>. 138.</w:t>
      </w:r>
    </w:p>
    <w:p>
      <w:pPr>
        <w:pStyle w:val="ListParagraph"/>
        <w:numPr>
          <w:ilvl w:val="0"/>
          <w:numId w:val="8"/>
        </w:numPr>
        <w:tabs>
          <w:tab w:pos="251" w:val="left" w:leader="none"/>
        </w:tabs>
        <w:spacing w:line="240" w:lineRule="auto" w:before="0" w:after="0"/>
        <w:ind w:left="250" w:right="0" w:hanging="146"/>
        <w:jc w:val="left"/>
        <w:rPr>
          <w:sz w:val="18"/>
        </w:rPr>
      </w:pPr>
      <w:r>
        <w:rPr>
          <w:color w:val="231F20"/>
          <w:spacing w:val="-3"/>
          <w:sz w:val="18"/>
        </w:rPr>
        <w:t>Jorge</w:t>
      </w:r>
      <w:r>
        <w:rPr>
          <w:color w:val="231F20"/>
          <w:spacing w:val="-28"/>
          <w:sz w:val="18"/>
        </w:rPr>
        <w:t> </w:t>
      </w:r>
      <w:r>
        <w:rPr>
          <w:color w:val="231F20"/>
          <w:sz w:val="18"/>
        </w:rPr>
        <w:t>Alberto</w:t>
      </w:r>
      <w:r>
        <w:rPr>
          <w:color w:val="231F20"/>
          <w:spacing w:val="-29"/>
          <w:sz w:val="18"/>
        </w:rPr>
        <w:t> </w:t>
      </w:r>
      <w:r>
        <w:rPr>
          <w:color w:val="231F20"/>
          <w:sz w:val="18"/>
        </w:rPr>
        <w:t>Manrique,</w:t>
      </w:r>
      <w:r>
        <w:rPr>
          <w:color w:val="231F20"/>
          <w:spacing w:val="-28"/>
          <w:sz w:val="18"/>
        </w:rPr>
        <w:t> </w:t>
      </w:r>
      <w:r>
        <w:rPr>
          <w:color w:val="231F20"/>
          <w:sz w:val="18"/>
        </w:rPr>
        <w:t>“Del</w:t>
      </w:r>
      <w:r>
        <w:rPr>
          <w:color w:val="231F20"/>
          <w:spacing w:val="-29"/>
          <w:sz w:val="18"/>
        </w:rPr>
        <w:t> </w:t>
      </w:r>
      <w:r>
        <w:rPr>
          <w:color w:val="231F20"/>
          <w:sz w:val="18"/>
        </w:rPr>
        <w:t>barroco</w:t>
      </w:r>
      <w:r>
        <w:rPr>
          <w:color w:val="231F20"/>
          <w:spacing w:val="-29"/>
          <w:sz w:val="18"/>
        </w:rPr>
        <w:t> </w:t>
      </w:r>
      <w:r>
        <w:rPr>
          <w:color w:val="231F20"/>
          <w:sz w:val="18"/>
        </w:rPr>
        <w:t>a</w:t>
      </w:r>
      <w:r>
        <w:rPr>
          <w:color w:val="231F20"/>
          <w:spacing w:val="-29"/>
          <w:sz w:val="18"/>
        </w:rPr>
        <w:t> </w:t>
      </w:r>
      <w:r>
        <w:rPr>
          <w:color w:val="231F20"/>
          <w:sz w:val="18"/>
        </w:rPr>
        <w:t>la</w:t>
      </w:r>
      <w:r>
        <w:rPr>
          <w:color w:val="231F20"/>
          <w:spacing w:val="-28"/>
          <w:sz w:val="18"/>
        </w:rPr>
        <w:t> </w:t>
      </w:r>
      <w:r>
        <w:rPr>
          <w:color w:val="231F20"/>
          <w:sz w:val="18"/>
        </w:rPr>
        <w:t>Ilustración”</w:t>
      </w:r>
      <w:r>
        <w:rPr>
          <w:color w:val="231F20"/>
          <w:spacing w:val="-28"/>
          <w:sz w:val="18"/>
        </w:rPr>
        <w:t> </w:t>
      </w:r>
      <w:r>
        <w:rPr>
          <w:color w:val="231F20"/>
          <w:sz w:val="18"/>
        </w:rPr>
        <w:t>en</w:t>
      </w:r>
      <w:r>
        <w:rPr>
          <w:color w:val="231F20"/>
          <w:spacing w:val="-28"/>
          <w:sz w:val="18"/>
        </w:rPr>
        <w:t> </w:t>
      </w:r>
      <w:r>
        <w:rPr>
          <w:rFonts w:ascii="Cambria" w:hAnsi="Cambria"/>
          <w:i/>
          <w:color w:val="231F20"/>
          <w:sz w:val="18"/>
        </w:rPr>
        <w:t>Una</w:t>
      </w:r>
      <w:r>
        <w:rPr>
          <w:rFonts w:ascii="Cambria" w:hAnsi="Cambria"/>
          <w:i/>
          <w:color w:val="231F20"/>
          <w:spacing w:val="-23"/>
          <w:sz w:val="18"/>
        </w:rPr>
        <w:t> </w:t>
      </w:r>
      <w:r>
        <w:rPr>
          <w:rFonts w:ascii="Cambria" w:hAnsi="Cambria"/>
          <w:i/>
          <w:color w:val="231F20"/>
          <w:sz w:val="18"/>
        </w:rPr>
        <w:t>visión</w:t>
      </w:r>
      <w:r>
        <w:rPr>
          <w:rFonts w:ascii="Cambria" w:hAnsi="Cambria"/>
          <w:i/>
          <w:color w:val="231F20"/>
          <w:spacing w:val="-23"/>
          <w:sz w:val="18"/>
        </w:rPr>
        <w:t> </w:t>
      </w:r>
      <w:r>
        <w:rPr>
          <w:rFonts w:ascii="Cambria" w:hAnsi="Cambria"/>
          <w:i/>
          <w:color w:val="231F20"/>
          <w:sz w:val="18"/>
        </w:rPr>
        <w:t>del</w:t>
      </w:r>
      <w:r>
        <w:rPr>
          <w:rFonts w:ascii="Cambria" w:hAnsi="Cambria"/>
          <w:i/>
          <w:color w:val="231F20"/>
          <w:spacing w:val="-23"/>
          <w:sz w:val="18"/>
        </w:rPr>
        <w:t> </w:t>
      </w:r>
      <w:r>
        <w:rPr>
          <w:rFonts w:ascii="Cambria" w:hAnsi="Cambria"/>
          <w:i/>
          <w:color w:val="231F20"/>
          <w:sz w:val="18"/>
        </w:rPr>
        <w:t>arte</w:t>
      </w:r>
      <w:r>
        <w:rPr>
          <w:rFonts w:ascii="Cambria" w:hAnsi="Cambria"/>
          <w:i/>
          <w:color w:val="231F20"/>
          <w:spacing w:val="-23"/>
          <w:sz w:val="18"/>
        </w:rPr>
        <w:t> </w:t>
      </w:r>
      <w:r>
        <w:rPr>
          <w:rFonts w:ascii="Cambria" w:hAnsi="Cambria"/>
          <w:i/>
          <w:color w:val="231F20"/>
          <w:sz w:val="18"/>
        </w:rPr>
        <w:t>y</w:t>
      </w:r>
      <w:r>
        <w:rPr>
          <w:rFonts w:ascii="Cambria" w:hAnsi="Cambria"/>
          <w:i/>
          <w:color w:val="231F20"/>
          <w:spacing w:val="-23"/>
          <w:sz w:val="18"/>
        </w:rPr>
        <w:t> </w:t>
      </w:r>
      <w:r>
        <w:rPr>
          <w:rFonts w:ascii="Cambria" w:hAnsi="Cambria"/>
          <w:i/>
          <w:color w:val="231F20"/>
          <w:sz w:val="18"/>
        </w:rPr>
        <w:t>de</w:t>
      </w:r>
      <w:r>
        <w:rPr>
          <w:rFonts w:ascii="Cambria" w:hAnsi="Cambria"/>
          <w:i/>
          <w:color w:val="231F20"/>
          <w:spacing w:val="-23"/>
          <w:sz w:val="18"/>
        </w:rPr>
        <w:t> </w:t>
      </w:r>
      <w:r>
        <w:rPr>
          <w:rFonts w:ascii="Cambria" w:hAnsi="Cambria"/>
          <w:i/>
          <w:color w:val="231F20"/>
          <w:sz w:val="18"/>
        </w:rPr>
        <w:t>la</w:t>
      </w:r>
      <w:r>
        <w:rPr>
          <w:rFonts w:ascii="Cambria" w:hAnsi="Cambria"/>
          <w:i/>
          <w:color w:val="231F20"/>
          <w:spacing w:val="-23"/>
          <w:sz w:val="18"/>
        </w:rPr>
        <w:t> </w:t>
      </w:r>
      <w:r>
        <w:rPr>
          <w:rFonts w:ascii="Cambria" w:hAnsi="Cambria"/>
          <w:i/>
          <w:color w:val="231F20"/>
          <w:sz w:val="18"/>
        </w:rPr>
        <w:t>historia.</w:t>
      </w:r>
      <w:r>
        <w:rPr>
          <w:rFonts w:ascii="Cambria" w:hAnsi="Cambria"/>
          <w:i/>
          <w:color w:val="231F20"/>
          <w:spacing w:val="-23"/>
          <w:sz w:val="18"/>
        </w:rPr>
        <w:t> </w:t>
      </w:r>
      <w:r>
        <w:rPr>
          <w:rFonts w:ascii="Cambria" w:hAnsi="Cambria"/>
          <w:i/>
          <w:color w:val="231F20"/>
          <w:sz w:val="18"/>
        </w:rPr>
        <w:t>t.</w:t>
      </w:r>
      <w:r>
        <w:rPr>
          <w:rFonts w:ascii="Cambria" w:hAnsi="Cambria"/>
          <w:i/>
          <w:color w:val="231F20"/>
          <w:spacing w:val="-23"/>
          <w:sz w:val="18"/>
        </w:rPr>
        <w:t> </w:t>
      </w:r>
      <w:r>
        <w:rPr>
          <w:rFonts w:ascii="Cambria" w:hAnsi="Cambria"/>
          <w:i/>
          <w:color w:val="231F20"/>
          <w:sz w:val="18"/>
        </w:rPr>
        <w:t>III.,</w:t>
      </w:r>
      <w:r>
        <w:rPr>
          <w:rFonts w:ascii="Cambria" w:hAnsi="Cambria"/>
          <w:i/>
          <w:color w:val="231F20"/>
          <w:spacing w:val="-23"/>
          <w:sz w:val="18"/>
        </w:rPr>
        <w:t> </w:t>
      </w:r>
      <w:r>
        <w:rPr>
          <w:color w:val="231F20"/>
          <w:spacing w:val="-4"/>
          <w:sz w:val="18"/>
        </w:rPr>
        <w:t>p.</w:t>
      </w:r>
      <w:r>
        <w:rPr>
          <w:color w:val="231F20"/>
          <w:spacing w:val="-28"/>
          <w:sz w:val="18"/>
        </w:rPr>
        <w:t> </w:t>
      </w:r>
      <w:r>
        <w:rPr>
          <w:color w:val="231F20"/>
          <w:sz w:val="18"/>
        </w:rPr>
        <w:t>106.</w:t>
      </w:r>
    </w:p>
    <w:p>
      <w:pPr>
        <w:pStyle w:val="BodyText"/>
        <w:spacing w:before="7"/>
        <w:rPr>
          <w:sz w:val="26"/>
        </w:rPr>
      </w:pPr>
      <w:r>
        <w:rPr/>
        <w:br w:type="column"/>
      </w:r>
      <w:r>
        <w:rPr>
          <w:sz w:val="26"/>
        </w:rPr>
      </w:r>
    </w:p>
    <w:p>
      <w:pPr>
        <w:pStyle w:val="ListParagraph"/>
        <w:numPr>
          <w:ilvl w:val="0"/>
          <w:numId w:val="8"/>
        </w:numPr>
        <w:tabs>
          <w:tab w:pos="258" w:val="left" w:leader="none"/>
        </w:tabs>
        <w:spacing w:line="249" w:lineRule="auto" w:before="0" w:after="0"/>
        <w:ind w:left="104" w:right="386" w:firstLine="0"/>
        <w:jc w:val="left"/>
        <w:rPr>
          <w:sz w:val="18"/>
        </w:rPr>
      </w:pPr>
      <w:r>
        <w:rPr>
          <w:color w:val="231F20"/>
          <w:spacing w:val="-3"/>
          <w:sz w:val="18"/>
        </w:rPr>
        <w:t>Jorge </w:t>
      </w:r>
      <w:r>
        <w:rPr>
          <w:color w:val="231F20"/>
          <w:sz w:val="18"/>
        </w:rPr>
        <w:t>Alberto Manrique, “El ‘neóstilo’: la última carta del barroco mexicano” en </w:t>
      </w:r>
      <w:r>
        <w:rPr>
          <w:rFonts w:ascii="Cambria" w:hAnsi="Cambria"/>
          <w:i/>
          <w:color w:val="231F20"/>
          <w:spacing w:val="-4"/>
          <w:sz w:val="18"/>
        </w:rPr>
        <w:t>Op. </w:t>
      </w:r>
      <w:r>
        <w:rPr>
          <w:rFonts w:ascii="Cambria" w:hAnsi="Cambria"/>
          <w:i/>
          <w:color w:val="231F20"/>
          <w:sz w:val="18"/>
        </w:rPr>
        <w:t>Cit.</w:t>
      </w:r>
      <w:r>
        <w:rPr>
          <w:color w:val="231F20"/>
          <w:sz w:val="18"/>
        </w:rPr>
        <w:t>, </w:t>
      </w:r>
      <w:r>
        <w:rPr>
          <w:color w:val="231F20"/>
          <w:spacing w:val="-4"/>
          <w:sz w:val="18"/>
        </w:rPr>
        <w:t>p. </w:t>
      </w:r>
      <w:r>
        <w:rPr>
          <w:color w:val="231F20"/>
          <w:sz w:val="18"/>
        </w:rPr>
        <w:t>299. </w:t>
      </w:r>
      <w:r>
        <w:rPr>
          <w:color w:val="231F20"/>
          <w:w w:val="95"/>
          <w:sz w:val="18"/>
        </w:rPr>
        <w:t>26</w:t>
      </w:r>
      <w:r>
        <w:rPr>
          <w:color w:val="231F20"/>
          <w:spacing w:val="-22"/>
          <w:w w:val="95"/>
          <w:sz w:val="18"/>
        </w:rPr>
        <w:t> </w:t>
      </w:r>
      <w:r>
        <w:rPr>
          <w:color w:val="231F20"/>
          <w:w w:val="95"/>
          <w:sz w:val="18"/>
        </w:rPr>
        <w:t>Ernst</w:t>
      </w:r>
      <w:r>
        <w:rPr>
          <w:color w:val="231F20"/>
          <w:spacing w:val="-22"/>
          <w:w w:val="95"/>
          <w:sz w:val="18"/>
        </w:rPr>
        <w:t> </w:t>
      </w:r>
      <w:r>
        <w:rPr>
          <w:color w:val="231F20"/>
          <w:w w:val="95"/>
          <w:sz w:val="18"/>
        </w:rPr>
        <w:t>Gombrich,</w:t>
      </w:r>
      <w:r>
        <w:rPr>
          <w:color w:val="231F20"/>
          <w:spacing w:val="-22"/>
          <w:w w:val="95"/>
          <w:sz w:val="18"/>
        </w:rPr>
        <w:t> </w:t>
      </w:r>
      <w:r>
        <w:rPr>
          <w:rFonts w:ascii="Cambria" w:hAnsi="Cambria"/>
          <w:i/>
          <w:color w:val="231F20"/>
          <w:w w:val="95"/>
          <w:sz w:val="18"/>
        </w:rPr>
        <w:t>Gombrich</w:t>
      </w:r>
      <w:r>
        <w:rPr>
          <w:rFonts w:ascii="Cambria" w:hAnsi="Cambria"/>
          <w:i/>
          <w:color w:val="231F20"/>
          <w:spacing w:val="-18"/>
          <w:w w:val="95"/>
          <w:sz w:val="18"/>
        </w:rPr>
        <w:t> </w:t>
      </w:r>
      <w:r>
        <w:rPr>
          <w:rFonts w:ascii="Cambria" w:hAnsi="Cambria"/>
          <w:i/>
          <w:color w:val="231F20"/>
          <w:w w:val="95"/>
          <w:sz w:val="18"/>
        </w:rPr>
        <w:t>esencial,</w:t>
      </w:r>
      <w:r>
        <w:rPr>
          <w:rFonts w:ascii="Cambria" w:hAnsi="Cambria"/>
          <w:i/>
          <w:color w:val="231F20"/>
          <w:spacing w:val="-18"/>
          <w:w w:val="95"/>
          <w:sz w:val="18"/>
        </w:rPr>
        <w:t> </w:t>
      </w:r>
      <w:r>
        <w:rPr>
          <w:color w:val="231F20"/>
          <w:spacing w:val="-4"/>
          <w:w w:val="95"/>
          <w:sz w:val="18"/>
        </w:rPr>
        <w:t>p.</w:t>
      </w:r>
      <w:r>
        <w:rPr>
          <w:color w:val="231F20"/>
          <w:spacing w:val="-22"/>
          <w:w w:val="95"/>
          <w:sz w:val="18"/>
        </w:rPr>
        <w:t> </w:t>
      </w:r>
      <w:r>
        <w:rPr>
          <w:color w:val="231F20"/>
          <w:w w:val="95"/>
          <w:sz w:val="18"/>
        </w:rPr>
        <w:t>283.</w:t>
      </w:r>
    </w:p>
    <w:p>
      <w:pPr>
        <w:spacing w:after="0" w:line="249" w:lineRule="auto"/>
        <w:jc w:val="left"/>
        <w:rPr>
          <w:sz w:val="18"/>
        </w:rPr>
        <w:sectPr>
          <w:type w:val="continuous"/>
          <w:pgSz w:w="22680" w:h="14750" w:orient="landscape"/>
          <w:pgMar w:top="1400" w:bottom="280" w:left="1880" w:right="1880"/>
          <w:cols w:num="2" w:equalWidth="0">
            <w:col w:w="7475" w:space="3864"/>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5"/>
          <w:pgSz w:w="22680" w:h="14750" w:orient="landscape"/>
          <w:pgMar w:footer="1160" w:header="1040" w:top="1220" w:bottom="1340" w:left="1880" w:right="1880"/>
        </w:sectPr>
      </w:pPr>
    </w:p>
    <w:p>
      <w:pPr>
        <w:pStyle w:val="BodyText"/>
        <w:spacing w:line="259" w:lineRule="auto" w:before="64"/>
        <w:ind w:left="118"/>
        <w:jc w:val="both"/>
      </w:pPr>
      <w:r>
        <w:rPr>
          <w:color w:val="231F20"/>
        </w:rPr>
        <w:t>o</w:t>
      </w:r>
      <w:r>
        <w:rPr>
          <w:color w:val="231F20"/>
          <w:spacing w:val="-7"/>
        </w:rPr>
        <w:t> </w:t>
      </w:r>
      <w:r>
        <w:rPr>
          <w:color w:val="231F20"/>
        </w:rPr>
        <w:t>el</w:t>
      </w:r>
      <w:r>
        <w:rPr>
          <w:color w:val="231F20"/>
          <w:spacing w:val="-7"/>
        </w:rPr>
        <w:t> </w:t>
      </w:r>
      <w:r>
        <w:rPr>
          <w:color w:val="231F20"/>
        </w:rPr>
        <w:t>disolvente</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parece</w:t>
      </w:r>
      <w:r>
        <w:rPr>
          <w:color w:val="231F20"/>
          <w:spacing w:val="-7"/>
        </w:rPr>
        <w:t> </w:t>
      </w:r>
      <w:r>
        <w:rPr>
          <w:color w:val="231F20"/>
        </w:rPr>
        <w:t>disolverse</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formas),</w:t>
      </w:r>
      <w:r>
        <w:rPr>
          <w:color w:val="231F20"/>
          <w:spacing w:val="-7"/>
        </w:rPr>
        <w:t> </w:t>
      </w:r>
      <w:r>
        <w:rPr>
          <w:color w:val="231F20"/>
        </w:rPr>
        <w:t>también</w:t>
      </w:r>
      <w:r>
        <w:rPr>
          <w:color w:val="231F20"/>
          <w:spacing w:val="-7"/>
        </w:rPr>
        <w:t> </w:t>
      </w:r>
      <w:r>
        <w:rPr>
          <w:color w:val="231F20"/>
        </w:rPr>
        <w:t>lo</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en ambos</w:t>
      </w:r>
      <w:r>
        <w:rPr>
          <w:color w:val="231F20"/>
          <w:spacing w:val="-15"/>
        </w:rPr>
        <w:t> </w:t>
      </w:r>
      <w:r>
        <w:rPr>
          <w:color w:val="231F20"/>
        </w:rPr>
        <w:t>casos</w:t>
      </w:r>
      <w:r>
        <w:rPr>
          <w:color w:val="231F20"/>
          <w:spacing w:val="-15"/>
        </w:rPr>
        <w:t> </w:t>
      </w:r>
      <w:r>
        <w:rPr>
          <w:color w:val="231F20"/>
        </w:rPr>
        <w:t>se</w:t>
      </w:r>
      <w:r>
        <w:rPr>
          <w:color w:val="231F20"/>
          <w:spacing w:val="-15"/>
        </w:rPr>
        <w:t> </w:t>
      </w:r>
      <w:r>
        <w:rPr>
          <w:color w:val="231F20"/>
        </w:rPr>
        <w:t>muestra</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autor</w:t>
      </w:r>
      <w:r>
        <w:rPr>
          <w:color w:val="231F20"/>
          <w:spacing w:val="-15"/>
        </w:rPr>
        <w:t> </w:t>
      </w:r>
      <w:r>
        <w:rPr>
          <w:color w:val="231F20"/>
        </w:rPr>
        <w:t>califica</w:t>
      </w:r>
      <w:r>
        <w:rPr>
          <w:color w:val="231F20"/>
          <w:spacing w:val="-15"/>
        </w:rPr>
        <w:t> </w:t>
      </w:r>
      <w:r>
        <w:rPr>
          <w:color w:val="231F20"/>
        </w:rPr>
        <w:t>como</w:t>
      </w:r>
      <w:r>
        <w:rPr>
          <w:color w:val="231F20"/>
          <w:spacing w:val="-15"/>
        </w:rPr>
        <w:t> </w:t>
      </w:r>
      <w:r>
        <w:rPr>
          <w:color w:val="231F20"/>
        </w:rPr>
        <w:t>“un</w:t>
      </w:r>
      <w:r>
        <w:rPr>
          <w:color w:val="231F20"/>
          <w:spacing w:val="-15"/>
        </w:rPr>
        <w:t> </w:t>
      </w:r>
      <w:r>
        <w:rPr>
          <w:color w:val="231F20"/>
        </w:rPr>
        <w:t>repertorio</w:t>
      </w:r>
      <w:r>
        <w:rPr>
          <w:color w:val="231F20"/>
          <w:spacing w:val="-15"/>
        </w:rPr>
        <w:t> </w:t>
      </w:r>
      <w:r>
        <w:rPr>
          <w:color w:val="231F20"/>
        </w:rPr>
        <w:t>más</w:t>
      </w:r>
      <w:r>
        <w:rPr>
          <w:color w:val="231F20"/>
          <w:spacing w:val="-15"/>
        </w:rPr>
        <w:t> </w:t>
      </w:r>
      <w:r>
        <w:rPr>
          <w:color w:val="231F20"/>
        </w:rPr>
        <w:t>o</w:t>
      </w:r>
      <w:r>
        <w:rPr>
          <w:color w:val="231F20"/>
          <w:spacing w:val="-15"/>
        </w:rPr>
        <w:t> </w:t>
      </w:r>
      <w:r>
        <w:rPr>
          <w:color w:val="231F20"/>
        </w:rPr>
        <w:t>me- nos rococoizante”27 Resulta indudable esa influencia de las formas</w:t>
      </w:r>
      <w:r>
        <w:rPr>
          <w:color w:val="231F20"/>
          <w:spacing w:val="-24"/>
        </w:rPr>
        <w:t> </w:t>
      </w:r>
      <w:r>
        <w:rPr>
          <w:color w:val="231F20"/>
        </w:rPr>
        <w:t>europeas cortesanas, principalmente francesas, que llegaron a la Nueva España pero que no lo convierte en </w:t>
      </w:r>
      <w:r>
        <w:rPr>
          <w:color w:val="231F20"/>
          <w:spacing w:val="-3"/>
        </w:rPr>
        <w:t>Rococó. </w:t>
      </w:r>
      <w:r>
        <w:rPr>
          <w:color w:val="231F20"/>
          <w:spacing w:val="-4"/>
        </w:rPr>
        <w:t>Por </w:t>
      </w:r>
      <w:r>
        <w:rPr>
          <w:color w:val="231F20"/>
        </w:rPr>
        <w:t>lo tanto, no es a esta alternativa a lo que </w:t>
      </w:r>
      <w:r>
        <w:rPr>
          <w:color w:val="231F20"/>
          <w:spacing w:val="-3"/>
        </w:rPr>
        <w:t>Jorge </w:t>
      </w:r>
      <w:r>
        <w:rPr>
          <w:color w:val="231F20"/>
        </w:rPr>
        <w:t>Alberto Manrique pretende referirse con el neóstilo, sino a la</w:t>
      </w:r>
      <w:r>
        <w:rPr>
          <w:color w:val="231F20"/>
          <w:spacing w:val="-23"/>
        </w:rPr>
        <w:t> </w:t>
      </w:r>
      <w:r>
        <w:rPr>
          <w:color w:val="231F20"/>
        </w:rPr>
        <w:t>recupera- ción</w:t>
      </w:r>
      <w:r>
        <w:rPr>
          <w:color w:val="231F20"/>
          <w:spacing w:val="-23"/>
        </w:rPr>
        <w:t> </w:t>
      </w:r>
      <w:r>
        <w:rPr>
          <w:color w:val="231F20"/>
        </w:rPr>
        <w:t>de</w:t>
      </w:r>
      <w:r>
        <w:rPr>
          <w:color w:val="231F20"/>
          <w:spacing w:val="-23"/>
        </w:rPr>
        <w:t> </w:t>
      </w:r>
      <w:r>
        <w:rPr>
          <w:rFonts w:ascii="Cambria" w:hAnsi="Cambria"/>
          <w:i/>
          <w:color w:val="231F20"/>
        </w:rPr>
        <w:t>la</w:t>
      </w:r>
      <w:r>
        <w:rPr>
          <w:rFonts w:ascii="Cambria" w:hAnsi="Cambria"/>
          <w:i/>
          <w:color w:val="231F20"/>
          <w:spacing w:val="-16"/>
        </w:rPr>
        <w:t> </w:t>
      </w:r>
      <w:r>
        <w:rPr>
          <w:rFonts w:ascii="Cambria" w:hAnsi="Cambria"/>
          <w:i/>
          <w:color w:val="231F20"/>
        </w:rPr>
        <w:t>columna</w:t>
      </w:r>
      <w:r>
        <w:rPr>
          <w:rFonts w:ascii="Cambria" w:hAnsi="Cambria"/>
          <w:i/>
          <w:color w:val="231F20"/>
          <w:spacing w:val="-16"/>
        </w:rPr>
        <w:t> </w:t>
      </w:r>
      <w:r>
        <w:rPr>
          <w:color w:val="231F20"/>
        </w:rPr>
        <w:t>como</w:t>
      </w:r>
      <w:r>
        <w:rPr>
          <w:color w:val="231F20"/>
          <w:spacing w:val="-23"/>
        </w:rPr>
        <w:t> </w:t>
      </w:r>
      <w:r>
        <w:rPr>
          <w:color w:val="231F20"/>
        </w:rPr>
        <w:t>el</w:t>
      </w:r>
      <w:r>
        <w:rPr>
          <w:color w:val="231F20"/>
          <w:spacing w:val="-23"/>
        </w:rPr>
        <w:t> </w:t>
      </w:r>
      <w:r>
        <w:rPr>
          <w:color w:val="231F20"/>
          <w:spacing w:val="-3"/>
        </w:rPr>
        <w:t>apoyo</w:t>
      </w:r>
      <w:r>
        <w:rPr>
          <w:color w:val="231F20"/>
          <w:spacing w:val="-23"/>
        </w:rPr>
        <w:t> </w:t>
      </w:r>
      <w:r>
        <w:rPr>
          <w:color w:val="231F20"/>
        </w:rPr>
        <w:t>fundamental</w:t>
      </w:r>
      <w:r>
        <w:rPr>
          <w:color w:val="231F20"/>
          <w:spacing w:val="-23"/>
        </w:rPr>
        <w:t> </w:t>
      </w:r>
      <w:r>
        <w:rPr>
          <w:color w:val="231F20"/>
        </w:rPr>
        <w:t>del</w:t>
      </w:r>
      <w:r>
        <w:rPr>
          <w:color w:val="231F20"/>
          <w:spacing w:val="-23"/>
        </w:rPr>
        <w:t> </w:t>
      </w:r>
      <w:r>
        <w:rPr>
          <w:color w:val="231F20"/>
        </w:rPr>
        <w:t>ejercicio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construcción y la decoración en la arquitectura de la Nueva España. De ahí que esta deno- minación</w:t>
      </w:r>
      <w:r>
        <w:rPr>
          <w:color w:val="231F20"/>
          <w:spacing w:val="-12"/>
        </w:rPr>
        <w:t> </w:t>
      </w:r>
      <w:r>
        <w:rPr>
          <w:color w:val="231F20"/>
        </w:rPr>
        <w:t>se</w:t>
      </w:r>
      <w:r>
        <w:rPr>
          <w:color w:val="231F20"/>
          <w:spacing w:val="-12"/>
        </w:rPr>
        <w:t> </w:t>
      </w:r>
      <w:r>
        <w:rPr>
          <w:color w:val="231F20"/>
        </w:rPr>
        <w:t>refiera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nueva</w:t>
      </w:r>
      <w:r>
        <w:rPr>
          <w:color w:val="231F20"/>
          <w:spacing w:val="-12"/>
        </w:rPr>
        <w:t> </w:t>
      </w:r>
      <w:r>
        <w:rPr>
          <w:color w:val="231F20"/>
        </w:rPr>
        <w:t>época</w:t>
      </w:r>
      <w:r>
        <w:rPr>
          <w:color w:val="231F20"/>
          <w:spacing w:val="-12"/>
        </w:rPr>
        <w:t> </w:t>
      </w:r>
      <w:r>
        <w:rPr>
          <w:color w:val="231F20"/>
        </w:rPr>
        <w:t>(modalidad)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columna.28</w:t>
      </w:r>
    </w:p>
    <w:p>
      <w:pPr>
        <w:pStyle w:val="BodyText"/>
        <w:spacing w:line="261" w:lineRule="auto" w:before="2"/>
        <w:ind w:left="118" w:firstLine="480"/>
        <w:jc w:val="both"/>
      </w:pPr>
      <w:r>
        <w:rPr>
          <w:color w:val="231F20"/>
          <w:spacing w:val="-6"/>
        </w:rPr>
        <w:t>Tres</w:t>
      </w:r>
      <w:r>
        <w:rPr>
          <w:color w:val="231F20"/>
          <w:spacing w:val="-16"/>
        </w:rPr>
        <w:t> </w:t>
      </w:r>
      <w:r>
        <w:rPr>
          <w:color w:val="231F20"/>
        </w:rPr>
        <w:t>son</w:t>
      </w:r>
      <w:r>
        <w:rPr>
          <w:color w:val="231F20"/>
          <w:spacing w:val="-16"/>
        </w:rPr>
        <w:t> </w:t>
      </w:r>
      <w:r>
        <w:rPr>
          <w:color w:val="231F20"/>
        </w:rPr>
        <w:t>los</w:t>
      </w:r>
      <w:r>
        <w:rPr>
          <w:color w:val="231F20"/>
          <w:spacing w:val="-16"/>
        </w:rPr>
        <w:t> </w:t>
      </w:r>
      <w:r>
        <w:rPr>
          <w:color w:val="231F20"/>
        </w:rPr>
        <w:t>primeros</w:t>
      </w:r>
      <w:r>
        <w:rPr>
          <w:color w:val="231F20"/>
          <w:spacing w:val="-16"/>
        </w:rPr>
        <w:t> </w:t>
      </w:r>
      <w:r>
        <w:rPr>
          <w:color w:val="231F20"/>
        </w:rPr>
        <w:t>ejemplos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historiador</w:t>
      </w:r>
      <w:r>
        <w:rPr>
          <w:color w:val="231F20"/>
          <w:spacing w:val="-16"/>
        </w:rPr>
        <w:t> </w:t>
      </w:r>
      <w:r>
        <w:rPr>
          <w:color w:val="231F20"/>
        </w:rPr>
        <w:t>mexicano</w:t>
      </w:r>
      <w:r>
        <w:rPr>
          <w:color w:val="231F20"/>
          <w:spacing w:val="-16"/>
        </w:rPr>
        <w:t> </w:t>
      </w:r>
      <w:r>
        <w:rPr>
          <w:color w:val="231F20"/>
        </w:rPr>
        <w:t>presenta</w:t>
      </w:r>
      <w:r>
        <w:rPr>
          <w:color w:val="231F20"/>
          <w:spacing w:val="-16"/>
        </w:rPr>
        <w:t> </w:t>
      </w:r>
      <w:r>
        <w:rPr>
          <w:color w:val="231F20"/>
        </w:rPr>
        <w:t>para establecer</w:t>
      </w:r>
      <w:r>
        <w:rPr>
          <w:color w:val="231F20"/>
          <w:spacing w:val="-12"/>
        </w:rPr>
        <w:t> </w:t>
      </w:r>
      <w:r>
        <w:rPr>
          <w:color w:val="231F20"/>
        </w:rPr>
        <w:t>el</w:t>
      </w:r>
      <w:r>
        <w:rPr>
          <w:color w:val="231F20"/>
          <w:spacing w:val="-12"/>
        </w:rPr>
        <w:t> </w:t>
      </w:r>
      <w:r>
        <w:rPr>
          <w:color w:val="231F20"/>
        </w:rPr>
        <w:t>cambio</w:t>
      </w:r>
      <w:r>
        <w:rPr>
          <w:color w:val="231F20"/>
          <w:spacing w:val="-12"/>
        </w:rPr>
        <w:t> </w:t>
      </w:r>
      <w:r>
        <w:rPr>
          <w:color w:val="231F20"/>
        </w:rPr>
        <w:t>del</w:t>
      </w:r>
      <w:r>
        <w:rPr>
          <w:color w:val="231F20"/>
          <w:spacing w:val="-12"/>
        </w:rPr>
        <w:t> </w:t>
      </w:r>
      <w:r>
        <w:rPr>
          <w:color w:val="231F20"/>
        </w:rPr>
        <w:t>estípite</w:t>
      </w:r>
      <w:r>
        <w:rPr>
          <w:color w:val="231F20"/>
          <w:spacing w:val="-12"/>
        </w:rPr>
        <w:t> </w:t>
      </w:r>
      <w:r>
        <w:rPr>
          <w:color w:val="231F20"/>
        </w:rPr>
        <w:t>al</w:t>
      </w:r>
      <w:r>
        <w:rPr>
          <w:color w:val="231F20"/>
          <w:spacing w:val="-12"/>
        </w:rPr>
        <w:t> </w:t>
      </w:r>
      <w:r>
        <w:rPr>
          <w:color w:val="231F20"/>
        </w:rPr>
        <w:t>neóstilo:</w:t>
      </w:r>
      <w:r>
        <w:rPr>
          <w:color w:val="231F20"/>
          <w:spacing w:val="-12"/>
        </w:rPr>
        <w:t> </w:t>
      </w:r>
      <w:r>
        <w:rPr>
          <w:color w:val="231F20"/>
        </w:rPr>
        <w:t>la</w:t>
      </w:r>
      <w:r>
        <w:rPr>
          <w:color w:val="231F20"/>
          <w:spacing w:val="-12"/>
        </w:rPr>
        <w:t> </w:t>
      </w:r>
      <w:r>
        <w:rPr>
          <w:color w:val="231F20"/>
        </w:rPr>
        <w:t>capilla</w:t>
      </w:r>
      <w:r>
        <w:rPr>
          <w:color w:val="231F20"/>
          <w:spacing w:val="-12"/>
        </w:rPr>
        <w:t> </w:t>
      </w:r>
      <w:r>
        <w:rPr>
          <w:color w:val="231F20"/>
        </w:rPr>
        <w:t>del</w:t>
      </w:r>
      <w:r>
        <w:rPr>
          <w:color w:val="231F20"/>
          <w:spacing w:val="-12"/>
        </w:rPr>
        <w:t> </w:t>
      </w:r>
      <w:r>
        <w:rPr>
          <w:color w:val="231F20"/>
          <w:spacing w:val="-3"/>
        </w:rPr>
        <w:t>Pocito,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Villa</w:t>
      </w:r>
      <w:r>
        <w:rPr>
          <w:color w:val="231F20"/>
          <w:spacing w:val="-12"/>
        </w:rPr>
        <w:t> </w:t>
      </w:r>
      <w:r>
        <w:rPr>
          <w:color w:val="231F20"/>
        </w:rPr>
        <w:t>de Guadalupe, del arquitecto novohispano Francisco Antonio Guerrero </w:t>
      </w:r>
      <w:r>
        <w:rPr>
          <w:color w:val="231F20"/>
          <w:spacing w:val="-5"/>
        </w:rPr>
        <w:t>Torres </w:t>
      </w:r>
      <w:r>
        <w:rPr>
          <w:color w:val="231F20"/>
        </w:rPr>
        <w:t>(1727 – 1792); el templo de San Lorenzo en la Ciudad de México, del arqui- tecto novohispano </w:t>
      </w:r>
      <w:r>
        <w:rPr>
          <w:color w:val="231F20"/>
          <w:spacing w:val="-3"/>
        </w:rPr>
        <w:t>José </w:t>
      </w:r>
      <w:r>
        <w:rPr>
          <w:color w:val="231F20"/>
        </w:rPr>
        <w:t>Joaquín García </w:t>
      </w:r>
      <w:r>
        <w:rPr>
          <w:color w:val="231F20"/>
          <w:spacing w:val="-5"/>
        </w:rPr>
        <w:t>Torres, </w:t>
      </w:r>
      <w:r>
        <w:rPr>
          <w:color w:val="231F20"/>
        </w:rPr>
        <w:t>y el Santuario de Guadalupe en</w:t>
      </w:r>
      <w:r>
        <w:rPr>
          <w:color w:val="231F20"/>
          <w:spacing w:val="-11"/>
        </w:rPr>
        <w:t> </w:t>
      </w:r>
      <w:r>
        <w:rPr>
          <w:color w:val="231F20"/>
        </w:rPr>
        <w:t>San</w:t>
      </w:r>
      <w:r>
        <w:rPr>
          <w:color w:val="231F20"/>
          <w:spacing w:val="-11"/>
        </w:rPr>
        <w:t> </w:t>
      </w:r>
      <w:r>
        <w:rPr>
          <w:color w:val="231F20"/>
        </w:rPr>
        <w:t>Luis</w:t>
      </w:r>
      <w:r>
        <w:rPr>
          <w:color w:val="231F20"/>
          <w:spacing w:val="-11"/>
        </w:rPr>
        <w:t> </w:t>
      </w:r>
      <w:r>
        <w:rPr>
          <w:color w:val="231F20"/>
        </w:rPr>
        <w:t>Potosí</w:t>
      </w:r>
      <w:r>
        <w:rPr>
          <w:color w:val="231F20"/>
          <w:spacing w:val="-11"/>
        </w:rPr>
        <w:t> </w:t>
      </w:r>
      <w:r>
        <w:rPr>
          <w:color w:val="231F20"/>
        </w:rPr>
        <w:t>obra</w:t>
      </w:r>
      <w:r>
        <w:rPr>
          <w:color w:val="231F20"/>
          <w:spacing w:val="-11"/>
        </w:rPr>
        <w:t> </w:t>
      </w:r>
      <w:r>
        <w:rPr>
          <w:color w:val="231F20"/>
        </w:rPr>
        <w:t>del</w:t>
      </w:r>
      <w:r>
        <w:rPr>
          <w:color w:val="231F20"/>
          <w:spacing w:val="-11"/>
        </w:rPr>
        <w:t> </w:t>
      </w:r>
      <w:r>
        <w:rPr>
          <w:color w:val="231F20"/>
        </w:rPr>
        <w:t>arquitecto</w:t>
      </w:r>
      <w:r>
        <w:rPr>
          <w:color w:val="231F20"/>
          <w:spacing w:val="-11"/>
        </w:rPr>
        <w:t> </w:t>
      </w:r>
      <w:r>
        <w:rPr>
          <w:color w:val="231F20"/>
        </w:rPr>
        <w:t>madrileño</w:t>
      </w:r>
      <w:r>
        <w:rPr>
          <w:color w:val="231F20"/>
          <w:spacing w:val="-11"/>
        </w:rPr>
        <w:t> </w:t>
      </w:r>
      <w:r>
        <w:rPr>
          <w:color w:val="231F20"/>
          <w:spacing w:val="-3"/>
        </w:rPr>
        <w:t>Felipe</w:t>
      </w:r>
      <w:r>
        <w:rPr>
          <w:color w:val="231F20"/>
          <w:spacing w:val="-11"/>
        </w:rPr>
        <w:t> </w:t>
      </w:r>
      <w:r>
        <w:rPr>
          <w:color w:val="231F20"/>
        </w:rPr>
        <w:t>Cleere</w:t>
      </w:r>
      <w:r>
        <w:rPr>
          <w:color w:val="231F20"/>
          <w:spacing w:val="-11"/>
        </w:rPr>
        <w:t> </w:t>
      </w:r>
      <w:r>
        <w:rPr>
          <w:color w:val="231F20"/>
        </w:rPr>
        <w:t>(1721</w:t>
      </w:r>
      <w:r>
        <w:rPr>
          <w:color w:val="231F20"/>
          <w:spacing w:val="-11"/>
        </w:rPr>
        <w:t> </w:t>
      </w:r>
      <w:r>
        <w:rPr>
          <w:color w:val="231F20"/>
        </w:rPr>
        <w:t>–</w:t>
      </w:r>
      <w:r>
        <w:rPr>
          <w:color w:val="231F20"/>
          <w:spacing w:val="-11"/>
        </w:rPr>
        <w:t> </w:t>
      </w:r>
      <w:r>
        <w:rPr>
          <w:color w:val="231F20"/>
        </w:rPr>
        <w:t>1794). 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columnas</w:t>
      </w:r>
      <w:r>
        <w:rPr>
          <w:color w:val="231F20"/>
          <w:spacing w:val="-6"/>
        </w:rPr>
        <w:t> </w:t>
      </w:r>
      <w:r>
        <w:rPr>
          <w:color w:val="231F20"/>
        </w:rPr>
        <w:t>de</w:t>
      </w:r>
      <w:r>
        <w:rPr>
          <w:color w:val="231F20"/>
          <w:spacing w:val="-6"/>
        </w:rPr>
        <w:t> </w:t>
      </w:r>
      <w:r>
        <w:rPr>
          <w:color w:val="231F20"/>
        </w:rPr>
        <w:t>fuste</w:t>
      </w:r>
      <w:r>
        <w:rPr>
          <w:color w:val="231F20"/>
          <w:spacing w:val="-6"/>
        </w:rPr>
        <w:t> </w:t>
      </w:r>
      <w:r>
        <w:rPr>
          <w:color w:val="231F20"/>
        </w:rPr>
        <w:t>liso</w:t>
      </w:r>
      <w:r>
        <w:rPr>
          <w:color w:val="231F20"/>
          <w:spacing w:val="-6"/>
        </w:rPr>
        <w:t> </w:t>
      </w:r>
      <w:r>
        <w:rPr>
          <w:color w:val="231F20"/>
        </w:rPr>
        <w:t>en</w:t>
      </w:r>
      <w:r>
        <w:rPr>
          <w:color w:val="231F20"/>
          <w:spacing w:val="-6"/>
        </w:rPr>
        <w:t> </w:t>
      </w:r>
      <w:r>
        <w:rPr>
          <w:color w:val="231F20"/>
        </w:rPr>
        <w:t>esos</w:t>
      </w:r>
      <w:r>
        <w:rPr>
          <w:color w:val="231F20"/>
          <w:spacing w:val="-6"/>
        </w:rPr>
        <w:t> </w:t>
      </w:r>
      <w:r>
        <w:rPr>
          <w:color w:val="231F20"/>
        </w:rPr>
        <w:t>edificios</w:t>
      </w:r>
      <w:r>
        <w:rPr>
          <w:color w:val="231F20"/>
          <w:spacing w:val="-6"/>
        </w:rPr>
        <w:t> </w:t>
      </w:r>
      <w:r>
        <w:rPr>
          <w:color w:val="231F20"/>
        </w:rPr>
        <w:t>no</w:t>
      </w:r>
      <w:r>
        <w:rPr>
          <w:color w:val="231F20"/>
          <w:spacing w:val="-6"/>
        </w:rPr>
        <w:t> </w:t>
      </w:r>
      <w:r>
        <w:rPr>
          <w:color w:val="231F20"/>
        </w:rPr>
        <w:t>debe</w:t>
      </w:r>
      <w:r>
        <w:rPr>
          <w:color w:val="231F20"/>
          <w:spacing w:val="-6"/>
        </w:rPr>
        <w:t> </w:t>
      </w:r>
      <w:r>
        <w:rPr>
          <w:color w:val="231F20"/>
        </w:rPr>
        <w:t>en- gañarnos y hacernos pensar en el neóstilo como una especie de modalidad  de tránsito entre el barroco y el neoclásico:29 el regreso al uso de la</w:t>
      </w:r>
      <w:r>
        <w:rPr>
          <w:color w:val="231F20"/>
          <w:spacing w:val="-36"/>
        </w:rPr>
        <w:t> </w:t>
      </w:r>
      <w:r>
        <w:rPr>
          <w:color w:val="231F20"/>
        </w:rPr>
        <w:t>columna o la pilastra, según Manrique, se hace desde el estilo barroco y las modalida- des antes practicadas en la arquitectura del virreinato, aunque, por supuesto, modificadas, en ocasiones, con elementos propios de una región o ciudad,</w:t>
      </w:r>
      <w:r>
        <w:rPr>
          <w:color w:val="231F20"/>
          <w:spacing w:val="-21"/>
        </w:rPr>
        <w:t> </w:t>
      </w:r>
      <w:r>
        <w:rPr>
          <w:color w:val="231F20"/>
        </w:rPr>
        <w:t>de origen francés o</w:t>
      </w:r>
      <w:r>
        <w:rPr>
          <w:color w:val="231F20"/>
          <w:spacing w:val="3"/>
        </w:rPr>
        <w:t> </w:t>
      </w:r>
      <w:r>
        <w:rPr>
          <w:color w:val="231F20"/>
        </w:rPr>
        <w:t>andaluz.</w:t>
      </w:r>
    </w:p>
    <w:p>
      <w:pPr>
        <w:pStyle w:val="BodyText"/>
        <w:spacing w:line="261" w:lineRule="auto"/>
        <w:ind w:left="118" w:firstLine="480"/>
        <w:jc w:val="both"/>
      </w:pPr>
      <w:r>
        <w:rPr>
          <w:color w:val="231F20"/>
        </w:rPr>
        <w:t>Esto</w:t>
      </w:r>
      <w:r>
        <w:rPr>
          <w:color w:val="231F20"/>
          <w:spacing w:val="-13"/>
        </w:rPr>
        <w:t> </w:t>
      </w:r>
      <w:r>
        <w:rPr>
          <w:color w:val="231F20"/>
        </w:rPr>
        <w:t>resulta</w:t>
      </w:r>
      <w:r>
        <w:rPr>
          <w:color w:val="231F20"/>
          <w:spacing w:val="-13"/>
        </w:rPr>
        <w:t> </w:t>
      </w:r>
      <w:r>
        <w:rPr>
          <w:color w:val="231F20"/>
        </w:rPr>
        <w:t>más</w:t>
      </w:r>
      <w:r>
        <w:rPr>
          <w:color w:val="231F20"/>
          <w:spacing w:val="-13"/>
        </w:rPr>
        <w:t> </w:t>
      </w:r>
      <w:r>
        <w:rPr>
          <w:color w:val="231F20"/>
        </w:rPr>
        <w:t>evidente</w:t>
      </w:r>
      <w:r>
        <w:rPr>
          <w:color w:val="231F20"/>
          <w:spacing w:val="-13"/>
        </w:rPr>
        <w:t> </w:t>
      </w:r>
      <w:r>
        <w:rPr>
          <w:color w:val="231F20"/>
        </w:rPr>
        <w:t>cuando</w:t>
      </w:r>
      <w:r>
        <w:rPr>
          <w:color w:val="231F20"/>
          <w:spacing w:val="-13"/>
        </w:rPr>
        <w:t> </w:t>
      </w:r>
      <w:r>
        <w:rPr>
          <w:color w:val="231F20"/>
        </w:rPr>
        <w:t>vemos</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columnas,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mayoría de estos edificios, rara vez siguen los cánones clásicos: en su mayoría se en- cuentran tallados en el primer tercio de su fuste y no son la parte sustentante de la construcción. Más aun, nunca se acompañan de los otros elementos</w:t>
      </w:r>
      <w:r>
        <w:rPr>
          <w:color w:val="231F20"/>
          <w:spacing w:val="-38"/>
        </w:rPr>
        <w:t> </w:t>
      </w:r>
      <w:r>
        <w:rPr>
          <w:color w:val="231F20"/>
        </w:rPr>
        <w:t>que sugieren</w:t>
      </w:r>
      <w:r>
        <w:rPr>
          <w:color w:val="231F20"/>
          <w:spacing w:val="-20"/>
        </w:rPr>
        <w:t> </w:t>
      </w:r>
      <w:r>
        <w:rPr>
          <w:color w:val="231F20"/>
        </w:rPr>
        <w:t>los</w:t>
      </w:r>
      <w:r>
        <w:rPr>
          <w:color w:val="231F20"/>
          <w:spacing w:val="-20"/>
        </w:rPr>
        <w:t> </w:t>
      </w:r>
      <w:r>
        <w:rPr>
          <w:color w:val="231F20"/>
        </w:rPr>
        <w:t>tratados:</w:t>
      </w:r>
      <w:r>
        <w:rPr>
          <w:color w:val="231F20"/>
          <w:spacing w:val="-20"/>
        </w:rPr>
        <w:t> </w:t>
      </w:r>
      <w:r>
        <w:rPr>
          <w:color w:val="231F20"/>
        </w:rPr>
        <w:t>arquitrabe,</w:t>
      </w:r>
      <w:r>
        <w:rPr>
          <w:color w:val="231F20"/>
          <w:spacing w:val="-20"/>
        </w:rPr>
        <w:t> </w:t>
      </w:r>
      <w:r>
        <w:rPr>
          <w:color w:val="231F20"/>
        </w:rPr>
        <w:t>friso</w:t>
      </w:r>
      <w:r>
        <w:rPr>
          <w:color w:val="231F20"/>
          <w:spacing w:val="-20"/>
        </w:rPr>
        <w:t> </w:t>
      </w:r>
      <w:r>
        <w:rPr>
          <w:color w:val="231F20"/>
        </w:rPr>
        <w:t>y</w:t>
      </w:r>
      <w:r>
        <w:rPr>
          <w:color w:val="231F20"/>
          <w:spacing w:val="-20"/>
        </w:rPr>
        <w:t> </w:t>
      </w:r>
      <w:r>
        <w:rPr>
          <w:color w:val="231F20"/>
        </w:rPr>
        <w:t>cornisa;</w:t>
      </w:r>
      <w:r>
        <w:rPr>
          <w:color w:val="231F20"/>
          <w:spacing w:val="-20"/>
        </w:rPr>
        <w:t> </w:t>
      </w:r>
      <w:r>
        <w:rPr>
          <w:color w:val="231F20"/>
        </w:rPr>
        <w:t>la</w:t>
      </w:r>
      <w:r>
        <w:rPr>
          <w:color w:val="231F20"/>
          <w:spacing w:val="-20"/>
        </w:rPr>
        <w:t> </w:t>
      </w:r>
      <w:r>
        <w:rPr>
          <w:color w:val="231F20"/>
        </w:rPr>
        <w:t>mayoría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veces</w:t>
      </w:r>
      <w:r>
        <w:rPr>
          <w:color w:val="231F20"/>
          <w:spacing w:val="-20"/>
        </w:rPr>
        <w:t> </w:t>
      </w:r>
      <w:r>
        <w:rPr>
          <w:color w:val="231F20"/>
        </w:rPr>
        <w:t>sostie- nen elementos de una importancia secundaria como en la portada de Santa Prisca</w:t>
      </w:r>
      <w:r>
        <w:rPr>
          <w:color w:val="231F20"/>
          <w:spacing w:val="-9"/>
        </w:rPr>
        <w:t> </w:t>
      </w:r>
      <w:r>
        <w:rPr>
          <w:color w:val="231F20"/>
        </w:rPr>
        <w:t>en</w:t>
      </w:r>
      <w:r>
        <w:rPr>
          <w:color w:val="231F20"/>
          <w:spacing w:val="-9"/>
        </w:rPr>
        <w:t> </w:t>
      </w:r>
      <w:r>
        <w:rPr>
          <w:color w:val="231F20"/>
          <w:spacing w:val="-5"/>
        </w:rPr>
        <w:t>Taxco</w:t>
      </w:r>
      <w:r>
        <w:rPr>
          <w:color w:val="231F20"/>
          <w:spacing w:val="-9"/>
        </w:rPr>
        <w:t> </w:t>
      </w:r>
      <w:r>
        <w:rPr>
          <w:color w:val="231F20"/>
        </w:rPr>
        <w:t>(construida</w:t>
      </w:r>
      <w:r>
        <w:rPr>
          <w:color w:val="231F20"/>
          <w:spacing w:val="-9"/>
        </w:rPr>
        <w:t> </w:t>
      </w:r>
      <w:r>
        <w:rPr>
          <w:color w:val="231F20"/>
        </w:rPr>
        <w:t>entre</w:t>
      </w:r>
      <w:r>
        <w:rPr>
          <w:color w:val="231F20"/>
          <w:spacing w:val="-9"/>
        </w:rPr>
        <w:t> </w:t>
      </w:r>
      <w:r>
        <w:rPr>
          <w:color w:val="231F20"/>
        </w:rPr>
        <w:t>1751</w:t>
      </w:r>
      <w:r>
        <w:rPr>
          <w:color w:val="231F20"/>
          <w:spacing w:val="-9"/>
        </w:rPr>
        <w:t> </w:t>
      </w:r>
      <w:r>
        <w:rPr>
          <w:color w:val="231F20"/>
        </w:rPr>
        <w:t>y</w:t>
      </w:r>
      <w:r>
        <w:rPr>
          <w:color w:val="231F20"/>
          <w:spacing w:val="-9"/>
        </w:rPr>
        <w:t> </w:t>
      </w:r>
      <w:r>
        <w:rPr>
          <w:color w:val="231F20"/>
        </w:rPr>
        <w:t>1758,</w:t>
      </w:r>
      <w:r>
        <w:rPr>
          <w:color w:val="231F20"/>
          <w:spacing w:val="-9"/>
        </w:rPr>
        <w:t> </w:t>
      </w:r>
      <w:r>
        <w:rPr>
          <w:color w:val="231F20"/>
        </w:rPr>
        <w:t>proyectada</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arquitectos Diego Durán, de origen francés, y Cayetano </w:t>
      </w:r>
      <w:r>
        <w:rPr>
          <w:color w:val="231F20"/>
          <w:spacing w:val="-3"/>
        </w:rPr>
        <w:t>José </w:t>
      </w:r>
      <w:r>
        <w:rPr>
          <w:color w:val="231F20"/>
        </w:rPr>
        <w:t>de Sigüenza, de origen ibé- rico)</w:t>
      </w:r>
      <w:r>
        <w:rPr>
          <w:color w:val="231F20"/>
          <w:spacing w:val="-15"/>
        </w:rPr>
        <w:t> </w:t>
      </w:r>
      <w:r>
        <w:rPr>
          <w:color w:val="231F20"/>
        </w:rPr>
        <w:t>y</w:t>
      </w:r>
      <w:r>
        <w:rPr>
          <w:color w:val="231F20"/>
          <w:spacing w:val="-15"/>
        </w:rPr>
        <w:t> </w:t>
      </w:r>
      <w:r>
        <w:rPr>
          <w:color w:val="231F20"/>
        </w:rPr>
        <w:t>San</w:t>
      </w:r>
      <w:r>
        <w:rPr>
          <w:color w:val="231F20"/>
          <w:spacing w:val="-15"/>
        </w:rPr>
        <w:t> </w:t>
      </w:r>
      <w:r>
        <w:rPr>
          <w:color w:val="231F20"/>
          <w:spacing w:val="-3"/>
        </w:rPr>
        <w:t>Felipe</w:t>
      </w:r>
      <w:r>
        <w:rPr>
          <w:color w:val="231F20"/>
          <w:spacing w:val="-15"/>
        </w:rPr>
        <w:t> </w:t>
      </w:r>
      <w:r>
        <w:rPr>
          <w:color w:val="231F20"/>
        </w:rPr>
        <w:t>Neri</w:t>
      </w:r>
      <w:r>
        <w:rPr>
          <w:color w:val="231F20"/>
          <w:spacing w:val="-15"/>
        </w:rPr>
        <w:t> </w:t>
      </w:r>
      <w:r>
        <w:rPr>
          <w:color w:val="231F20"/>
        </w:rPr>
        <w:t>de</w:t>
      </w:r>
      <w:r>
        <w:rPr>
          <w:color w:val="231F20"/>
          <w:spacing w:val="-15"/>
        </w:rPr>
        <w:t> </w:t>
      </w:r>
      <w:r>
        <w:rPr>
          <w:color w:val="231F20"/>
        </w:rPr>
        <w:t>Querétaro.30</w:t>
      </w:r>
    </w:p>
    <w:p>
      <w:pPr>
        <w:pStyle w:val="BodyText"/>
        <w:spacing w:before="5"/>
        <w:rPr>
          <w:sz w:val="25"/>
        </w:rPr>
      </w:pPr>
    </w:p>
    <w:p>
      <w:pPr>
        <w:spacing w:line="249" w:lineRule="auto" w:before="0"/>
        <w:ind w:left="118" w:right="4210" w:firstLine="0"/>
        <w:jc w:val="left"/>
        <w:rPr>
          <w:sz w:val="18"/>
        </w:rPr>
      </w:pPr>
      <w:r>
        <w:rPr>
          <w:color w:val="231F20"/>
          <w:sz w:val="18"/>
        </w:rPr>
        <w:t>27 Jorge Alberto Manrique, </w:t>
      </w:r>
      <w:r>
        <w:rPr>
          <w:rFonts w:ascii="Cambria" w:hAnsi="Cambria"/>
          <w:i/>
          <w:color w:val="231F20"/>
          <w:sz w:val="18"/>
        </w:rPr>
        <w:t>Op. Cit., </w:t>
      </w:r>
      <w:r>
        <w:rPr>
          <w:color w:val="231F20"/>
          <w:sz w:val="18"/>
        </w:rPr>
        <w:t>p. 305. </w:t>
      </w:r>
      <w:r>
        <w:rPr>
          <w:color w:val="231F20"/>
          <w:w w:val="90"/>
          <w:sz w:val="18"/>
        </w:rPr>
        <w:t>28 </w:t>
      </w:r>
      <w:r>
        <w:rPr>
          <w:rFonts w:ascii="Cambria" w:hAnsi="Cambria"/>
          <w:i/>
          <w:color w:val="231F20"/>
          <w:w w:val="90"/>
          <w:sz w:val="18"/>
        </w:rPr>
        <w:t>Ibídem, </w:t>
      </w:r>
      <w:r>
        <w:rPr>
          <w:color w:val="231F20"/>
          <w:w w:val="90"/>
          <w:sz w:val="18"/>
        </w:rPr>
        <w:t>p. 307.</w:t>
      </w:r>
    </w:p>
    <w:p>
      <w:pPr>
        <w:spacing w:before="0"/>
        <w:ind w:left="118" w:right="0" w:firstLine="0"/>
        <w:jc w:val="both"/>
        <w:rPr>
          <w:sz w:val="18"/>
        </w:rPr>
      </w:pPr>
      <w:r>
        <w:rPr>
          <w:color w:val="231F20"/>
          <w:w w:val="90"/>
          <w:sz w:val="18"/>
        </w:rPr>
        <w:t>29 </w:t>
      </w:r>
      <w:r>
        <w:rPr>
          <w:rFonts w:ascii="Cambria" w:hAnsi="Cambria"/>
          <w:i/>
          <w:color w:val="231F20"/>
          <w:w w:val="90"/>
          <w:sz w:val="18"/>
        </w:rPr>
        <w:t>Ibídem</w:t>
      </w:r>
      <w:r>
        <w:rPr>
          <w:color w:val="231F20"/>
          <w:w w:val="90"/>
          <w:sz w:val="18"/>
        </w:rPr>
        <w:t>, p. 308.</w:t>
      </w:r>
    </w:p>
    <w:p>
      <w:pPr>
        <w:spacing w:before="9"/>
        <w:ind w:left="118" w:right="0" w:firstLine="0"/>
        <w:jc w:val="both"/>
        <w:rPr>
          <w:sz w:val="18"/>
        </w:rPr>
      </w:pPr>
      <w:r>
        <w:rPr>
          <w:color w:val="231F20"/>
          <w:w w:val="95"/>
          <w:sz w:val="18"/>
        </w:rPr>
        <w:t>30 </w:t>
      </w:r>
      <w:r>
        <w:rPr>
          <w:rFonts w:ascii="Cambria" w:hAnsi="Cambria"/>
          <w:i/>
          <w:color w:val="231F20"/>
          <w:w w:val="95"/>
          <w:sz w:val="18"/>
        </w:rPr>
        <w:t>Ibídem, </w:t>
      </w:r>
      <w:r>
        <w:rPr>
          <w:color w:val="231F20"/>
          <w:w w:val="95"/>
          <w:sz w:val="18"/>
        </w:rPr>
        <w:t>pp. 309 - 310.</w:t>
      </w:r>
    </w:p>
    <w:p>
      <w:pPr>
        <w:pStyle w:val="BodyText"/>
        <w:spacing w:line="261" w:lineRule="auto" w:before="64"/>
        <w:ind w:left="118" w:right="101" w:firstLine="480"/>
        <w:jc w:val="both"/>
      </w:pPr>
      <w:r>
        <w:rPr/>
        <w:br w:type="column"/>
      </w:r>
      <w:r>
        <w:rPr>
          <w:color w:val="231F20"/>
          <w:spacing w:val="-4"/>
        </w:rPr>
        <w:t>Por </w:t>
      </w:r>
      <w:r>
        <w:rPr>
          <w:color w:val="231F20"/>
        </w:rPr>
        <w:t>la diversidad presentada en las columnas de su portada –también considerado</w:t>
      </w:r>
      <w:r>
        <w:rPr>
          <w:color w:val="231F20"/>
          <w:spacing w:val="-11"/>
        </w:rPr>
        <w:t> </w:t>
      </w:r>
      <w:r>
        <w:rPr>
          <w:color w:val="231F20"/>
        </w:rPr>
        <w:t>entre</w:t>
      </w:r>
      <w:r>
        <w:rPr>
          <w:color w:val="231F20"/>
          <w:spacing w:val="-11"/>
        </w:rPr>
        <w:t> </w:t>
      </w:r>
      <w:r>
        <w:rPr>
          <w:color w:val="231F20"/>
        </w:rPr>
        <w:t>estos</w:t>
      </w:r>
      <w:r>
        <w:rPr>
          <w:color w:val="231F20"/>
          <w:spacing w:val="-11"/>
        </w:rPr>
        <w:t> </w:t>
      </w:r>
      <w:r>
        <w:rPr>
          <w:color w:val="231F20"/>
        </w:rPr>
        <w:t>edificios,</w:t>
      </w:r>
      <w:r>
        <w:rPr>
          <w:color w:val="231F20"/>
          <w:spacing w:val="-11"/>
        </w:rPr>
        <w:t> </w:t>
      </w:r>
      <w:r>
        <w:rPr>
          <w:color w:val="231F20"/>
        </w:rPr>
        <w:t>merece</w:t>
      </w:r>
      <w:r>
        <w:rPr>
          <w:color w:val="231F20"/>
          <w:spacing w:val="-11"/>
        </w:rPr>
        <w:t> </w:t>
      </w:r>
      <w:r>
        <w:rPr>
          <w:color w:val="231F20"/>
        </w:rPr>
        <w:t>mención</w:t>
      </w:r>
      <w:r>
        <w:rPr>
          <w:color w:val="231F20"/>
          <w:spacing w:val="-11"/>
        </w:rPr>
        <w:t> </w:t>
      </w:r>
      <w:r>
        <w:rPr>
          <w:color w:val="231F20"/>
        </w:rPr>
        <w:t>aparte</w:t>
      </w:r>
      <w:r>
        <w:rPr>
          <w:color w:val="231F20"/>
          <w:spacing w:val="-11"/>
        </w:rPr>
        <w:t> </w:t>
      </w:r>
      <w:r>
        <w:rPr>
          <w:color w:val="231F20"/>
        </w:rPr>
        <w:t>la</w:t>
      </w:r>
      <w:r>
        <w:rPr>
          <w:color w:val="231F20"/>
          <w:spacing w:val="-11"/>
        </w:rPr>
        <w:t> </w:t>
      </w:r>
      <w:r>
        <w:rPr>
          <w:color w:val="231F20"/>
        </w:rPr>
        <w:t>parroquia</w:t>
      </w:r>
      <w:r>
        <w:rPr>
          <w:color w:val="231F20"/>
          <w:spacing w:val="-11"/>
        </w:rPr>
        <w:t> </w:t>
      </w:r>
      <w:r>
        <w:rPr>
          <w:color w:val="231F20"/>
        </w:rPr>
        <w:t>de</w:t>
      </w:r>
      <w:r>
        <w:rPr>
          <w:color w:val="231F20"/>
          <w:spacing w:val="-11"/>
        </w:rPr>
        <w:t> </w:t>
      </w:r>
      <w:r>
        <w:rPr>
          <w:color w:val="231F20"/>
        </w:rPr>
        <w:t>San- tiago Tianguistenco, dedicada a Santa María del Buen Suceso y construida entre 1755 y 1773 por el arquitecto Baltasar Chávez. El parentesco político entre el cura don Francisco </w:t>
      </w:r>
      <w:r>
        <w:rPr>
          <w:color w:val="231F20"/>
          <w:spacing w:val="-5"/>
        </w:rPr>
        <w:t>Verdugo </w:t>
      </w:r>
      <w:r>
        <w:rPr>
          <w:color w:val="231F20"/>
        </w:rPr>
        <w:t>Aragonés y el mecenas de Santa Prisca, don </w:t>
      </w:r>
      <w:r>
        <w:rPr>
          <w:color w:val="231F20"/>
          <w:spacing w:val="-3"/>
        </w:rPr>
        <w:t>José </w:t>
      </w:r>
      <w:r>
        <w:rPr>
          <w:color w:val="231F20"/>
        </w:rPr>
        <w:t>de la Borda, han llevado a proponer esta relación nada descabella- da y sustentada en lo formal, pero sin documentación de por medio.31 </w:t>
      </w:r>
      <w:r>
        <w:rPr>
          <w:color w:val="231F20"/>
          <w:spacing w:val="-4"/>
        </w:rPr>
        <w:t>Por </w:t>
      </w:r>
      <w:r>
        <w:rPr>
          <w:color w:val="231F20"/>
        </w:rPr>
        <w:t>otro lado, cabe señalar que entre 1761 y 1767 el padre Dimas Díez radicó   en Santiago Tianguistenco y años más tarde estuvo en Querétaro cuando se construía el </w:t>
      </w:r>
      <w:r>
        <w:rPr>
          <w:color w:val="231F20"/>
          <w:spacing w:val="-5"/>
        </w:rPr>
        <w:t>Templo </w:t>
      </w:r>
      <w:r>
        <w:rPr>
          <w:color w:val="231F20"/>
        </w:rPr>
        <w:t>de San </w:t>
      </w:r>
      <w:r>
        <w:rPr>
          <w:color w:val="231F20"/>
          <w:spacing w:val="-3"/>
        </w:rPr>
        <w:t>Felipe </w:t>
      </w:r>
      <w:r>
        <w:rPr>
          <w:color w:val="231F20"/>
        </w:rPr>
        <w:t>Neri, dedicado en 1805, de características neóstilas.32</w:t>
      </w:r>
      <w:r>
        <w:rPr>
          <w:color w:val="231F20"/>
          <w:spacing w:val="-36"/>
        </w:rPr>
        <w:t> </w:t>
      </w:r>
      <w:r>
        <w:rPr>
          <w:color w:val="231F20"/>
        </w:rPr>
        <w:t>Otro</w:t>
      </w:r>
      <w:r>
        <w:rPr>
          <w:color w:val="231F20"/>
          <w:spacing w:val="-19"/>
        </w:rPr>
        <w:t> </w:t>
      </w:r>
      <w:r>
        <w:rPr>
          <w:color w:val="231F20"/>
        </w:rPr>
        <w:t>edificio</w:t>
      </w:r>
      <w:r>
        <w:rPr>
          <w:color w:val="231F20"/>
          <w:spacing w:val="-19"/>
        </w:rPr>
        <w:t> </w:t>
      </w:r>
      <w:r>
        <w:rPr>
          <w:color w:val="231F20"/>
        </w:rPr>
        <w:t>que</w:t>
      </w:r>
      <w:r>
        <w:rPr>
          <w:color w:val="231F20"/>
          <w:spacing w:val="-19"/>
        </w:rPr>
        <w:t> </w:t>
      </w:r>
      <w:r>
        <w:rPr>
          <w:color w:val="231F20"/>
        </w:rPr>
        <w:t>debe</w:t>
      </w:r>
      <w:r>
        <w:rPr>
          <w:color w:val="231F20"/>
          <w:spacing w:val="-19"/>
        </w:rPr>
        <w:t> </w:t>
      </w:r>
      <w:r>
        <w:rPr>
          <w:color w:val="231F20"/>
        </w:rPr>
        <w:t>considerarse</w:t>
      </w:r>
      <w:r>
        <w:rPr>
          <w:color w:val="231F20"/>
          <w:spacing w:val="-19"/>
        </w:rPr>
        <w:t> </w:t>
      </w:r>
      <w:r>
        <w:rPr>
          <w:color w:val="231F20"/>
        </w:rPr>
        <w:t>bajo</w:t>
      </w:r>
      <w:r>
        <w:rPr>
          <w:color w:val="231F20"/>
          <w:spacing w:val="-19"/>
        </w:rPr>
        <w:t> </w:t>
      </w:r>
      <w:r>
        <w:rPr>
          <w:color w:val="231F20"/>
        </w:rPr>
        <w:t>la</w:t>
      </w:r>
      <w:r>
        <w:rPr>
          <w:color w:val="231F20"/>
          <w:spacing w:val="-19"/>
        </w:rPr>
        <w:t> </w:t>
      </w:r>
      <w:r>
        <w:rPr>
          <w:color w:val="231F20"/>
        </w:rPr>
        <w:t>modalidad</w:t>
      </w:r>
      <w:r>
        <w:rPr>
          <w:color w:val="231F20"/>
          <w:spacing w:val="-19"/>
        </w:rPr>
        <w:t> </w:t>
      </w:r>
      <w:r>
        <w:rPr>
          <w:color w:val="231F20"/>
        </w:rPr>
        <w:t>del</w:t>
      </w:r>
      <w:r>
        <w:rPr>
          <w:color w:val="231F20"/>
          <w:spacing w:val="-19"/>
        </w:rPr>
        <w:t> </w:t>
      </w:r>
      <w:r>
        <w:rPr>
          <w:color w:val="231F20"/>
        </w:rPr>
        <w:t>neóstilo es la fachada del templo de San </w:t>
      </w:r>
      <w:r>
        <w:rPr>
          <w:color w:val="231F20"/>
          <w:spacing w:val="-4"/>
        </w:rPr>
        <w:t>Juan </w:t>
      </w:r>
      <w:r>
        <w:rPr>
          <w:color w:val="231F20"/>
        </w:rPr>
        <w:t>Bautista en Metepec, donde se observa la</w:t>
      </w:r>
      <w:r>
        <w:rPr>
          <w:color w:val="231F20"/>
          <w:spacing w:val="-15"/>
        </w:rPr>
        <w:t> </w:t>
      </w:r>
      <w:r>
        <w:rPr>
          <w:color w:val="231F20"/>
        </w:rPr>
        <w:t>recuperación</w:t>
      </w:r>
      <w:r>
        <w:rPr>
          <w:color w:val="231F20"/>
          <w:spacing w:val="-15"/>
        </w:rPr>
        <w:t> </w:t>
      </w:r>
      <w:r>
        <w:rPr>
          <w:color w:val="231F20"/>
        </w:rPr>
        <w:t>del</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pilastras</w:t>
      </w:r>
      <w:r>
        <w:rPr>
          <w:color w:val="231F20"/>
          <w:spacing w:val="-15"/>
        </w:rPr>
        <w:t> </w:t>
      </w:r>
      <w:r>
        <w:rPr>
          <w:color w:val="231F20"/>
        </w:rPr>
        <w:t>pero</w:t>
      </w:r>
      <w:r>
        <w:rPr>
          <w:color w:val="231F20"/>
          <w:spacing w:val="-15"/>
        </w:rPr>
        <w:t> </w:t>
      </w:r>
      <w:r>
        <w:rPr>
          <w:color w:val="231F20"/>
        </w:rPr>
        <w:t>con</w:t>
      </w:r>
      <w:r>
        <w:rPr>
          <w:color w:val="231F20"/>
          <w:spacing w:val="-15"/>
        </w:rPr>
        <w:t> </w:t>
      </w:r>
      <w:r>
        <w:rPr>
          <w:color w:val="231F20"/>
        </w:rPr>
        <w:t>una</w:t>
      </w:r>
      <w:r>
        <w:rPr>
          <w:color w:val="231F20"/>
          <w:spacing w:val="-15"/>
        </w:rPr>
        <w:t> </w:t>
      </w:r>
      <w:r>
        <w:rPr>
          <w:color w:val="231F20"/>
        </w:rPr>
        <w:t>profusa</w:t>
      </w:r>
      <w:r>
        <w:rPr>
          <w:color w:val="231F20"/>
          <w:spacing w:val="-15"/>
        </w:rPr>
        <w:t> </w:t>
      </w:r>
      <w:r>
        <w:rPr>
          <w:color w:val="231F20"/>
        </w:rPr>
        <w:t>decoración</w:t>
      </w:r>
      <w:r>
        <w:rPr>
          <w:color w:val="231F20"/>
          <w:spacing w:val="-15"/>
        </w:rPr>
        <w:t> </w:t>
      </w:r>
      <w:r>
        <w:rPr>
          <w:color w:val="231F20"/>
        </w:rPr>
        <w:t>fitomorfa propia de la región. Esta portada fue construida en las últimas décadas del siglo XVIII.33 Otro templo de esta zona que presenta el uso de columnas en la composición de su fachada es la parroquia de San Bartolomé Apóstol de Capulhuac. Esta modalidad también puede observarse en algunos palacios  de la Ciudad de México, por ejemplo, las fachadas de las casas de los</w:t>
      </w:r>
      <w:r>
        <w:rPr>
          <w:color w:val="231F20"/>
          <w:spacing w:val="-21"/>
        </w:rPr>
        <w:t> </w:t>
      </w:r>
      <w:r>
        <w:rPr>
          <w:color w:val="231F20"/>
        </w:rPr>
        <w:t>condes de San Mateo </w:t>
      </w:r>
      <w:r>
        <w:rPr>
          <w:color w:val="231F20"/>
          <w:spacing w:val="-3"/>
        </w:rPr>
        <w:t>Valparaíso, </w:t>
      </w:r>
      <w:r>
        <w:rPr>
          <w:color w:val="231F20"/>
        </w:rPr>
        <w:t>los condes de Santiago Calimaya y la de don </w:t>
      </w:r>
      <w:r>
        <w:rPr>
          <w:color w:val="231F20"/>
          <w:spacing w:val="-3"/>
        </w:rPr>
        <w:t>José </w:t>
      </w:r>
      <w:r>
        <w:rPr>
          <w:color w:val="231F20"/>
        </w:rPr>
        <w:t>de Borda, todas pertenecientes a la nobleza novohispana y edificadas por el arquitecto</w:t>
      </w:r>
      <w:r>
        <w:rPr>
          <w:color w:val="231F20"/>
          <w:spacing w:val="-12"/>
        </w:rPr>
        <w:t> </w:t>
      </w:r>
      <w:r>
        <w:rPr>
          <w:color w:val="231F20"/>
        </w:rPr>
        <w:t>Francisco</w:t>
      </w:r>
      <w:r>
        <w:rPr>
          <w:color w:val="231F20"/>
          <w:spacing w:val="-12"/>
        </w:rPr>
        <w:t> </w:t>
      </w:r>
      <w:r>
        <w:rPr>
          <w:color w:val="231F20"/>
        </w:rPr>
        <w:t>Antonio</w:t>
      </w:r>
      <w:r>
        <w:rPr>
          <w:color w:val="231F20"/>
          <w:spacing w:val="-12"/>
        </w:rPr>
        <w:t> </w:t>
      </w:r>
      <w:r>
        <w:rPr>
          <w:color w:val="231F20"/>
        </w:rPr>
        <w:t>Guerrero</w:t>
      </w:r>
      <w:r>
        <w:rPr>
          <w:color w:val="231F20"/>
          <w:spacing w:val="-12"/>
        </w:rPr>
        <w:t> </w:t>
      </w:r>
      <w:r>
        <w:rPr>
          <w:color w:val="231F20"/>
          <w:spacing w:val="-4"/>
        </w:rPr>
        <w:t>Torres.34</w:t>
      </w:r>
    </w:p>
    <w:p>
      <w:pPr>
        <w:pStyle w:val="BodyText"/>
        <w:spacing w:line="261" w:lineRule="auto"/>
        <w:ind w:left="118" w:right="102" w:firstLine="480"/>
        <w:jc w:val="both"/>
      </w:pPr>
      <w:r>
        <w:rPr>
          <w:color w:val="231F20"/>
        </w:rPr>
        <w:t>De acuerdo con Jorge Alberto Manrique, el elemento local más impor- tante que, de la anterior modalidad, conservó el neóstilo fue el interestípite:</w:t>
      </w:r>
    </w:p>
    <w:p>
      <w:pPr>
        <w:pStyle w:val="BodyText"/>
        <w:rPr>
          <w:sz w:val="25"/>
        </w:rPr>
      </w:pPr>
    </w:p>
    <w:p>
      <w:pPr>
        <w:spacing w:line="259" w:lineRule="auto" w:before="0"/>
        <w:ind w:left="598" w:right="102" w:firstLine="0"/>
        <w:jc w:val="both"/>
        <w:rPr>
          <w:sz w:val="21"/>
        </w:rPr>
      </w:pPr>
      <w:r>
        <w:rPr>
          <w:color w:val="231F20"/>
          <w:sz w:val="21"/>
        </w:rPr>
        <w:t>Se</w:t>
      </w:r>
      <w:r>
        <w:rPr>
          <w:color w:val="231F20"/>
          <w:spacing w:val="-9"/>
          <w:sz w:val="21"/>
        </w:rPr>
        <w:t> </w:t>
      </w:r>
      <w:r>
        <w:rPr>
          <w:color w:val="231F20"/>
          <w:sz w:val="21"/>
        </w:rPr>
        <w:t>trata</w:t>
      </w:r>
      <w:r>
        <w:rPr>
          <w:color w:val="231F20"/>
          <w:spacing w:val="-9"/>
          <w:sz w:val="21"/>
        </w:rPr>
        <w:t> </w:t>
      </w:r>
      <w:r>
        <w:rPr>
          <w:color w:val="231F20"/>
          <w:sz w:val="21"/>
        </w:rPr>
        <w:t>de</w:t>
      </w:r>
      <w:r>
        <w:rPr>
          <w:color w:val="231F20"/>
          <w:spacing w:val="-9"/>
          <w:sz w:val="21"/>
        </w:rPr>
        <w:t> </w:t>
      </w:r>
      <w:r>
        <w:rPr>
          <w:color w:val="231F20"/>
          <w:sz w:val="21"/>
        </w:rPr>
        <w:t>ese</w:t>
      </w:r>
      <w:r>
        <w:rPr>
          <w:color w:val="231F20"/>
          <w:spacing w:val="-9"/>
          <w:sz w:val="21"/>
        </w:rPr>
        <w:t> </w:t>
      </w:r>
      <w:r>
        <w:rPr>
          <w:color w:val="231F20"/>
          <w:sz w:val="21"/>
        </w:rPr>
        <w:t>elemento</w:t>
      </w:r>
      <w:r>
        <w:rPr>
          <w:color w:val="231F20"/>
          <w:spacing w:val="-9"/>
          <w:sz w:val="21"/>
        </w:rPr>
        <w:t> </w:t>
      </w:r>
      <w:r>
        <w:rPr>
          <w:color w:val="231F20"/>
          <w:sz w:val="21"/>
        </w:rPr>
        <w:t>vertical</w:t>
      </w:r>
      <w:r>
        <w:rPr>
          <w:color w:val="231F20"/>
          <w:spacing w:val="-9"/>
          <w:sz w:val="21"/>
        </w:rPr>
        <w:t> </w:t>
      </w:r>
      <w:r>
        <w:rPr>
          <w:color w:val="231F20"/>
          <w:sz w:val="21"/>
        </w:rPr>
        <w:t>que</w:t>
      </w:r>
      <w:r>
        <w:rPr>
          <w:color w:val="231F20"/>
          <w:spacing w:val="-9"/>
          <w:sz w:val="21"/>
        </w:rPr>
        <w:t> </w:t>
      </w:r>
      <w:r>
        <w:rPr>
          <w:color w:val="231F20"/>
          <w:sz w:val="21"/>
        </w:rPr>
        <w:t>inventó</w:t>
      </w:r>
      <w:r>
        <w:rPr>
          <w:color w:val="231F20"/>
          <w:spacing w:val="-9"/>
          <w:sz w:val="21"/>
        </w:rPr>
        <w:t> </w:t>
      </w:r>
      <w:r>
        <w:rPr>
          <w:color w:val="231F20"/>
          <w:sz w:val="21"/>
        </w:rPr>
        <w:t>Lorenzo</w:t>
      </w:r>
      <w:r>
        <w:rPr>
          <w:color w:val="231F20"/>
          <w:spacing w:val="-9"/>
          <w:sz w:val="21"/>
        </w:rPr>
        <w:t> </w:t>
      </w:r>
      <w:r>
        <w:rPr>
          <w:color w:val="231F20"/>
          <w:sz w:val="21"/>
        </w:rPr>
        <w:t>Rodríguez</w:t>
      </w:r>
      <w:r>
        <w:rPr>
          <w:color w:val="231F20"/>
          <w:spacing w:val="-9"/>
          <w:sz w:val="21"/>
        </w:rPr>
        <w:t> </w:t>
      </w:r>
      <w:r>
        <w:rPr>
          <w:color w:val="231F20"/>
          <w:sz w:val="21"/>
        </w:rPr>
        <w:t>en</w:t>
      </w:r>
      <w:r>
        <w:rPr>
          <w:color w:val="231F20"/>
          <w:spacing w:val="-9"/>
          <w:sz w:val="21"/>
        </w:rPr>
        <w:t> </w:t>
      </w:r>
      <w:r>
        <w:rPr>
          <w:color w:val="231F20"/>
          <w:sz w:val="21"/>
        </w:rPr>
        <w:t>el</w:t>
      </w:r>
      <w:r>
        <w:rPr>
          <w:color w:val="231F20"/>
          <w:spacing w:val="-9"/>
          <w:sz w:val="21"/>
        </w:rPr>
        <w:t> </w:t>
      </w:r>
      <w:r>
        <w:rPr>
          <w:color w:val="231F20"/>
          <w:sz w:val="21"/>
        </w:rPr>
        <w:t>sagrario</w:t>
      </w:r>
      <w:r>
        <w:rPr>
          <w:color w:val="231F20"/>
          <w:spacing w:val="-9"/>
          <w:sz w:val="21"/>
        </w:rPr>
        <w:t> </w:t>
      </w:r>
      <w:r>
        <w:rPr>
          <w:color w:val="231F20"/>
          <w:sz w:val="21"/>
        </w:rPr>
        <w:t>me- tropolitano,</w:t>
      </w:r>
      <w:r>
        <w:rPr>
          <w:color w:val="231F20"/>
          <w:spacing w:val="-6"/>
          <w:sz w:val="21"/>
        </w:rPr>
        <w:t> </w:t>
      </w:r>
      <w:r>
        <w:rPr>
          <w:color w:val="231F20"/>
          <w:sz w:val="21"/>
        </w:rPr>
        <w:t>[…]</w:t>
      </w:r>
      <w:r>
        <w:rPr>
          <w:color w:val="231F20"/>
          <w:spacing w:val="-6"/>
          <w:sz w:val="21"/>
        </w:rPr>
        <w:t> </w:t>
      </w:r>
      <w:r>
        <w:rPr>
          <w:color w:val="231F20"/>
          <w:sz w:val="21"/>
        </w:rPr>
        <w:t>que</w:t>
      </w:r>
      <w:r>
        <w:rPr>
          <w:color w:val="231F20"/>
          <w:spacing w:val="-6"/>
          <w:sz w:val="21"/>
        </w:rPr>
        <w:t> </w:t>
      </w:r>
      <w:r>
        <w:rPr>
          <w:color w:val="231F20"/>
          <w:sz w:val="21"/>
        </w:rPr>
        <w:t>sustituye</w:t>
      </w:r>
      <w:r>
        <w:rPr>
          <w:color w:val="231F20"/>
          <w:spacing w:val="-6"/>
          <w:sz w:val="21"/>
        </w:rPr>
        <w:t> </w:t>
      </w:r>
      <w:r>
        <w:rPr>
          <w:color w:val="231F20"/>
          <w:sz w:val="21"/>
        </w:rPr>
        <w:t>a</w:t>
      </w:r>
      <w:r>
        <w:rPr>
          <w:color w:val="231F20"/>
          <w:spacing w:val="-6"/>
          <w:sz w:val="21"/>
        </w:rPr>
        <w:t> </w:t>
      </w:r>
      <w:r>
        <w:rPr>
          <w:color w:val="231F20"/>
          <w:sz w:val="21"/>
        </w:rPr>
        <w:t>la</w:t>
      </w:r>
      <w:r>
        <w:rPr>
          <w:color w:val="231F20"/>
          <w:spacing w:val="-6"/>
          <w:sz w:val="21"/>
        </w:rPr>
        <w:t> </w:t>
      </w:r>
      <w:r>
        <w:rPr>
          <w:color w:val="231F20"/>
          <w:sz w:val="21"/>
        </w:rPr>
        <w:t>antigua</w:t>
      </w:r>
      <w:r>
        <w:rPr>
          <w:color w:val="231F20"/>
          <w:spacing w:val="-6"/>
          <w:sz w:val="21"/>
        </w:rPr>
        <w:t> </w:t>
      </w:r>
      <w:r>
        <w:rPr>
          <w:color w:val="231F20"/>
          <w:sz w:val="21"/>
        </w:rPr>
        <w:t>hornacina</w:t>
      </w:r>
      <w:r>
        <w:rPr>
          <w:color w:val="231F20"/>
          <w:spacing w:val="-6"/>
          <w:sz w:val="21"/>
        </w:rPr>
        <w:t> </w:t>
      </w:r>
      <w:r>
        <w:rPr>
          <w:color w:val="231F20"/>
          <w:sz w:val="21"/>
        </w:rPr>
        <w:t>del</w:t>
      </w:r>
      <w:r>
        <w:rPr>
          <w:color w:val="231F20"/>
          <w:spacing w:val="-6"/>
          <w:sz w:val="21"/>
        </w:rPr>
        <w:t> </w:t>
      </w:r>
      <w:r>
        <w:rPr>
          <w:color w:val="231F20"/>
          <w:sz w:val="21"/>
        </w:rPr>
        <w:t>intercolumnio</w:t>
      </w:r>
      <w:r>
        <w:rPr>
          <w:color w:val="231F20"/>
          <w:spacing w:val="-6"/>
          <w:sz w:val="21"/>
        </w:rPr>
        <w:t> </w:t>
      </w:r>
      <w:r>
        <w:rPr>
          <w:color w:val="231F20"/>
          <w:sz w:val="21"/>
        </w:rPr>
        <w:t>y</w:t>
      </w:r>
      <w:r>
        <w:rPr>
          <w:color w:val="231F20"/>
          <w:spacing w:val="-6"/>
          <w:sz w:val="21"/>
        </w:rPr>
        <w:t> </w:t>
      </w:r>
      <w:r>
        <w:rPr>
          <w:color w:val="231F20"/>
          <w:sz w:val="21"/>
        </w:rPr>
        <w:t>que</w:t>
      </w:r>
      <w:r>
        <w:rPr>
          <w:color w:val="231F20"/>
          <w:spacing w:val="-6"/>
          <w:sz w:val="21"/>
        </w:rPr>
        <w:t> </w:t>
      </w:r>
      <w:r>
        <w:rPr>
          <w:color w:val="231F20"/>
          <w:sz w:val="21"/>
        </w:rPr>
        <w:t>tiene la función fundamental de resaltar la escultura que alberga, dar vida a un espacio tradicionalmente pasivo y </w:t>
      </w:r>
      <w:r>
        <w:rPr>
          <w:color w:val="231F20"/>
          <w:spacing w:val="-3"/>
          <w:sz w:val="21"/>
        </w:rPr>
        <w:t>acentuar, </w:t>
      </w:r>
      <w:r>
        <w:rPr>
          <w:color w:val="231F20"/>
          <w:sz w:val="21"/>
        </w:rPr>
        <w:t>por su verticalidad, el sentido ascensional de una</w:t>
      </w:r>
      <w:r>
        <w:rPr>
          <w:color w:val="231F20"/>
          <w:spacing w:val="-21"/>
          <w:sz w:val="21"/>
        </w:rPr>
        <w:t> </w:t>
      </w:r>
      <w:r>
        <w:rPr>
          <w:color w:val="231F20"/>
          <w:sz w:val="21"/>
        </w:rPr>
        <w:t>fachada</w:t>
      </w:r>
      <w:r>
        <w:rPr>
          <w:color w:val="231F20"/>
          <w:spacing w:val="-21"/>
          <w:sz w:val="21"/>
        </w:rPr>
        <w:t> </w:t>
      </w:r>
      <w:r>
        <w:rPr>
          <w:color w:val="231F20"/>
          <w:sz w:val="21"/>
        </w:rPr>
        <w:t>o</w:t>
      </w:r>
      <w:r>
        <w:rPr>
          <w:color w:val="231F20"/>
          <w:spacing w:val="-21"/>
          <w:sz w:val="21"/>
        </w:rPr>
        <w:t> </w:t>
      </w:r>
      <w:r>
        <w:rPr>
          <w:color w:val="231F20"/>
          <w:sz w:val="21"/>
        </w:rPr>
        <w:t>retablo.35</w:t>
      </w:r>
    </w:p>
    <w:p>
      <w:pPr>
        <w:pStyle w:val="BodyText"/>
        <w:rPr>
          <w:sz w:val="20"/>
        </w:rPr>
      </w:pPr>
    </w:p>
    <w:p>
      <w:pPr>
        <w:pStyle w:val="BodyText"/>
        <w:spacing w:before="7"/>
        <w:rPr>
          <w:sz w:val="18"/>
        </w:rPr>
      </w:pPr>
    </w:p>
    <w:p>
      <w:pPr>
        <w:pStyle w:val="ListParagraph"/>
        <w:numPr>
          <w:ilvl w:val="0"/>
          <w:numId w:val="9"/>
        </w:numPr>
        <w:tabs>
          <w:tab w:pos="273" w:val="left" w:leader="none"/>
        </w:tabs>
        <w:spacing w:line="240" w:lineRule="auto" w:before="1" w:after="0"/>
        <w:ind w:left="118" w:right="0" w:firstLine="0"/>
        <w:jc w:val="both"/>
        <w:rPr>
          <w:sz w:val="18"/>
        </w:rPr>
      </w:pPr>
      <w:r>
        <w:rPr>
          <w:color w:val="231F20"/>
          <w:w w:val="90"/>
          <w:sz w:val="18"/>
        </w:rPr>
        <w:t>Carlos</w:t>
      </w:r>
      <w:r>
        <w:rPr>
          <w:color w:val="231F20"/>
          <w:spacing w:val="-7"/>
          <w:w w:val="90"/>
          <w:sz w:val="18"/>
        </w:rPr>
        <w:t> </w:t>
      </w:r>
      <w:r>
        <w:rPr>
          <w:color w:val="231F20"/>
          <w:w w:val="90"/>
          <w:sz w:val="18"/>
        </w:rPr>
        <w:t>Flores</w:t>
      </w:r>
      <w:r>
        <w:rPr>
          <w:color w:val="231F20"/>
          <w:spacing w:val="-7"/>
          <w:w w:val="90"/>
          <w:sz w:val="18"/>
        </w:rPr>
        <w:t> </w:t>
      </w:r>
      <w:r>
        <w:rPr>
          <w:color w:val="231F20"/>
          <w:w w:val="90"/>
          <w:sz w:val="18"/>
        </w:rPr>
        <w:t>Marini,</w:t>
      </w:r>
      <w:r>
        <w:rPr>
          <w:color w:val="231F20"/>
          <w:spacing w:val="-8"/>
          <w:w w:val="90"/>
          <w:sz w:val="18"/>
        </w:rPr>
        <w:t> </w:t>
      </w:r>
      <w:r>
        <w:rPr>
          <w:rFonts w:ascii="Cambria"/>
          <w:i/>
          <w:color w:val="231F20"/>
          <w:w w:val="90"/>
          <w:sz w:val="18"/>
        </w:rPr>
        <w:t>Tianguistenco</w:t>
      </w:r>
      <w:r>
        <w:rPr>
          <w:rFonts w:ascii="Cambria"/>
          <w:i/>
          <w:color w:val="231F20"/>
          <w:spacing w:val="-2"/>
          <w:w w:val="90"/>
          <w:sz w:val="18"/>
        </w:rPr>
        <w:t> </w:t>
      </w:r>
      <w:r>
        <w:rPr>
          <w:rFonts w:ascii="Cambria"/>
          <w:i/>
          <w:color w:val="231F20"/>
          <w:w w:val="90"/>
          <w:sz w:val="18"/>
        </w:rPr>
        <w:t>y</w:t>
      </w:r>
      <w:r>
        <w:rPr>
          <w:rFonts w:ascii="Cambria"/>
          <w:i/>
          <w:color w:val="231F20"/>
          <w:spacing w:val="-2"/>
          <w:w w:val="90"/>
          <w:sz w:val="18"/>
        </w:rPr>
        <w:t> </w:t>
      </w:r>
      <w:r>
        <w:rPr>
          <w:rFonts w:ascii="Cambria"/>
          <w:i/>
          <w:color w:val="231F20"/>
          <w:w w:val="90"/>
          <w:sz w:val="18"/>
        </w:rPr>
        <w:t>sus</w:t>
      </w:r>
      <w:r>
        <w:rPr>
          <w:rFonts w:ascii="Cambria"/>
          <w:i/>
          <w:color w:val="231F20"/>
          <w:spacing w:val="-2"/>
          <w:w w:val="90"/>
          <w:sz w:val="18"/>
        </w:rPr>
        <w:t> </w:t>
      </w:r>
      <w:r>
        <w:rPr>
          <w:rFonts w:ascii="Cambria"/>
          <w:i/>
          <w:color w:val="231F20"/>
          <w:w w:val="90"/>
          <w:sz w:val="18"/>
        </w:rPr>
        <w:t>alrededores,</w:t>
      </w:r>
      <w:r>
        <w:rPr>
          <w:rFonts w:ascii="Cambria"/>
          <w:i/>
          <w:color w:val="231F20"/>
          <w:spacing w:val="-2"/>
          <w:w w:val="90"/>
          <w:sz w:val="18"/>
        </w:rPr>
        <w:t> </w:t>
      </w:r>
      <w:r>
        <w:rPr>
          <w:color w:val="231F20"/>
          <w:spacing w:val="-4"/>
          <w:w w:val="90"/>
          <w:sz w:val="18"/>
        </w:rPr>
        <w:t>p.</w:t>
      </w:r>
      <w:r>
        <w:rPr>
          <w:color w:val="231F20"/>
          <w:spacing w:val="-7"/>
          <w:w w:val="90"/>
          <w:sz w:val="18"/>
        </w:rPr>
        <w:t> </w:t>
      </w:r>
      <w:r>
        <w:rPr>
          <w:color w:val="231F20"/>
          <w:w w:val="90"/>
          <w:sz w:val="18"/>
        </w:rPr>
        <w:t>22</w:t>
      </w:r>
    </w:p>
    <w:p>
      <w:pPr>
        <w:pStyle w:val="ListParagraph"/>
        <w:numPr>
          <w:ilvl w:val="0"/>
          <w:numId w:val="9"/>
        </w:numPr>
        <w:tabs>
          <w:tab w:pos="281" w:val="left" w:leader="none"/>
        </w:tabs>
        <w:spacing w:line="249" w:lineRule="auto" w:before="9" w:after="0"/>
        <w:ind w:left="118" w:right="102" w:firstLine="0"/>
        <w:jc w:val="both"/>
        <w:rPr>
          <w:sz w:val="18"/>
        </w:rPr>
      </w:pPr>
      <w:r>
        <w:rPr>
          <w:color w:val="231F20"/>
          <w:sz w:val="18"/>
        </w:rPr>
        <w:t>Luis</w:t>
      </w:r>
      <w:r>
        <w:rPr>
          <w:color w:val="231F20"/>
          <w:spacing w:val="-9"/>
          <w:sz w:val="18"/>
        </w:rPr>
        <w:t> </w:t>
      </w:r>
      <w:r>
        <w:rPr>
          <w:color w:val="231F20"/>
          <w:spacing w:val="-3"/>
          <w:sz w:val="18"/>
        </w:rPr>
        <w:t>Ávila</w:t>
      </w:r>
      <w:r>
        <w:rPr>
          <w:color w:val="231F20"/>
          <w:spacing w:val="-9"/>
          <w:sz w:val="18"/>
        </w:rPr>
        <w:t> </w:t>
      </w:r>
      <w:r>
        <w:rPr>
          <w:color w:val="231F20"/>
          <w:sz w:val="18"/>
        </w:rPr>
        <w:t>Blancas</w:t>
      </w:r>
      <w:r>
        <w:rPr>
          <w:color w:val="231F20"/>
          <w:spacing w:val="-9"/>
          <w:sz w:val="18"/>
        </w:rPr>
        <w:t> </w:t>
      </w:r>
      <w:r>
        <w:rPr>
          <w:color w:val="231F20"/>
          <w:sz w:val="18"/>
        </w:rPr>
        <w:t>,</w:t>
      </w:r>
      <w:r>
        <w:rPr>
          <w:color w:val="231F20"/>
          <w:spacing w:val="-9"/>
          <w:sz w:val="18"/>
        </w:rPr>
        <w:t> </w:t>
      </w:r>
      <w:r>
        <w:rPr>
          <w:color w:val="231F20"/>
          <w:sz w:val="18"/>
        </w:rPr>
        <w:t>C.O</w:t>
      </w:r>
      <w:r>
        <w:rPr>
          <w:color w:val="231F20"/>
          <w:spacing w:val="-9"/>
          <w:sz w:val="18"/>
        </w:rPr>
        <w:t> </w:t>
      </w:r>
      <w:r>
        <w:rPr>
          <w:color w:val="231F20"/>
          <w:sz w:val="18"/>
        </w:rPr>
        <w:t>en</w:t>
      </w:r>
      <w:r>
        <w:rPr>
          <w:color w:val="231F20"/>
          <w:spacing w:val="-9"/>
          <w:sz w:val="18"/>
        </w:rPr>
        <w:t> </w:t>
      </w:r>
      <w:r>
        <w:rPr>
          <w:color w:val="231F20"/>
          <w:sz w:val="18"/>
        </w:rPr>
        <w:t>“</w:t>
      </w:r>
      <w:r>
        <w:rPr>
          <w:color w:val="231F20"/>
          <w:spacing w:val="-9"/>
          <w:sz w:val="18"/>
        </w:rPr>
        <w:t> </w:t>
      </w:r>
      <w:r>
        <w:rPr>
          <w:color w:val="231F20"/>
          <w:sz w:val="18"/>
        </w:rPr>
        <w:t>El</w:t>
      </w:r>
      <w:r>
        <w:rPr>
          <w:color w:val="231F20"/>
          <w:spacing w:val="-9"/>
          <w:sz w:val="18"/>
        </w:rPr>
        <w:t> </w:t>
      </w:r>
      <w:r>
        <w:rPr>
          <w:color w:val="231F20"/>
          <w:sz w:val="18"/>
        </w:rPr>
        <w:t>templo</w:t>
      </w:r>
      <w:r>
        <w:rPr>
          <w:color w:val="231F20"/>
          <w:spacing w:val="-9"/>
          <w:sz w:val="18"/>
        </w:rPr>
        <w:t> </w:t>
      </w:r>
      <w:r>
        <w:rPr>
          <w:color w:val="231F20"/>
          <w:sz w:val="18"/>
        </w:rPr>
        <w:t>de</w:t>
      </w:r>
      <w:r>
        <w:rPr>
          <w:color w:val="231F20"/>
          <w:spacing w:val="-9"/>
          <w:sz w:val="18"/>
        </w:rPr>
        <w:t> </w:t>
      </w:r>
      <w:r>
        <w:rPr>
          <w:color w:val="231F20"/>
          <w:sz w:val="18"/>
        </w:rPr>
        <w:t>San</w:t>
      </w:r>
      <w:r>
        <w:rPr>
          <w:color w:val="231F20"/>
          <w:spacing w:val="-9"/>
          <w:sz w:val="18"/>
        </w:rPr>
        <w:t> </w:t>
      </w:r>
      <w:r>
        <w:rPr>
          <w:color w:val="231F20"/>
          <w:spacing w:val="-3"/>
          <w:sz w:val="18"/>
        </w:rPr>
        <w:t>Felipe</w:t>
      </w:r>
      <w:r>
        <w:rPr>
          <w:color w:val="231F20"/>
          <w:spacing w:val="-9"/>
          <w:sz w:val="18"/>
        </w:rPr>
        <w:t> </w:t>
      </w:r>
      <w:r>
        <w:rPr>
          <w:color w:val="231F20"/>
          <w:sz w:val="18"/>
        </w:rPr>
        <w:t>Neri</w:t>
      </w:r>
      <w:r>
        <w:rPr>
          <w:color w:val="231F20"/>
          <w:spacing w:val="-9"/>
          <w:sz w:val="18"/>
        </w:rPr>
        <w:t> </w:t>
      </w:r>
      <w:r>
        <w:rPr>
          <w:color w:val="231F20"/>
          <w:sz w:val="18"/>
        </w:rPr>
        <w:t>de</w:t>
      </w:r>
      <w:r>
        <w:rPr>
          <w:color w:val="231F20"/>
          <w:spacing w:val="29"/>
          <w:sz w:val="18"/>
        </w:rPr>
        <w:t> </w:t>
      </w:r>
      <w:r>
        <w:rPr>
          <w:color w:val="231F20"/>
          <w:sz w:val="18"/>
        </w:rPr>
        <w:t>Querétaro</w:t>
      </w:r>
      <w:r>
        <w:rPr>
          <w:color w:val="231F20"/>
          <w:spacing w:val="-9"/>
          <w:sz w:val="18"/>
        </w:rPr>
        <w:t> </w:t>
      </w:r>
      <w:r>
        <w:rPr>
          <w:color w:val="231F20"/>
          <w:sz w:val="18"/>
        </w:rPr>
        <w:t>“</w:t>
      </w:r>
      <w:r>
        <w:rPr>
          <w:color w:val="231F20"/>
          <w:spacing w:val="-9"/>
          <w:sz w:val="18"/>
        </w:rPr>
        <w:t> </w:t>
      </w:r>
      <w:r>
        <w:rPr>
          <w:color w:val="231F20"/>
          <w:sz w:val="18"/>
        </w:rPr>
        <w:t>en</w:t>
      </w:r>
      <w:r>
        <w:rPr>
          <w:color w:val="231F20"/>
          <w:spacing w:val="-7"/>
          <w:sz w:val="18"/>
        </w:rPr>
        <w:t> </w:t>
      </w:r>
      <w:r>
        <w:rPr>
          <w:rFonts w:ascii="Cambria" w:hAnsi="Cambria"/>
          <w:i/>
          <w:color w:val="231F20"/>
          <w:sz w:val="18"/>
        </w:rPr>
        <w:t>Noticias</w:t>
      </w:r>
      <w:r>
        <w:rPr>
          <w:rFonts w:ascii="Cambria" w:hAnsi="Cambria"/>
          <w:i/>
          <w:color w:val="231F20"/>
          <w:spacing w:val="-3"/>
          <w:sz w:val="18"/>
        </w:rPr>
        <w:t> </w:t>
      </w:r>
      <w:r>
        <w:rPr>
          <w:rFonts w:ascii="Cambria" w:hAnsi="Cambria"/>
          <w:i/>
          <w:color w:val="231F20"/>
          <w:sz w:val="18"/>
        </w:rPr>
        <w:t>y</w:t>
      </w:r>
      <w:r>
        <w:rPr>
          <w:rFonts w:ascii="Cambria" w:hAnsi="Cambria"/>
          <w:i/>
          <w:color w:val="231F20"/>
          <w:spacing w:val="-3"/>
          <w:sz w:val="18"/>
        </w:rPr>
        <w:t> </w:t>
      </w:r>
      <w:r>
        <w:rPr>
          <w:rFonts w:ascii="Cambria" w:hAnsi="Cambria"/>
          <w:i/>
          <w:color w:val="231F20"/>
          <w:sz w:val="18"/>
        </w:rPr>
        <w:t>documentos </w:t>
      </w:r>
      <w:r>
        <w:rPr>
          <w:rFonts w:ascii="Cambria" w:hAnsi="Cambria"/>
          <w:i/>
          <w:color w:val="231F20"/>
          <w:sz w:val="18"/>
        </w:rPr>
        <w:t>históricos,</w:t>
      </w:r>
      <w:r>
        <w:rPr>
          <w:rFonts w:ascii="Cambria" w:hAnsi="Cambria"/>
          <w:i/>
          <w:color w:val="231F20"/>
          <w:spacing w:val="-18"/>
          <w:sz w:val="18"/>
        </w:rPr>
        <w:t> </w:t>
      </w:r>
      <w:r>
        <w:rPr>
          <w:color w:val="231F20"/>
          <w:sz w:val="18"/>
        </w:rPr>
        <w:t>octubre</w:t>
      </w:r>
      <w:r>
        <w:rPr>
          <w:color w:val="231F20"/>
          <w:spacing w:val="-23"/>
          <w:sz w:val="18"/>
        </w:rPr>
        <w:t> </w:t>
      </w:r>
      <w:r>
        <w:rPr>
          <w:color w:val="231F20"/>
          <w:sz w:val="18"/>
        </w:rPr>
        <w:t>de</w:t>
      </w:r>
      <w:r>
        <w:rPr>
          <w:color w:val="231F20"/>
          <w:spacing w:val="-23"/>
          <w:sz w:val="18"/>
        </w:rPr>
        <w:t> </w:t>
      </w:r>
      <w:r>
        <w:rPr>
          <w:color w:val="231F20"/>
          <w:sz w:val="18"/>
        </w:rPr>
        <w:t>1980</w:t>
      </w:r>
      <w:r>
        <w:rPr>
          <w:color w:val="231F20"/>
          <w:spacing w:val="-23"/>
          <w:sz w:val="18"/>
        </w:rPr>
        <w:t> </w:t>
      </w:r>
      <w:r>
        <w:rPr>
          <w:color w:val="231F20"/>
          <w:sz w:val="18"/>
        </w:rPr>
        <w:t>,</w:t>
      </w:r>
      <w:r>
        <w:rPr>
          <w:color w:val="231F20"/>
          <w:spacing w:val="-23"/>
          <w:sz w:val="18"/>
        </w:rPr>
        <w:t> </w:t>
      </w:r>
      <w:r>
        <w:rPr>
          <w:color w:val="231F20"/>
          <w:sz w:val="18"/>
        </w:rPr>
        <w:t>México,</w:t>
      </w:r>
      <w:r>
        <w:rPr>
          <w:color w:val="231F20"/>
          <w:spacing w:val="-23"/>
          <w:sz w:val="18"/>
        </w:rPr>
        <w:t> </w:t>
      </w:r>
      <w:r>
        <w:rPr>
          <w:color w:val="231F20"/>
          <w:spacing w:val="-3"/>
          <w:sz w:val="18"/>
        </w:rPr>
        <w:t>pp.</w:t>
      </w:r>
      <w:r>
        <w:rPr>
          <w:color w:val="231F20"/>
          <w:spacing w:val="-23"/>
          <w:sz w:val="18"/>
        </w:rPr>
        <w:t> </w:t>
      </w:r>
      <w:r>
        <w:rPr>
          <w:color w:val="231F20"/>
          <w:sz w:val="18"/>
        </w:rPr>
        <w:t>29-40.</w:t>
      </w:r>
    </w:p>
    <w:p>
      <w:pPr>
        <w:pStyle w:val="ListParagraph"/>
        <w:numPr>
          <w:ilvl w:val="0"/>
          <w:numId w:val="9"/>
        </w:numPr>
        <w:tabs>
          <w:tab w:pos="277" w:val="left" w:leader="none"/>
        </w:tabs>
        <w:spacing w:line="249" w:lineRule="auto" w:before="0" w:after="0"/>
        <w:ind w:left="118" w:right="102" w:firstLine="0"/>
        <w:jc w:val="both"/>
        <w:rPr>
          <w:sz w:val="18"/>
        </w:rPr>
      </w:pPr>
      <w:r>
        <w:rPr>
          <w:color w:val="231F20"/>
          <w:w w:val="85"/>
          <w:sz w:val="18"/>
        </w:rPr>
        <w:t>Leticia González </w:t>
      </w:r>
      <w:r>
        <w:rPr>
          <w:color w:val="231F20"/>
          <w:spacing w:val="-6"/>
          <w:w w:val="85"/>
          <w:sz w:val="18"/>
        </w:rPr>
        <w:t>Javier, </w:t>
      </w:r>
      <w:r>
        <w:rPr>
          <w:rFonts w:ascii="Cambria" w:hAnsi="Cambria"/>
          <w:i/>
          <w:color w:val="231F20"/>
          <w:w w:val="85"/>
          <w:sz w:val="18"/>
        </w:rPr>
        <w:t>Análisis iconográfico y comparativo de la fachada de la iglesia del exconvento de San Juan </w:t>
      </w:r>
      <w:r>
        <w:rPr>
          <w:rFonts w:ascii="Cambria" w:hAnsi="Cambria"/>
          <w:i/>
          <w:color w:val="231F20"/>
          <w:w w:val="95"/>
          <w:sz w:val="18"/>
        </w:rPr>
        <w:t>Bautista</w:t>
      </w:r>
      <w:r>
        <w:rPr>
          <w:rFonts w:ascii="Cambria" w:hAnsi="Cambria"/>
          <w:i/>
          <w:color w:val="231F20"/>
          <w:spacing w:val="-5"/>
          <w:w w:val="95"/>
          <w:sz w:val="18"/>
        </w:rPr>
        <w:t> </w:t>
      </w:r>
      <w:r>
        <w:rPr>
          <w:rFonts w:ascii="Cambria" w:hAnsi="Cambria"/>
          <w:i/>
          <w:color w:val="231F20"/>
          <w:w w:val="95"/>
          <w:sz w:val="18"/>
        </w:rPr>
        <w:t>de</w:t>
      </w:r>
      <w:r>
        <w:rPr>
          <w:rFonts w:ascii="Cambria" w:hAnsi="Cambria"/>
          <w:i/>
          <w:color w:val="231F20"/>
          <w:spacing w:val="-5"/>
          <w:w w:val="95"/>
          <w:sz w:val="18"/>
        </w:rPr>
        <w:t> </w:t>
      </w:r>
      <w:r>
        <w:rPr>
          <w:rFonts w:ascii="Cambria" w:hAnsi="Cambria"/>
          <w:i/>
          <w:color w:val="231F20"/>
          <w:w w:val="95"/>
          <w:sz w:val="18"/>
        </w:rPr>
        <w:t>Metepec,</w:t>
      </w:r>
      <w:r>
        <w:rPr>
          <w:rFonts w:ascii="Cambria" w:hAnsi="Cambria"/>
          <w:i/>
          <w:color w:val="231F20"/>
          <w:spacing w:val="-5"/>
          <w:w w:val="95"/>
          <w:sz w:val="18"/>
        </w:rPr>
        <w:t> </w:t>
      </w:r>
      <w:r>
        <w:rPr>
          <w:color w:val="231F20"/>
          <w:spacing w:val="-5"/>
          <w:w w:val="95"/>
          <w:sz w:val="18"/>
        </w:rPr>
        <w:t>Tesis</w:t>
      </w:r>
      <w:r>
        <w:rPr>
          <w:color w:val="231F20"/>
          <w:spacing w:val="-10"/>
          <w:w w:val="95"/>
          <w:sz w:val="18"/>
        </w:rPr>
        <w:t> </w:t>
      </w:r>
      <w:r>
        <w:rPr>
          <w:color w:val="231F20"/>
          <w:w w:val="95"/>
          <w:sz w:val="18"/>
        </w:rPr>
        <w:t>de</w:t>
      </w:r>
      <w:r>
        <w:rPr>
          <w:color w:val="231F20"/>
          <w:spacing w:val="-10"/>
          <w:w w:val="95"/>
          <w:sz w:val="18"/>
        </w:rPr>
        <w:t> </w:t>
      </w:r>
      <w:r>
        <w:rPr>
          <w:color w:val="231F20"/>
          <w:w w:val="95"/>
          <w:sz w:val="18"/>
        </w:rPr>
        <w:t>Licenciatura,</w:t>
      </w:r>
      <w:r>
        <w:rPr>
          <w:color w:val="231F20"/>
          <w:spacing w:val="-10"/>
          <w:w w:val="95"/>
          <w:sz w:val="18"/>
        </w:rPr>
        <w:t> </w:t>
      </w:r>
      <w:r>
        <w:rPr>
          <w:color w:val="231F20"/>
          <w:spacing w:val="-3"/>
          <w:w w:val="95"/>
          <w:sz w:val="18"/>
        </w:rPr>
        <w:t>s.p.,</w:t>
      </w:r>
      <w:r>
        <w:rPr>
          <w:color w:val="231F20"/>
          <w:spacing w:val="-10"/>
          <w:w w:val="95"/>
          <w:sz w:val="18"/>
        </w:rPr>
        <w:t> </w:t>
      </w:r>
      <w:r>
        <w:rPr>
          <w:color w:val="231F20"/>
          <w:w w:val="95"/>
          <w:sz w:val="18"/>
        </w:rPr>
        <w:t>Universidad</w:t>
      </w:r>
      <w:r>
        <w:rPr>
          <w:color w:val="231F20"/>
          <w:spacing w:val="-10"/>
          <w:w w:val="95"/>
          <w:sz w:val="18"/>
        </w:rPr>
        <w:t> </w:t>
      </w:r>
      <w:r>
        <w:rPr>
          <w:color w:val="231F20"/>
          <w:w w:val="95"/>
          <w:sz w:val="18"/>
        </w:rPr>
        <w:t>Autónoma</w:t>
      </w:r>
      <w:r>
        <w:rPr>
          <w:color w:val="231F20"/>
          <w:spacing w:val="-10"/>
          <w:w w:val="95"/>
          <w:sz w:val="18"/>
        </w:rPr>
        <w:t> </w:t>
      </w:r>
      <w:r>
        <w:rPr>
          <w:color w:val="231F20"/>
          <w:w w:val="95"/>
          <w:sz w:val="18"/>
        </w:rPr>
        <w:t>del</w:t>
      </w:r>
      <w:r>
        <w:rPr>
          <w:color w:val="231F20"/>
          <w:spacing w:val="-10"/>
          <w:w w:val="95"/>
          <w:sz w:val="18"/>
        </w:rPr>
        <w:t> </w:t>
      </w:r>
      <w:r>
        <w:rPr>
          <w:color w:val="231F20"/>
          <w:w w:val="95"/>
          <w:sz w:val="18"/>
        </w:rPr>
        <w:t>Estado</w:t>
      </w:r>
      <w:r>
        <w:rPr>
          <w:color w:val="231F20"/>
          <w:spacing w:val="-10"/>
          <w:w w:val="95"/>
          <w:sz w:val="18"/>
        </w:rPr>
        <w:t> </w:t>
      </w:r>
      <w:r>
        <w:rPr>
          <w:color w:val="231F20"/>
          <w:w w:val="95"/>
          <w:sz w:val="18"/>
        </w:rPr>
        <w:t>de</w:t>
      </w:r>
      <w:r>
        <w:rPr>
          <w:color w:val="231F20"/>
          <w:spacing w:val="-10"/>
          <w:w w:val="95"/>
          <w:sz w:val="18"/>
        </w:rPr>
        <w:t> </w:t>
      </w:r>
      <w:r>
        <w:rPr>
          <w:color w:val="231F20"/>
          <w:w w:val="95"/>
          <w:sz w:val="18"/>
        </w:rPr>
        <w:t>México,</w:t>
      </w:r>
      <w:r>
        <w:rPr>
          <w:color w:val="231F20"/>
          <w:spacing w:val="-10"/>
          <w:w w:val="95"/>
          <w:sz w:val="18"/>
        </w:rPr>
        <w:t> </w:t>
      </w:r>
      <w:r>
        <w:rPr>
          <w:color w:val="231F20"/>
          <w:spacing w:val="-4"/>
          <w:w w:val="95"/>
          <w:sz w:val="18"/>
        </w:rPr>
        <w:t>Toluca,</w:t>
      </w:r>
      <w:r>
        <w:rPr>
          <w:color w:val="231F20"/>
          <w:spacing w:val="-10"/>
          <w:w w:val="95"/>
          <w:sz w:val="18"/>
        </w:rPr>
        <w:t> </w:t>
      </w:r>
      <w:r>
        <w:rPr>
          <w:color w:val="231F20"/>
          <w:w w:val="95"/>
          <w:sz w:val="18"/>
        </w:rPr>
        <w:t>2010. </w:t>
      </w:r>
      <w:r>
        <w:rPr>
          <w:color w:val="231F20"/>
          <w:sz w:val="18"/>
        </w:rPr>
        <w:t>34 </w:t>
      </w:r>
      <w:r>
        <w:rPr>
          <w:color w:val="231F20"/>
          <w:spacing w:val="-3"/>
          <w:sz w:val="18"/>
        </w:rPr>
        <w:t>Jorge </w:t>
      </w:r>
      <w:r>
        <w:rPr>
          <w:color w:val="231F20"/>
          <w:sz w:val="18"/>
        </w:rPr>
        <w:t>Alberto Manrique, </w:t>
      </w:r>
      <w:r>
        <w:rPr>
          <w:rFonts w:ascii="Cambria" w:hAnsi="Cambria"/>
          <w:i/>
          <w:color w:val="231F20"/>
          <w:spacing w:val="-4"/>
          <w:sz w:val="18"/>
        </w:rPr>
        <w:t>Op. </w:t>
      </w:r>
      <w:r>
        <w:rPr>
          <w:rFonts w:ascii="Cambria" w:hAnsi="Cambria"/>
          <w:i/>
          <w:color w:val="231F20"/>
          <w:sz w:val="18"/>
        </w:rPr>
        <w:t>Cit.</w:t>
      </w:r>
      <w:r>
        <w:rPr>
          <w:color w:val="231F20"/>
          <w:sz w:val="18"/>
        </w:rPr>
        <w:t>, </w:t>
      </w:r>
      <w:r>
        <w:rPr>
          <w:color w:val="231F20"/>
          <w:spacing w:val="-4"/>
          <w:sz w:val="18"/>
        </w:rPr>
        <w:t>p.</w:t>
      </w:r>
      <w:r>
        <w:rPr>
          <w:color w:val="231F20"/>
          <w:spacing w:val="-12"/>
          <w:sz w:val="18"/>
        </w:rPr>
        <w:t> </w:t>
      </w:r>
      <w:r>
        <w:rPr>
          <w:color w:val="231F20"/>
          <w:sz w:val="18"/>
        </w:rPr>
        <w:t>311.</w:t>
      </w:r>
    </w:p>
    <w:p>
      <w:pPr>
        <w:pStyle w:val="ListParagraph"/>
        <w:numPr>
          <w:ilvl w:val="0"/>
          <w:numId w:val="10"/>
        </w:numPr>
        <w:tabs>
          <w:tab w:pos="273" w:val="left" w:leader="none"/>
        </w:tabs>
        <w:spacing w:line="240" w:lineRule="auto" w:before="0" w:after="0"/>
        <w:ind w:left="272" w:right="0" w:hanging="154"/>
        <w:jc w:val="both"/>
        <w:rPr>
          <w:sz w:val="18"/>
        </w:rPr>
      </w:pPr>
      <w:r>
        <w:rPr>
          <w:rFonts w:ascii="Cambria" w:hAnsi="Cambria"/>
          <w:i/>
          <w:color w:val="231F20"/>
          <w:w w:val="95"/>
          <w:sz w:val="18"/>
        </w:rPr>
        <w:t>Ibídem, </w:t>
      </w:r>
      <w:r>
        <w:rPr>
          <w:color w:val="231F20"/>
          <w:spacing w:val="-4"/>
          <w:w w:val="95"/>
          <w:sz w:val="18"/>
        </w:rPr>
        <w:t>p.</w:t>
      </w:r>
      <w:r>
        <w:rPr>
          <w:color w:val="231F20"/>
          <w:spacing w:val="-25"/>
          <w:w w:val="95"/>
          <w:sz w:val="18"/>
        </w:rPr>
        <w:t> </w:t>
      </w:r>
      <w:r>
        <w:rPr>
          <w:color w:val="231F20"/>
          <w:w w:val="95"/>
          <w:sz w:val="18"/>
        </w:rPr>
        <w:t>314.</w:t>
      </w:r>
    </w:p>
    <w:p>
      <w:pPr>
        <w:spacing w:after="0" w:line="240" w:lineRule="auto"/>
        <w:jc w:val="both"/>
        <w:rPr>
          <w:sz w:val="18"/>
        </w:rPr>
        <w:sectPr>
          <w:type w:val="continuous"/>
          <w:pgSz w:w="22680" w:h="14750" w:orient="landscape"/>
          <w:pgMar w:top="1400" w:bottom="280" w:left="1880" w:right="1880"/>
          <w:cols w:num="2" w:equalWidth="0">
            <w:col w:w="7490" w:space="3834"/>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6"/>
          <w:pgSz w:w="22680" w:h="14750" w:orient="landscape"/>
          <w:pgMar w:footer="1160" w:header="1040" w:top="1220" w:bottom="1340" w:left="1880" w:right="1880"/>
        </w:sectPr>
      </w:pPr>
    </w:p>
    <w:p>
      <w:pPr>
        <w:pStyle w:val="BodyText"/>
        <w:spacing w:line="261" w:lineRule="auto" w:before="64"/>
        <w:ind w:left="118"/>
        <w:jc w:val="both"/>
      </w:pPr>
      <w:r>
        <w:rPr>
          <w:color w:val="231F20"/>
        </w:rPr>
        <w:t>Este</w:t>
      </w:r>
      <w:r>
        <w:rPr>
          <w:color w:val="231F20"/>
          <w:spacing w:val="-15"/>
        </w:rPr>
        <w:t> </w:t>
      </w:r>
      <w:r>
        <w:rPr>
          <w:color w:val="231F20"/>
        </w:rPr>
        <w:t>elemento</w:t>
      </w:r>
      <w:r>
        <w:rPr>
          <w:color w:val="231F20"/>
          <w:spacing w:val="-15"/>
        </w:rPr>
        <w:t> </w:t>
      </w:r>
      <w:r>
        <w:rPr>
          <w:color w:val="231F20"/>
        </w:rPr>
        <w:t>vuelve</w:t>
      </w:r>
      <w:r>
        <w:rPr>
          <w:color w:val="231F20"/>
          <w:spacing w:val="-15"/>
        </w:rPr>
        <w:t> </w:t>
      </w:r>
      <w:r>
        <w:rPr>
          <w:color w:val="231F20"/>
        </w:rPr>
        <w:t>muy</w:t>
      </w:r>
      <w:r>
        <w:rPr>
          <w:color w:val="231F20"/>
          <w:spacing w:val="-15"/>
        </w:rPr>
        <w:t> </w:t>
      </w:r>
      <w:r>
        <w:rPr>
          <w:color w:val="231F20"/>
        </w:rPr>
        <w:t>interesante</w:t>
      </w:r>
      <w:r>
        <w:rPr>
          <w:color w:val="231F20"/>
          <w:spacing w:val="-15"/>
        </w:rPr>
        <w:t> </w:t>
      </w:r>
      <w:r>
        <w:rPr>
          <w:color w:val="231F20"/>
        </w:rPr>
        <w:t>la</w:t>
      </w:r>
      <w:r>
        <w:rPr>
          <w:color w:val="231F20"/>
          <w:spacing w:val="-15"/>
        </w:rPr>
        <w:t> </w:t>
      </w:r>
      <w:r>
        <w:rPr>
          <w:color w:val="231F20"/>
        </w:rPr>
        <w:t>reflexión</w:t>
      </w:r>
      <w:r>
        <w:rPr>
          <w:color w:val="231F20"/>
          <w:spacing w:val="-15"/>
        </w:rPr>
        <w:t> </w:t>
      </w:r>
      <w:r>
        <w:rPr>
          <w:color w:val="231F20"/>
        </w:rPr>
        <w:t>sobre</w:t>
      </w:r>
      <w:r>
        <w:rPr>
          <w:color w:val="231F20"/>
          <w:spacing w:val="-15"/>
        </w:rPr>
        <w:t> </w:t>
      </w:r>
      <w:r>
        <w:rPr>
          <w:color w:val="231F20"/>
        </w:rPr>
        <w:t>esta</w:t>
      </w:r>
      <w:r>
        <w:rPr>
          <w:color w:val="231F20"/>
          <w:spacing w:val="-15"/>
        </w:rPr>
        <w:t> </w:t>
      </w:r>
      <w:r>
        <w:rPr>
          <w:color w:val="231F20"/>
        </w:rPr>
        <w:t>modalidad</w:t>
      </w:r>
      <w:r>
        <w:rPr>
          <w:color w:val="231F20"/>
          <w:spacing w:val="-15"/>
        </w:rPr>
        <w:t> </w:t>
      </w:r>
      <w:r>
        <w:rPr>
          <w:color w:val="231F20"/>
        </w:rPr>
        <w:t>que,</w:t>
      </w:r>
      <w:r>
        <w:rPr>
          <w:color w:val="231F20"/>
          <w:spacing w:val="-15"/>
        </w:rPr>
        <w:t> </w:t>
      </w:r>
      <w:r>
        <w:rPr>
          <w:color w:val="231F20"/>
        </w:rPr>
        <w:t>a pesar</w:t>
      </w:r>
      <w:r>
        <w:rPr>
          <w:color w:val="231F20"/>
          <w:spacing w:val="-18"/>
        </w:rPr>
        <w:t> </w:t>
      </w:r>
      <w:r>
        <w:rPr>
          <w:color w:val="231F20"/>
        </w:rPr>
        <w:t>de</w:t>
      </w:r>
      <w:r>
        <w:rPr>
          <w:color w:val="231F20"/>
          <w:spacing w:val="-18"/>
        </w:rPr>
        <w:t> </w:t>
      </w:r>
      <w:r>
        <w:rPr>
          <w:color w:val="231F20"/>
        </w:rPr>
        <w:t>haber</w:t>
      </w:r>
      <w:r>
        <w:rPr>
          <w:color w:val="231F20"/>
          <w:spacing w:val="-18"/>
        </w:rPr>
        <w:t> </w:t>
      </w:r>
      <w:r>
        <w:rPr>
          <w:color w:val="231F20"/>
        </w:rPr>
        <w:t>extirpado</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repertorio</w:t>
      </w:r>
      <w:r>
        <w:rPr>
          <w:color w:val="231F20"/>
          <w:spacing w:val="-18"/>
        </w:rPr>
        <w:t> </w:t>
      </w:r>
      <w:r>
        <w:rPr>
          <w:color w:val="231F20"/>
        </w:rPr>
        <w:t>el</w:t>
      </w:r>
      <w:r>
        <w:rPr>
          <w:color w:val="231F20"/>
          <w:spacing w:val="-18"/>
        </w:rPr>
        <w:t> </w:t>
      </w:r>
      <w:r>
        <w:rPr>
          <w:color w:val="231F20"/>
        </w:rPr>
        <w:t>uso</w:t>
      </w:r>
      <w:r>
        <w:rPr>
          <w:color w:val="231F20"/>
          <w:spacing w:val="-18"/>
        </w:rPr>
        <w:t> </w:t>
      </w:r>
      <w:r>
        <w:rPr>
          <w:color w:val="231F20"/>
        </w:rPr>
        <w:t>del</w:t>
      </w:r>
      <w:r>
        <w:rPr>
          <w:color w:val="231F20"/>
          <w:spacing w:val="-18"/>
        </w:rPr>
        <w:t> </w:t>
      </w:r>
      <w:r>
        <w:rPr>
          <w:color w:val="231F20"/>
        </w:rPr>
        <w:t>estípite,</w:t>
      </w:r>
      <w:r>
        <w:rPr>
          <w:color w:val="231F20"/>
          <w:spacing w:val="-18"/>
        </w:rPr>
        <w:t> </w:t>
      </w:r>
      <w:r>
        <w:rPr>
          <w:color w:val="231F20"/>
        </w:rPr>
        <w:t>atesoró</w:t>
      </w:r>
      <w:r>
        <w:rPr>
          <w:color w:val="231F20"/>
          <w:spacing w:val="-18"/>
        </w:rPr>
        <w:t> </w:t>
      </w:r>
      <w:r>
        <w:rPr>
          <w:color w:val="231F20"/>
        </w:rPr>
        <w:t>y</w:t>
      </w:r>
      <w:r>
        <w:rPr>
          <w:color w:val="231F20"/>
          <w:spacing w:val="-18"/>
        </w:rPr>
        <w:t> </w:t>
      </w:r>
      <w:r>
        <w:rPr>
          <w:color w:val="231F20"/>
        </w:rPr>
        <w:t>cultivó</w:t>
      </w:r>
      <w:r>
        <w:rPr>
          <w:color w:val="231F20"/>
          <w:spacing w:val="-18"/>
        </w:rPr>
        <w:t> </w:t>
      </w:r>
      <w:r>
        <w:rPr>
          <w:color w:val="231F20"/>
        </w:rPr>
        <w:t>el uso</w:t>
      </w:r>
      <w:r>
        <w:rPr>
          <w:color w:val="231F20"/>
          <w:spacing w:val="-13"/>
        </w:rPr>
        <w:t> </w:t>
      </w:r>
      <w:r>
        <w:rPr>
          <w:color w:val="231F20"/>
        </w:rPr>
        <w:t>de</w:t>
      </w:r>
      <w:r>
        <w:rPr>
          <w:color w:val="231F20"/>
          <w:spacing w:val="-13"/>
        </w:rPr>
        <w:t> </w:t>
      </w:r>
      <w:r>
        <w:rPr>
          <w:color w:val="231F20"/>
        </w:rPr>
        <w:t>elementos</w:t>
      </w:r>
      <w:r>
        <w:rPr>
          <w:color w:val="231F20"/>
          <w:spacing w:val="-13"/>
        </w:rPr>
        <w:t> </w:t>
      </w:r>
      <w:r>
        <w:rPr>
          <w:color w:val="231F20"/>
        </w:rPr>
        <w:t>propios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tradición</w:t>
      </w:r>
      <w:r>
        <w:rPr>
          <w:color w:val="231F20"/>
          <w:spacing w:val="-13"/>
        </w:rPr>
        <w:t> </w:t>
      </w:r>
      <w:r>
        <w:rPr>
          <w:color w:val="231F20"/>
        </w:rPr>
        <w:t>arquitectónica</w:t>
      </w:r>
      <w:r>
        <w:rPr>
          <w:color w:val="231F20"/>
          <w:spacing w:val="-13"/>
        </w:rPr>
        <w:t> </w:t>
      </w:r>
      <w:r>
        <w:rPr>
          <w:color w:val="231F20"/>
        </w:rPr>
        <w:t>novohispana</w:t>
      </w:r>
      <w:r>
        <w:rPr>
          <w:color w:val="231F20"/>
          <w:spacing w:val="-13"/>
        </w:rPr>
        <w:t> </w:t>
      </w:r>
      <w:r>
        <w:rPr>
          <w:color w:val="231F20"/>
        </w:rPr>
        <w:t>en</w:t>
      </w:r>
      <w:r>
        <w:rPr>
          <w:color w:val="231F20"/>
          <w:spacing w:val="-13"/>
        </w:rPr>
        <w:t> </w:t>
      </w:r>
      <w:r>
        <w:rPr>
          <w:color w:val="231F20"/>
        </w:rPr>
        <w:t>varios de sus edificios; entre éstos destacan los templos de Santa Prisca en </w:t>
      </w:r>
      <w:r>
        <w:rPr>
          <w:color w:val="231F20"/>
          <w:spacing w:val="-5"/>
        </w:rPr>
        <w:t>Taxco, </w:t>
      </w:r>
      <w:r>
        <w:rPr>
          <w:color w:val="231F20"/>
        </w:rPr>
        <w:t>y San </w:t>
      </w:r>
      <w:r>
        <w:rPr>
          <w:color w:val="231F20"/>
          <w:spacing w:val="-3"/>
        </w:rPr>
        <w:t>Felipe </w:t>
      </w:r>
      <w:r>
        <w:rPr>
          <w:color w:val="231F20"/>
        </w:rPr>
        <w:t>y Santiago en Azcapotzalco. Elementos como los intercolumnios, las</w:t>
      </w:r>
      <w:r>
        <w:rPr>
          <w:color w:val="231F20"/>
          <w:spacing w:val="-18"/>
        </w:rPr>
        <w:t> </w:t>
      </w:r>
      <w:r>
        <w:rPr>
          <w:color w:val="231F20"/>
        </w:rPr>
        <w:t>guardamalletas</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claraboyas</w:t>
      </w:r>
      <w:r>
        <w:rPr>
          <w:color w:val="231F20"/>
          <w:spacing w:val="-18"/>
        </w:rPr>
        <w:t> </w:t>
      </w:r>
      <w:r>
        <w:rPr>
          <w:color w:val="231F20"/>
        </w:rPr>
        <w:t>se</w:t>
      </w:r>
      <w:r>
        <w:rPr>
          <w:color w:val="231F20"/>
          <w:spacing w:val="-18"/>
        </w:rPr>
        <w:t> </w:t>
      </w:r>
      <w:r>
        <w:rPr>
          <w:color w:val="231F20"/>
        </w:rPr>
        <w:t>siguieron</w:t>
      </w:r>
      <w:r>
        <w:rPr>
          <w:color w:val="231F20"/>
          <w:spacing w:val="-18"/>
        </w:rPr>
        <w:t> </w:t>
      </w:r>
      <w:r>
        <w:rPr>
          <w:color w:val="231F20"/>
        </w:rPr>
        <w:t>usando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neóstilo,</w:t>
      </w:r>
      <w:r>
        <w:rPr>
          <w:color w:val="231F20"/>
          <w:spacing w:val="-18"/>
        </w:rPr>
        <w:t> </w:t>
      </w:r>
      <w:r>
        <w:rPr>
          <w:color w:val="231F20"/>
        </w:rPr>
        <w:t>elemen- tos que denotan pertenencia al estilo barroco practicado en Nueva España.36 Igualmente,</w:t>
      </w:r>
      <w:r>
        <w:rPr>
          <w:color w:val="231F20"/>
          <w:spacing w:val="-5"/>
        </w:rPr>
        <w:t> </w:t>
      </w:r>
      <w:r>
        <w:rPr>
          <w:color w:val="231F20"/>
        </w:rPr>
        <w:t>debe</w:t>
      </w:r>
      <w:r>
        <w:rPr>
          <w:color w:val="231F20"/>
          <w:spacing w:val="-5"/>
        </w:rPr>
        <w:t> </w:t>
      </w:r>
      <w:r>
        <w:rPr>
          <w:color w:val="231F20"/>
        </w:rPr>
        <w:t>subrayarse</w:t>
      </w:r>
      <w:r>
        <w:rPr>
          <w:color w:val="231F20"/>
          <w:spacing w:val="-5"/>
        </w:rPr>
        <w:t> </w:t>
      </w:r>
      <w:r>
        <w:rPr>
          <w:color w:val="231F20"/>
        </w:rPr>
        <w:t>la</w:t>
      </w:r>
      <w:r>
        <w:rPr>
          <w:color w:val="231F20"/>
          <w:spacing w:val="-5"/>
        </w:rPr>
        <w:t> </w:t>
      </w:r>
      <w:r>
        <w:rPr>
          <w:color w:val="231F20"/>
        </w:rPr>
        <w:t>inclusión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línea</w:t>
      </w:r>
      <w:r>
        <w:rPr>
          <w:color w:val="231F20"/>
          <w:spacing w:val="-5"/>
        </w:rPr>
        <w:t> </w:t>
      </w:r>
      <w:r>
        <w:rPr>
          <w:color w:val="231F20"/>
        </w:rPr>
        <w:t>mixta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y</w:t>
      </w:r>
      <w:r>
        <w:rPr>
          <w:color w:val="231F20"/>
          <w:spacing w:val="-5"/>
        </w:rPr>
        <w:t> </w:t>
      </w:r>
      <w:r>
        <w:rPr>
          <w:color w:val="231F20"/>
        </w:rPr>
        <w:t>los sitios</w:t>
      </w:r>
      <w:r>
        <w:rPr>
          <w:color w:val="231F20"/>
          <w:spacing w:val="-8"/>
        </w:rPr>
        <w:t> </w:t>
      </w:r>
      <w:r>
        <w:rPr>
          <w:color w:val="231F20"/>
        </w:rPr>
        <w:t>más</w:t>
      </w:r>
      <w:r>
        <w:rPr>
          <w:color w:val="231F20"/>
          <w:spacing w:val="-8"/>
        </w:rPr>
        <w:t> </w:t>
      </w:r>
      <w:r>
        <w:rPr>
          <w:color w:val="231F20"/>
        </w:rPr>
        <w:t>variados:</w:t>
      </w:r>
      <w:r>
        <w:rPr>
          <w:color w:val="231F20"/>
          <w:spacing w:val="-8"/>
        </w:rPr>
        <w:t> </w:t>
      </w:r>
      <w:r>
        <w:rPr>
          <w:color w:val="231F20"/>
        </w:rPr>
        <w:t>ventanas,</w:t>
      </w:r>
      <w:r>
        <w:rPr>
          <w:color w:val="231F20"/>
          <w:spacing w:val="-8"/>
        </w:rPr>
        <w:t> </w:t>
      </w:r>
      <w:r>
        <w:rPr>
          <w:color w:val="231F20"/>
        </w:rPr>
        <w:t>remates,</w:t>
      </w:r>
      <w:r>
        <w:rPr>
          <w:color w:val="231F20"/>
          <w:spacing w:val="-8"/>
        </w:rPr>
        <w:t> </w:t>
      </w:r>
      <w:r>
        <w:rPr>
          <w:color w:val="231F20"/>
        </w:rPr>
        <w:t>cornisas,</w:t>
      </w:r>
      <w:r>
        <w:rPr>
          <w:color w:val="231F20"/>
          <w:spacing w:val="-8"/>
        </w:rPr>
        <w:t> </w:t>
      </w:r>
      <w:r>
        <w:rPr>
          <w:color w:val="231F20"/>
        </w:rPr>
        <w:t>entablamentos,</w:t>
      </w:r>
      <w:r>
        <w:rPr>
          <w:color w:val="231F20"/>
          <w:spacing w:val="-8"/>
        </w:rPr>
        <w:t> </w:t>
      </w:r>
      <w:r>
        <w:rPr>
          <w:color w:val="231F20"/>
        </w:rPr>
        <w:t>etcétera.</w:t>
      </w:r>
    </w:p>
    <w:p>
      <w:pPr>
        <w:pStyle w:val="BodyText"/>
        <w:spacing w:line="261" w:lineRule="auto"/>
        <w:ind w:left="118" w:firstLine="480"/>
        <w:jc w:val="both"/>
      </w:pPr>
      <w:r>
        <w:rPr>
          <w:color w:val="231F20"/>
        </w:rPr>
        <w:t>Para </w:t>
      </w:r>
      <w:r>
        <w:rPr>
          <w:color w:val="231F20"/>
          <w:spacing w:val="-3"/>
        </w:rPr>
        <w:t>Jorge </w:t>
      </w:r>
      <w:r>
        <w:rPr>
          <w:color w:val="231F20"/>
        </w:rPr>
        <w:t>Alberto Manrique el auge de la práctica de esta modalidad</w:t>
      </w:r>
      <w:r>
        <w:rPr>
          <w:color w:val="231F20"/>
          <w:spacing w:val="-32"/>
        </w:rPr>
        <w:t> </w:t>
      </w:r>
      <w:r>
        <w:rPr>
          <w:color w:val="231F20"/>
        </w:rPr>
        <w:t>se inició entre 1770 y 1775 y declinó hacia 1790 - 1795. No obstante, el mismo autor se encarga de matizar la práctica del neóstilo en este lapso, principal- mente, en su ocaso, pues, como bien sabemos, la conclusión de una obra ar- quitectónica puede sufrir peripecias que impidan su conclusión y alarguen</w:t>
      </w:r>
      <w:r>
        <w:rPr>
          <w:color w:val="231F20"/>
          <w:spacing w:val="-23"/>
        </w:rPr>
        <w:t> </w:t>
      </w:r>
      <w:r>
        <w:rPr>
          <w:color w:val="231F20"/>
        </w:rPr>
        <w:t>su construcción</w:t>
      </w:r>
      <w:r>
        <w:rPr>
          <w:color w:val="231F20"/>
          <w:spacing w:val="-14"/>
        </w:rPr>
        <w:t> </w:t>
      </w:r>
      <w:r>
        <w:rPr>
          <w:color w:val="231F20"/>
        </w:rPr>
        <w:t>hasta</w:t>
      </w:r>
      <w:r>
        <w:rPr>
          <w:color w:val="231F20"/>
          <w:spacing w:val="-14"/>
        </w:rPr>
        <w:t> </w:t>
      </w:r>
      <w:r>
        <w:rPr>
          <w:color w:val="231F20"/>
        </w:rPr>
        <w:t>una</w:t>
      </w:r>
      <w:r>
        <w:rPr>
          <w:color w:val="231F20"/>
          <w:spacing w:val="-14"/>
        </w:rPr>
        <w:t> </w:t>
      </w:r>
      <w:r>
        <w:rPr>
          <w:color w:val="231F20"/>
        </w:rPr>
        <w:t>etapa</w:t>
      </w:r>
      <w:r>
        <w:rPr>
          <w:color w:val="231F20"/>
          <w:spacing w:val="-14"/>
        </w:rPr>
        <w:t> </w:t>
      </w:r>
      <w:r>
        <w:rPr>
          <w:color w:val="231F20"/>
        </w:rPr>
        <w:t>donde</w:t>
      </w:r>
      <w:r>
        <w:rPr>
          <w:color w:val="231F20"/>
          <w:spacing w:val="-14"/>
        </w:rPr>
        <w:t> </w:t>
      </w:r>
      <w:r>
        <w:rPr>
          <w:color w:val="231F20"/>
        </w:rPr>
        <w:t>la</w:t>
      </w:r>
      <w:r>
        <w:rPr>
          <w:color w:val="231F20"/>
          <w:spacing w:val="-14"/>
        </w:rPr>
        <w:t> </w:t>
      </w:r>
      <w:r>
        <w:rPr>
          <w:color w:val="231F20"/>
        </w:rPr>
        <w:t>arquitectura</w:t>
      </w:r>
      <w:r>
        <w:rPr>
          <w:color w:val="231F20"/>
          <w:spacing w:val="-14"/>
        </w:rPr>
        <w:t> </w:t>
      </w:r>
      <w:r>
        <w:rPr>
          <w:color w:val="231F20"/>
        </w:rPr>
        <w:t>neoclásica</w:t>
      </w:r>
      <w:r>
        <w:rPr>
          <w:color w:val="231F20"/>
          <w:spacing w:val="-14"/>
        </w:rPr>
        <w:t> </w:t>
      </w:r>
      <w:r>
        <w:rPr>
          <w:color w:val="231F20"/>
        </w:rPr>
        <w:t>se</w:t>
      </w:r>
      <w:r>
        <w:rPr>
          <w:color w:val="231F20"/>
          <w:spacing w:val="-14"/>
        </w:rPr>
        <w:t> </w:t>
      </w:r>
      <w:r>
        <w:rPr>
          <w:color w:val="231F20"/>
        </w:rPr>
        <w:t>cultivaba</w:t>
      </w:r>
      <w:r>
        <w:rPr>
          <w:color w:val="231F20"/>
          <w:spacing w:val="-14"/>
        </w:rPr>
        <w:t> </w:t>
      </w:r>
      <w:r>
        <w:rPr>
          <w:color w:val="231F20"/>
        </w:rPr>
        <w:t>con mayor</w:t>
      </w:r>
      <w:r>
        <w:rPr>
          <w:color w:val="231F20"/>
          <w:spacing w:val="-12"/>
        </w:rPr>
        <w:t> </w:t>
      </w:r>
      <w:r>
        <w:rPr>
          <w:color w:val="231F20"/>
        </w:rPr>
        <w:t>frecuencia.37</w:t>
      </w:r>
      <w:r>
        <w:rPr>
          <w:color w:val="231F20"/>
          <w:spacing w:val="-12"/>
        </w:rPr>
        <w:t> </w:t>
      </w:r>
      <w:r>
        <w:rPr>
          <w:color w:val="231F20"/>
        </w:rPr>
        <w:t>Es</w:t>
      </w:r>
      <w:r>
        <w:rPr>
          <w:color w:val="231F20"/>
          <w:spacing w:val="-12"/>
        </w:rPr>
        <w:t> </w:t>
      </w:r>
      <w:r>
        <w:rPr>
          <w:color w:val="231F20"/>
        </w:rPr>
        <w:t>importante</w:t>
      </w:r>
      <w:r>
        <w:rPr>
          <w:color w:val="231F20"/>
          <w:spacing w:val="-12"/>
        </w:rPr>
        <w:t> </w:t>
      </w:r>
      <w:r>
        <w:rPr>
          <w:color w:val="231F20"/>
        </w:rPr>
        <w:t>hacer</w:t>
      </w:r>
      <w:r>
        <w:rPr>
          <w:color w:val="231F20"/>
          <w:spacing w:val="-12"/>
        </w:rPr>
        <w:t> </w:t>
      </w:r>
      <w:r>
        <w:rPr>
          <w:color w:val="231F20"/>
        </w:rPr>
        <w:t>notar</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práctica</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modali- dad</w:t>
      </w:r>
      <w:r>
        <w:rPr>
          <w:color w:val="231F20"/>
          <w:spacing w:val="-6"/>
        </w:rPr>
        <w:t> </w:t>
      </w:r>
      <w:r>
        <w:rPr>
          <w:color w:val="231F20"/>
        </w:rPr>
        <w:t>es</w:t>
      </w:r>
      <w:r>
        <w:rPr>
          <w:color w:val="231F20"/>
          <w:spacing w:val="-6"/>
        </w:rPr>
        <w:t> </w:t>
      </w:r>
      <w:r>
        <w:rPr>
          <w:color w:val="231F20"/>
        </w:rPr>
        <w:t>paralela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otras,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barroco</w:t>
      </w:r>
      <w:r>
        <w:rPr>
          <w:color w:val="231F20"/>
          <w:spacing w:val="-6"/>
        </w:rPr>
        <w:t> </w:t>
      </w:r>
      <w:r>
        <w:rPr>
          <w:color w:val="231F20"/>
        </w:rPr>
        <w:t>disolvente</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barroco</w:t>
      </w:r>
      <w:r>
        <w:rPr>
          <w:color w:val="231F20"/>
          <w:spacing w:val="-6"/>
        </w:rPr>
        <w:t> </w:t>
      </w:r>
      <w:r>
        <w:rPr>
          <w:color w:val="231F20"/>
        </w:rPr>
        <w:t>anástilo, pero</w:t>
      </w:r>
      <w:r>
        <w:rPr>
          <w:color w:val="231F20"/>
          <w:spacing w:val="-17"/>
        </w:rPr>
        <w:t> </w:t>
      </w:r>
      <w:r>
        <w:rPr>
          <w:color w:val="231F20"/>
        </w:rPr>
        <w:t>el</w:t>
      </w:r>
      <w:r>
        <w:rPr>
          <w:color w:val="231F20"/>
          <w:spacing w:val="-17"/>
        </w:rPr>
        <w:t> </w:t>
      </w:r>
      <w:r>
        <w:rPr>
          <w:color w:val="231F20"/>
        </w:rPr>
        <w:t>neóstilo</w:t>
      </w:r>
      <w:r>
        <w:rPr>
          <w:color w:val="231F20"/>
          <w:spacing w:val="-17"/>
        </w:rPr>
        <w:t> </w:t>
      </w:r>
      <w:r>
        <w:rPr>
          <w:color w:val="231F20"/>
        </w:rPr>
        <w:t>me</w:t>
      </w:r>
      <w:r>
        <w:rPr>
          <w:color w:val="231F20"/>
          <w:spacing w:val="-17"/>
        </w:rPr>
        <w:t> </w:t>
      </w:r>
      <w:r>
        <w:rPr>
          <w:color w:val="231F20"/>
        </w:rPr>
        <w:t>interesa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novedoso</w:t>
      </w:r>
      <w:r>
        <w:rPr>
          <w:color w:val="231F20"/>
          <w:spacing w:val="-17"/>
        </w:rPr>
        <w:t> </w:t>
      </w:r>
      <w:r>
        <w:rPr>
          <w:color w:val="231F20"/>
        </w:rPr>
        <w:t>uso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columna.</w:t>
      </w:r>
      <w:r>
        <w:rPr>
          <w:color w:val="231F20"/>
          <w:spacing w:val="-17"/>
        </w:rPr>
        <w:t> </w:t>
      </w:r>
      <w:r>
        <w:rPr>
          <w:color w:val="231F20"/>
        </w:rPr>
        <w:t>Es</w:t>
      </w:r>
      <w:r>
        <w:rPr>
          <w:color w:val="231F20"/>
          <w:spacing w:val="-17"/>
        </w:rPr>
        <w:t> </w:t>
      </w:r>
      <w:r>
        <w:rPr>
          <w:color w:val="231F20"/>
        </w:rPr>
        <w:t>muy</w:t>
      </w:r>
      <w:r>
        <w:rPr>
          <w:color w:val="231F20"/>
          <w:spacing w:val="-17"/>
        </w:rPr>
        <w:t> </w:t>
      </w:r>
      <w:r>
        <w:rPr>
          <w:color w:val="231F20"/>
        </w:rPr>
        <w:t>común que</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templos</w:t>
      </w:r>
      <w:r>
        <w:rPr>
          <w:color w:val="231F20"/>
          <w:spacing w:val="-16"/>
        </w:rPr>
        <w:t> </w:t>
      </w:r>
      <w:r>
        <w:rPr>
          <w:color w:val="231F20"/>
        </w:rPr>
        <w:t>neóstilos</w:t>
      </w:r>
      <w:r>
        <w:rPr>
          <w:color w:val="231F20"/>
          <w:spacing w:val="-16"/>
        </w:rPr>
        <w:t> </w:t>
      </w:r>
      <w:r>
        <w:rPr>
          <w:color w:val="231F20"/>
        </w:rPr>
        <w:t>existan</w:t>
      </w:r>
      <w:r>
        <w:rPr>
          <w:color w:val="231F20"/>
          <w:spacing w:val="-16"/>
        </w:rPr>
        <w:t> </w:t>
      </w:r>
      <w:r>
        <w:rPr>
          <w:color w:val="231F20"/>
        </w:rPr>
        <w:t>retablos</w:t>
      </w:r>
      <w:r>
        <w:rPr>
          <w:color w:val="231F20"/>
          <w:spacing w:val="-16"/>
        </w:rPr>
        <w:t> </w:t>
      </w:r>
      <w:r>
        <w:rPr>
          <w:color w:val="231F20"/>
        </w:rPr>
        <w:t>con</w:t>
      </w:r>
      <w:r>
        <w:rPr>
          <w:color w:val="231F20"/>
          <w:spacing w:val="-16"/>
        </w:rPr>
        <w:t> </w:t>
      </w:r>
      <w:r>
        <w:rPr>
          <w:color w:val="231F20"/>
        </w:rPr>
        <w:t>estípites.</w:t>
      </w:r>
      <w:r>
        <w:rPr>
          <w:color w:val="231F20"/>
          <w:spacing w:val="-16"/>
        </w:rPr>
        <w:t> </w:t>
      </w:r>
      <w:r>
        <w:rPr>
          <w:color w:val="231F20"/>
        </w:rPr>
        <w:t>Los</w:t>
      </w:r>
      <w:r>
        <w:rPr>
          <w:color w:val="231F20"/>
          <w:spacing w:val="-16"/>
        </w:rPr>
        <w:t> </w:t>
      </w:r>
      <w:r>
        <w:rPr>
          <w:color w:val="231F20"/>
        </w:rPr>
        <w:t>retablos</w:t>
      </w:r>
      <w:r>
        <w:rPr>
          <w:color w:val="231F20"/>
          <w:spacing w:val="-16"/>
        </w:rPr>
        <w:t> </w:t>
      </w:r>
      <w:r>
        <w:rPr>
          <w:color w:val="231F20"/>
        </w:rPr>
        <w:t>neósti- los</w:t>
      </w:r>
      <w:r>
        <w:rPr>
          <w:color w:val="231F20"/>
          <w:spacing w:val="-9"/>
        </w:rPr>
        <w:t> </w:t>
      </w:r>
      <w:r>
        <w:rPr>
          <w:color w:val="231F20"/>
        </w:rPr>
        <w:t>son</w:t>
      </w:r>
      <w:r>
        <w:rPr>
          <w:color w:val="231F20"/>
          <w:spacing w:val="-9"/>
        </w:rPr>
        <w:t> </w:t>
      </w:r>
      <w:r>
        <w:rPr>
          <w:color w:val="231F20"/>
        </w:rPr>
        <w:t>excepciones</w:t>
      </w:r>
      <w:r>
        <w:rPr>
          <w:color w:val="231F20"/>
          <w:spacing w:val="-9"/>
        </w:rPr>
        <w:t> </w:t>
      </w:r>
      <w:r>
        <w:rPr>
          <w:color w:val="231F20"/>
        </w:rPr>
        <w:t>como</w:t>
      </w:r>
      <w:r>
        <w:rPr>
          <w:color w:val="231F20"/>
          <w:spacing w:val="-9"/>
        </w:rPr>
        <w:t> </w:t>
      </w:r>
      <w:r>
        <w:rPr>
          <w:color w:val="231F20"/>
        </w:rPr>
        <w:t>San</w:t>
      </w:r>
      <w:r>
        <w:rPr>
          <w:color w:val="231F20"/>
          <w:spacing w:val="-9"/>
        </w:rPr>
        <w:t> </w:t>
      </w:r>
      <w:r>
        <w:rPr>
          <w:color w:val="231F20"/>
        </w:rPr>
        <w:t>Diego</w:t>
      </w:r>
      <w:r>
        <w:rPr>
          <w:color w:val="231F20"/>
          <w:spacing w:val="-9"/>
        </w:rPr>
        <w:t> </w:t>
      </w:r>
      <w:r>
        <w:rPr>
          <w:color w:val="231F20"/>
        </w:rPr>
        <w:t>en</w:t>
      </w:r>
      <w:r>
        <w:rPr>
          <w:color w:val="231F20"/>
          <w:spacing w:val="-9"/>
        </w:rPr>
        <w:t> </w:t>
      </w:r>
      <w:r>
        <w:rPr>
          <w:color w:val="231F20"/>
        </w:rPr>
        <w:t>Aguascalientes,</w:t>
      </w:r>
      <w:r>
        <w:rPr>
          <w:color w:val="231F20"/>
          <w:spacing w:val="-9"/>
        </w:rPr>
        <w:t> </w:t>
      </w:r>
      <w:r>
        <w:rPr>
          <w:color w:val="231F20"/>
        </w:rPr>
        <w:t>San</w:t>
      </w:r>
      <w:r>
        <w:rPr>
          <w:color w:val="231F20"/>
          <w:spacing w:val="-9"/>
        </w:rPr>
        <w:t> </w:t>
      </w:r>
      <w:r>
        <w:rPr>
          <w:color w:val="231F20"/>
          <w:spacing w:val="-3"/>
        </w:rPr>
        <w:t>José</w:t>
      </w:r>
      <w:r>
        <w:rPr>
          <w:color w:val="231F20"/>
          <w:spacing w:val="-9"/>
        </w:rPr>
        <w:t> </w:t>
      </w:r>
      <w:r>
        <w:rPr>
          <w:color w:val="231F20"/>
        </w:rPr>
        <w:t>Chiapa</w:t>
      </w:r>
      <w:r>
        <w:rPr>
          <w:color w:val="231F20"/>
          <w:spacing w:val="-9"/>
        </w:rPr>
        <w:t> </w:t>
      </w:r>
      <w:r>
        <w:rPr>
          <w:color w:val="231F20"/>
        </w:rPr>
        <w:t>y</w:t>
      </w:r>
      <w:r>
        <w:rPr>
          <w:color w:val="231F20"/>
          <w:spacing w:val="-9"/>
        </w:rPr>
        <w:t> </w:t>
      </w:r>
      <w:r>
        <w:rPr>
          <w:color w:val="231F20"/>
        </w:rPr>
        <w:t>la Biblioteca</w:t>
      </w:r>
      <w:r>
        <w:rPr>
          <w:color w:val="231F20"/>
          <w:spacing w:val="-25"/>
        </w:rPr>
        <w:t> </w:t>
      </w:r>
      <w:r>
        <w:rPr>
          <w:color w:val="231F20"/>
        </w:rPr>
        <w:t>Palafoxiana</w:t>
      </w:r>
      <w:r>
        <w:rPr>
          <w:color w:val="231F20"/>
          <w:spacing w:val="-25"/>
        </w:rPr>
        <w:t> </w:t>
      </w:r>
      <w:r>
        <w:rPr>
          <w:color w:val="231F20"/>
        </w:rPr>
        <w:t>de</w:t>
      </w:r>
      <w:r>
        <w:rPr>
          <w:color w:val="231F20"/>
          <w:spacing w:val="-25"/>
        </w:rPr>
        <w:t> </w:t>
      </w:r>
      <w:r>
        <w:rPr>
          <w:color w:val="231F20"/>
        </w:rPr>
        <w:t>Puebla.38</w:t>
      </w:r>
      <w:r>
        <w:rPr>
          <w:color w:val="231F20"/>
          <w:spacing w:val="-25"/>
        </w:rPr>
        <w:t> </w:t>
      </w:r>
      <w:r>
        <w:rPr>
          <w:color w:val="231F20"/>
        </w:rPr>
        <w:t>Estas</w:t>
      </w:r>
      <w:r>
        <w:rPr>
          <w:color w:val="231F20"/>
          <w:spacing w:val="-25"/>
        </w:rPr>
        <w:t> </w:t>
      </w:r>
      <w:r>
        <w:rPr>
          <w:color w:val="231F20"/>
        </w:rPr>
        <w:t>son</w:t>
      </w:r>
      <w:r>
        <w:rPr>
          <w:color w:val="231F20"/>
          <w:spacing w:val="-25"/>
        </w:rPr>
        <w:t> </w:t>
      </w:r>
      <w:r>
        <w:rPr>
          <w:color w:val="231F20"/>
        </w:rPr>
        <w:t>las</w:t>
      </w:r>
      <w:r>
        <w:rPr>
          <w:color w:val="231F20"/>
          <w:spacing w:val="-25"/>
        </w:rPr>
        <w:t> </w:t>
      </w:r>
      <w:r>
        <w:rPr>
          <w:color w:val="231F20"/>
        </w:rPr>
        <w:t>ideas</w:t>
      </w:r>
      <w:r>
        <w:rPr>
          <w:color w:val="231F20"/>
          <w:spacing w:val="-25"/>
        </w:rPr>
        <w:t> </w:t>
      </w:r>
      <w:r>
        <w:rPr>
          <w:color w:val="231F20"/>
        </w:rPr>
        <w:t>generales</w:t>
      </w:r>
      <w:r>
        <w:rPr>
          <w:color w:val="231F20"/>
          <w:spacing w:val="-25"/>
        </w:rPr>
        <w:t> </w:t>
      </w:r>
      <w:r>
        <w:rPr>
          <w:color w:val="231F20"/>
        </w:rPr>
        <w:t>con</w:t>
      </w:r>
      <w:r>
        <w:rPr>
          <w:color w:val="231F20"/>
          <w:spacing w:val="-25"/>
        </w:rPr>
        <w:t> </w:t>
      </w:r>
      <w:r>
        <w:rPr>
          <w:color w:val="231F20"/>
        </w:rPr>
        <w:t>las</w:t>
      </w:r>
      <w:r>
        <w:rPr>
          <w:color w:val="231F20"/>
          <w:spacing w:val="-25"/>
        </w:rPr>
        <w:t> </w:t>
      </w:r>
      <w:r>
        <w:rPr>
          <w:color w:val="231F20"/>
        </w:rPr>
        <w:t>que</w:t>
      </w:r>
      <w:r>
        <w:rPr>
          <w:color w:val="231F20"/>
          <w:spacing w:val="-25"/>
        </w:rPr>
        <w:t> </w:t>
      </w:r>
      <w:r>
        <w:rPr>
          <w:color w:val="231F20"/>
        </w:rPr>
        <w:t>el citado</w:t>
      </w:r>
      <w:r>
        <w:rPr>
          <w:color w:val="231F20"/>
          <w:spacing w:val="-6"/>
        </w:rPr>
        <w:t> </w:t>
      </w:r>
      <w:r>
        <w:rPr>
          <w:color w:val="231F20"/>
        </w:rPr>
        <w:t>historiador</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distinguir</w:t>
      </w:r>
      <w:r>
        <w:rPr>
          <w:color w:val="231F20"/>
          <w:spacing w:val="-6"/>
        </w:rPr>
        <w:t> </w:t>
      </w:r>
      <w:r>
        <w:rPr>
          <w:color w:val="231F20"/>
        </w:rPr>
        <w:t>ciertas</w:t>
      </w:r>
      <w:r>
        <w:rPr>
          <w:color w:val="231F20"/>
          <w:spacing w:val="-6"/>
        </w:rPr>
        <w:t> </w:t>
      </w:r>
      <w:r>
        <w:rPr>
          <w:color w:val="231F20"/>
        </w:rPr>
        <w:t>características</w:t>
      </w:r>
      <w:r>
        <w:rPr>
          <w:color w:val="231F20"/>
          <w:spacing w:val="-6"/>
        </w:rPr>
        <w:t> </w:t>
      </w:r>
      <w:r>
        <w:rPr>
          <w:color w:val="231F20"/>
        </w:rPr>
        <w:t>de</w:t>
      </w:r>
      <w:r>
        <w:rPr>
          <w:color w:val="231F20"/>
          <w:spacing w:val="-6"/>
        </w:rPr>
        <w:t> </w:t>
      </w:r>
      <w:r>
        <w:rPr>
          <w:color w:val="231F20"/>
        </w:rPr>
        <w:t>algunos edificios</w:t>
      </w:r>
      <w:r>
        <w:rPr>
          <w:color w:val="231F20"/>
          <w:spacing w:val="-14"/>
        </w:rPr>
        <w:t> </w:t>
      </w:r>
      <w:r>
        <w:rPr>
          <w:color w:val="231F20"/>
        </w:rPr>
        <w:t>del</w:t>
      </w:r>
      <w:r>
        <w:rPr>
          <w:color w:val="231F20"/>
          <w:spacing w:val="-14"/>
        </w:rPr>
        <w:t> </w:t>
      </w:r>
      <w:r>
        <w:rPr>
          <w:color w:val="231F20"/>
        </w:rPr>
        <w:t>último</w:t>
      </w:r>
      <w:r>
        <w:rPr>
          <w:color w:val="231F20"/>
          <w:spacing w:val="-14"/>
        </w:rPr>
        <w:t> </w:t>
      </w:r>
      <w:r>
        <w:rPr>
          <w:color w:val="231F20"/>
        </w:rPr>
        <w:t>tercio</w:t>
      </w:r>
      <w:r>
        <w:rPr>
          <w:color w:val="231F20"/>
          <w:spacing w:val="-14"/>
        </w:rPr>
        <w:t> </w:t>
      </w:r>
      <w:r>
        <w:rPr>
          <w:color w:val="231F20"/>
        </w:rPr>
        <w:t>del</w:t>
      </w:r>
      <w:r>
        <w:rPr>
          <w:color w:val="231F20"/>
          <w:spacing w:val="-14"/>
        </w:rPr>
        <w:t> </w:t>
      </w:r>
      <w:r>
        <w:rPr>
          <w:color w:val="231F20"/>
        </w:rPr>
        <w:t>siglo</w:t>
      </w:r>
      <w:r>
        <w:rPr>
          <w:color w:val="231F20"/>
          <w:spacing w:val="-14"/>
        </w:rPr>
        <w:t> </w:t>
      </w:r>
      <w:r>
        <w:rPr>
          <w:color w:val="231F20"/>
        </w:rPr>
        <w:t>XVIII</w:t>
      </w:r>
      <w:r>
        <w:rPr>
          <w:color w:val="231F20"/>
          <w:spacing w:val="-14"/>
        </w:rPr>
        <w:t> </w:t>
      </w:r>
      <w:r>
        <w:rPr>
          <w:color w:val="231F20"/>
        </w:rPr>
        <w:t>que</w:t>
      </w:r>
      <w:r>
        <w:rPr>
          <w:color w:val="231F20"/>
          <w:spacing w:val="-14"/>
        </w:rPr>
        <w:t> </w:t>
      </w:r>
      <w:r>
        <w:rPr>
          <w:color w:val="231F20"/>
        </w:rPr>
        <w:t>parecen</w:t>
      </w:r>
      <w:r>
        <w:rPr>
          <w:color w:val="231F20"/>
          <w:spacing w:val="-14"/>
        </w:rPr>
        <w:t> </w:t>
      </w:r>
      <w:r>
        <w:rPr>
          <w:color w:val="231F20"/>
        </w:rPr>
        <w:t>distinguirse</w:t>
      </w:r>
      <w:r>
        <w:rPr>
          <w:color w:val="231F20"/>
          <w:spacing w:val="-14"/>
        </w:rPr>
        <w:t> </w:t>
      </w:r>
      <w:r>
        <w:rPr>
          <w:color w:val="231F20"/>
        </w:rPr>
        <w:t>claramente de lo que se había realizado</w:t>
      </w:r>
      <w:r>
        <w:rPr>
          <w:color w:val="231F20"/>
          <w:spacing w:val="45"/>
        </w:rPr>
        <w:t> </w:t>
      </w:r>
      <w:r>
        <w:rPr>
          <w:color w:val="231F20"/>
        </w:rPr>
        <w:t>anteriormente.</w:t>
      </w:r>
    </w:p>
    <w:p>
      <w:pPr>
        <w:pStyle w:val="BodyText"/>
      </w:pPr>
    </w:p>
    <w:p>
      <w:pPr>
        <w:pStyle w:val="BodyText"/>
        <w:spacing w:before="2"/>
        <w:rPr>
          <w:sz w:val="28"/>
        </w:rPr>
      </w:pPr>
    </w:p>
    <w:p>
      <w:pPr>
        <w:pStyle w:val="BodyText"/>
        <w:ind w:left="118"/>
        <w:jc w:val="both"/>
      </w:pPr>
      <w:r>
        <w:rPr>
          <w:color w:val="231F20"/>
          <w:w w:val="105"/>
        </w:rPr>
        <w:t>EL CLASICISMO EN LA ARQUITECTURA NOVOHISPANA</w:t>
      </w:r>
    </w:p>
    <w:p>
      <w:pPr>
        <w:pStyle w:val="BodyText"/>
        <w:spacing w:before="2"/>
        <w:rPr>
          <w:sz w:val="28"/>
        </w:rPr>
      </w:pPr>
    </w:p>
    <w:p>
      <w:pPr>
        <w:pStyle w:val="BodyText"/>
        <w:spacing w:line="261" w:lineRule="auto"/>
        <w:ind w:left="118"/>
        <w:jc w:val="both"/>
      </w:pPr>
      <w:r>
        <w:rPr>
          <w:color w:val="231F20"/>
        </w:rPr>
        <w:t>En</w:t>
      </w:r>
      <w:r>
        <w:rPr>
          <w:color w:val="231F20"/>
          <w:spacing w:val="-4"/>
        </w:rPr>
        <w:t> </w:t>
      </w:r>
      <w:r>
        <w:rPr>
          <w:color w:val="231F20"/>
        </w:rPr>
        <w:t>el</w:t>
      </w:r>
      <w:r>
        <w:rPr>
          <w:color w:val="231F20"/>
          <w:spacing w:val="-4"/>
        </w:rPr>
        <w:t> </w:t>
      </w:r>
      <w:r>
        <w:rPr>
          <w:color w:val="231F20"/>
        </w:rPr>
        <w:t>primer</w:t>
      </w:r>
      <w:r>
        <w:rPr>
          <w:color w:val="231F20"/>
          <w:spacing w:val="-4"/>
        </w:rPr>
        <w:t> </w:t>
      </w:r>
      <w:r>
        <w:rPr>
          <w:color w:val="231F20"/>
        </w:rPr>
        <w:t>apartado</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capítulo</w:t>
      </w:r>
      <w:r>
        <w:rPr>
          <w:color w:val="231F20"/>
          <w:spacing w:val="-4"/>
        </w:rPr>
        <w:t> </w:t>
      </w:r>
      <w:r>
        <w:rPr>
          <w:color w:val="231F20"/>
        </w:rPr>
        <w:t>se</w:t>
      </w:r>
      <w:r>
        <w:rPr>
          <w:color w:val="231F20"/>
          <w:spacing w:val="-4"/>
        </w:rPr>
        <w:t> </w:t>
      </w:r>
      <w:r>
        <w:rPr>
          <w:color w:val="231F20"/>
        </w:rPr>
        <w:t>planteó</w:t>
      </w:r>
      <w:r>
        <w:rPr>
          <w:color w:val="231F20"/>
          <w:spacing w:val="-4"/>
        </w:rPr>
        <w:t> </w:t>
      </w:r>
      <w:r>
        <w:rPr>
          <w:color w:val="231F20"/>
        </w:rPr>
        <w:t>la</w:t>
      </w:r>
      <w:r>
        <w:rPr>
          <w:color w:val="231F20"/>
          <w:spacing w:val="-4"/>
        </w:rPr>
        <w:t> </w:t>
      </w:r>
      <w:r>
        <w:rPr>
          <w:color w:val="231F20"/>
        </w:rPr>
        <w:t>inexistencia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estilos como entidades que dominan completamente la producción artística y cultu- ral</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época.</w:t>
      </w:r>
      <w:r>
        <w:rPr>
          <w:color w:val="231F20"/>
          <w:spacing w:val="-15"/>
        </w:rPr>
        <w:t> </w:t>
      </w:r>
      <w:r>
        <w:rPr>
          <w:color w:val="231F20"/>
        </w:rPr>
        <w:t>No</w:t>
      </w:r>
      <w:r>
        <w:rPr>
          <w:color w:val="231F20"/>
          <w:spacing w:val="-15"/>
        </w:rPr>
        <w:t> </w:t>
      </w:r>
      <w:r>
        <w:rPr>
          <w:color w:val="231F20"/>
        </w:rPr>
        <w:t>obstante,</w:t>
      </w:r>
      <w:r>
        <w:rPr>
          <w:color w:val="231F20"/>
          <w:spacing w:val="-15"/>
        </w:rPr>
        <w:t> </w:t>
      </w:r>
      <w:r>
        <w:rPr>
          <w:color w:val="231F20"/>
        </w:rPr>
        <w:t>existen</w:t>
      </w:r>
      <w:r>
        <w:rPr>
          <w:color w:val="231F20"/>
          <w:spacing w:val="-15"/>
        </w:rPr>
        <w:t> </w:t>
      </w:r>
      <w:r>
        <w:rPr>
          <w:color w:val="231F20"/>
        </w:rPr>
        <w:t>periodos</w:t>
      </w:r>
      <w:r>
        <w:rPr>
          <w:color w:val="231F20"/>
          <w:spacing w:val="-15"/>
        </w:rPr>
        <w:t> </w:t>
      </w:r>
      <w:r>
        <w:rPr>
          <w:color w:val="231F20"/>
        </w:rPr>
        <w:t>donde</w:t>
      </w:r>
      <w:r>
        <w:rPr>
          <w:color w:val="231F20"/>
          <w:spacing w:val="-15"/>
        </w:rPr>
        <w:t> </w:t>
      </w:r>
      <w:r>
        <w:rPr>
          <w:color w:val="231F20"/>
        </w:rPr>
        <w:t>algunas</w:t>
      </w:r>
      <w:r>
        <w:rPr>
          <w:color w:val="231F20"/>
          <w:spacing w:val="-15"/>
        </w:rPr>
        <w:t> </w:t>
      </w:r>
      <w:r>
        <w:rPr>
          <w:color w:val="231F20"/>
        </w:rPr>
        <w:t>formas</w:t>
      </w:r>
      <w:r>
        <w:rPr>
          <w:color w:val="231F20"/>
          <w:spacing w:val="-15"/>
        </w:rPr>
        <w:t> </w:t>
      </w:r>
      <w:r>
        <w:rPr>
          <w:color w:val="231F20"/>
        </w:rPr>
        <w:t>son</w:t>
      </w:r>
      <w:r>
        <w:rPr>
          <w:color w:val="231F20"/>
          <w:spacing w:val="-15"/>
        </w:rPr>
        <w:t> </w:t>
      </w:r>
      <w:r>
        <w:rPr>
          <w:color w:val="231F20"/>
        </w:rPr>
        <w:t>más</w:t>
      </w:r>
    </w:p>
    <w:p>
      <w:pPr>
        <w:pStyle w:val="BodyText"/>
        <w:spacing w:line="261" w:lineRule="auto" w:before="64"/>
        <w:ind w:left="118" w:right="116"/>
        <w:jc w:val="both"/>
      </w:pPr>
      <w:r>
        <w:rPr/>
        <w:br w:type="column"/>
      </w:r>
      <w:r>
        <w:rPr>
          <w:color w:val="231F20"/>
        </w:rPr>
        <w:t>recurrentes</w:t>
      </w:r>
      <w:r>
        <w:rPr>
          <w:color w:val="231F20"/>
          <w:spacing w:val="-25"/>
        </w:rPr>
        <w:t> </w:t>
      </w:r>
      <w:r>
        <w:rPr>
          <w:color w:val="231F20"/>
        </w:rPr>
        <w:t>que</w:t>
      </w:r>
      <w:r>
        <w:rPr>
          <w:color w:val="231F20"/>
          <w:spacing w:val="-25"/>
        </w:rPr>
        <w:t> </w:t>
      </w:r>
      <w:r>
        <w:rPr>
          <w:color w:val="231F20"/>
        </w:rPr>
        <w:t>otras.</w:t>
      </w:r>
      <w:r>
        <w:rPr>
          <w:color w:val="231F20"/>
          <w:spacing w:val="-25"/>
        </w:rPr>
        <w:t> </w:t>
      </w:r>
      <w:r>
        <w:rPr>
          <w:color w:val="231F20"/>
        </w:rPr>
        <w:t>Esos</w:t>
      </w:r>
      <w:r>
        <w:rPr>
          <w:color w:val="231F20"/>
          <w:spacing w:val="-25"/>
        </w:rPr>
        <w:t> </w:t>
      </w:r>
      <w:r>
        <w:rPr>
          <w:color w:val="231F20"/>
        </w:rPr>
        <w:t>elementos</w:t>
      </w:r>
      <w:r>
        <w:rPr>
          <w:color w:val="231F20"/>
          <w:spacing w:val="-25"/>
        </w:rPr>
        <w:t> </w:t>
      </w:r>
      <w:r>
        <w:rPr>
          <w:color w:val="231F20"/>
        </w:rPr>
        <w:t>distintivos</w:t>
      </w:r>
      <w:r>
        <w:rPr>
          <w:color w:val="231F20"/>
          <w:spacing w:val="-25"/>
        </w:rPr>
        <w:t> </w:t>
      </w:r>
      <w:r>
        <w:rPr>
          <w:color w:val="231F20"/>
        </w:rPr>
        <w:t>han</w:t>
      </w:r>
      <w:r>
        <w:rPr>
          <w:color w:val="231F20"/>
          <w:spacing w:val="-25"/>
        </w:rPr>
        <w:t> </w:t>
      </w:r>
      <w:r>
        <w:rPr>
          <w:color w:val="231F20"/>
        </w:rPr>
        <w:t>llevado</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especialistas a designar determinadas fachadas o retablos como pertenecientes al barroco estípite o al neóstilo. Esto no significa que los arquitectos de la primera</w:t>
      </w:r>
      <w:r>
        <w:rPr>
          <w:color w:val="231F20"/>
          <w:spacing w:val="-23"/>
        </w:rPr>
        <w:t> </w:t>
      </w:r>
      <w:r>
        <w:rPr>
          <w:color w:val="231F20"/>
        </w:rPr>
        <w:t>parte del siglo XVIII hayan desconocido los órdenes clásicos o los tratados de ar- quitectura.</w:t>
      </w:r>
    </w:p>
    <w:p>
      <w:pPr>
        <w:pStyle w:val="BodyText"/>
        <w:spacing w:line="261" w:lineRule="auto"/>
        <w:ind w:left="118" w:right="116" w:firstLine="480"/>
        <w:jc w:val="both"/>
      </w:pPr>
      <w:r>
        <w:rPr>
          <w:color w:val="231F20"/>
          <w:spacing w:val="-4"/>
        </w:rPr>
        <w:t>Por </w:t>
      </w:r>
      <w:r>
        <w:rPr>
          <w:color w:val="231F20"/>
        </w:rPr>
        <w:t>el contrario, más adelante se abordará la presencia de dichos docu- mentos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cotidiano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arquitectos.</w:t>
      </w:r>
      <w:r>
        <w:rPr>
          <w:color w:val="231F20"/>
          <w:spacing w:val="-9"/>
        </w:rPr>
        <w:t> </w:t>
      </w:r>
      <w:r>
        <w:rPr>
          <w:color w:val="231F20"/>
          <w:spacing w:val="-4"/>
        </w:rPr>
        <w:t>Por</w:t>
      </w:r>
      <w:r>
        <w:rPr>
          <w:color w:val="231F20"/>
          <w:spacing w:val="-9"/>
        </w:rPr>
        <w:t> </w:t>
      </w:r>
      <w:r>
        <w:rPr>
          <w:color w:val="231F20"/>
        </w:rPr>
        <w:t>ahora,</w:t>
      </w:r>
      <w:r>
        <w:rPr>
          <w:color w:val="231F20"/>
          <w:spacing w:val="-9"/>
        </w:rPr>
        <w:t> </w:t>
      </w:r>
      <w:r>
        <w:rPr>
          <w:color w:val="231F20"/>
        </w:rPr>
        <w:t>quisiera</w:t>
      </w:r>
      <w:r>
        <w:rPr>
          <w:color w:val="231F20"/>
          <w:spacing w:val="-9"/>
        </w:rPr>
        <w:t> </w:t>
      </w:r>
      <w:r>
        <w:rPr>
          <w:color w:val="231F20"/>
        </w:rPr>
        <w:t>enfatizar una idea del historiador Israel Katzman, quien sustenta, con varios ejemplos, que la ejecución de la arquitectura clasicista fue constante durante todo el periodo virreinal. De esta manera, no podría considerarse a estos edificios como el antecedente del neoclásico, sino como ejemplos de la forma en que trabajaron los arquitectos</w:t>
      </w:r>
      <w:r>
        <w:rPr>
          <w:color w:val="231F20"/>
          <w:spacing w:val="-13"/>
        </w:rPr>
        <w:t> </w:t>
      </w:r>
      <w:r>
        <w:rPr>
          <w:color w:val="231F20"/>
        </w:rPr>
        <w:t>novohispanos.</w:t>
      </w:r>
    </w:p>
    <w:p>
      <w:pPr>
        <w:pStyle w:val="BodyText"/>
        <w:spacing w:line="261" w:lineRule="auto"/>
        <w:ind w:left="118" w:right="116" w:firstLine="480"/>
        <w:jc w:val="both"/>
      </w:pPr>
      <w:r>
        <w:rPr>
          <w:color w:val="231F20"/>
        </w:rPr>
        <w:t>Entre las obras enumeradas por Katzman se encuentran: la casa del Deán en Puebla, construida en el siglo XVI; la Iglesia de Tecali en el estado de Puebla, finalizada en 1569; el templo de Jesús Nazareno en la ciudad de México, edificado entre 1599 y 1680; la fachada de la Sacristía de la Cate- dral Metropolitana, realizada en 1623; el templo de San Agustín, también en Puebla, concluido en 1629; la fachada del templo de Santo Domingo, levan- tada a mediados del siglo XVII; la fachada de la Catedral de Guadalajara, reconstruida en 1750, y el templo de Santa Inés en la capital del virreinato, </w:t>
      </w:r>
      <w:r>
        <w:rPr>
          <w:color w:val="231F20"/>
          <w:w w:val="95"/>
        </w:rPr>
        <w:t>finalizada en 1770.39</w:t>
      </w:r>
    </w:p>
    <w:p>
      <w:pPr>
        <w:pStyle w:val="BodyText"/>
      </w:pPr>
    </w:p>
    <w:p>
      <w:pPr>
        <w:pStyle w:val="BodyText"/>
        <w:spacing w:before="2"/>
        <w:rPr>
          <w:sz w:val="28"/>
        </w:rPr>
      </w:pPr>
    </w:p>
    <w:p>
      <w:pPr>
        <w:pStyle w:val="BodyText"/>
        <w:ind w:left="118"/>
        <w:jc w:val="both"/>
      </w:pPr>
      <w:r>
        <w:rPr>
          <w:color w:val="231F20"/>
          <w:w w:val="105"/>
        </w:rPr>
        <w:t>EL ESTILO NEOCLÁSICO EN EL ARTE OCCIDENTAL</w:t>
      </w:r>
    </w:p>
    <w:p>
      <w:pPr>
        <w:pStyle w:val="BodyText"/>
        <w:spacing w:before="2"/>
        <w:rPr>
          <w:sz w:val="28"/>
        </w:rPr>
      </w:pPr>
    </w:p>
    <w:p>
      <w:pPr>
        <w:pStyle w:val="BodyText"/>
        <w:spacing w:line="261" w:lineRule="auto"/>
        <w:ind w:left="118" w:right="116"/>
        <w:jc w:val="both"/>
      </w:pPr>
      <w:r>
        <w:rPr>
          <w:color w:val="231F20"/>
        </w:rPr>
        <w:t>El neoclásico es un estilo que se caracteriza por la imitación de los modelos grecolatinos,</w:t>
      </w:r>
      <w:r>
        <w:rPr>
          <w:color w:val="231F20"/>
          <w:spacing w:val="-15"/>
        </w:rPr>
        <w:t> </w:t>
      </w:r>
      <w:r>
        <w:rPr>
          <w:color w:val="231F20"/>
        </w:rPr>
        <w:t>permitiendo</w:t>
      </w:r>
      <w:r>
        <w:rPr>
          <w:color w:val="231F20"/>
          <w:spacing w:val="-15"/>
        </w:rPr>
        <w:t> </w:t>
      </w:r>
      <w:r>
        <w:rPr>
          <w:color w:val="231F20"/>
        </w:rPr>
        <w:t>la</w:t>
      </w:r>
      <w:r>
        <w:rPr>
          <w:color w:val="231F20"/>
          <w:spacing w:val="-15"/>
        </w:rPr>
        <w:t> </w:t>
      </w:r>
      <w:r>
        <w:rPr>
          <w:color w:val="231F20"/>
        </w:rPr>
        <w:t>coexistencia</w:t>
      </w:r>
      <w:r>
        <w:rPr>
          <w:color w:val="231F20"/>
          <w:spacing w:val="-15"/>
        </w:rPr>
        <w:t> </w:t>
      </w:r>
      <w:r>
        <w:rPr>
          <w:color w:val="231F20"/>
        </w:rPr>
        <w:t>de</w:t>
      </w:r>
      <w:r>
        <w:rPr>
          <w:color w:val="231F20"/>
          <w:spacing w:val="-15"/>
        </w:rPr>
        <w:t> </w:t>
      </w:r>
      <w:r>
        <w:rPr>
          <w:color w:val="231F20"/>
        </w:rPr>
        <w:t>algunas</w:t>
      </w:r>
      <w:r>
        <w:rPr>
          <w:color w:val="231F20"/>
          <w:spacing w:val="-15"/>
        </w:rPr>
        <w:t> </w:t>
      </w:r>
      <w:r>
        <w:rPr>
          <w:color w:val="231F20"/>
        </w:rPr>
        <w:t>tendencias</w:t>
      </w:r>
      <w:r>
        <w:rPr>
          <w:color w:val="231F20"/>
          <w:spacing w:val="-15"/>
        </w:rPr>
        <w:t> </w:t>
      </w:r>
      <w:r>
        <w:rPr>
          <w:color w:val="231F20"/>
        </w:rPr>
        <w:t>artísticas</w:t>
      </w:r>
      <w:r>
        <w:rPr>
          <w:color w:val="231F20"/>
          <w:spacing w:val="-15"/>
        </w:rPr>
        <w:t> </w:t>
      </w:r>
      <w:r>
        <w:rPr>
          <w:color w:val="231F20"/>
        </w:rPr>
        <w:t>pero menospreciando elementos formales encasillados en el barroco o el </w:t>
      </w:r>
      <w:r>
        <w:rPr>
          <w:color w:val="231F20"/>
          <w:spacing w:val="-3"/>
        </w:rPr>
        <w:t>Rococó. </w:t>
      </w:r>
      <w:r>
        <w:rPr>
          <w:color w:val="231F20"/>
          <w:spacing w:val="-7"/>
        </w:rPr>
        <w:t>Tal </w:t>
      </w:r>
      <w:r>
        <w:rPr>
          <w:color w:val="231F20"/>
        </w:rPr>
        <w:t>vez esto constituyó el mayor impulso que tuvieron los primeros esbozos del neoclasicismo: su total repudio a las prácticas artísticas identificada ac- tualmente como </w:t>
      </w:r>
      <w:r>
        <w:rPr>
          <w:color w:val="231F20"/>
          <w:spacing w:val="-3"/>
        </w:rPr>
        <w:t>Rococó, </w:t>
      </w:r>
      <w:r>
        <w:rPr>
          <w:color w:val="231F20"/>
        </w:rPr>
        <w:t>al cual se le relacionaba con lo que actualmente denominamos el </w:t>
      </w:r>
      <w:r>
        <w:rPr>
          <w:color w:val="231F20"/>
          <w:spacing w:val="-5"/>
        </w:rPr>
        <w:t>“Antiguo </w:t>
      </w:r>
      <w:r>
        <w:rPr>
          <w:color w:val="231F20"/>
        </w:rPr>
        <w:t>Régimen”. No obstante, dentro del neoclásico</w:t>
      </w:r>
      <w:r>
        <w:rPr>
          <w:color w:val="231F20"/>
          <w:spacing w:val="57"/>
        </w:rPr>
        <w:t> </w:t>
      </w:r>
      <w:r>
        <w:rPr>
          <w:color w:val="231F20"/>
        </w:rPr>
        <w:t>so-</w:t>
      </w:r>
    </w:p>
    <w:p>
      <w:pPr>
        <w:spacing w:after="0" w:line="261" w:lineRule="auto"/>
        <w:jc w:val="both"/>
        <w:sectPr>
          <w:type w:val="continuous"/>
          <w:pgSz w:w="22680" w:h="14750" w:orient="landscape"/>
          <w:pgMar w:top="1400" w:bottom="280" w:left="1880" w:right="1880"/>
          <w:cols w:num="2" w:equalWidth="0">
            <w:col w:w="7490" w:space="3820"/>
            <w:col w:w="7610"/>
          </w:cols>
        </w:sectPr>
      </w:pPr>
    </w:p>
    <w:p>
      <w:pPr>
        <w:pStyle w:val="BodyText"/>
        <w:spacing w:before="2"/>
        <w:rPr>
          <w:sz w:val="9"/>
        </w:rPr>
      </w:pPr>
    </w:p>
    <w:p>
      <w:pPr>
        <w:pStyle w:val="ListParagraph"/>
        <w:numPr>
          <w:ilvl w:val="0"/>
          <w:numId w:val="10"/>
        </w:numPr>
        <w:tabs>
          <w:tab w:pos="273" w:val="left" w:leader="none"/>
        </w:tabs>
        <w:spacing w:line="240" w:lineRule="auto" w:before="70" w:after="0"/>
        <w:ind w:left="272" w:right="0" w:hanging="154"/>
        <w:jc w:val="left"/>
        <w:rPr>
          <w:sz w:val="18"/>
        </w:rPr>
      </w:pPr>
      <w:r>
        <w:rPr>
          <w:rFonts w:ascii="Cambria" w:hAnsi="Cambria"/>
          <w:i/>
          <w:color w:val="231F20"/>
          <w:w w:val="95"/>
          <w:sz w:val="18"/>
        </w:rPr>
        <w:t>Ibídem</w:t>
      </w:r>
      <w:r>
        <w:rPr>
          <w:color w:val="231F20"/>
          <w:w w:val="95"/>
          <w:sz w:val="18"/>
        </w:rPr>
        <w:t>,</w:t>
      </w:r>
      <w:r>
        <w:rPr>
          <w:color w:val="231F20"/>
          <w:spacing w:val="-33"/>
          <w:w w:val="95"/>
          <w:sz w:val="18"/>
        </w:rPr>
        <w:t> </w:t>
      </w:r>
      <w:r>
        <w:rPr>
          <w:color w:val="231F20"/>
          <w:spacing w:val="-4"/>
          <w:w w:val="95"/>
          <w:sz w:val="18"/>
        </w:rPr>
        <w:t>p. </w:t>
      </w:r>
      <w:r>
        <w:rPr>
          <w:color w:val="231F20"/>
          <w:w w:val="95"/>
          <w:sz w:val="18"/>
        </w:rPr>
        <w:t>315.</w:t>
      </w:r>
    </w:p>
    <w:p>
      <w:pPr>
        <w:pStyle w:val="ListParagraph"/>
        <w:numPr>
          <w:ilvl w:val="0"/>
          <w:numId w:val="10"/>
        </w:numPr>
        <w:tabs>
          <w:tab w:pos="273" w:val="left" w:leader="none"/>
        </w:tabs>
        <w:spacing w:line="240" w:lineRule="auto" w:before="9" w:after="0"/>
        <w:ind w:left="272" w:right="0" w:hanging="154"/>
        <w:jc w:val="left"/>
        <w:rPr>
          <w:sz w:val="18"/>
        </w:rPr>
      </w:pPr>
      <w:r>
        <w:rPr>
          <w:rFonts w:ascii="Cambria" w:hAnsi="Cambria"/>
          <w:i/>
          <w:color w:val="231F20"/>
          <w:w w:val="95"/>
          <w:sz w:val="18"/>
        </w:rPr>
        <w:t>Ibídem, </w:t>
      </w:r>
      <w:r>
        <w:rPr>
          <w:color w:val="231F20"/>
          <w:spacing w:val="-4"/>
          <w:w w:val="95"/>
          <w:sz w:val="18"/>
        </w:rPr>
        <w:t>p.</w:t>
      </w:r>
      <w:r>
        <w:rPr>
          <w:color w:val="231F20"/>
          <w:spacing w:val="-25"/>
          <w:w w:val="95"/>
          <w:sz w:val="18"/>
        </w:rPr>
        <w:t> </w:t>
      </w:r>
      <w:r>
        <w:rPr>
          <w:color w:val="231F20"/>
          <w:w w:val="95"/>
          <w:sz w:val="18"/>
        </w:rPr>
        <w:t>318.</w:t>
      </w:r>
    </w:p>
    <w:p>
      <w:pPr>
        <w:pStyle w:val="ListParagraph"/>
        <w:numPr>
          <w:ilvl w:val="0"/>
          <w:numId w:val="10"/>
        </w:numPr>
        <w:tabs>
          <w:tab w:pos="273" w:val="left" w:leader="none"/>
          <w:tab w:pos="11442" w:val="left" w:leader="none"/>
        </w:tabs>
        <w:spacing w:line="240" w:lineRule="auto" w:before="5" w:after="0"/>
        <w:ind w:left="272" w:right="0" w:hanging="154"/>
        <w:jc w:val="left"/>
        <w:rPr>
          <w:sz w:val="18"/>
        </w:rPr>
      </w:pPr>
      <w:r>
        <w:rPr>
          <w:rFonts w:ascii="Cambria" w:hAnsi="Cambria"/>
          <w:i/>
          <w:color w:val="231F20"/>
          <w:position w:val="1"/>
          <w:sz w:val="18"/>
        </w:rPr>
        <w:t>Ibídem,</w:t>
      </w:r>
      <w:r>
        <w:rPr>
          <w:rFonts w:ascii="Cambria" w:hAnsi="Cambria"/>
          <w:i/>
          <w:color w:val="231F20"/>
          <w:spacing w:val="-14"/>
          <w:position w:val="1"/>
          <w:sz w:val="18"/>
        </w:rPr>
        <w:t> </w:t>
      </w:r>
      <w:r>
        <w:rPr>
          <w:color w:val="231F20"/>
          <w:spacing w:val="-4"/>
          <w:position w:val="1"/>
          <w:sz w:val="18"/>
        </w:rPr>
        <w:t>p.</w:t>
      </w:r>
      <w:r>
        <w:rPr>
          <w:color w:val="231F20"/>
          <w:spacing w:val="-19"/>
          <w:position w:val="1"/>
          <w:sz w:val="18"/>
        </w:rPr>
        <w:t> </w:t>
      </w:r>
      <w:r>
        <w:rPr>
          <w:color w:val="231F20"/>
          <w:position w:val="1"/>
          <w:sz w:val="18"/>
        </w:rPr>
        <w:t>319.</w:t>
        <w:tab/>
      </w:r>
      <w:r>
        <w:rPr>
          <w:color w:val="231F20"/>
          <w:sz w:val="18"/>
        </w:rPr>
        <w:t>39 Israel Katzman,</w:t>
      </w:r>
      <w:r>
        <w:rPr>
          <w:color w:val="231F20"/>
          <w:spacing w:val="-30"/>
          <w:sz w:val="18"/>
        </w:rPr>
        <w:t>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78.</w:t>
      </w:r>
    </w:p>
    <w:p>
      <w:pPr>
        <w:spacing w:after="0" w:line="240" w:lineRule="auto"/>
        <w:jc w:val="left"/>
        <w:rPr>
          <w:sz w:val="18"/>
        </w:rPr>
        <w:sectPr>
          <w:type w:val="continuous"/>
          <w:pgSz w:w="22680" w:h="14750" w:orient="landscape"/>
          <w:pgMar w:top="1400" w:bottom="280" w:left="1880" w:right="1880"/>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7"/>
          <w:pgSz w:w="22680" w:h="14750" w:orient="landscape"/>
          <w:pgMar w:footer="1160" w:header="1040" w:top="1220" w:bottom="1340" w:left="1880" w:right="1880"/>
        </w:sectPr>
      </w:pPr>
    </w:p>
    <w:p>
      <w:pPr>
        <w:pStyle w:val="BodyText"/>
        <w:spacing w:line="261" w:lineRule="auto" w:before="64"/>
        <w:ind w:right="1"/>
        <w:jc w:val="right"/>
      </w:pPr>
      <w:r>
        <w:rPr>
          <w:color w:val="231F20"/>
        </w:rPr>
        <w:t>brevive mucho del anterior estilo </w:t>
      </w:r>
      <w:r>
        <w:rPr>
          <w:color w:val="231F20"/>
          <w:spacing w:val="-16"/>
        </w:rPr>
        <w:t>y, </w:t>
      </w:r>
      <w:r>
        <w:rPr>
          <w:color w:val="231F20"/>
        </w:rPr>
        <w:t>al mismo tiempo, se</w:t>
      </w:r>
      <w:r>
        <w:rPr>
          <w:color w:val="231F20"/>
          <w:spacing w:val="29"/>
        </w:rPr>
        <w:t> </w:t>
      </w:r>
      <w:r>
        <w:rPr>
          <w:color w:val="231F20"/>
        </w:rPr>
        <w:t>prefiguran</w:t>
      </w:r>
      <w:r>
        <w:rPr>
          <w:color w:val="231F20"/>
          <w:spacing w:val="11"/>
        </w:rPr>
        <w:t> </w:t>
      </w:r>
      <w:r>
        <w:rPr>
          <w:color w:val="231F20"/>
        </w:rPr>
        <w:t>algunas</w:t>
      </w:r>
      <w:r>
        <w:rPr>
          <w:color w:val="231F20"/>
          <w:w w:val="99"/>
        </w:rPr>
        <w:t> </w:t>
      </w:r>
      <w:r>
        <w:rPr>
          <w:color w:val="231F20"/>
        </w:rPr>
        <w:t>tendencias</w:t>
      </w:r>
      <w:r>
        <w:rPr>
          <w:color w:val="231F20"/>
          <w:spacing w:val="-5"/>
        </w:rPr>
        <w:t> </w:t>
      </w:r>
      <w:r>
        <w:rPr>
          <w:color w:val="231F20"/>
        </w:rPr>
        <w:t>propias</w:t>
      </w:r>
      <w:r>
        <w:rPr>
          <w:color w:val="231F20"/>
          <w:spacing w:val="-5"/>
        </w:rPr>
        <w:t> </w:t>
      </w:r>
      <w:r>
        <w:rPr>
          <w:color w:val="231F20"/>
        </w:rPr>
        <w:t>del</w:t>
      </w:r>
      <w:r>
        <w:rPr>
          <w:color w:val="231F20"/>
          <w:spacing w:val="-5"/>
        </w:rPr>
        <w:t> </w:t>
      </w:r>
      <w:r>
        <w:rPr>
          <w:color w:val="231F20"/>
        </w:rPr>
        <w:t>romanticismo</w:t>
      </w:r>
      <w:r>
        <w:rPr>
          <w:color w:val="231F20"/>
          <w:spacing w:val="-5"/>
        </w:rPr>
        <w:t> </w:t>
      </w:r>
      <w:r>
        <w:rPr>
          <w:color w:val="231F20"/>
        </w:rPr>
        <w:t>en</w:t>
      </w:r>
      <w:r>
        <w:rPr>
          <w:color w:val="231F20"/>
          <w:spacing w:val="-5"/>
        </w:rPr>
        <w:t> </w:t>
      </w:r>
      <w:r>
        <w:rPr>
          <w:color w:val="231F20"/>
        </w:rPr>
        <w:t>Europa.</w:t>
      </w:r>
      <w:r>
        <w:rPr>
          <w:color w:val="231F20"/>
          <w:spacing w:val="-5"/>
        </w:rPr>
        <w:t> </w:t>
      </w:r>
      <w:r>
        <w:rPr>
          <w:color w:val="231F20"/>
        </w:rPr>
        <w:t>A</w:t>
      </w:r>
      <w:r>
        <w:rPr>
          <w:color w:val="231F20"/>
          <w:spacing w:val="-5"/>
        </w:rPr>
        <w:t> </w:t>
      </w:r>
      <w:r>
        <w:rPr>
          <w:color w:val="231F20"/>
        </w:rPr>
        <w:t>pesar</w:t>
      </w:r>
      <w:r>
        <w:rPr>
          <w:color w:val="231F20"/>
          <w:spacing w:val="-5"/>
        </w:rPr>
        <w:t> </w:t>
      </w:r>
      <w:r>
        <w:rPr>
          <w:color w:val="231F20"/>
        </w:rPr>
        <w:t>de</w:t>
      </w:r>
      <w:r>
        <w:rPr>
          <w:color w:val="231F20"/>
          <w:spacing w:val="-5"/>
        </w:rPr>
        <w:t> </w:t>
      </w:r>
      <w:r>
        <w:rPr>
          <w:color w:val="231F20"/>
        </w:rPr>
        <w:t>ello,</w:t>
      </w:r>
      <w:r>
        <w:rPr>
          <w:color w:val="231F20"/>
          <w:spacing w:val="-5"/>
        </w:rPr>
        <w:t> </w:t>
      </w:r>
      <w:r>
        <w:rPr>
          <w:color w:val="231F20"/>
        </w:rPr>
        <w:t>se</w:t>
      </w:r>
      <w:r>
        <w:rPr>
          <w:color w:val="231F20"/>
          <w:spacing w:val="-5"/>
        </w:rPr>
        <w:t> </w:t>
      </w:r>
      <w:r>
        <w:rPr>
          <w:color w:val="231F20"/>
        </w:rPr>
        <w:t>considera</w:t>
      </w:r>
      <w:r>
        <w:rPr>
          <w:color w:val="231F20"/>
          <w:w w:val="100"/>
        </w:rPr>
        <w:t> </w:t>
      </w:r>
      <w:r>
        <w:rPr>
          <w:color w:val="231F20"/>
        </w:rPr>
        <w:t>que</w:t>
      </w:r>
      <w:r>
        <w:rPr>
          <w:color w:val="231F20"/>
          <w:spacing w:val="-19"/>
        </w:rPr>
        <w:t> </w:t>
      </w:r>
      <w:r>
        <w:rPr>
          <w:color w:val="231F20"/>
        </w:rPr>
        <w:t>el</w:t>
      </w:r>
      <w:r>
        <w:rPr>
          <w:color w:val="231F20"/>
          <w:spacing w:val="-19"/>
        </w:rPr>
        <w:t> </w:t>
      </w:r>
      <w:r>
        <w:rPr>
          <w:color w:val="231F20"/>
        </w:rPr>
        <w:t>artista</w:t>
      </w:r>
      <w:r>
        <w:rPr>
          <w:color w:val="231F20"/>
          <w:spacing w:val="-19"/>
        </w:rPr>
        <w:t> </w:t>
      </w:r>
      <w:r>
        <w:rPr>
          <w:color w:val="231F20"/>
        </w:rPr>
        <w:t>neoclásico</w:t>
      </w:r>
      <w:r>
        <w:rPr>
          <w:color w:val="231F20"/>
          <w:spacing w:val="-19"/>
        </w:rPr>
        <w:t> </w:t>
      </w:r>
      <w:r>
        <w:rPr>
          <w:color w:val="231F20"/>
        </w:rPr>
        <w:t>sólo</w:t>
      </w:r>
      <w:r>
        <w:rPr>
          <w:color w:val="231F20"/>
          <w:spacing w:val="-19"/>
        </w:rPr>
        <w:t> </w:t>
      </w:r>
      <w:r>
        <w:rPr>
          <w:color w:val="231F20"/>
        </w:rPr>
        <w:t>acepta</w:t>
      </w:r>
      <w:r>
        <w:rPr>
          <w:color w:val="231F20"/>
          <w:spacing w:val="-19"/>
        </w:rPr>
        <w:t> </w:t>
      </w:r>
      <w:r>
        <w:rPr>
          <w:color w:val="231F20"/>
        </w:rPr>
        <w:t>como</w:t>
      </w:r>
      <w:r>
        <w:rPr>
          <w:color w:val="231F20"/>
          <w:spacing w:val="-19"/>
        </w:rPr>
        <w:t> </w:t>
      </w:r>
      <w:r>
        <w:rPr>
          <w:color w:val="231F20"/>
        </w:rPr>
        <w:t>ejemplos</w:t>
      </w:r>
      <w:r>
        <w:rPr>
          <w:color w:val="231F20"/>
          <w:spacing w:val="-19"/>
        </w:rPr>
        <w:t> </w:t>
      </w:r>
      <w:r>
        <w:rPr>
          <w:color w:val="231F20"/>
        </w:rPr>
        <w:t>en</w:t>
      </w:r>
      <w:r>
        <w:rPr>
          <w:color w:val="231F20"/>
          <w:spacing w:val="-19"/>
        </w:rPr>
        <w:t> </w:t>
      </w:r>
      <w:r>
        <w:rPr>
          <w:color w:val="231F20"/>
        </w:rPr>
        <w:t>arquitectura</w:t>
      </w:r>
      <w:r>
        <w:rPr>
          <w:color w:val="231F20"/>
          <w:spacing w:val="-19"/>
        </w:rPr>
        <w:t> </w:t>
      </w:r>
      <w:r>
        <w:rPr>
          <w:color w:val="231F20"/>
        </w:rPr>
        <w:t>los</w:t>
      </w:r>
      <w:r>
        <w:rPr>
          <w:color w:val="231F20"/>
          <w:spacing w:val="-19"/>
        </w:rPr>
        <w:t> </w:t>
      </w:r>
      <w:r>
        <w:rPr>
          <w:color w:val="231F20"/>
        </w:rPr>
        <w:t>propor-</w:t>
      </w:r>
      <w:r>
        <w:rPr>
          <w:color w:val="231F20"/>
          <w:w w:val="93"/>
        </w:rPr>
        <w:t> </w:t>
      </w:r>
      <w:r>
        <w:rPr>
          <w:color w:val="231F20"/>
        </w:rPr>
        <w:t>cionados</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civilizaciones</w:t>
      </w:r>
      <w:r>
        <w:rPr>
          <w:color w:val="231F20"/>
          <w:spacing w:val="-13"/>
        </w:rPr>
        <w:t> </w:t>
      </w:r>
      <w:r>
        <w:rPr>
          <w:color w:val="231F20"/>
        </w:rPr>
        <w:t>de</w:t>
      </w:r>
      <w:r>
        <w:rPr>
          <w:color w:val="231F20"/>
          <w:spacing w:val="-13"/>
        </w:rPr>
        <w:t> </w:t>
      </w:r>
      <w:r>
        <w:rPr>
          <w:color w:val="231F20"/>
        </w:rPr>
        <w:t>Grecia</w:t>
      </w:r>
      <w:r>
        <w:rPr>
          <w:color w:val="231F20"/>
          <w:spacing w:val="-13"/>
        </w:rPr>
        <w:t> </w:t>
      </w:r>
      <w:r>
        <w:rPr>
          <w:color w:val="231F20"/>
        </w:rPr>
        <w:t>y</w:t>
      </w:r>
      <w:r>
        <w:rPr>
          <w:color w:val="231F20"/>
          <w:spacing w:val="-13"/>
        </w:rPr>
        <w:t> </w:t>
      </w:r>
      <w:r>
        <w:rPr>
          <w:color w:val="231F20"/>
          <w:spacing w:val="-3"/>
        </w:rPr>
        <w:t>Roma.</w:t>
      </w:r>
      <w:r>
        <w:rPr>
          <w:color w:val="231F20"/>
          <w:spacing w:val="-13"/>
        </w:rPr>
        <w:t> </w:t>
      </w:r>
      <w:r>
        <w:rPr>
          <w:color w:val="231F20"/>
        </w:rPr>
        <w:t>Descripciones</w:t>
      </w:r>
      <w:r>
        <w:rPr>
          <w:color w:val="231F20"/>
          <w:spacing w:val="-13"/>
        </w:rPr>
        <w:t> </w:t>
      </w:r>
      <w:r>
        <w:rPr>
          <w:color w:val="231F20"/>
        </w:rPr>
        <w:t>más</w:t>
      </w:r>
      <w:r>
        <w:rPr>
          <w:color w:val="231F20"/>
          <w:spacing w:val="-13"/>
        </w:rPr>
        <w:t> </w:t>
      </w:r>
      <w:r>
        <w:rPr>
          <w:color w:val="231F20"/>
        </w:rPr>
        <w:t>precisas</w:t>
      </w:r>
      <w:r>
        <w:rPr>
          <w:color w:val="231F20"/>
          <w:w w:val="94"/>
        </w:rPr>
        <w:t> </w:t>
      </w:r>
      <w:r>
        <w:rPr>
          <w:color w:val="231F20"/>
        </w:rPr>
        <w:t>de</w:t>
      </w:r>
      <w:r>
        <w:rPr>
          <w:color w:val="231F20"/>
          <w:spacing w:val="-16"/>
        </w:rPr>
        <w:t> </w:t>
      </w:r>
      <w:r>
        <w:rPr>
          <w:color w:val="231F20"/>
        </w:rPr>
        <w:t>los</w:t>
      </w:r>
      <w:r>
        <w:rPr>
          <w:color w:val="231F20"/>
          <w:spacing w:val="-16"/>
        </w:rPr>
        <w:t> </w:t>
      </w:r>
      <w:r>
        <w:rPr>
          <w:color w:val="231F20"/>
        </w:rPr>
        <w:t>descubrimientos</w:t>
      </w:r>
      <w:r>
        <w:rPr>
          <w:color w:val="231F20"/>
          <w:spacing w:val="-16"/>
        </w:rPr>
        <w:t> </w:t>
      </w:r>
      <w:r>
        <w:rPr>
          <w:color w:val="231F20"/>
        </w:rPr>
        <w:t>arqueológicos</w:t>
      </w:r>
      <w:r>
        <w:rPr>
          <w:color w:val="231F20"/>
          <w:spacing w:val="-16"/>
        </w:rPr>
        <w:t> </w:t>
      </w:r>
      <w:r>
        <w:rPr>
          <w:color w:val="231F20"/>
        </w:rPr>
        <w:t>de</w:t>
      </w:r>
      <w:r>
        <w:rPr>
          <w:color w:val="231F20"/>
          <w:spacing w:val="-16"/>
        </w:rPr>
        <w:t> </w:t>
      </w:r>
      <w:r>
        <w:rPr>
          <w:color w:val="231F20"/>
        </w:rPr>
        <w:t>restos</w:t>
      </w:r>
      <w:r>
        <w:rPr>
          <w:color w:val="231F20"/>
          <w:spacing w:val="-16"/>
        </w:rPr>
        <w:t> </w:t>
      </w:r>
      <w:r>
        <w:rPr>
          <w:color w:val="231F20"/>
        </w:rPr>
        <w:t>de</w:t>
      </w:r>
      <w:r>
        <w:rPr>
          <w:color w:val="231F20"/>
          <w:spacing w:val="-16"/>
        </w:rPr>
        <w:t> </w:t>
      </w:r>
      <w:r>
        <w:rPr>
          <w:color w:val="231F20"/>
        </w:rPr>
        <w:t>edificios</w:t>
      </w:r>
      <w:r>
        <w:rPr>
          <w:color w:val="231F20"/>
          <w:spacing w:val="-16"/>
        </w:rPr>
        <w:t> </w:t>
      </w:r>
      <w:r>
        <w:rPr>
          <w:color w:val="231F20"/>
        </w:rPr>
        <w:t>griegos</w:t>
      </w:r>
      <w:r>
        <w:rPr>
          <w:color w:val="231F20"/>
          <w:spacing w:val="-16"/>
        </w:rPr>
        <w:t> </w:t>
      </w:r>
      <w:r>
        <w:rPr>
          <w:color w:val="231F20"/>
        </w:rPr>
        <w:t>y</w:t>
      </w:r>
      <w:r>
        <w:rPr>
          <w:color w:val="231F20"/>
          <w:spacing w:val="-16"/>
        </w:rPr>
        <w:t> </w:t>
      </w:r>
      <w:r>
        <w:rPr>
          <w:color w:val="231F20"/>
        </w:rPr>
        <w:t>romanos</w:t>
      </w:r>
      <w:r>
        <w:rPr>
          <w:color w:val="231F20"/>
          <w:w w:val="100"/>
        </w:rPr>
        <w:t> </w:t>
      </w:r>
      <w:r>
        <w:rPr>
          <w:color w:val="231F20"/>
        </w:rPr>
        <w:t>exigieron</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arquitectos</w:t>
      </w:r>
      <w:r>
        <w:rPr>
          <w:color w:val="231F20"/>
          <w:spacing w:val="-32"/>
        </w:rPr>
        <w:t> </w:t>
      </w:r>
      <w:r>
        <w:rPr>
          <w:color w:val="231F20"/>
        </w:rPr>
        <w:t>seguir</w:t>
      </w:r>
      <w:r>
        <w:rPr>
          <w:color w:val="231F20"/>
          <w:spacing w:val="-32"/>
        </w:rPr>
        <w:t> </w:t>
      </w:r>
      <w:r>
        <w:rPr>
          <w:color w:val="231F20"/>
        </w:rPr>
        <w:t>con</w:t>
      </w:r>
      <w:r>
        <w:rPr>
          <w:color w:val="231F20"/>
          <w:spacing w:val="-32"/>
        </w:rPr>
        <w:t> </w:t>
      </w:r>
      <w:r>
        <w:rPr>
          <w:color w:val="231F20"/>
        </w:rPr>
        <w:t>mayor</w:t>
      </w:r>
      <w:r>
        <w:rPr>
          <w:color w:val="231F20"/>
          <w:spacing w:val="-32"/>
        </w:rPr>
        <w:t> </w:t>
      </w:r>
      <w:r>
        <w:rPr>
          <w:color w:val="231F20"/>
        </w:rPr>
        <w:t>rigurosidad</w:t>
      </w:r>
      <w:r>
        <w:rPr>
          <w:color w:val="231F20"/>
          <w:spacing w:val="-32"/>
        </w:rPr>
        <w:t> </w:t>
      </w:r>
      <w:r>
        <w:rPr>
          <w:color w:val="231F20"/>
        </w:rPr>
        <w:t>los</w:t>
      </w:r>
      <w:r>
        <w:rPr>
          <w:color w:val="231F20"/>
          <w:spacing w:val="-32"/>
        </w:rPr>
        <w:t> </w:t>
      </w:r>
      <w:r>
        <w:rPr>
          <w:color w:val="231F20"/>
        </w:rPr>
        <w:t>órdenes</w:t>
      </w:r>
      <w:r>
        <w:rPr>
          <w:color w:val="231F20"/>
          <w:spacing w:val="-32"/>
        </w:rPr>
        <w:t> </w:t>
      </w:r>
      <w:r>
        <w:rPr>
          <w:color w:val="231F20"/>
        </w:rPr>
        <w:t>clásicos.40</w:t>
      </w:r>
      <w:r>
        <w:rPr>
          <w:color w:val="231F20"/>
          <w:w w:val="60"/>
        </w:rPr>
        <w:t> </w:t>
      </w:r>
      <w:r>
        <w:rPr>
          <w:color w:val="231F20"/>
        </w:rPr>
        <w:t>Los</w:t>
      </w:r>
      <w:r>
        <w:rPr>
          <w:color w:val="231F20"/>
          <w:spacing w:val="-8"/>
        </w:rPr>
        <w:t> </w:t>
      </w:r>
      <w:r>
        <w:rPr>
          <w:color w:val="231F20"/>
        </w:rPr>
        <w:t>anhelos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europea</w:t>
      </w:r>
      <w:r>
        <w:rPr>
          <w:color w:val="231F20"/>
          <w:spacing w:val="-8"/>
        </w:rPr>
        <w:t> </w:t>
      </w:r>
      <w:r>
        <w:rPr>
          <w:color w:val="231F20"/>
        </w:rPr>
        <w:t>que</w:t>
      </w:r>
      <w:r>
        <w:rPr>
          <w:color w:val="231F20"/>
          <w:spacing w:val="-8"/>
        </w:rPr>
        <w:t> </w:t>
      </w:r>
      <w:r>
        <w:rPr>
          <w:color w:val="231F20"/>
        </w:rPr>
        <w:t>presenció</w:t>
      </w:r>
      <w:r>
        <w:rPr>
          <w:color w:val="231F20"/>
          <w:spacing w:val="-8"/>
        </w:rPr>
        <w:t> </w:t>
      </w:r>
      <w:r>
        <w:rPr>
          <w:color w:val="231F20"/>
        </w:rPr>
        <w:t>la</w:t>
      </w:r>
      <w:r>
        <w:rPr>
          <w:color w:val="231F20"/>
          <w:spacing w:val="-8"/>
        </w:rPr>
        <w:t> </w:t>
      </w:r>
      <w:r>
        <w:rPr>
          <w:color w:val="231F20"/>
        </w:rPr>
        <w:t>Revolución</w:t>
      </w:r>
      <w:r>
        <w:rPr>
          <w:color w:val="231F20"/>
          <w:spacing w:val="-8"/>
        </w:rPr>
        <w:t> </w:t>
      </w:r>
      <w:r>
        <w:rPr>
          <w:color w:val="231F20"/>
          <w:spacing w:val="-3"/>
        </w:rPr>
        <w:t>France-</w:t>
      </w:r>
    </w:p>
    <w:p>
      <w:pPr>
        <w:pStyle w:val="BodyText"/>
        <w:spacing w:line="261" w:lineRule="auto"/>
        <w:ind w:left="118" w:right="1"/>
        <w:jc w:val="both"/>
      </w:pPr>
      <w:r>
        <w:rPr>
          <w:color w:val="231F20"/>
        </w:rPr>
        <w:t>sa florecieron con las aspiraciones propias del pensamiento de la Ilustración del siglo XVIII. La intención de construir una sociedad armoniosa parecía vincularse con ideas propias de la arquitectura de las civilizaciones griega y romana. No obstante, debe atenderse la tendencia de las academias de arte que confluían en la idea de volver a los valores propios del arte de ese par</w:t>
      </w:r>
      <w:r>
        <w:rPr>
          <w:color w:val="231F20"/>
          <w:spacing w:val="-6"/>
        </w:rPr>
        <w:t> </w:t>
      </w:r>
      <w:r>
        <w:rPr>
          <w:color w:val="231F20"/>
        </w:rPr>
        <w:t>de culturas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antigüedad.</w:t>
      </w:r>
      <w:r>
        <w:rPr>
          <w:color w:val="231F20"/>
          <w:spacing w:val="-11"/>
        </w:rPr>
        <w:t> </w:t>
      </w:r>
      <w:r>
        <w:rPr>
          <w:color w:val="231F20"/>
        </w:rPr>
        <w:t>Cabe</w:t>
      </w:r>
      <w:r>
        <w:rPr>
          <w:color w:val="231F20"/>
          <w:spacing w:val="-11"/>
        </w:rPr>
        <w:t> </w:t>
      </w:r>
      <w:r>
        <w:rPr>
          <w:color w:val="231F20"/>
        </w:rPr>
        <w:t>enfatizar</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neoclásico</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estilo</w:t>
      </w:r>
      <w:r>
        <w:rPr>
          <w:color w:val="231F20"/>
          <w:spacing w:val="-11"/>
        </w:rPr>
        <w:t> </w:t>
      </w:r>
      <w:r>
        <w:rPr>
          <w:color w:val="231F20"/>
        </w:rPr>
        <w:t>que</w:t>
      </w:r>
      <w:r>
        <w:rPr>
          <w:color w:val="231F20"/>
          <w:spacing w:val="-11"/>
        </w:rPr>
        <w:t> </w:t>
      </w:r>
      <w:r>
        <w:rPr>
          <w:color w:val="231F20"/>
        </w:rPr>
        <w:t>re- fiere</w:t>
      </w:r>
      <w:r>
        <w:rPr>
          <w:color w:val="231F20"/>
          <w:spacing w:val="-21"/>
        </w:rPr>
        <w:t> </w:t>
      </w:r>
      <w:r>
        <w:rPr>
          <w:color w:val="231F20"/>
        </w:rPr>
        <w:t>a</w:t>
      </w:r>
      <w:r>
        <w:rPr>
          <w:color w:val="231F20"/>
          <w:spacing w:val="-21"/>
        </w:rPr>
        <w:t> </w:t>
      </w:r>
      <w:r>
        <w:rPr>
          <w:color w:val="231F20"/>
        </w:rPr>
        <w:t>características</w:t>
      </w:r>
      <w:r>
        <w:rPr>
          <w:color w:val="231F20"/>
          <w:spacing w:val="-21"/>
        </w:rPr>
        <w:t> </w:t>
      </w:r>
      <w:r>
        <w:rPr>
          <w:color w:val="231F20"/>
        </w:rPr>
        <w:t>específicas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edificios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caso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Arquitectura) y no al arte producido en una época</w:t>
      </w:r>
      <w:r>
        <w:rPr>
          <w:color w:val="231F20"/>
          <w:spacing w:val="3"/>
        </w:rPr>
        <w:t> </w:t>
      </w:r>
      <w:r>
        <w:rPr>
          <w:color w:val="231F20"/>
        </w:rPr>
        <w:t>determinada.41</w:t>
      </w:r>
    </w:p>
    <w:p>
      <w:pPr>
        <w:pStyle w:val="BodyText"/>
        <w:spacing w:line="261" w:lineRule="auto"/>
        <w:ind w:left="118" w:right="1" w:firstLine="480"/>
        <w:jc w:val="both"/>
      </w:pPr>
      <w:r>
        <w:rPr>
          <w:color w:val="231F20"/>
        </w:rPr>
        <w:t>Son varios los historiadores que relacionan el pensamiento ilustrado o la Ilustración con el estilo neoclásico, pues aseguran que éste pugnaba por  un arte racional. No obstante, existieron otras causas que </w:t>
      </w:r>
      <w:r>
        <w:rPr>
          <w:color w:val="231F20"/>
          <w:spacing w:val="-3"/>
        </w:rPr>
        <w:t>provocaron </w:t>
      </w:r>
      <w:r>
        <w:rPr>
          <w:color w:val="231F20"/>
        </w:rPr>
        <w:t>que los valores de este tipo de arquitectura se extendieran desde mediados del siglo XVIII por Europa Occidental. Primeramente, no debe descartarse el ago- tamiento del </w:t>
      </w:r>
      <w:r>
        <w:rPr>
          <w:color w:val="231F20"/>
          <w:spacing w:val="-3"/>
        </w:rPr>
        <w:t>Rococó, </w:t>
      </w:r>
      <w:r>
        <w:rPr>
          <w:color w:val="231F20"/>
        </w:rPr>
        <w:t>un estilo constructivo y decorativo relacionado con la vida</w:t>
      </w:r>
      <w:r>
        <w:rPr>
          <w:color w:val="231F20"/>
          <w:spacing w:val="-21"/>
        </w:rPr>
        <w:t> </w:t>
      </w:r>
      <w:r>
        <w:rPr>
          <w:color w:val="231F20"/>
        </w:rPr>
        <w:t>cortesana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época.42</w:t>
      </w:r>
      <w:r>
        <w:rPr>
          <w:color w:val="231F20"/>
          <w:spacing w:val="-21"/>
        </w:rPr>
        <w:t> </w:t>
      </w:r>
      <w:r>
        <w:rPr>
          <w:color w:val="231F20"/>
        </w:rPr>
        <w:t>Al</w:t>
      </w:r>
      <w:r>
        <w:rPr>
          <w:color w:val="231F20"/>
          <w:spacing w:val="-21"/>
        </w:rPr>
        <w:t> </w:t>
      </w:r>
      <w:r>
        <w:rPr>
          <w:color w:val="231F20"/>
        </w:rPr>
        <w:t>mismo</w:t>
      </w:r>
      <w:r>
        <w:rPr>
          <w:color w:val="231F20"/>
          <w:spacing w:val="-21"/>
        </w:rPr>
        <w:t> </w:t>
      </w:r>
      <w:r>
        <w:rPr>
          <w:color w:val="231F20"/>
        </w:rPr>
        <w:t>tiempo,</w:t>
      </w:r>
      <w:r>
        <w:rPr>
          <w:color w:val="231F20"/>
          <w:spacing w:val="-21"/>
        </w:rPr>
        <w:t> </w:t>
      </w:r>
      <w:r>
        <w:rPr>
          <w:color w:val="231F20"/>
        </w:rPr>
        <w:t>hacia</w:t>
      </w:r>
      <w:r>
        <w:rPr>
          <w:color w:val="231F20"/>
          <w:spacing w:val="-21"/>
        </w:rPr>
        <w:t> </w:t>
      </w:r>
      <w:r>
        <w:rPr>
          <w:color w:val="231F20"/>
        </w:rPr>
        <w:t>1755,</w:t>
      </w:r>
      <w:r>
        <w:rPr>
          <w:color w:val="231F20"/>
          <w:spacing w:val="-21"/>
        </w:rPr>
        <w:t> </w:t>
      </w:r>
      <w:r>
        <w:rPr>
          <w:color w:val="231F20"/>
        </w:rPr>
        <w:t>ocurrieron</w:t>
      </w:r>
      <w:r>
        <w:rPr>
          <w:color w:val="231F20"/>
          <w:spacing w:val="-21"/>
        </w:rPr>
        <w:t> </w:t>
      </w:r>
      <w:r>
        <w:rPr>
          <w:color w:val="231F20"/>
        </w:rPr>
        <w:t>nuevos descubrimientos arqueológicos del mundo grecorromano. Las antigüedades romanas, que eran ampliamente conocidas gracias a los grabados de Piranesi desde</w:t>
      </w:r>
      <w:r>
        <w:rPr>
          <w:color w:val="231F20"/>
          <w:spacing w:val="-18"/>
        </w:rPr>
        <w:t> </w:t>
      </w:r>
      <w:r>
        <w:rPr>
          <w:color w:val="231F20"/>
        </w:rPr>
        <w:t>1740,</w:t>
      </w:r>
      <w:r>
        <w:rPr>
          <w:color w:val="231F20"/>
          <w:spacing w:val="-18"/>
        </w:rPr>
        <w:t> </w:t>
      </w:r>
      <w:r>
        <w:rPr>
          <w:color w:val="231F20"/>
        </w:rPr>
        <w:t>fueron</w:t>
      </w:r>
      <w:r>
        <w:rPr>
          <w:color w:val="231F20"/>
          <w:spacing w:val="-18"/>
        </w:rPr>
        <w:t> </w:t>
      </w:r>
      <w:r>
        <w:rPr>
          <w:color w:val="231F20"/>
        </w:rPr>
        <w:t>impulsadas</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coleccionismo</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mercado</w:t>
      </w:r>
      <w:r>
        <w:rPr>
          <w:color w:val="231F20"/>
          <w:spacing w:val="-18"/>
        </w:rPr>
        <w:t> </w:t>
      </w:r>
      <w:r>
        <w:rPr>
          <w:color w:val="231F20"/>
        </w:rPr>
        <w:t>estimulados por el cardenal romano Alessandro Albani (1692 – 1779), quien fue patrono y mecenas desde su villa, tanto del historiador </w:t>
      </w:r>
      <w:r>
        <w:rPr>
          <w:color w:val="231F20"/>
          <w:spacing w:val="-3"/>
        </w:rPr>
        <w:t>Johan Joachim </w:t>
      </w:r>
      <w:r>
        <w:rPr>
          <w:color w:val="231F20"/>
        </w:rPr>
        <w:t>Winckelmann (1717 – 1768), como del pintor Anton Raphael Mengs (1728 – 1779) y del arquitecto Carlo Marchionni (1702 – 1786).</w:t>
      </w:r>
    </w:p>
    <w:p>
      <w:pPr>
        <w:pStyle w:val="BodyText"/>
        <w:spacing w:line="261" w:lineRule="auto"/>
        <w:ind w:left="118" w:firstLine="480"/>
        <w:jc w:val="both"/>
      </w:pPr>
      <w:r>
        <w:rPr>
          <w:color w:val="231F20"/>
        </w:rPr>
        <w:t>Para el surgimiento del estilo neoclásico fueron fundamentales los es- tudios teóricos de Johan Joachim Winckelmann </w:t>
      </w:r>
      <w:r>
        <w:rPr>
          <w:color w:val="231F20"/>
          <w:spacing w:val="-15"/>
        </w:rPr>
        <w:t>y,  </w:t>
      </w:r>
      <w:r>
        <w:rPr>
          <w:color w:val="231F20"/>
        </w:rPr>
        <w:t>posteriormente, los de</w:t>
      </w:r>
    </w:p>
    <w:p>
      <w:pPr>
        <w:pStyle w:val="BodyText"/>
        <w:spacing w:line="261" w:lineRule="auto" w:before="64"/>
        <w:ind w:left="118" w:right="98"/>
        <w:jc w:val="both"/>
      </w:pPr>
      <w:r>
        <w:rPr/>
        <w:br w:type="column"/>
      </w:r>
      <w:r>
        <w:rPr>
          <w:color w:val="231F20"/>
        </w:rPr>
        <w:t>Anton Raphael Mengs; ambos concibieron el arte </w:t>
      </w:r>
      <w:r>
        <w:rPr>
          <w:color w:val="231F20"/>
          <w:spacing w:val="2"/>
        </w:rPr>
        <w:t>griego </w:t>
      </w:r>
      <w:r>
        <w:rPr>
          <w:color w:val="231F20"/>
        </w:rPr>
        <w:t>como la </w:t>
      </w:r>
      <w:r>
        <w:rPr>
          <w:color w:val="231F20"/>
          <w:spacing w:val="2"/>
        </w:rPr>
        <w:t>máxima </w:t>
      </w:r>
      <w:r>
        <w:rPr>
          <w:color w:val="231F20"/>
        </w:rPr>
        <w:t>expresión de la belleza, la aspiración última de los artistas contemporáneos debía ser su imitación. Johan Winckelmann es considerado como el padre  de la Historia del Arte, quien, desde su obra, promovió los valores propios de lo que él consideraba el arte antiguo: </w:t>
      </w:r>
      <w:r>
        <w:rPr>
          <w:color w:val="231F20"/>
          <w:spacing w:val="2"/>
        </w:rPr>
        <w:t>armonioso </w:t>
      </w:r>
      <w:r>
        <w:rPr>
          <w:color w:val="231F20"/>
        </w:rPr>
        <w:t>y natural. Su obra plan- teaba la posibilidad de considerar un mayor número de factores que, en su opinión, habían sido ignorados y podían ofrecer una novedosa explicación del arte </w:t>
      </w:r>
      <w:r>
        <w:rPr>
          <w:color w:val="231F20"/>
          <w:spacing w:val="2"/>
        </w:rPr>
        <w:t>griego; </w:t>
      </w:r>
      <w:r>
        <w:rPr>
          <w:color w:val="231F20"/>
        </w:rPr>
        <w:t>ello satisfaría la necesidad imperiosa de rescatar esos</w:t>
      </w:r>
      <w:r>
        <w:rPr>
          <w:color w:val="231F20"/>
          <w:spacing w:val="-29"/>
        </w:rPr>
        <w:t> </w:t>
      </w:r>
      <w:r>
        <w:rPr>
          <w:color w:val="231F20"/>
        </w:rPr>
        <w:t>valores para aplicarlos. Este filólogo alemán proponía que los artistas siguieran </w:t>
      </w:r>
      <w:r>
        <w:rPr>
          <w:color w:val="231F20"/>
          <w:spacing w:val="2"/>
        </w:rPr>
        <w:t>los </w:t>
      </w:r>
      <w:r>
        <w:rPr>
          <w:color w:val="231F20"/>
        </w:rPr>
        <w:t>modelos antiguos como el único modo de renovar y </w:t>
      </w:r>
      <w:r>
        <w:rPr>
          <w:color w:val="231F20"/>
          <w:spacing w:val="2"/>
        </w:rPr>
        <w:t>engrandecer </w:t>
      </w:r>
      <w:r>
        <w:rPr>
          <w:color w:val="231F20"/>
        </w:rPr>
        <w:t>el arte.43 También sugería la necesidad de observar del natural para crear con noble sencillez y serena</w:t>
      </w:r>
      <w:r>
        <w:rPr>
          <w:color w:val="231F20"/>
          <w:spacing w:val="12"/>
        </w:rPr>
        <w:t> </w:t>
      </w:r>
      <w:r>
        <w:rPr>
          <w:color w:val="231F20"/>
          <w:spacing w:val="2"/>
        </w:rPr>
        <w:t>grandeza.</w:t>
      </w:r>
    </w:p>
    <w:p>
      <w:pPr>
        <w:pStyle w:val="BodyText"/>
        <w:spacing w:line="259" w:lineRule="auto"/>
        <w:ind w:left="118" w:right="99" w:firstLine="480"/>
        <w:jc w:val="both"/>
      </w:pPr>
      <w:r>
        <w:rPr>
          <w:color w:val="231F20"/>
        </w:rPr>
        <w:t>Cabe señalar que después de su muerte se publicó la obra </w:t>
      </w:r>
      <w:r>
        <w:rPr>
          <w:rFonts w:ascii="Cambria" w:hAnsi="Cambria"/>
          <w:i/>
          <w:color w:val="231F20"/>
        </w:rPr>
        <w:t>Lo bello en el </w:t>
      </w:r>
      <w:r>
        <w:rPr>
          <w:rFonts w:ascii="Cambria" w:hAnsi="Cambria"/>
          <w:i/>
          <w:color w:val="231F20"/>
        </w:rPr>
        <w:t>arte</w:t>
      </w:r>
      <w:r>
        <w:rPr>
          <w:rFonts w:ascii="Cambria" w:hAnsi="Cambria"/>
          <w:i/>
          <w:color w:val="231F20"/>
          <w:spacing w:val="-12"/>
        </w:rPr>
        <w:t> </w:t>
      </w:r>
      <w:r>
        <w:rPr>
          <w:color w:val="231F20"/>
        </w:rPr>
        <w:t>(1769),</w:t>
      </w:r>
      <w:r>
        <w:rPr>
          <w:color w:val="231F20"/>
          <w:spacing w:val="-19"/>
        </w:rPr>
        <w:t> </w:t>
      </w:r>
      <w:r>
        <w:rPr>
          <w:color w:val="231F20"/>
        </w:rPr>
        <w:t>donde</w:t>
      </w:r>
      <w:r>
        <w:rPr>
          <w:color w:val="231F20"/>
          <w:spacing w:val="-19"/>
        </w:rPr>
        <w:t> </w:t>
      </w:r>
      <w:r>
        <w:rPr>
          <w:color w:val="231F20"/>
        </w:rPr>
        <w:t>se</w:t>
      </w:r>
      <w:r>
        <w:rPr>
          <w:color w:val="231F20"/>
          <w:spacing w:val="-19"/>
        </w:rPr>
        <w:t> </w:t>
      </w:r>
      <w:r>
        <w:rPr>
          <w:color w:val="231F20"/>
        </w:rPr>
        <w:t>compilan</w:t>
      </w:r>
      <w:r>
        <w:rPr>
          <w:color w:val="231F20"/>
          <w:spacing w:val="-19"/>
        </w:rPr>
        <w:t> </w:t>
      </w:r>
      <w:r>
        <w:rPr>
          <w:color w:val="231F20"/>
        </w:rPr>
        <w:t>escritos</w:t>
      </w:r>
      <w:r>
        <w:rPr>
          <w:color w:val="231F20"/>
          <w:spacing w:val="-19"/>
        </w:rPr>
        <w:t> </w:t>
      </w:r>
      <w:r>
        <w:rPr>
          <w:color w:val="231F20"/>
        </w:rPr>
        <w:t>que</w:t>
      </w:r>
      <w:r>
        <w:rPr>
          <w:color w:val="231F20"/>
          <w:spacing w:val="-19"/>
        </w:rPr>
        <w:t> </w:t>
      </w:r>
      <w:r>
        <w:rPr>
          <w:color w:val="231F20"/>
        </w:rPr>
        <w:t>sintetizan</w:t>
      </w:r>
      <w:r>
        <w:rPr>
          <w:color w:val="231F20"/>
          <w:spacing w:val="-19"/>
        </w:rPr>
        <w:t> </w:t>
      </w:r>
      <w:r>
        <w:rPr>
          <w:color w:val="231F20"/>
        </w:rPr>
        <w:t>algunas</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ideas</w:t>
      </w:r>
      <w:r>
        <w:rPr>
          <w:color w:val="231F20"/>
          <w:spacing w:val="-19"/>
        </w:rPr>
        <w:t> </w:t>
      </w:r>
      <w:r>
        <w:rPr>
          <w:color w:val="231F20"/>
        </w:rPr>
        <w:t>so- bre la belleza. El ideal plástico de Winckelmann se desprende de la descrip- ción de lo que él consideraba como las estatuas más bellas de la Antigüedad y las cuales ya son contempladas, en parte, en su obra</w:t>
      </w:r>
      <w:r>
        <w:rPr>
          <w:color w:val="231F20"/>
          <w:spacing w:val="-42"/>
        </w:rPr>
        <w:t> </w:t>
      </w:r>
      <w:r>
        <w:rPr>
          <w:rFonts w:ascii="Cambria" w:hAnsi="Cambria"/>
          <w:i/>
          <w:color w:val="231F20"/>
        </w:rPr>
        <w:t>Historia del Arte de la </w:t>
      </w:r>
      <w:r>
        <w:rPr>
          <w:rFonts w:ascii="Cambria" w:hAnsi="Cambria"/>
          <w:i/>
          <w:color w:val="231F20"/>
        </w:rPr>
        <w:t>Antigüedad</w:t>
      </w:r>
      <w:r>
        <w:rPr>
          <w:rFonts w:ascii="Cambria" w:hAnsi="Cambria"/>
          <w:i/>
          <w:color w:val="231F20"/>
          <w:spacing w:val="-1"/>
        </w:rPr>
        <w:t> </w:t>
      </w:r>
      <w:r>
        <w:rPr>
          <w:color w:val="231F20"/>
        </w:rPr>
        <w:t>de</w:t>
      </w:r>
      <w:r>
        <w:rPr>
          <w:color w:val="231F20"/>
          <w:spacing w:val="-8"/>
        </w:rPr>
        <w:t> </w:t>
      </w:r>
      <w:r>
        <w:rPr>
          <w:color w:val="231F20"/>
        </w:rPr>
        <w:t>1764</w:t>
      </w:r>
      <w:r>
        <w:rPr>
          <w:color w:val="231F20"/>
          <w:spacing w:val="-8"/>
        </w:rPr>
        <w:t> </w:t>
      </w:r>
      <w:r>
        <w:rPr>
          <w:color w:val="231F20"/>
        </w:rPr>
        <w:t>que</w:t>
      </w:r>
      <w:r>
        <w:rPr>
          <w:color w:val="231F20"/>
          <w:spacing w:val="-8"/>
        </w:rPr>
        <w:t> </w:t>
      </w:r>
      <w:r>
        <w:rPr>
          <w:color w:val="231F20"/>
        </w:rPr>
        <w:t>fue,</w:t>
      </w:r>
      <w:r>
        <w:rPr>
          <w:color w:val="231F20"/>
          <w:spacing w:val="-8"/>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una</w:t>
      </w:r>
      <w:r>
        <w:rPr>
          <w:color w:val="231F20"/>
          <w:spacing w:val="-8"/>
        </w:rPr>
        <w:t> </w:t>
      </w:r>
      <w:r>
        <w:rPr>
          <w:color w:val="231F20"/>
        </w:rPr>
        <w:t>obra</w:t>
      </w:r>
      <w:r>
        <w:rPr>
          <w:color w:val="231F20"/>
          <w:spacing w:val="-8"/>
        </w:rPr>
        <w:t> </w:t>
      </w:r>
      <w:r>
        <w:rPr>
          <w:color w:val="231F20"/>
        </w:rPr>
        <w:t>emblemática</w:t>
      </w:r>
      <w:r>
        <w:rPr>
          <w:color w:val="231F20"/>
          <w:spacing w:val="-8"/>
        </w:rPr>
        <w:t> </w:t>
      </w:r>
      <w:r>
        <w:rPr>
          <w:color w:val="231F20"/>
        </w:rPr>
        <w:t>para</w:t>
      </w:r>
      <w:r>
        <w:rPr>
          <w:color w:val="231F20"/>
          <w:spacing w:val="-8"/>
        </w:rPr>
        <w:t> </w:t>
      </w:r>
      <w:r>
        <w:rPr>
          <w:color w:val="231F20"/>
        </w:rPr>
        <w:t>el surgimiento del Neoclásico y que </w:t>
      </w:r>
      <w:r>
        <w:rPr>
          <w:color w:val="231F20"/>
          <w:spacing w:val="2"/>
        </w:rPr>
        <w:t>transformó </w:t>
      </w:r>
      <w:r>
        <w:rPr>
          <w:color w:val="231F20"/>
        </w:rPr>
        <w:t>desde entonces nuestra </w:t>
      </w:r>
      <w:r>
        <w:rPr>
          <w:color w:val="231F20"/>
          <w:spacing w:val="2"/>
        </w:rPr>
        <w:t>mirada </w:t>
      </w:r>
      <w:r>
        <w:rPr>
          <w:color w:val="231F20"/>
        </w:rPr>
        <w:t>sobre el arte</w:t>
      </w:r>
      <w:r>
        <w:rPr>
          <w:color w:val="231F20"/>
          <w:spacing w:val="24"/>
        </w:rPr>
        <w:t> </w:t>
      </w:r>
      <w:r>
        <w:rPr>
          <w:color w:val="231F20"/>
        </w:rPr>
        <w:t>griego.</w:t>
      </w:r>
    </w:p>
    <w:p>
      <w:pPr>
        <w:pStyle w:val="BodyText"/>
        <w:spacing w:line="261" w:lineRule="auto" w:before="2"/>
        <w:ind w:left="118" w:right="101" w:firstLine="480"/>
        <w:jc w:val="both"/>
      </w:pPr>
      <w:r>
        <w:rPr>
          <w:color w:val="231F20"/>
        </w:rPr>
        <w:t>Anton Mengs, por su parte, procuraría enfatizar la influencia del arte clásico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artistas</w:t>
      </w:r>
      <w:r>
        <w:rPr>
          <w:color w:val="231F20"/>
          <w:spacing w:val="-5"/>
        </w:rPr>
        <w:t> </w:t>
      </w:r>
      <w:r>
        <w:rPr>
          <w:color w:val="231F20"/>
        </w:rPr>
        <w:t>conocedores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geometría,</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la filosofía,</w:t>
      </w:r>
      <w:r>
        <w:rPr>
          <w:color w:val="231F20"/>
          <w:spacing w:val="-24"/>
        </w:rPr>
        <w:t> </w:t>
      </w:r>
      <w:r>
        <w:rPr>
          <w:color w:val="231F20"/>
        </w:rPr>
        <w:t>la</w:t>
      </w:r>
      <w:r>
        <w:rPr>
          <w:color w:val="231F20"/>
          <w:spacing w:val="-24"/>
        </w:rPr>
        <w:t> </w:t>
      </w:r>
      <w:r>
        <w:rPr>
          <w:color w:val="231F20"/>
        </w:rPr>
        <w:t>teoría</w:t>
      </w:r>
      <w:r>
        <w:rPr>
          <w:color w:val="231F20"/>
          <w:spacing w:val="-24"/>
        </w:rPr>
        <w:t> </w:t>
      </w:r>
      <w:r>
        <w:rPr>
          <w:color w:val="231F20"/>
        </w:rPr>
        <w:t>del</w:t>
      </w:r>
      <w:r>
        <w:rPr>
          <w:color w:val="231F20"/>
          <w:spacing w:val="-24"/>
        </w:rPr>
        <w:t> </w:t>
      </w:r>
      <w:r>
        <w:rPr>
          <w:color w:val="231F20"/>
        </w:rPr>
        <w:t>arte</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perspectiva.</w:t>
      </w:r>
      <w:r>
        <w:rPr>
          <w:color w:val="231F20"/>
          <w:spacing w:val="-24"/>
        </w:rPr>
        <w:t> </w:t>
      </w:r>
      <w:r>
        <w:rPr>
          <w:color w:val="231F20"/>
        </w:rPr>
        <w:t>Es</w:t>
      </w:r>
      <w:r>
        <w:rPr>
          <w:color w:val="231F20"/>
          <w:spacing w:val="-24"/>
        </w:rPr>
        <w:t> </w:t>
      </w:r>
      <w:r>
        <w:rPr>
          <w:color w:val="231F20"/>
          <w:spacing w:val="-5"/>
        </w:rPr>
        <w:t>decir,</w:t>
      </w:r>
      <w:r>
        <w:rPr>
          <w:color w:val="231F20"/>
          <w:spacing w:val="-24"/>
        </w:rPr>
        <w:t> </w:t>
      </w:r>
      <w:r>
        <w:rPr>
          <w:color w:val="231F20"/>
        </w:rPr>
        <w:t>el</w:t>
      </w:r>
      <w:r>
        <w:rPr>
          <w:color w:val="231F20"/>
          <w:spacing w:val="-24"/>
        </w:rPr>
        <w:t> </w:t>
      </w:r>
      <w:r>
        <w:rPr>
          <w:color w:val="231F20"/>
        </w:rPr>
        <w:t>medio</w:t>
      </w:r>
      <w:r>
        <w:rPr>
          <w:color w:val="231F20"/>
          <w:spacing w:val="-24"/>
        </w:rPr>
        <w:t> </w:t>
      </w:r>
      <w:r>
        <w:rPr>
          <w:color w:val="231F20"/>
        </w:rPr>
        <w:t>académico</w:t>
      </w:r>
      <w:r>
        <w:rPr>
          <w:color w:val="231F20"/>
          <w:spacing w:val="-24"/>
        </w:rPr>
        <w:t> </w:t>
      </w:r>
      <w:r>
        <w:rPr>
          <w:color w:val="231F20"/>
        </w:rPr>
        <w:t>sería</w:t>
      </w:r>
      <w:r>
        <w:rPr>
          <w:color w:val="231F20"/>
          <w:spacing w:val="-24"/>
        </w:rPr>
        <w:t> </w:t>
      </w:r>
      <w:r>
        <w:rPr>
          <w:color w:val="231F20"/>
        </w:rPr>
        <w:t>el fundamento de esta manera de hacer arte. Rápidamente se vieron involucra- das</w:t>
      </w:r>
      <w:r>
        <w:rPr>
          <w:color w:val="231F20"/>
          <w:spacing w:val="-15"/>
        </w:rPr>
        <w:t> </w:t>
      </w:r>
      <w:r>
        <w:rPr>
          <w:color w:val="231F20"/>
        </w:rPr>
        <w:t>las</w:t>
      </w:r>
      <w:r>
        <w:rPr>
          <w:color w:val="231F20"/>
          <w:spacing w:val="-15"/>
        </w:rPr>
        <w:t> </w:t>
      </w:r>
      <w:r>
        <w:rPr>
          <w:color w:val="231F20"/>
        </w:rPr>
        <w:t>cortes</w:t>
      </w:r>
      <w:r>
        <w:rPr>
          <w:color w:val="231F20"/>
          <w:spacing w:val="-15"/>
        </w:rPr>
        <w:t> </w:t>
      </w:r>
      <w:r>
        <w:rPr>
          <w:color w:val="231F20"/>
        </w:rPr>
        <w:t>de</w:t>
      </w:r>
      <w:r>
        <w:rPr>
          <w:color w:val="231F20"/>
          <w:spacing w:val="-15"/>
        </w:rPr>
        <w:t> </w:t>
      </w:r>
      <w:r>
        <w:rPr>
          <w:color w:val="231F20"/>
          <w:spacing w:val="-4"/>
        </w:rPr>
        <w:t>reyes,</w:t>
      </w:r>
      <w:r>
        <w:rPr>
          <w:color w:val="231F20"/>
          <w:spacing w:val="-15"/>
        </w:rPr>
        <w:t> </w:t>
      </w:r>
      <w:r>
        <w:rPr>
          <w:color w:val="231F20"/>
        </w:rPr>
        <w:t>príncipes</w:t>
      </w:r>
      <w:r>
        <w:rPr>
          <w:color w:val="231F20"/>
          <w:spacing w:val="-15"/>
        </w:rPr>
        <w:t> </w:t>
      </w:r>
      <w:r>
        <w:rPr>
          <w:color w:val="231F20"/>
        </w:rPr>
        <w:t>y</w:t>
      </w:r>
      <w:r>
        <w:rPr>
          <w:color w:val="231F20"/>
          <w:spacing w:val="-15"/>
        </w:rPr>
        <w:t> </w:t>
      </w:r>
      <w:r>
        <w:rPr>
          <w:color w:val="231F20"/>
        </w:rPr>
        <w:t>prelados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Iglesia,</w:t>
      </w:r>
      <w:r>
        <w:rPr>
          <w:color w:val="231F20"/>
          <w:spacing w:val="-15"/>
        </w:rPr>
        <w:t> </w:t>
      </w:r>
      <w:r>
        <w:rPr>
          <w:color w:val="231F20"/>
        </w:rPr>
        <w:t>quienes</w:t>
      </w:r>
      <w:r>
        <w:rPr>
          <w:color w:val="231F20"/>
          <w:spacing w:val="-15"/>
        </w:rPr>
        <w:t> </w:t>
      </w:r>
      <w:r>
        <w:rPr>
          <w:color w:val="231F20"/>
        </w:rPr>
        <w:t>promovieron la reforma o fundación de academias de arte que les </w:t>
      </w:r>
      <w:r>
        <w:rPr>
          <w:color w:val="231F20"/>
          <w:spacing w:val="-3"/>
        </w:rPr>
        <w:t>proveyeran </w:t>
      </w:r>
      <w:r>
        <w:rPr>
          <w:color w:val="231F20"/>
        </w:rPr>
        <w:t>de artistas suficientemente</w:t>
      </w:r>
      <w:r>
        <w:rPr>
          <w:color w:val="231F20"/>
          <w:spacing w:val="-14"/>
        </w:rPr>
        <w:t> </w:t>
      </w:r>
      <w:r>
        <w:rPr>
          <w:color w:val="231F20"/>
        </w:rPr>
        <w:t>preparados</w:t>
      </w:r>
      <w:r>
        <w:rPr>
          <w:color w:val="231F20"/>
          <w:spacing w:val="-14"/>
        </w:rPr>
        <w:t> </w:t>
      </w:r>
      <w:r>
        <w:rPr>
          <w:color w:val="231F20"/>
        </w:rPr>
        <w:t>para</w:t>
      </w:r>
      <w:r>
        <w:rPr>
          <w:color w:val="231F20"/>
          <w:spacing w:val="-14"/>
        </w:rPr>
        <w:t> </w:t>
      </w:r>
      <w:r>
        <w:rPr>
          <w:color w:val="231F20"/>
        </w:rPr>
        <w:t>desarrollarse</w:t>
      </w:r>
      <w:r>
        <w:rPr>
          <w:color w:val="231F20"/>
          <w:spacing w:val="-14"/>
        </w:rPr>
        <w:t> </w:t>
      </w:r>
      <w:r>
        <w:rPr>
          <w:color w:val="231F20"/>
        </w:rPr>
        <w:t>bajo</w:t>
      </w:r>
      <w:r>
        <w:rPr>
          <w:color w:val="231F20"/>
          <w:spacing w:val="-14"/>
        </w:rPr>
        <w:t> </w:t>
      </w:r>
      <w:r>
        <w:rPr>
          <w:color w:val="231F20"/>
        </w:rPr>
        <w:t>estos</w:t>
      </w:r>
      <w:r>
        <w:rPr>
          <w:color w:val="231F20"/>
          <w:spacing w:val="-14"/>
        </w:rPr>
        <w:t> </w:t>
      </w:r>
      <w:r>
        <w:rPr>
          <w:color w:val="231F20"/>
        </w:rPr>
        <w:t>nuevos</w:t>
      </w:r>
      <w:r>
        <w:rPr>
          <w:color w:val="231F20"/>
          <w:spacing w:val="-14"/>
        </w:rPr>
        <w:t> </w:t>
      </w:r>
      <w:r>
        <w:rPr>
          <w:color w:val="231F20"/>
        </w:rPr>
        <w:t>valores.</w:t>
      </w:r>
      <w:r>
        <w:rPr>
          <w:color w:val="231F20"/>
          <w:spacing w:val="-14"/>
        </w:rPr>
        <w:t> </w:t>
      </w:r>
      <w:r>
        <w:rPr>
          <w:color w:val="231F20"/>
        </w:rPr>
        <w:t>Eran los</w:t>
      </w:r>
      <w:r>
        <w:rPr>
          <w:color w:val="231F20"/>
          <w:spacing w:val="-7"/>
        </w:rPr>
        <w:t> </w:t>
      </w:r>
      <w:r>
        <w:rPr>
          <w:color w:val="231F20"/>
        </w:rPr>
        <w:t>autores</w:t>
      </w:r>
      <w:r>
        <w:rPr>
          <w:color w:val="231F20"/>
          <w:spacing w:val="-7"/>
        </w:rPr>
        <w:t> </w:t>
      </w:r>
      <w:r>
        <w:rPr>
          <w:color w:val="231F20"/>
        </w:rPr>
        <w:t>neoclásicos</w:t>
      </w:r>
      <w:r>
        <w:rPr>
          <w:color w:val="231F20"/>
          <w:spacing w:val="-7"/>
        </w:rPr>
        <w:t> </w:t>
      </w:r>
      <w:r>
        <w:rPr>
          <w:color w:val="231F20"/>
        </w:rPr>
        <w:t>quienes</w:t>
      </w:r>
      <w:r>
        <w:rPr>
          <w:color w:val="231F20"/>
          <w:spacing w:val="-7"/>
        </w:rPr>
        <w:t> </w:t>
      </w:r>
      <w:r>
        <w:rPr>
          <w:color w:val="231F20"/>
        </w:rPr>
        <w:t>aconsejaban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artistas</w:t>
      </w:r>
      <w:r>
        <w:rPr>
          <w:color w:val="231F20"/>
          <w:spacing w:val="-7"/>
        </w:rPr>
        <w:t> </w:t>
      </w:r>
      <w:r>
        <w:rPr>
          <w:color w:val="231F20"/>
        </w:rPr>
        <w:t>preparase</w:t>
      </w:r>
      <w:r>
        <w:rPr>
          <w:color w:val="231F20"/>
          <w:spacing w:val="-7"/>
        </w:rPr>
        <w:t> </w:t>
      </w:r>
      <w:r>
        <w:rPr>
          <w:color w:val="231F20"/>
        </w:rPr>
        <w:t>más</w:t>
      </w:r>
      <w:r>
        <w:rPr>
          <w:color w:val="231F20"/>
          <w:spacing w:val="-7"/>
        </w:rPr>
        <w:t> </w:t>
      </w:r>
      <w:r>
        <w:rPr>
          <w:color w:val="231F20"/>
        </w:rPr>
        <w:t>en</w:t>
      </w:r>
      <w:r>
        <w:rPr>
          <w:color w:val="231F20"/>
          <w:spacing w:val="-7"/>
        </w:rPr>
        <w:t> </w:t>
      </w:r>
      <w:r>
        <w:rPr>
          <w:color w:val="231F20"/>
        </w:rPr>
        <w:t>lo que consideraban un avance en comparación con aquellos formados en los talleres,</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debían</w:t>
      </w:r>
      <w:r>
        <w:rPr>
          <w:color w:val="231F20"/>
          <w:spacing w:val="-11"/>
        </w:rPr>
        <w:t> </w:t>
      </w:r>
      <w:r>
        <w:rPr>
          <w:color w:val="231F20"/>
        </w:rPr>
        <w:t>ceñirse</w:t>
      </w:r>
      <w:r>
        <w:rPr>
          <w:color w:val="231F20"/>
          <w:spacing w:val="-11"/>
        </w:rPr>
        <w:t> </w:t>
      </w:r>
      <w:r>
        <w:rPr>
          <w:color w:val="231F20"/>
        </w:rPr>
        <w:t>o</w:t>
      </w:r>
      <w:r>
        <w:rPr>
          <w:color w:val="231F20"/>
          <w:spacing w:val="-11"/>
        </w:rPr>
        <w:t> </w:t>
      </w:r>
      <w:r>
        <w:rPr>
          <w:color w:val="231F20"/>
        </w:rPr>
        <w:t>doblegarse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gustos</w:t>
      </w:r>
      <w:r>
        <w:rPr>
          <w:color w:val="231F20"/>
          <w:spacing w:val="-11"/>
        </w:rPr>
        <w:t> </w:t>
      </w:r>
      <w:r>
        <w:rPr>
          <w:color w:val="231F20"/>
        </w:rPr>
        <w:t>del</w:t>
      </w:r>
      <w:r>
        <w:rPr>
          <w:color w:val="231F20"/>
          <w:spacing w:val="-11"/>
        </w:rPr>
        <w:t> </w:t>
      </w:r>
      <w:r>
        <w:rPr>
          <w:color w:val="231F20"/>
        </w:rPr>
        <w:t>cliente.</w:t>
      </w:r>
      <w:r>
        <w:rPr>
          <w:color w:val="231F20"/>
          <w:spacing w:val="-11"/>
        </w:rPr>
        <w:t> </w:t>
      </w:r>
      <w:r>
        <w:rPr>
          <w:color w:val="231F20"/>
        </w:rPr>
        <w:t>El</w:t>
      </w:r>
      <w:r>
        <w:rPr>
          <w:color w:val="231F20"/>
          <w:spacing w:val="-11"/>
        </w:rPr>
        <w:t> </w:t>
      </w:r>
      <w:r>
        <w:rPr>
          <w:color w:val="231F20"/>
        </w:rPr>
        <w:t>artista, con su esmerada preparación, debía mostrarles a los demás las supuestas</w:t>
      </w:r>
      <w:r>
        <w:rPr>
          <w:color w:val="231F20"/>
          <w:spacing w:val="-40"/>
        </w:rPr>
        <w:t> </w:t>
      </w:r>
      <w:r>
        <w:rPr>
          <w:color w:val="231F20"/>
          <w:spacing w:val="-3"/>
        </w:rPr>
        <w:t>ver- </w:t>
      </w:r>
      <w:r>
        <w:rPr>
          <w:color w:val="231F20"/>
        </w:rPr>
        <w:t>dades</w:t>
      </w:r>
      <w:r>
        <w:rPr>
          <w:color w:val="231F20"/>
          <w:spacing w:val="-24"/>
        </w:rPr>
        <w:t> </w:t>
      </w:r>
      <w:r>
        <w:rPr>
          <w:rFonts w:ascii="Cambria" w:hAnsi="Cambria"/>
          <w:i/>
          <w:color w:val="231F20"/>
        </w:rPr>
        <w:t>eternas</w:t>
      </w:r>
      <w:r>
        <w:rPr>
          <w:rFonts w:ascii="Cambria" w:hAnsi="Cambria"/>
          <w:i/>
          <w:color w:val="231F20"/>
          <w:spacing w:val="-17"/>
        </w:rPr>
        <w:t> </w:t>
      </w:r>
      <w:r>
        <w:rPr>
          <w:color w:val="231F20"/>
        </w:rPr>
        <w:t>de</w:t>
      </w:r>
      <w:r>
        <w:rPr>
          <w:color w:val="231F20"/>
          <w:spacing w:val="-24"/>
        </w:rPr>
        <w:t> </w:t>
      </w:r>
      <w:r>
        <w:rPr>
          <w:color w:val="231F20"/>
        </w:rPr>
        <w:t>la</w:t>
      </w:r>
      <w:r>
        <w:rPr>
          <w:color w:val="231F20"/>
          <w:spacing w:val="-24"/>
        </w:rPr>
        <w:t> </w:t>
      </w:r>
      <w:r>
        <w:rPr>
          <w:color w:val="231F20"/>
        </w:rPr>
        <w:t>belleza,</w:t>
      </w:r>
      <w:r>
        <w:rPr>
          <w:color w:val="231F20"/>
          <w:spacing w:val="-24"/>
        </w:rPr>
        <w:t> </w:t>
      </w:r>
      <w:r>
        <w:rPr>
          <w:color w:val="231F20"/>
        </w:rPr>
        <w:t>fungiendo</w:t>
      </w:r>
      <w:r>
        <w:rPr>
          <w:color w:val="231F20"/>
          <w:spacing w:val="-24"/>
        </w:rPr>
        <w:t> </w:t>
      </w:r>
      <w:r>
        <w:rPr>
          <w:color w:val="231F20"/>
        </w:rPr>
        <w:t>como</w:t>
      </w:r>
      <w:r>
        <w:rPr>
          <w:color w:val="231F20"/>
          <w:spacing w:val="-24"/>
        </w:rPr>
        <w:t> </w:t>
      </w:r>
      <w:r>
        <w:rPr>
          <w:color w:val="231F20"/>
        </w:rPr>
        <w:t>educador</w:t>
      </w:r>
      <w:r>
        <w:rPr>
          <w:color w:val="231F20"/>
          <w:spacing w:val="-24"/>
        </w:rPr>
        <w:t> </w:t>
      </w:r>
      <w:r>
        <w:rPr>
          <w:color w:val="231F20"/>
        </w:rPr>
        <w:t>público.</w:t>
      </w:r>
    </w:p>
    <w:p>
      <w:pPr>
        <w:spacing w:after="0" w:line="261" w:lineRule="auto"/>
        <w:jc w:val="both"/>
        <w:sectPr>
          <w:type w:val="continuous"/>
          <w:pgSz w:w="22680" w:h="14750" w:orient="landscape"/>
          <w:pgMar w:top="1400" w:bottom="280" w:left="1880" w:right="1880"/>
          <w:cols w:num="2" w:equalWidth="0">
            <w:col w:w="7491" w:space="3834"/>
            <w:col w:w="7595"/>
          </w:cols>
        </w:sectPr>
      </w:pPr>
    </w:p>
    <w:p>
      <w:pPr>
        <w:pStyle w:val="BodyText"/>
        <w:spacing w:before="10"/>
        <w:rPr>
          <w:sz w:val="12"/>
        </w:rPr>
      </w:pPr>
    </w:p>
    <w:p>
      <w:pPr>
        <w:pStyle w:val="ListParagraph"/>
        <w:numPr>
          <w:ilvl w:val="0"/>
          <w:numId w:val="11"/>
        </w:numPr>
        <w:tabs>
          <w:tab w:pos="273" w:val="left" w:leader="none"/>
        </w:tabs>
        <w:spacing w:line="240" w:lineRule="auto" w:before="70" w:after="0"/>
        <w:ind w:left="272" w:right="0" w:hanging="154"/>
        <w:jc w:val="left"/>
        <w:rPr>
          <w:sz w:val="18"/>
        </w:rPr>
      </w:pPr>
      <w:r>
        <w:rPr>
          <w:color w:val="231F20"/>
          <w:w w:val="90"/>
          <w:sz w:val="18"/>
        </w:rPr>
        <w:t>Emily</w:t>
      </w:r>
      <w:r>
        <w:rPr>
          <w:color w:val="231F20"/>
          <w:spacing w:val="-15"/>
          <w:w w:val="90"/>
          <w:sz w:val="18"/>
        </w:rPr>
        <w:t> </w:t>
      </w:r>
      <w:r>
        <w:rPr>
          <w:color w:val="231F20"/>
          <w:w w:val="90"/>
          <w:sz w:val="18"/>
        </w:rPr>
        <w:t>Cole,</w:t>
      </w:r>
      <w:r>
        <w:rPr>
          <w:color w:val="231F20"/>
          <w:spacing w:val="-15"/>
          <w:w w:val="90"/>
          <w:sz w:val="18"/>
        </w:rPr>
        <w:t> </w:t>
      </w:r>
      <w:r>
        <w:rPr>
          <w:rFonts w:ascii="Cambria" w:hAnsi="Cambria"/>
          <w:i/>
          <w:color w:val="231F20"/>
          <w:w w:val="90"/>
          <w:sz w:val="18"/>
        </w:rPr>
        <w:t>La</w:t>
      </w:r>
      <w:r>
        <w:rPr>
          <w:rFonts w:ascii="Cambria" w:hAnsi="Cambria"/>
          <w:i/>
          <w:color w:val="231F20"/>
          <w:spacing w:val="-11"/>
          <w:w w:val="90"/>
          <w:sz w:val="18"/>
        </w:rPr>
        <w:t> </w:t>
      </w:r>
      <w:r>
        <w:rPr>
          <w:rFonts w:ascii="Cambria" w:hAnsi="Cambria"/>
          <w:i/>
          <w:color w:val="231F20"/>
          <w:w w:val="90"/>
          <w:sz w:val="18"/>
        </w:rPr>
        <w:t>gramática</w:t>
      </w:r>
      <w:r>
        <w:rPr>
          <w:rFonts w:ascii="Cambria" w:hAnsi="Cambria"/>
          <w:i/>
          <w:color w:val="231F20"/>
          <w:spacing w:val="-11"/>
          <w:w w:val="90"/>
          <w:sz w:val="18"/>
        </w:rPr>
        <w:t> </w:t>
      </w:r>
      <w:r>
        <w:rPr>
          <w:rFonts w:ascii="Cambria" w:hAnsi="Cambria"/>
          <w:i/>
          <w:color w:val="231F20"/>
          <w:w w:val="90"/>
          <w:sz w:val="18"/>
        </w:rPr>
        <w:t>de</w:t>
      </w:r>
      <w:r>
        <w:rPr>
          <w:rFonts w:ascii="Cambria" w:hAnsi="Cambria"/>
          <w:i/>
          <w:color w:val="231F20"/>
          <w:spacing w:val="-11"/>
          <w:w w:val="90"/>
          <w:sz w:val="18"/>
        </w:rPr>
        <w:t> </w:t>
      </w:r>
      <w:r>
        <w:rPr>
          <w:rFonts w:ascii="Cambria" w:hAnsi="Cambria"/>
          <w:i/>
          <w:color w:val="231F20"/>
          <w:w w:val="90"/>
          <w:sz w:val="18"/>
        </w:rPr>
        <w:t>la</w:t>
      </w:r>
      <w:r>
        <w:rPr>
          <w:rFonts w:ascii="Cambria" w:hAnsi="Cambria"/>
          <w:i/>
          <w:color w:val="231F20"/>
          <w:spacing w:val="-11"/>
          <w:w w:val="90"/>
          <w:sz w:val="18"/>
        </w:rPr>
        <w:t> </w:t>
      </w:r>
      <w:r>
        <w:rPr>
          <w:rFonts w:ascii="Cambria" w:hAnsi="Cambria"/>
          <w:i/>
          <w:color w:val="231F20"/>
          <w:w w:val="90"/>
          <w:sz w:val="18"/>
        </w:rPr>
        <w:t>arquitectura,</w:t>
      </w:r>
      <w:r>
        <w:rPr>
          <w:rFonts w:ascii="Cambria" w:hAnsi="Cambria"/>
          <w:i/>
          <w:color w:val="231F20"/>
          <w:spacing w:val="-11"/>
          <w:w w:val="90"/>
          <w:sz w:val="18"/>
        </w:rPr>
        <w:t> </w:t>
      </w:r>
      <w:r>
        <w:rPr>
          <w:color w:val="231F20"/>
          <w:spacing w:val="-4"/>
          <w:w w:val="90"/>
          <w:sz w:val="18"/>
        </w:rPr>
        <w:t>p.</w:t>
      </w:r>
      <w:r>
        <w:rPr>
          <w:color w:val="231F20"/>
          <w:spacing w:val="-15"/>
          <w:w w:val="90"/>
          <w:sz w:val="18"/>
        </w:rPr>
        <w:t> </w:t>
      </w:r>
      <w:r>
        <w:rPr>
          <w:color w:val="231F20"/>
          <w:w w:val="90"/>
          <w:sz w:val="18"/>
        </w:rPr>
        <w:t>286.</w:t>
      </w:r>
    </w:p>
    <w:p>
      <w:pPr>
        <w:pStyle w:val="ListParagraph"/>
        <w:numPr>
          <w:ilvl w:val="0"/>
          <w:numId w:val="11"/>
        </w:numPr>
        <w:tabs>
          <w:tab w:pos="273" w:val="left" w:leader="none"/>
        </w:tabs>
        <w:spacing w:line="211" w:lineRule="exact" w:before="9" w:after="0"/>
        <w:ind w:left="272" w:right="0" w:hanging="154"/>
        <w:jc w:val="left"/>
        <w:rPr>
          <w:sz w:val="18"/>
        </w:rPr>
      </w:pPr>
      <w:r>
        <w:rPr>
          <w:color w:val="231F20"/>
          <w:w w:val="95"/>
          <w:sz w:val="18"/>
        </w:rPr>
        <w:t>Isabel</w:t>
      </w:r>
      <w:r>
        <w:rPr>
          <w:color w:val="231F20"/>
          <w:spacing w:val="-27"/>
          <w:w w:val="95"/>
          <w:sz w:val="18"/>
        </w:rPr>
        <w:t> </w:t>
      </w:r>
      <w:r>
        <w:rPr>
          <w:color w:val="231F20"/>
          <w:w w:val="95"/>
          <w:sz w:val="18"/>
        </w:rPr>
        <w:t>Coll</w:t>
      </w:r>
      <w:r>
        <w:rPr>
          <w:color w:val="231F20"/>
          <w:spacing w:val="-27"/>
          <w:w w:val="95"/>
          <w:sz w:val="18"/>
        </w:rPr>
        <w:t> </w:t>
      </w:r>
      <w:r>
        <w:rPr>
          <w:color w:val="231F20"/>
          <w:w w:val="95"/>
          <w:sz w:val="18"/>
        </w:rPr>
        <w:t>Mirabent,</w:t>
      </w:r>
      <w:r>
        <w:rPr>
          <w:color w:val="231F20"/>
          <w:spacing w:val="-27"/>
          <w:w w:val="95"/>
          <w:sz w:val="18"/>
        </w:rPr>
        <w:t> </w:t>
      </w:r>
      <w:r>
        <w:rPr>
          <w:rFonts w:ascii="Cambria" w:hAnsi="Cambria"/>
          <w:i/>
          <w:color w:val="231F20"/>
          <w:w w:val="95"/>
          <w:sz w:val="18"/>
        </w:rPr>
        <w:t>Las</w:t>
      </w:r>
      <w:r>
        <w:rPr>
          <w:rFonts w:ascii="Cambria" w:hAnsi="Cambria"/>
          <w:i/>
          <w:color w:val="231F20"/>
          <w:spacing w:val="-22"/>
          <w:w w:val="95"/>
          <w:sz w:val="18"/>
        </w:rPr>
        <w:t> </w:t>
      </w:r>
      <w:r>
        <w:rPr>
          <w:rFonts w:ascii="Cambria" w:hAnsi="Cambria"/>
          <w:i/>
          <w:color w:val="231F20"/>
          <w:w w:val="95"/>
          <w:sz w:val="18"/>
        </w:rPr>
        <w:t>claves</w:t>
      </w:r>
      <w:r>
        <w:rPr>
          <w:rFonts w:ascii="Cambria" w:hAnsi="Cambria"/>
          <w:i/>
          <w:color w:val="231F20"/>
          <w:spacing w:val="-22"/>
          <w:w w:val="95"/>
          <w:sz w:val="18"/>
        </w:rPr>
        <w:t> </w:t>
      </w:r>
      <w:r>
        <w:rPr>
          <w:rFonts w:ascii="Cambria" w:hAnsi="Cambria"/>
          <w:i/>
          <w:color w:val="231F20"/>
          <w:w w:val="95"/>
          <w:sz w:val="18"/>
        </w:rPr>
        <w:t>del</w:t>
      </w:r>
      <w:r>
        <w:rPr>
          <w:rFonts w:ascii="Cambria" w:hAnsi="Cambria"/>
          <w:i/>
          <w:color w:val="231F20"/>
          <w:spacing w:val="-22"/>
          <w:w w:val="95"/>
          <w:sz w:val="18"/>
        </w:rPr>
        <w:t> </w:t>
      </w:r>
      <w:r>
        <w:rPr>
          <w:rFonts w:ascii="Cambria" w:hAnsi="Cambria"/>
          <w:i/>
          <w:color w:val="231F20"/>
          <w:w w:val="95"/>
          <w:sz w:val="18"/>
        </w:rPr>
        <w:t>arte</w:t>
      </w:r>
      <w:r>
        <w:rPr>
          <w:rFonts w:ascii="Cambria" w:hAnsi="Cambria"/>
          <w:i/>
          <w:color w:val="231F20"/>
          <w:spacing w:val="-22"/>
          <w:w w:val="95"/>
          <w:sz w:val="18"/>
        </w:rPr>
        <w:t> </w:t>
      </w:r>
      <w:r>
        <w:rPr>
          <w:rFonts w:ascii="Cambria" w:hAnsi="Cambria"/>
          <w:i/>
          <w:color w:val="231F20"/>
          <w:w w:val="95"/>
          <w:sz w:val="18"/>
        </w:rPr>
        <w:t>neoclásico,</w:t>
      </w:r>
      <w:r>
        <w:rPr>
          <w:rFonts w:ascii="Cambria" w:hAnsi="Cambria"/>
          <w:i/>
          <w:color w:val="231F20"/>
          <w:spacing w:val="-22"/>
          <w:w w:val="95"/>
          <w:sz w:val="18"/>
        </w:rPr>
        <w:t> </w:t>
      </w:r>
      <w:r>
        <w:rPr>
          <w:color w:val="231F20"/>
          <w:spacing w:val="-4"/>
          <w:w w:val="95"/>
          <w:sz w:val="18"/>
        </w:rPr>
        <w:t>p.</w:t>
      </w:r>
      <w:r>
        <w:rPr>
          <w:color w:val="231F20"/>
          <w:spacing w:val="-27"/>
          <w:w w:val="95"/>
          <w:sz w:val="18"/>
        </w:rPr>
        <w:t> </w:t>
      </w:r>
      <w:r>
        <w:rPr>
          <w:color w:val="231F20"/>
          <w:w w:val="95"/>
          <w:sz w:val="18"/>
        </w:rPr>
        <w:t>12.</w:t>
      </w:r>
    </w:p>
    <w:p>
      <w:pPr>
        <w:pStyle w:val="ListParagraph"/>
        <w:numPr>
          <w:ilvl w:val="0"/>
          <w:numId w:val="11"/>
        </w:numPr>
        <w:tabs>
          <w:tab w:pos="273" w:val="left" w:leader="none"/>
          <w:tab w:pos="11442" w:val="left" w:leader="none"/>
        </w:tabs>
        <w:spacing w:line="221" w:lineRule="exact" w:before="0" w:after="0"/>
        <w:ind w:left="272" w:right="0" w:hanging="154"/>
        <w:jc w:val="left"/>
        <w:rPr>
          <w:sz w:val="18"/>
        </w:rPr>
      </w:pPr>
      <w:r>
        <w:rPr>
          <w:rFonts w:ascii="Cambria" w:hAnsi="Cambria"/>
          <w:i/>
          <w:color w:val="231F20"/>
          <w:sz w:val="18"/>
        </w:rPr>
        <w:t>Ibídem,</w:t>
      </w:r>
      <w:r>
        <w:rPr>
          <w:rFonts w:ascii="Cambria" w:hAnsi="Cambria"/>
          <w:i/>
          <w:color w:val="231F20"/>
          <w:spacing w:val="-14"/>
          <w:sz w:val="18"/>
        </w:rPr>
        <w:t> </w:t>
      </w:r>
      <w:r>
        <w:rPr>
          <w:color w:val="231F20"/>
          <w:spacing w:val="-4"/>
          <w:sz w:val="18"/>
        </w:rPr>
        <w:t>p.</w:t>
      </w:r>
      <w:r>
        <w:rPr>
          <w:color w:val="231F20"/>
          <w:spacing w:val="-19"/>
          <w:sz w:val="18"/>
        </w:rPr>
        <w:t> </w:t>
      </w:r>
      <w:r>
        <w:rPr>
          <w:color w:val="231F20"/>
          <w:sz w:val="18"/>
        </w:rPr>
        <w:t>4.</w:t>
        <w:tab/>
      </w:r>
      <w:r>
        <w:rPr>
          <w:color w:val="231F20"/>
          <w:position w:val="1"/>
          <w:sz w:val="18"/>
        </w:rPr>
        <w:t>43</w:t>
      </w:r>
      <w:r>
        <w:rPr>
          <w:color w:val="231F20"/>
          <w:spacing w:val="-25"/>
          <w:position w:val="1"/>
          <w:sz w:val="18"/>
        </w:rPr>
        <w:t> </w:t>
      </w:r>
      <w:r>
        <w:rPr>
          <w:color w:val="231F20"/>
          <w:position w:val="1"/>
          <w:sz w:val="18"/>
        </w:rPr>
        <w:t>Beatriz</w:t>
      </w:r>
      <w:r>
        <w:rPr>
          <w:color w:val="231F20"/>
          <w:spacing w:val="-25"/>
          <w:position w:val="1"/>
          <w:sz w:val="18"/>
        </w:rPr>
        <w:t> </w:t>
      </w:r>
      <w:r>
        <w:rPr>
          <w:color w:val="231F20"/>
          <w:position w:val="1"/>
          <w:sz w:val="18"/>
        </w:rPr>
        <w:t>Fernández</w:t>
      </w:r>
      <w:r>
        <w:rPr>
          <w:color w:val="231F20"/>
          <w:spacing w:val="-25"/>
          <w:position w:val="1"/>
          <w:sz w:val="18"/>
        </w:rPr>
        <w:t> </w:t>
      </w:r>
      <w:r>
        <w:rPr>
          <w:color w:val="231F20"/>
          <w:spacing w:val="-3"/>
          <w:position w:val="1"/>
          <w:sz w:val="18"/>
        </w:rPr>
        <w:t>Ruiz,</w:t>
      </w:r>
      <w:r>
        <w:rPr>
          <w:color w:val="231F20"/>
          <w:spacing w:val="-26"/>
          <w:position w:val="1"/>
          <w:sz w:val="18"/>
        </w:rPr>
        <w:t> </w:t>
      </w:r>
      <w:r>
        <w:rPr>
          <w:rFonts w:ascii="Cambria" w:hAnsi="Cambria"/>
          <w:i/>
          <w:color w:val="231F20"/>
          <w:position w:val="1"/>
          <w:sz w:val="18"/>
        </w:rPr>
        <w:t>Historia</w:t>
      </w:r>
      <w:r>
        <w:rPr>
          <w:rFonts w:ascii="Cambria" w:hAnsi="Cambria"/>
          <w:i/>
          <w:color w:val="231F20"/>
          <w:spacing w:val="-20"/>
          <w:position w:val="1"/>
          <w:sz w:val="18"/>
        </w:rPr>
        <w:t> </w:t>
      </w:r>
      <w:r>
        <w:rPr>
          <w:rFonts w:ascii="Cambria" w:hAnsi="Cambria"/>
          <w:i/>
          <w:color w:val="231F20"/>
          <w:position w:val="1"/>
          <w:sz w:val="18"/>
        </w:rPr>
        <w:t>del</w:t>
      </w:r>
      <w:r>
        <w:rPr>
          <w:rFonts w:ascii="Cambria" w:hAnsi="Cambria"/>
          <w:i/>
          <w:color w:val="231F20"/>
          <w:spacing w:val="-20"/>
          <w:position w:val="1"/>
          <w:sz w:val="18"/>
        </w:rPr>
        <w:t> </w:t>
      </w:r>
      <w:r>
        <w:rPr>
          <w:rFonts w:ascii="Cambria" w:hAnsi="Cambria"/>
          <w:i/>
          <w:color w:val="231F20"/>
          <w:position w:val="1"/>
          <w:sz w:val="18"/>
        </w:rPr>
        <w:t>Arte.</w:t>
      </w:r>
      <w:r>
        <w:rPr>
          <w:rFonts w:ascii="Cambria" w:hAnsi="Cambria"/>
          <w:i/>
          <w:color w:val="231F20"/>
          <w:spacing w:val="-20"/>
          <w:position w:val="1"/>
          <w:sz w:val="18"/>
        </w:rPr>
        <w:t> </w:t>
      </w:r>
      <w:r>
        <w:rPr>
          <w:rFonts w:ascii="Cambria" w:hAnsi="Cambria"/>
          <w:i/>
          <w:color w:val="231F20"/>
          <w:position w:val="1"/>
          <w:sz w:val="18"/>
        </w:rPr>
        <w:t>Siglos</w:t>
      </w:r>
      <w:r>
        <w:rPr>
          <w:rFonts w:ascii="Cambria" w:hAnsi="Cambria"/>
          <w:i/>
          <w:color w:val="231F20"/>
          <w:spacing w:val="-20"/>
          <w:position w:val="1"/>
          <w:sz w:val="18"/>
        </w:rPr>
        <w:t> </w:t>
      </w:r>
      <w:r>
        <w:rPr>
          <w:rFonts w:ascii="Cambria" w:hAnsi="Cambria"/>
          <w:i/>
          <w:color w:val="231F20"/>
          <w:position w:val="1"/>
          <w:sz w:val="18"/>
        </w:rPr>
        <w:t>XVIII</w:t>
      </w:r>
      <w:r>
        <w:rPr>
          <w:rFonts w:ascii="Cambria" w:hAnsi="Cambria"/>
          <w:i/>
          <w:color w:val="231F20"/>
          <w:spacing w:val="-20"/>
          <w:position w:val="1"/>
          <w:sz w:val="18"/>
        </w:rPr>
        <w:t> </w:t>
      </w:r>
      <w:r>
        <w:rPr>
          <w:rFonts w:ascii="Cambria" w:hAnsi="Cambria"/>
          <w:i/>
          <w:color w:val="231F20"/>
          <w:position w:val="1"/>
          <w:sz w:val="18"/>
        </w:rPr>
        <w:t>y</w:t>
      </w:r>
      <w:r>
        <w:rPr>
          <w:rFonts w:ascii="Cambria" w:hAnsi="Cambria"/>
          <w:i/>
          <w:color w:val="231F20"/>
          <w:spacing w:val="-20"/>
          <w:position w:val="1"/>
          <w:sz w:val="18"/>
        </w:rPr>
        <w:t> </w:t>
      </w:r>
      <w:r>
        <w:rPr>
          <w:rFonts w:ascii="Cambria" w:hAnsi="Cambria"/>
          <w:i/>
          <w:color w:val="231F20"/>
          <w:position w:val="1"/>
          <w:sz w:val="18"/>
        </w:rPr>
        <w:t>XIX</w:t>
      </w:r>
      <w:r>
        <w:rPr>
          <w:color w:val="231F20"/>
          <w:position w:val="1"/>
          <w:sz w:val="18"/>
        </w:rPr>
        <w:t>,</w:t>
      </w:r>
      <w:r>
        <w:rPr>
          <w:color w:val="231F20"/>
          <w:spacing w:val="-25"/>
          <w:position w:val="1"/>
          <w:sz w:val="18"/>
        </w:rPr>
        <w:t> </w:t>
      </w:r>
      <w:r>
        <w:rPr>
          <w:color w:val="231F20"/>
          <w:spacing w:val="-4"/>
          <w:position w:val="1"/>
          <w:sz w:val="18"/>
        </w:rPr>
        <w:t>p.</w:t>
      </w:r>
      <w:r>
        <w:rPr>
          <w:color w:val="231F20"/>
          <w:spacing w:val="-25"/>
          <w:position w:val="1"/>
          <w:sz w:val="18"/>
        </w:rPr>
        <w:t> </w:t>
      </w:r>
      <w:r>
        <w:rPr>
          <w:color w:val="231F20"/>
          <w:position w:val="1"/>
          <w:sz w:val="18"/>
        </w:rPr>
        <w:t>1515.</w:t>
      </w:r>
    </w:p>
    <w:p>
      <w:pPr>
        <w:spacing w:after="0" w:line="221" w:lineRule="exact"/>
        <w:jc w:val="left"/>
        <w:rPr>
          <w:sz w:val="18"/>
        </w:rPr>
        <w:sectPr>
          <w:type w:val="continuous"/>
          <w:pgSz w:w="22680" w:h="14750" w:orient="landscape"/>
          <w:pgMar w:top="1400" w:bottom="280" w:left="1880" w:right="1880"/>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8"/>
          <w:pgSz w:w="22680" w:h="14750" w:orient="landscape"/>
          <w:pgMar w:footer="1160" w:header="1040" w:top="1220" w:bottom="1340" w:left="1880" w:right="1880"/>
        </w:sectPr>
      </w:pPr>
    </w:p>
    <w:p>
      <w:pPr>
        <w:pStyle w:val="BodyText"/>
        <w:spacing w:line="259" w:lineRule="auto" w:before="64"/>
        <w:ind w:left="104" w:firstLine="480"/>
        <w:jc w:val="both"/>
      </w:pPr>
      <w:r>
        <w:rPr>
          <w:color w:val="231F20"/>
        </w:rPr>
        <w:t>La</w:t>
      </w:r>
      <w:r>
        <w:rPr>
          <w:color w:val="231F20"/>
          <w:spacing w:val="-5"/>
        </w:rPr>
        <w:t> </w:t>
      </w:r>
      <w:r>
        <w:rPr>
          <w:color w:val="231F20"/>
        </w:rPr>
        <w:t>expansión</w:t>
      </w:r>
      <w:r>
        <w:rPr>
          <w:color w:val="231F20"/>
          <w:spacing w:val="-5"/>
        </w:rPr>
        <w:t> </w:t>
      </w:r>
      <w:r>
        <w:rPr>
          <w:color w:val="231F20"/>
        </w:rPr>
        <w:t>del</w:t>
      </w:r>
      <w:r>
        <w:rPr>
          <w:color w:val="231F20"/>
          <w:spacing w:val="-5"/>
        </w:rPr>
        <w:t> </w:t>
      </w:r>
      <w:r>
        <w:rPr>
          <w:color w:val="231F20"/>
        </w:rPr>
        <w:t>estilo</w:t>
      </w:r>
      <w:r>
        <w:rPr>
          <w:color w:val="231F20"/>
          <w:spacing w:val="-5"/>
        </w:rPr>
        <w:t> </w:t>
      </w:r>
      <w:r>
        <w:rPr>
          <w:color w:val="231F20"/>
        </w:rPr>
        <w:t>neoclásico</w:t>
      </w:r>
      <w:r>
        <w:rPr>
          <w:color w:val="231F20"/>
          <w:spacing w:val="-5"/>
        </w:rPr>
        <w:t> </w:t>
      </w:r>
      <w:r>
        <w:rPr>
          <w:color w:val="231F20"/>
        </w:rPr>
        <w:t>fue,</w:t>
      </w:r>
      <w:r>
        <w:rPr>
          <w:color w:val="231F20"/>
          <w:spacing w:val="-5"/>
        </w:rPr>
        <w:t> </w:t>
      </w:r>
      <w:r>
        <w:rPr>
          <w:color w:val="231F20"/>
        </w:rPr>
        <w:t>indudablemente,</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mu- cho más complejo y amplio debido a diversos factores y autores que conflu- </w:t>
      </w:r>
      <w:r>
        <w:rPr>
          <w:color w:val="231F20"/>
          <w:spacing w:val="-3"/>
        </w:rPr>
        <w:t>yeron </w:t>
      </w:r>
      <w:r>
        <w:rPr>
          <w:color w:val="231F20"/>
        </w:rPr>
        <w:t>en su penetración en los circuitos artísticos europeos. </w:t>
      </w:r>
      <w:r>
        <w:rPr>
          <w:color w:val="231F20"/>
          <w:spacing w:val="-4"/>
        </w:rPr>
        <w:t>Por </w:t>
      </w:r>
      <w:r>
        <w:rPr>
          <w:color w:val="231F20"/>
        </w:rPr>
        <w:t>ejemplo, en </w:t>
      </w:r>
      <w:r>
        <w:rPr>
          <w:color w:val="231F20"/>
          <w:w w:val="95"/>
        </w:rPr>
        <w:t>Francia,</w:t>
      </w:r>
      <w:r>
        <w:rPr>
          <w:color w:val="231F20"/>
          <w:spacing w:val="-7"/>
          <w:w w:val="95"/>
        </w:rPr>
        <w:t> </w:t>
      </w:r>
      <w:r>
        <w:rPr>
          <w:color w:val="231F20"/>
          <w:spacing w:val="-3"/>
          <w:w w:val="95"/>
        </w:rPr>
        <w:t>Jean</w:t>
      </w:r>
      <w:r>
        <w:rPr>
          <w:color w:val="231F20"/>
          <w:spacing w:val="-7"/>
          <w:w w:val="95"/>
        </w:rPr>
        <w:t> </w:t>
      </w:r>
      <w:r>
        <w:rPr>
          <w:color w:val="231F20"/>
          <w:w w:val="95"/>
        </w:rPr>
        <w:t>–</w:t>
      </w:r>
      <w:r>
        <w:rPr>
          <w:color w:val="231F20"/>
          <w:spacing w:val="-7"/>
          <w:w w:val="95"/>
        </w:rPr>
        <w:t> </w:t>
      </w:r>
      <w:r>
        <w:rPr>
          <w:color w:val="231F20"/>
          <w:w w:val="95"/>
        </w:rPr>
        <w:t>Denis</w:t>
      </w:r>
      <w:r>
        <w:rPr>
          <w:color w:val="231F20"/>
          <w:spacing w:val="-7"/>
          <w:w w:val="95"/>
        </w:rPr>
        <w:t> </w:t>
      </w:r>
      <w:r>
        <w:rPr>
          <w:color w:val="231F20"/>
          <w:w w:val="95"/>
        </w:rPr>
        <w:t>Leroy</w:t>
      </w:r>
      <w:r>
        <w:rPr>
          <w:color w:val="231F20"/>
          <w:spacing w:val="-7"/>
          <w:w w:val="95"/>
        </w:rPr>
        <w:t> </w:t>
      </w:r>
      <w:r>
        <w:rPr>
          <w:color w:val="231F20"/>
          <w:w w:val="95"/>
        </w:rPr>
        <w:t>publicó</w:t>
      </w:r>
      <w:r>
        <w:rPr>
          <w:color w:val="231F20"/>
          <w:spacing w:val="-7"/>
          <w:w w:val="95"/>
        </w:rPr>
        <w:t> </w:t>
      </w:r>
      <w:r>
        <w:rPr>
          <w:color w:val="231F20"/>
          <w:w w:val="95"/>
        </w:rPr>
        <w:t>en</w:t>
      </w:r>
      <w:r>
        <w:rPr>
          <w:color w:val="231F20"/>
          <w:spacing w:val="-7"/>
          <w:w w:val="95"/>
        </w:rPr>
        <w:t> </w:t>
      </w:r>
      <w:r>
        <w:rPr>
          <w:color w:val="231F20"/>
          <w:w w:val="95"/>
        </w:rPr>
        <w:t>1758:</w:t>
      </w:r>
      <w:r>
        <w:rPr>
          <w:color w:val="231F20"/>
          <w:spacing w:val="-7"/>
          <w:w w:val="95"/>
        </w:rPr>
        <w:t> </w:t>
      </w:r>
      <w:r>
        <w:rPr>
          <w:rFonts w:ascii="Cambria" w:hAnsi="Cambria"/>
          <w:i/>
          <w:color w:val="231F20"/>
          <w:w w:val="95"/>
        </w:rPr>
        <w:t>Ruines des plus beaux monuments </w:t>
      </w:r>
      <w:r>
        <w:rPr>
          <w:rFonts w:ascii="Cambria" w:hAnsi="Cambria"/>
          <w:i/>
          <w:color w:val="231F20"/>
        </w:rPr>
        <w:t>de</w:t>
      </w:r>
      <w:r>
        <w:rPr>
          <w:rFonts w:ascii="Cambria" w:hAnsi="Cambria"/>
          <w:i/>
          <w:color w:val="231F20"/>
          <w:spacing w:val="-10"/>
        </w:rPr>
        <w:t> </w:t>
      </w:r>
      <w:r>
        <w:rPr>
          <w:rFonts w:ascii="Cambria" w:hAnsi="Cambria"/>
          <w:i/>
          <w:color w:val="231F20"/>
        </w:rPr>
        <w:t>la</w:t>
      </w:r>
      <w:r>
        <w:rPr>
          <w:rFonts w:ascii="Cambria" w:hAnsi="Cambria"/>
          <w:i/>
          <w:color w:val="231F20"/>
          <w:spacing w:val="-10"/>
        </w:rPr>
        <w:t> </w:t>
      </w:r>
      <w:r>
        <w:rPr>
          <w:rFonts w:ascii="Cambria" w:hAnsi="Cambria"/>
          <w:i/>
          <w:color w:val="231F20"/>
        </w:rPr>
        <w:t>Grèce</w:t>
      </w:r>
      <w:r>
        <w:rPr>
          <w:color w:val="231F20"/>
        </w:rPr>
        <w:t>;</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texto</w:t>
      </w:r>
      <w:r>
        <w:rPr>
          <w:color w:val="231F20"/>
          <w:spacing w:val="-17"/>
        </w:rPr>
        <w:t> </w:t>
      </w:r>
      <w:r>
        <w:rPr>
          <w:color w:val="231F20"/>
        </w:rPr>
        <w:t>el</w:t>
      </w:r>
      <w:r>
        <w:rPr>
          <w:color w:val="231F20"/>
          <w:spacing w:val="-17"/>
        </w:rPr>
        <w:t> </w:t>
      </w:r>
      <w:r>
        <w:rPr>
          <w:color w:val="231F20"/>
        </w:rPr>
        <w:t>autor</w:t>
      </w:r>
      <w:r>
        <w:rPr>
          <w:color w:val="231F20"/>
          <w:spacing w:val="-17"/>
        </w:rPr>
        <w:t> </w:t>
      </w:r>
      <w:r>
        <w:rPr>
          <w:color w:val="231F20"/>
        </w:rPr>
        <w:t>compilaba</w:t>
      </w:r>
      <w:r>
        <w:rPr>
          <w:color w:val="231F20"/>
          <w:spacing w:val="-17"/>
        </w:rPr>
        <w:t> </w:t>
      </w:r>
      <w:r>
        <w:rPr>
          <w:color w:val="231F20"/>
        </w:rPr>
        <w:t>un</w:t>
      </w:r>
      <w:r>
        <w:rPr>
          <w:color w:val="231F20"/>
          <w:spacing w:val="-17"/>
        </w:rPr>
        <w:t> </w:t>
      </w:r>
      <w:r>
        <w:rPr>
          <w:color w:val="231F20"/>
        </w:rPr>
        <w:t>registro</w:t>
      </w:r>
      <w:r>
        <w:rPr>
          <w:color w:val="231F20"/>
          <w:spacing w:val="-17"/>
        </w:rPr>
        <w:t> </w:t>
      </w:r>
      <w:r>
        <w:rPr>
          <w:color w:val="231F20"/>
        </w:rPr>
        <w:t>de</w:t>
      </w:r>
      <w:r>
        <w:rPr>
          <w:color w:val="231F20"/>
          <w:spacing w:val="-17"/>
        </w:rPr>
        <w:t> </w:t>
      </w:r>
      <w:r>
        <w:rPr>
          <w:color w:val="231F20"/>
        </w:rPr>
        <w:t>edificios</w:t>
      </w:r>
      <w:r>
        <w:rPr>
          <w:color w:val="231F20"/>
          <w:spacing w:val="-17"/>
        </w:rPr>
        <w:t> </w:t>
      </w:r>
      <w:r>
        <w:rPr>
          <w:color w:val="231F20"/>
        </w:rPr>
        <w:t>griegos</w:t>
      </w:r>
      <w:r>
        <w:rPr>
          <w:color w:val="231F20"/>
          <w:spacing w:val="-17"/>
        </w:rPr>
        <w:t> </w:t>
      </w:r>
      <w:r>
        <w:rPr>
          <w:color w:val="231F20"/>
        </w:rPr>
        <w:t>de la antigüedad.44 La irrupción y multiplicación de las academias de arquitec- tura en el occidente son un acontecimiento novedoso para una sociedad que por mucho tiempo estuvo acostumbrada a que este tipo de conocimiento se trasmitiera</w:t>
      </w:r>
      <w:r>
        <w:rPr>
          <w:color w:val="231F20"/>
          <w:spacing w:val="-12"/>
        </w:rPr>
        <w:t> </w:t>
      </w:r>
      <w:r>
        <w:rPr>
          <w:color w:val="231F20"/>
        </w:rPr>
        <w:t>del</w:t>
      </w:r>
      <w:r>
        <w:rPr>
          <w:color w:val="231F20"/>
          <w:spacing w:val="-12"/>
        </w:rPr>
        <w:t> </w:t>
      </w:r>
      <w:r>
        <w:rPr>
          <w:color w:val="231F20"/>
        </w:rPr>
        <w:t>maestro</w:t>
      </w:r>
      <w:r>
        <w:rPr>
          <w:color w:val="231F20"/>
          <w:spacing w:val="-12"/>
        </w:rPr>
        <w:t> </w:t>
      </w:r>
      <w:r>
        <w:rPr>
          <w:color w:val="231F20"/>
        </w:rPr>
        <w:t>experimentado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ayudantes,</w:t>
      </w:r>
      <w:r>
        <w:rPr>
          <w:color w:val="231F20"/>
          <w:spacing w:val="-12"/>
        </w:rPr>
        <w:t> </w:t>
      </w:r>
      <w:r>
        <w:rPr>
          <w:color w:val="231F20"/>
        </w:rPr>
        <w:t>oficiales</w:t>
      </w:r>
      <w:r>
        <w:rPr>
          <w:color w:val="231F20"/>
          <w:spacing w:val="-12"/>
        </w:rPr>
        <w:t> </w:t>
      </w:r>
      <w:r>
        <w:rPr>
          <w:color w:val="231F20"/>
        </w:rPr>
        <w:t>y</w:t>
      </w:r>
      <w:r>
        <w:rPr>
          <w:color w:val="231F20"/>
          <w:spacing w:val="-12"/>
        </w:rPr>
        <w:t> </w:t>
      </w:r>
      <w:r>
        <w:rPr>
          <w:color w:val="231F20"/>
        </w:rPr>
        <w:t>aprendices. Ante el éxito indudable de estas instituciones, no debe resultar extraño que   a finales de este siglo y principios del siguiente se multiplicaran en Europa</w:t>
      </w:r>
      <w:r>
        <w:rPr>
          <w:color w:val="231F20"/>
          <w:spacing w:val="-20"/>
        </w:rPr>
        <w:t> </w:t>
      </w:r>
      <w:r>
        <w:rPr>
          <w:color w:val="231F20"/>
          <w:spacing w:val="-16"/>
        </w:rPr>
        <w:t>y, </w:t>
      </w:r>
      <w:r>
        <w:rPr>
          <w:color w:val="231F20"/>
        </w:rPr>
        <w:t>posteriormente, en América las escuelas de ingeniería civil, mecánica </w:t>
      </w:r>
      <w:r>
        <w:rPr>
          <w:color w:val="231F20"/>
          <w:spacing w:val="-16"/>
        </w:rPr>
        <w:t>y, </w:t>
      </w:r>
      <w:r>
        <w:rPr>
          <w:color w:val="231F20"/>
        </w:rPr>
        <w:t>por </w:t>
      </w:r>
      <w:r>
        <w:rPr>
          <w:color w:val="231F20"/>
          <w:w w:val="95"/>
        </w:rPr>
        <w:t>supuesto,</w:t>
      </w:r>
      <w:r>
        <w:rPr>
          <w:color w:val="231F20"/>
          <w:spacing w:val="-11"/>
          <w:w w:val="95"/>
        </w:rPr>
        <w:t> </w:t>
      </w:r>
      <w:r>
        <w:rPr>
          <w:color w:val="231F20"/>
          <w:spacing w:val="-3"/>
          <w:w w:val="95"/>
        </w:rPr>
        <w:t>militar.45</w:t>
      </w:r>
    </w:p>
    <w:p>
      <w:pPr>
        <w:pStyle w:val="BodyText"/>
        <w:spacing w:line="259" w:lineRule="auto" w:before="2"/>
        <w:ind w:left="104" w:firstLine="480"/>
        <w:jc w:val="both"/>
      </w:pPr>
      <w:r>
        <w:rPr>
          <w:color w:val="231F20"/>
        </w:rPr>
        <w:t>En</w:t>
      </w:r>
      <w:r>
        <w:rPr>
          <w:color w:val="231F20"/>
          <w:spacing w:val="-12"/>
        </w:rPr>
        <w:t> </w:t>
      </w:r>
      <w:r>
        <w:rPr>
          <w:color w:val="231F20"/>
        </w:rPr>
        <w:t>arquitectura,</w:t>
      </w:r>
      <w:r>
        <w:rPr>
          <w:color w:val="231F20"/>
          <w:spacing w:val="-12"/>
        </w:rPr>
        <w:t> </w:t>
      </w:r>
      <w:r>
        <w:rPr>
          <w:color w:val="231F20"/>
        </w:rPr>
        <w:t>el</w:t>
      </w:r>
      <w:r>
        <w:rPr>
          <w:color w:val="231F20"/>
          <w:spacing w:val="-12"/>
        </w:rPr>
        <w:t> </w:t>
      </w:r>
      <w:r>
        <w:rPr>
          <w:color w:val="231F20"/>
        </w:rPr>
        <w:t>Neoclásico</w:t>
      </w:r>
      <w:r>
        <w:rPr>
          <w:color w:val="231F20"/>
          <w:spacing w:val="-12"/>
        </w:rPr>
        <w:t> </w:t>
      </w:r>
      <w:r>
        <w:rPr>
          <w:color w:val="231F20"/>
        </w:rPr>
        <w:t>en</w:t>
      </w:r>
      <w:r>
        <w:rPr>
          <w:color w:val="231F20"/>
          <w:spacing w:val="-12"/>
        </w:rPr>
        <w:t> </w:t>
      </w:r>
      <w:r>
        <w:rPr>
          <w:color w:val="231F20"/>
        </w:rPr>
        <w:t>Europa</w:t>
      </w:r>
      <w:r>
        <w:rPr>
          <w:color w:val="231F20"/>
          <w:spacing w:val="-12"/>
        </w:rPr>
        <w:t> </w:t>
      </w:r>
      <w:r>
        <w:rPr>
          <w:color w:val="231F20"/>
        </w:rPr>
        <w:t>tuvo</w:t>
      </w:r>
      <w:r>
        <w:rPr>
          <w:color w:val="231F20"/>
          <w:spacing w:val="-12"/>
        </w:rPr>
        <w:t> </w:t>
      </w:r>
      <w:r>
        <w:rPr>
          <w:color w:val="231F20"/>
        </w:rPr>
        <w:t>especial</w:t>
      </w:r>
      <w:r>
        <w:rPr>
          <w:color w:val="231F20"/>
          <w:spacing w:val="-12"/>
        </w:rPr>
        <w:t> </w:t>
      </w:r>
      <w:r>
        <w:rPr>
          <w:color w:val="231F20"/>
        </w:rPr>
        <w:t>cuidado</w:t>
      </w:r>
      <w:r>
        <w:rPr>
          <w:color w:val="231F20"/>
          <w:spacing w:val="-12"/>
        </w:rPr>
        <w:t> </w:t>
      </w:r>
      <w:r>
        <w:rPr>
          <w:color w:val="231F20"/>
        </w:rPr>
        <w:t>por</w:t>
      </w:r>
      <w:r>
        <w:rPr>
          <w:color w:val="231F20"/>
          <w:spacing w:val="-12"/>
        </w:rPr>
        <w:t> </w:t>
      </w:r>
      <w:r>
        <w:rPr>
          <w:color w:val="231F20"/>
        </w:rPr>
        <w:t>valo- rar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columna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dintel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mostraron</w:t>
      </w:r>
      <w:r>
        <w:rPr>
          <w:color w:val="231F20"/>
          <w:spacing w:val="-7"/>
        </w:rPr>
        <w:t> </w:t>
      </w:r>
      <w:r>
        <w:rPr>
          <w:color w:val="231F20"/>
        </w:rPr>
        <w:t>en</w:t>
      </w:r>
      <w:r>
        <w:rPr>
          <w:color w:val="231F20"/>
          <w:spacing w:val="-7"/>
        </w:rPr>
        <w:t> </w:t>
      </w:r>
      <w:r>
        <w:rPr>
          <w:color w:val="231F20"/>
        </w:rPr>
        <w:t>todo</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edificios:</w:t>
      </w:r>
      <w:r>
        <w:rPr>
          <w:color w:val="231F20"/>
          <w:spacing w:val="-7"/>
        </w:rPr>
        <w:t> </w:t>
      </w:r>
      <w:r>
        <w:rPr>
          <w:color w:val="231F20"/>
        </w:rPr>
        <w:t>civiles, religiosos</w:t>
      </w:r>
      <w:r>
        <w:rPr>
          <w:color w:val="231F20"/>
          <w:spacing w:val="-11"/>
        </w:rPr>
        <w:t> </w:t>
      </w:r>
      <w:r>
        <w:rPr>
          <w:color w:val="231F20"/>
        </w:rPr>
        <w:t>y</w:t>
      </w:r>
      <w:r>
        <w:rPr>
          <w:color w:val="231F20"/>
          <w:spacing w:val="-11"/>
        </w:rPr>
        <w:t> </w:t>
      </w:r>
      <w:r>
        <w:rPr>
          <w:color w:val="231F20"/>
        </w:rPr>
        <w:t>domésticos.46</w:t>
      </w:r>
      <w:r>
        <w:rPr>
          <w:color w:val="231F20"/>
          <w:spacing w:val="-11"/>
        </w:rPr>
        <w:t> </w:t>
      </w:r>
      <w:r>
        <w:rPr>
          <w:color w:val="231F20"/>
        </w:rPr>
        <w:t>No</w:t>
      </w:r>
      <w:r>
        <w:rPr>
          <w:color w:val="231F20"/>
          <w:spacing w:val="-11"/>
        </w:rPr>
        <w:t> </w:t>
      </w:r>
      <w:r>
        <w:rPr>
          <w:color w:val="231F20"/>
        </w:rPr>
        <w:t>obstante,</w:t>
      </w:r>
      <w:r>
        <w:rPr>
          <w:color w:val="231F20"/>
          <w:spacing w:val="-11"/>
        </w:rPr>
        <w:t> </w:t>
      </w:r>
      <w:r>
        <w:rPr>
          <w:color w:val="231F20"/>
        </w:rPr>
        <w:t>su</w:t>
      </w:r>
      <w:r>
        <w:rPr>
          <w:color w:val="231F20"/>
          <w:spacing w:val="-11"/>
        </w:rPr>
        <w:t> </w:t>
      </w:r>
      <w:r>
        <w:rPr>
          <w:color w:val="231F20"/>
        </w:rPr>
        <w:t>principal</w:t>
      </w:r>
      <w:r>
        <w:rPr>
          <w:color w:val="231F20"/>
          <w:spacing w:val="-11"/>
        </w:rPr>
        <w:t> </w:t>
      </w:r>
      <w:r>
        <w:rPr>
          <w:color w:val="231F20"/>
        </w:rPr>
        <w:t>diferencia</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ar- quitectos</w:t>
      </w:r>
      <w:r>
        <w:rPr>
          <w:color w:val="231F20"/>
          <w:spacing w:val="-16"/>
        </w:rPr>
        <w:t> </w:t>
      </w:r>
      <w:r>
        <w:rPr>
          <w:color w:val="231F20"/>
        </w:rPr>
        <w:t>de</w:t>
      </w:r>
      <w:r>
        <w:rPr>
          <w:color w:val="231F20"/>
          <w:spacing w:val="-16"/>
        </w:rPr>
        <w:t> </w:t>
      </w:r>
      <w:r>
        <w:rPr>
          <w:color w:val="231F20"/>
        </w:rPr>
        <w:t>otros</w:t>
      </w:r>
      <w:r>
        <w:rPr>
          <w:color w:val="231F20"/>
          <w:spacing w:val="-16"/>
        </w:rPr>
        <w:t> </w:t>
      </w:r>
      <w:r>
        <w:rPr>
          <w:color w:val="231F20"/>
        </w:rPr>
        <w:t>estilos</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Renacimiento</w:t>
      </w:r>
      <w:r>
        <w:rPr>
          <w:color w:val="231F20"/>
          <w:spacing w:val="-16"/>
        </w:rPr>
        <w:t> </w:t>
      </w:r>
      <w:r>
        <w:rPr>
          <w:color w:val="231F20"/>
        </w:rPr>
        <w:t>o</w:t>
      </w:r>
      <w:r>
        <w:rPr>
          <w:color w:val="231F20"/>
          <w:spacing w:val="-16"/>
        </w:rPr>
        <w:t> </w:t>
      </w:r>
      <w:r>
        <w:rPr>
          <w:color w:val="231F20"/>
        </w:rPr>
        <w:t>el</w:t>
      </w:r>
      <w:r>
        <w:rPr>
          <w:color w:val="231F20"/>
          <w:spacing w:val="-16"/>
        </w:rPr>
        <w:t> </w:t>
      </w:r>
      <w:r>
        <w:rPr>
          <w:color w:val="231F20"/>
        </w:rPr>
        <w:t>Barroco</w:t>
      </w:r>
      <w:r>
        <w:rPr>
          <w:color w:val="231F20"/>
          <w:spacing w:val="-16"/>
        </w:rPr>
        <w:t> </w:t>
      </w:r>
      <w:r>
        <w:rPr>
          <w:color w:val="231F20"/>
        </w:rPr>
        <w:t>fue</w:t>
      </w:r>
      <w:r>
        <w:rPr>
          <w:color w:val="231F20"/>
          <w:spacing w:val="-16"/>
        </w:rPr>
        <w:t> </w:t>
      </w:r>
      <w:r>
        <w:rPr>
          <w:color w:val="231F20"/>
        </w:rPr>
        <w:t>el</w:t>
      </w:r>
      <w:r>
        <w:rPr>
          <w:color w:val="231F20"/>
          <w:spacing w:val="-16"/>
        </w:rPr>
        <w:t> </w:t>
      </w:r>
      <w:r>
        <w:rPr>
          <w:color w:val="231F20"/>
        </w:rPr>
        <w:t>esmero</w:t>
      </w:r>
      <w:r>
        <w:rPr>
          <w:color w:val="231F20"/>
          <w:spacing w:val="-16"/>
        </w:rPr>
        <w:t> </w:t>
      </w:r>
      <w:r>
        <w:rPr>
          <w:color w:val="231F20"/>
        </w:rPr>
        <w:t>por tratar de no combinar los órdenes, ni alterar las proporciones recomendadas desde</w:t>
      </w:r>
      <w:r>
        <w:rPr>
          <w:color w:val="231F20"/>
          <w:spacing w:val="-24"/>
        </w:rPr>
        <w:t> </w:t>
      </w:r>
      <w:r>
        <w:rPr>
          <w:color w:val="231F20"/>
        </w:rPr>
        <w:t>los</w:t>
      </w:r>
      <w:r>
        <w:rPr>
          <w:color w:val="231F20"/>
          <w:spacing w:val="-24"/>
        </w:rPr>
        <w:t> </w:t>
      </w:r>
      <w:r>
        <w:rPr>
          <w:rFonts w:ascii="Cambria" w:hAnsi="Cambria"/>
          <w:i/>
          <w:color w:val="231F20"/>
          <w:spacing w:val="-4"/>
        </w:rPr>
        <w:t>Tratados</w:t>
      </w:r>
      <w:r>
        <w:rPr>
          <w:rFonts w:ascii="Cambria" w:hAnsi="Cambria"/>
          <w:i/>
          <w:color w:val="231F20"/>
          <w:spacing w:val="-17"/>
        </w:rPr>
        <w:t> </w:t>
      </w:r>
      <w:r>
        <w:rPr>
          <w:color w:val="231F20"/>
        </w:rPr>
        <w:t>de</w:t>
      </w:r>
      <w:r>
        <w:rPr>
          <w:color w:val="231F20"/>
          <w:spacing w:val="-24"/>
        </w:rPr>
        <w:t> </w:t>
      </w:r>
      <w:r>
        <w:rPr>
          <w:color w:val="231F20"/>
        </w:rPr>
        <w:t>Vitrubio</w:t>
      </w:r>
      <w:r>
        <w:rPr>
          <w:color w:val="231F20"/>
          <w:spacing w:val="-24"/>
        </w:rPr>
        <w:t> </w:t>
      </w:r>
      <w:r>
        <w:rPr>
          <w:color w:val="231F20"/>
        </w:rPr>
        <w:t>o</w:t>
      </w:r>
      <w:r>
        <w:rPr>
          <w:color w:val="231F20"/>
          <w:spacing w:val="-24"/>
        </w:rPr>
        <w:t> </w:t>
      </w:r>
      <w:r>
        <w:rPr>
          <w:color w:val="231F20"/>
        </w:rPr>
        <w:t>Vignola,</w:t>
      </w:r>
      <w:r>
        <w:rPr>
          <w:color w:val="231F20"/>
          <w:spacing w:val="-24"/>
        </w:rPr>
        <w:t> </w:t>
      </w:r>
      <w:r>
        <w:rPr>
          <w:color w:val="231F20"/>
        </w:rPr>
        <w:t>principalmente.</w:t>
      </w:r>
      <w:r>
        <w:rPr>
          <w:color w:val="231F20"/>
          <w:spacing w:val="-24"/>
        </w:rPr>
        <w:t> </w:t>
      </w:r>
      <w:r>
        <w:rPr>
          <w:color w:val="231F20"/>
        </w:rPr>
        <w:t>Sin</w:t>
      </w:r>
      <w:r>
        <w:rPr>
          <w:color w:val="231F20"/>
          <w:spacing w:val="-24"/>
        </w:rPr>
        <w:t> </w:t>
      </w:r>
      <w:r>
        <w:rPr>
          <w:color w:val="231F20"/>
        </w:rPr>
        <w:t>embargo,</w:t>
      </w:r>
      <w:r>
        <w:rPr>
          <w:color w:val="231F20"/>
          <w:spacing w:val="-24"/>
        </w:rPr>
        <w:t> </w:t>
      </w:r>
      <w:r>
        <w:rPr>
          <w:color w:val="231F20"/>
        </w:rPr>
        <w:t>no</w:t>
      </w:r>
      <w:r>
        <w:rPr>
          <w:color w:val="231F20"/>
          <w:spacing w:val="-24"/>
        </w:rPr>
        <w:t> </w:t>
      </w:r>
      <w:r>
        <w:rPr>
          <w:color w:val="231F20"/>
        </w:rPr>
        <w:t>fue raro que ocurriera dicha superposición, pues la intención del regreso a la pu- reza</w:t>
      </w:r>
      <w:r>
        <w:rPr>
          <w:color w:val="231F20"/>
          <w:spacing w:val="-25"/>
        </w:rPr>
        <w:t> </w:t>
      </w:r>
      <w:r>
        <w:rPr>
          <w:color w:val="231F20"/>
        </w:rPr>
        <w:t>clásica</w:t>
      </w:r>
      <w:r>
        <w:rPr>
          <w:color w:val="231F20"/>
          <w:spacing w:val="-25"/>
        </w:rPr>
        <w:t> </w:t>
      </w:r>
      <w:r>
        <w:rPr>
          <w:color w:val="231F20"/>
        </w:rPr>
        <w:t>fue</w:t>
      </w:r>
      <w:r>
        <w:rPr>
          <w:color w:val="231F20"/>
          <w:spacing w:val="-25"/>
        </w:rPr>
        <w:t> </w:t>
      </w:r>
      <w:r>
        <w:rPr>
          <w:color w:val="231F20"/>
        </w:rPr>
        <w:t>sólo</w:t>
      </w:r>
      <w:r>
        <w:rPr>
          <w:color w:val="231F20"/>
          <w:spacing w:val="-25"/>
        </w:rPr>
        <w:t> </w:t>
      </w:r>
      <w:r>
        <w:rPr>
          <w:color w:val="231F20"/>
        </w:rPr>
        <w:t>una</w:t>
      </w:r>
      <w:r>
        <w:rPr>
          <w:color w:val="231F20"/>
          <w:spacing w:val="-25"/>
        </w:rPr>
        <w:t> </w:t>
      </w:r>
      <w:r>
        <w:rPr>
          <w:color w:val="231F20"/>
        </w:rPr>
        <w:t>aspiración.</w:t>
      </w:r>
      <w:r>
        <w:rPr>
          <w:color w:val="231F20"/>
          <w:spacing w:val="-25"/>
        </w:rPr>
        <w:t> </w:t>
      </w:r>
      <w:r>
        <w:rPr>
          <w:color w:val="231F20"/>
        </w:rPr>
        <w:t>Al</w:t>
      </w:r>
      <w:r>
        <w:rPr>
          <w:color w:val="231F20"/>
          <w:spacing w:val="-25"/>
        </w:rPr>
        <w:t> </w:t>
      </w:r>
      <w:r>
        <w:rPr>
          <w:color w:val="231F20"/>
        </w:rPr>
        <w:t>final,</w:t>
      </w:r>
      <w:r>
        <w:rPr>
          <w:color w:val="231F20"/>
          <w:spacing w:val="-25"/>
        </w:rPr>
        <w:t> </w:t>
      </w:r>
      <w:r>
        <w:rPr>
          <w:color w:val="231F20"/>
        </w:rPr>
        <w:t>la</w:t>
      </w:r>
      <w:r>
        <w:rPr>
          <w:color w:val="231F20"/>
          <w:spacing w:val="-25"/>
        </w:rPr>
        <w:t> </w:t>
      </w:r>
      <w:r>
        <w:rPr>
          <w:color w:val="231F20"/>
        </w:rPr>
        <w:t>mayoría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artistas</w:t>
      </w:r>
      <w:r>
        <w:rPr>
          <w:color w:val="231F20"/>
          <w:spacing w:val="-25"/>
        </w:rPr>
        <w:t> </w:t>
      </w:r>
      <w:r>
        <w:rPr>
          <w:color w:val="231F20"/>
        </w:rPr>
        <w:t>europeos del</w:t>
      </w:r>
      <w:r>
        <w:rPr>
          <w:color w:val="231F20"/>
          <w:spacing w:val="-15"/>
        </w:rPr>
        <w:t> </w:t>
      </w:r>
      <w:r>
        <w:rPr>
          <w:color w:val="231F20"/>
        </w:rPr>
        <w:t>siglo</w:t>
      </w:r>
      <w:r>
        <w:rPr>
          <w:color w:val="231F20"/>
          <w:spacing w:val="-15"/>
        </w:rPr>
        <w:t> </w:t>
      </w:r>
      <w:r>
        <w:rPr>
          <w:color w:val="231F20"/>
        </w:rPr>
        <w:t>XVIII</w:t>
      </w:r>
      <w:r>
        <w:rPr>
          <w:color w:val="231F20"/>
          <w:spacing w:val="-15"/>
        </w:rPr>
        <w:t> </w:t>
      </w:r>
      <w:r>
        <w:rPr>
          <w:color w:val="231F20"/>
        </w:rPr>
        <w:t>conocieron</w:t>
      </w:r>
      <w:r>
        <w:rPr>
          <w:color w:val="231F20"/>
          <w:spacing w:val="-15"/>
        </w:rPr>
        <w:t> </w:t>
      </w:r>
      <w:r>
        <w:rPr>
          <w:color w:val="231F20"/>
        </w:rPr>
        <w:t>el</w:t>
      </w:r>
      <w:r>
        <w:rPr>
          <w:color w:val="231F20"/>
          <w:spacing w:val="-15"/>
        </w:rPr>
        <w:t> </w:t>
      </w:r>
      <w:r>
        <w:rPr>
          <w:color w:val="231F20"/>
        </w:rPr>
        <w:t>arte</w:t>
      </w:r>
      <w:r>
        <w:rPr>
          <w:color w:val="231F20"/>
          <w:spacing w:val="-15"/>
        </w:rPr>
        <w:t> </w:t>
      </w:r>
      <w:r>
        <w:rPr>
          <w:color w:val="231F20"/>
        </w:rPr>
        <w:t>clásico</w:t>
      </w:r>
      <w:r>
        <w:rPr>
          <w:color w:val="231F20"/>
          <w:spacing w:val="-15"/>
        </w:rPr>
        <w:t> </w:t>
      </w:r>
      <w:r>
        <w:rPr>
          <w:color w:val="231F20"/>
        </w:rPr>
        <w:t>a</w:t>
      </w:r>
      <w:r>
        <w:rPr>
          <w:color w:val="231F20"/>
          <w:spacing w:val="-15"/>
        </w:rPr>
        <w:t> </w:t>
      </w:r>
      <w:r>
        <w:rPr>
          <w:color w:val="231F20"/>
        </w:rPr>
        <w:t>través</w:t>
      </w:r>
      <w:r>
        <w:rPr>
          <w:color w:val="231F20"/>
          <w:spacing w:val="-15"/>
        </w:rPr>
        <w:t> </w:t>
      </w:r>
      <w:r>
        <w:rPr>
          <w:color w:val="231F20"/>
        </w:rPr>
        <w:t>de</w:t>
      </w:r>
      <w:r>
        <w:rPr>
          <w:color w:val="231F20"/>
          <w:spacing w:val="-15"/>
        </w:rPr>
        <w:t> </w:t>
      </w:r>
      <w:r>
        <w:rPr>
          <w:color w:val="231F20"/>
        </w:rPr>
        <w:t>los</w:t>
      </w:r>
      <w:r>
        <w:rPr>
          <w:color w:val="231F20"/>
          <w:spacing w:val="-14"/>
        </w:rPr>
        <w:t> </w:t>
      </w:r>
      <w:r>
        <w:rPr>
          <w:rFonts w:ascii="Cambria" w:hAnsi="Cambria"/>
          <w:i/>
          <w:color w:val="231F20"/>
          <w:spacing w:val="-4"/>
        </w:rPr>
        <w:t>Tratados</w:t>
      </w:r>
      <w:r>
        <w:rPr>
          <w:rFonts w:ascii="Cambria" w:hAnsi="Cambria"/>
          <w:i/>
          <w:color w:val="231F20"/>
          <w:spacing w:val="-8"/>
        </w:rPr>
        <w:t> </w:t>
      </w:r>
      <w:r>
        <w:rPr>
          <w:color w:val="231F20"/>
        </w:rPr>
        <w:t>de</w:t>
      </w:r>
      <w:r>
        <w:rPr>
          <w:color w:val="231F20"/>
          <w:spacing w:val="-15"/>
        </w:rPr>
        <w:t> </w:t>
      </w:r>
      <w:r>
        <w:rPr>
          <w:color w:val="231F20"/>
        </w:rPr>
        <w:t>Vitrubio, Serlio, Scamozzi y Palladio, aunque las imágenes de las ruinas griegas y ro- manas se fueron popularizando hacia finales de dicha centuria. Cuando este proceso de conocimiento se fue acrecentando disminuyó la influencia de los </w:t>
      </w:r>
      <w:r>
        <w:rPr>
          <w:color w:val="231F20"/>
          <w:w w:val="95"/>
        </w:rPr>
        <w:t>tratados</w:t>
      </w:r>
      <w:r>
        <w:rPr>
          <w:color w:val="231F20"/>
          <w:spacing w:val="30"/>
          <w:w w:val="95"/>
        </w:rPr>
        <w:t> </w:t>
      </w:r>
      <w:r>
        <w:rPr>
          <w:color w:val="231F20"/>
          <w:w w:val="95"/>
        </w:rPr>
        <w:t>renacentistas.47</w:t>
      </w:r>
    </w:p>
    <w:p>
      <w:pPr>
        <w:pStyle w:val="BodyText"/>
        <w:spacing w:line="259" w:lineRule="auto" w:before="2"/>
        <w:ind w:left="104" w:right="1" w:firstLine="480"/>
        <w:jc w:val="both"/>
      </w:pPr>
      <w:r>
        <w:rPr>
          <w:color w:val="231F20"/>
        </w:rPr>
        <w:t>Los</w:t>
      </w:r>
      <w:r>
        <w:rPr>
          <w:color w:val="231F20"/>
          <w:spacing w:val="-7"/>
        </w:rPr>
        <w:t> </w:t>
      </w:r>
      <w:r>
        <w:rPr>
          <w:color w:val="231F20"/>
        </w:rPr>
        <w:t>valores</w:t>
      </w:r>
      <w:r>
        <w:rPr>
          <w:color w:val="231F20"/>
          <w:spacing w:val="-7"/>
        </w:rPr>
        <w:t> </w:t>
      </w:r>
      <w:r>
        <w:rPr>
          <w:color w:val="231F20"/>
        </w:rPr>
        <w:t>principales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arquitectura</w:t>
      </w:r>
      <w:r>
        <w:rPr>
          <w:color w:val="231F20"/>
          <w:spacing w:val="-7"/>
        </w:rPr>
        <w:t> </w:t>
      </w:r>
      <w:r>
        <w:rPr>
          <w:color w:val="231F20"/>
        </w:rPr>
        <w:t>neoclásica</w:t>
      </w:r>
      <w:r>
        <w:rPr>
          <w:color w:val="231F20"/>
          <w:spacing w:val="-7"/>
        </w:rPr>
        <w:t> </w:t>
      </w:r>
      <w:r>
        <w:rPr>
          <w:color w:val="231F20"/>
        </w:rPr>
        <w:t>fueron</w:t>
      </w:r>
      <w:r>
        <w:rPr>
          <w:color w:val="231F20"/>
          <w:spacing w:val="-7"/>
        </w:rPr>
        <w:t> </w:t>
      </w:r>
      <w:r>
        <w:rPr>
          <w:color w:val="231F20"/>
        </w:rPr>
        <w:t>solidez,</w:t>
      </w:r>
      <w:r>
        <w:rPr>
          <w:color w:val="231F20"/>
          <w:spacing w:val="-7"/>
        </w:rPr>
        <w:t> </w:t>
      </w:r>
      <w:r>
        <w:rPr>
          <w:color w:val="231F20"/>
        </w:rPr>
        <w:t>per- manencia, solemnidad y rigidez, pero cercanas a los modelos antiguos. </w:t>
      </w:r>
      <w:r>
        <w:rPr>
          <w:color w:val="231F20"/>
          <w:spacing w:val="-4"/>
        </w:rPr>
        <w:t>Por </w:t>
      </w:r>
      <w:r>
        <w:rPr>
          <w:color w:val="231F20"/>
        </w:rPr>
        <w:t>ello, se aspira a las supuestas formas </w:t>
      </w:r>
      <w:r>
        <w:rPr>
          <w:rFonts w:ascii="Cambria" w:hAnsi="Cambria"/>
          <w:i/>
          <w:color w:val="231F20"/>
        </w:rPr>
        <w:t>puras </w:t>
      </w:r>
      <w:r>
        <w:rPr>
          <w:color w:val="231F20"/>
        </w:rPr>
        <w:t>de la geometría platónica que se piensan atemporales y permanentes, que tienen mayor correspondencia  </w:t>
      </w:r>
      <w:r>
        <w:rPr>
          <w:color w:val="231F20"/>
          <w:spacing w:val="14"/>
        </w:rPr>
        <w:t> </w:t>
      </w:r>
      <w:r>
        <w:rPr>
          <w:color w:val="231F20"/>
        </w:rPr>
        <w:t>con</w:t>
      </w:r>
    </w:p>
    <w:p>
      <w:pPr>
        <w:pStyle w:val="BodyText"/>
      </w:pPr>
    </w:p>
    <w:p>
      <w:pPr>
        <w:pStyle w:val="BodyText"/>
        <w:spacing w:before="10"/>
        <w:rPr>
          <w:sz w:val="27"/>
        </w:rPr>
      </w:pPr>
    </w:p>
    <w:p>
      <w:pPr>
        <w:pStyle w:val="ListParagraph"/>
        <w:numPr>
          <w:ilvl w:val="0"/>
          <w:numId w:val="12"/>
        </w:numPr>
        <w:tabs>
          <w:tab w:pos="273" w:val="left" w:leader="none"/>
        </w:tabs>
        <w:spacing w:line="240" w:lineRule="auto" w:before="0" w:after="0"/>
        <w:ind w:left="118" w:right="0" w:firstLine="0"/>
        <w:jc w:val="left"/>
        <w:rPr>
          <w:sz w:val="18"/>
        </w:rPr>
      </w:pPr>
      <w:r>
        <w:rPr>
          <w:color w:val="231F20"/>
          <w:sz w:val="18"/>
        </w:rPr>
        <w:t>Emily Cole, </w:t>
      </w:r>
      <w:r>
        <w:rPr>
          <w:rFonts w:ascii="Cambria"/>
          <w:i/>
          <w:color w:val="231F20"/>
          <w:spacing w:val="-4"/>
          <w:sz w:val="18"/>
        </w:rPr>
        <w:t>Op. </w:t>
      </w:r>
      <w:r>
        <w:rPr>
          <w:rFonts w:ascii="Cambria"/>
          <w:i/>
          <w:color w:val="231F20"/>
          <w:sz w:val="18"/>
        </w:rPr>
        <w:t>Cit., </w:t>
      </w:r>
      <w:r>
        <w:rPr>
          <w:color w:val="231F20"/>
          <w:spacing w:val="-4"/>
          <w:sz w:val="18"/>
        </w:rPr>
        <w:t>p.</w:t>
      </w:r>
      <w:r>
        <w:rPr>
          <w:color w:val="231F20"/>
          <w:spacing w:val="-3"/>
          <w:sz w:val="18"/>
        </w:rPr>
        <w:t> </w:t>
      </w:r>
      <w:r>
        <w:rPr>
          <w:color w:val="231F20"/>
          <w:sz w:val="18"/>
        </w:rPr>
        <w:t>288.</w:t>
      </w:r>
    </w:p>
    <w:p>
      <w:pPr>
        <w:pStyle w:val="ListParagraph"/>
        <w:numPr>
          <w:ilvl w:val="0"/>
          <w:numId w:val="12"/>
        </w:numPr>
        <w:tabs>
          <w:tab w:pos="273" w:val="left" w:leader="none"/>
        </w:tabs>
        <w:spacing w:line="240" w:lineRule="auto" w:before="9" w:after="0"/>
        <w:ind w:left="272" w:right="0" w:hanging="154"/>
        <w:jc w:val="left"/>
        <w:rPr>
          <w:sz w:val="18"/>
        </w:rPr>
      </w:pPr>
      <w:r>
        <w:rPr>
          <w:color w:val="231F20"/>
          <w:sz w:val="18"/>
        </w:rPr>
        <w:t>Israel Katzman, </w:t>
      </w:r>
      <w:r>
        <w:rPr>
          <w:rFonts w:ascii="Cambria" w:hAnsi="Cambria"/>
          <w:i/>
          <w:color w:val="231F20"/>
          <w:spacing w:val="-4"/>
          <w:sz w:val="18"/>
        </w:rPr>
        <w:t>Op. </w:t>
      </w:r>
      <w:r>
        <w:rPr>
          <w:rFonts w:ascii="Cambria" w:hAnsi="Cambria"/>
          <w:i/>
          <w:color w:val="231F20"/>
          <w:sz w:val="18"/>
        </w:rPr>
        <w:t>Cit., </w:t>
      </w:r>
      <w:r>
        <w:rPr>
          <w:color w:val="231F20"/>
          <w:spacing w:val="-3"/>
          <w:sz w:val="18"/>
        </w:rPr>
        <w:t>pp. </w:t>
      </w:r>
      <w:r>
        <w:rPr>
          <w:color w:val="231F20"/>
          <w:sz w:val="18"/>
        </w:rPr>
        <w:t>53 –  54.</w:t>
      </w:r>
    </w:p>
    <w:p>
      <w:pPr>
        <w:pStyle w:val="ListParagraph"/>
        <w:numPr>
          <w:ilvl w:val="0"/>
          <w:numId w:val="12"/>
        </w:numPr>
        <w:tabs>
          <w:tab w:pos="273" w:val="left" w:leader="none"/>
        </w:tabs>
        <w:spacing w:line="249" w:lineRule="auto" w:before="9" w:after="0"/>
        <w:ind w:left="118" w:right="4156" w:firstLine="0"/>
        <w:jc w:val="left"/>
        <w:rPr>
          <w:sz w:val="18"/>
        </w:rPr>
      </w:pPr>
      <w:r>
        <w:rPr>
          <w:color w:val="231F20"/>
          <w:sz w:val="18"/>
        </w:rPr>
        <w:t>Isabel Coll Mirabent, </w:t>
      </w:r>
      <w:r>
        <w:rPr>
          <w:rFonts w:ascii="Cambria" w:hAnsi="Cambria"/>
          <w:i/>
          <w:color w:val="231F20"/>
          <w:spacing w:val="-4"/>
          <w:sz w:val="18"/>
        </w:rPr>
        <w:t>Op. </w:t>
      </w:r>
      <w:r>
        <w:rPr>
          <w:rFonts w:ascii="Cambria" w:hAnsi="Cambria"/>
          <w:i/>
          <w:color w:val="231F20"/>
          <w:sz w:val="18"/>
        </w:rPr>
        <w:t>Cit., </w:t>
      </w:r>
      <w:r>
        <w:rPr>
          <w:color w:val="231F20"/>
          <w:spacing w:val="-3"/>
          <w:sz w:val="18"/>
        </w:rPr>
        <w:t>pp. </w:t>
      </w:r>
      <w:r>
        <w:rPr>
          <w:color w:val="231F20"/>
          <w:sz w:val="18"/>
        </w:rPr>
        <w:t>16 – 17. </w:t>
      </w:r>
      <w:r>
        <w:rPr>
          <w:color w:val="231F20"/>
          <w:w w:val="90"/>
          <w:sz w:val="18"/>
        </w:rPr>
        <w:t>47 </w:t>
      </w:r>
      <w:r>
        <w:rPr>
          <w:rFonts w:ascii="Cambria" w:hAnsi="Cambria"/>
          <w:i/>
          <w:color w:val="231F20"/>
          <w:w w:val="90"/>
          <w:sz w:val="18"/>
        </w:rPr>
        <w:t>Ibídem, </w:t>
      </w:r>
      <w:r>
        <w:rPr>
          <w:color w:val="231F20"/>
          <w:spacing w:val="-4"/>
          <w:w w:val="90"/>
          <w:sz w:val="18"/>
        </w:rPr>
        <w:t>p.</w:t>
      </w:r>
      <w:r>
        <w:rPr>
          <w:color w:val="231F20"/>
          <w:spacing w:val="-29"/>
          <w:w w:val="90"/>
          <w:sz w:val="18"/>
        </w:rPr>
        <w:t> </w:t>
      </w:r>
      <w:r>
        <w:rPr>
          <w:color w:val="231F20"/>
          <w:w w:val="90"/>
          <w:sz w:val="18"/>
        </w:rPr>
        <w:t>15.</w:t>
      </w:r>
    </w:p>
    <w:p>
      <w:pPr>
        <w:pStyle w:val="BodyText"/>
        <w:spacing w:line="261" w:lineRule="auto" w:before="64"/>
        <w:ind w:left="104" w:right="102"/>
        <w:jc w:val="both"/>
      </w:pPr>
      <w:r>
        <w:rPr/>
        <w:br w:type="column"/>
      </w:r>
      <w:r>
        <w:rPr>
          <w:color w:val="231F20"/>
        </w:rPr>
        <w:t>la línea recta. Cabe mencionar que el término neoclásico se comenzó a utili- zar hacia finales del siglo XIX para designar este tipo de arquitectura, la</w:t>
      </w:r>
      <w:r>
        <w:rPr>
          <w:color w:val="231F20"/>
          <w:spacing w:val="-26"/>
        </w:rPr>
        <w:t> </w:t>
      </w:r>
      <w:r>
        <w:rPr>
          <w:color w:val="231F20"/>
        </w:rPr>
        <w:t>cual basaba</w:t>
      </w:r>
      <w:r>
        <w:rPr>
          <w:color w:val="231F20"/>
          <w:spacing w:val="-12"/>
        </w:rPr>
        <w:t> </w:t>
      </w:r>
      <w:r>
        <w:rPr>
          <w:color w:val="231F20"/>
        </w:rPr>
        <w:t>sus</w:t>
      </w:r>
      <w:r>
        <w:rPr>
          <w:color w:val="231F20"/>
          <w:spacing w:val="-12"/>
        </w:rPr>
        <w:t> </w:t>
      </w:r>
      <w:r>
        <w:rPr>
          <w:color w:val="231F20"/>
        </w:rPr>
        <w:t>formas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estudio</w:t>
      </w:r>
      <w:r>
        <w:rPr>
          <w:color w:val="231F20"/>
          <w:spacing w:val="-12"/>
        </w:rPr>
        <w:t> </w:t>
      </w:r>
      <w:r>
        <w:rPr>
          <w:color w:val="231F20"/>
        </w:rPr>
        <w:t>arqueológico</w:t>
      </w:r>
      <w:r>
        <w:rPr>
          <w:color w:val="231F20"/>
          <w:spacing w:val="-12"/>
        </w:rPr>
        <w:t> </w:t>
      </w:r>
      <w:r>
        <w:rPr>
          <w:color w:val="231F20"/>
        </w:rPr>
        <w:t>del</w:t>
      </w:r>
      <w:r>
        <w:rPr>
          <w:color w:val="231F20"/>
          <w:spacing w:val="-12"/>
        </w:rPr>
        <w:t> </w:t>
      </w:r>
      <w:r>
        <w:rPr>
          <w:color w:val="231F20"/>
        </w:rPr>
        <w:t>arte</w:t>
      </w:r>
      <w:r>
        <w:rPr>
          <w:color w:val="231F20"/>
          <w:spacing w:val="-12"/>
        </w:rPr>
        <w:t> </w:t>
      </w:r>
      <w:r>
        <w:rPr>
          <w:color w:val="231F20"/>
        </w:rPr>
        <w:t>griego</w:t>
      </w:r>
      <w:r>
        <w:rPr>
          <w:color w:val="231F20"/>
          <w:spacing w:val="-12"/>
        </w:rPr>
        <w:t> </w:t>
      </w:r>
      <w:r>
        <w:rPr>
          <w:color w:val="231F20"/>
        </w:rPr>
        <w:t>y</w:t>
      </w:r>
      <w:r>
        <w:rPr>
          <w:color w:val="231F20"/>
          <w:spacing w:val="-12"/>
        </w:rPr>
        <w:t> </w:t>
      </w:r>
      <w:r>
        <w:rPr>
          <w:color w:val="231F20"/>
        </w:rPr>
        <w:t>romano.48</w:t>
      </w:r>
    </w:p>
    <w:p>
      <w:pPr>
        <w:pStyle w:val="BodyText"/>
        <w:spacing w:line="261" w:lineRule="auto"/>
        <w:ind w:left="104" w:right="101" w:firstLine="480"/>
        <w:jc w:val="both"/>
      </w:pPr>
      <w:r>
        <w:rPr>
          <w:color w:val="231F20"/>
        </w:rPr>
        <w:t>Usualmente se relacionan las edificaciones neoclásicas españolas con  el reinado de Carlos III, quien arribó a Madrid procedente de Nápoles en 1760.</w:t>
      </w:r>
      <w:r>
        <w:rPr>
          <w:color w:val="231F20"/>
          <w:spacing w:val="-8"/>
        </w:rPr>
        <w:t> </w:t>
      </w:r>
      <w:r>
        <w:rPr>
          <w:color w:val="231F20"/>
        </w:rPr>
        <w:t>No</w:t>
      </w:r>
      <w:r>
        <w:rPr>
          <w:color w:val="231F20"/>
          <w:spacing w:val="-8"/>
        </w:rPr>
        <w:t> </w:t>
      </w:r>
      <w:r>
        <w:rPr>
          <w:color w:val="231F20"/>
        </w:rPr>
        <w:t>obstante,</w:t>
      </w:r>
      <w:r>
        <w:rPr>
          <w:color w:val="231F20"/>
          <w:spacing w:val="-8"/>
        </w:rPr>
        <w:t> </w:t>
      </w:r>
      <w:r>
        <w:rPr>
          <w:color w:val="231F20"/>
        </w:rPr>
        <w:t>el</w:t>
      </w:r>
      <w:r>
        <w:rPr>
          <w:color w:val="231F20"/>
          <w:spacing w:val="-8"/>
        </w:rPr>
        <w:t> </w:t>
      </w:r>
      <w:r>
        <w:rPr>
          <w:color w:val="231F20"/>
        </w:rPr>
        <w:t>neoclásico</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establecimiento</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española no se debe solamente a la importación de artistas y formas en la Corte </w:t>
      </w:r>
      <w:r>
        <w:rPr>
          <w:color w:val="231F20"/>
          <w:spacing w:val="-3"/>
        </w:rPr>
        <w:t>Real </w:t>
      </w:r>
      <w:r>
        <w:rPr>
          <w:color w:val="231F20"/>
        </w:rPr>
        <w:t>Española. Desde 1752, bajo el reinado de </w:t>
      </w:r>
      <w:r>
        <w:rPr>
          <w:color w:val="231F20"/>
          <w:spacing w:val="-3"/>
        </w:rPr>
        <w:t>Felipe </w:t>
      </w:r>
      <w:r>
        <w:rPr>
          <w:color w:val="231F20"/>
          <w:spacing w:val="-24"/>
        </w:rPr>
        <w:t>V, </w:t>
      </w:r>
      <w:r>
        <w:rPr>
          <w:color w:val="231F20"/>
        </w:rPr>
        <w:t>ya se había fundado en Madrid</w:t>
      </w:r>
      <w:r>
        <w:rPr>
          <w:color w:val="231F20"/>
          <w:spacing w:val="-15"/>
        </w:rPr>
        <w:t> </w:t>
      </w:r>
      <w:r>
        <w:rPr>
          <w:color w:val="231F20"/>
        </w:rPr>
        <w:t>la</w:t>
      </w:r>
      <w:r>
        <w:rPr>
          <w:color w:val="231F20"/>
          <w:spacing w:val="-15"/>
        </w:rPr>
        <w:t> </w:t>
      </w:r>
      <w:r>
        <w:rPr>
          <w:color w:val="231F20"/>
          <w:spacing w:val="-3"/>
        </w:rPr>
        <w:t>Real</w:t>
      </w:r>
      <w:r>
        <w:rPr>
          <w:color w:val="231F20"/>
          <w:spacing w:val="-15"/>
        </w:rPr>
        <w:t> </w:t>
      </w:r>
      <w:r>
        <w:rPr>
          <w:color w:val="231F20"/>
        </w:rPr>
        <w:t>Academia</w:t>
      </w:r>
      <w:r>
        <w:rPr>
          <w:color w:val="231F20"/>
          <w:spacing w:val="-15"/>
        </w:rPr>
        <w:t> </w:t>
      </w:r>
      <w:r>
        <w:rPr>
          <w:color w:val="231F20"/>
        </w:rPr>
        <w:t>de</w:t>
      </w:r>
      <w:r>
        <w:rPr>
          <w:color w:val="231F20"/>
          <w:spacing w:val="-15"/>
        </w:rPr>
        <w:t> </w:t>
      </w:r>
      <w:r>
        <w:rPr>
          <w:color w:val="231F20"/>
        </w:rPr>
        <w:t>San</w:t>
      </w:r>
      <w:r>
        <w:rPr>
          <w:color w:val="231F20"/>
          <w:spacing w:val="-15"/>
        </w:rPr>
        <w:t> </w:t>
      </w:r>
      <w:r>
        <w:rPr>
          <w:color w:val="231F20"/>
        </w:rPr>
        <w:t>Fernando.</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es</w:t>
      </w:r>
      <w:r>
        <w:rPr>
          <w:color w:val="231F20"/>
          <w:spacing w:val="-15"/>
        </w:rPr>
        <w:t> </w:t>
      </w:r>
      <w:r>
        <w:rPr>
          <w:color w:val="231F20"/>
        </w:rPr>
        <w:t>innegable</w:t>
      </w:r>
      <w:r>
        <w:rPr>
          <w:color w:val="231F20"/>
          <w:spacing w:val="-15"/>
        </w:rPr>
        <w:t> </w:t>
      </w:r>
      <w:r>
        <w:rPr>
          <w:color w:val="231F20"/>
        </w:rPr>
        <w:t>el</w:t>
      </w:r>
      <w:r>
        <w:rPr>
          <w:color w:val="231F20"/>
          <w:spacing w:val="-15"/>
        </w:rPr>
        <w:t> </w:t>
      </w:r>
      <w:r>
        <w:rPr>
          <w:color w:val="231F20"/>
        </w:rPr>
        <w:t>auge constructivo vivido en esta ciudad bajo el reinado del hijo de </w:t>
      </w:r>
      <w:r>
        <w:rPr>
          <w:color w:val="231F20"/>
          <w:spacing w:val="-3"/>
        </w:rPr>
        <w:t>Felipe </w:t>
      </w:r>
      <w:r>
        <w:rPr>
          <w:color w:val="231F20"/>
          <w:spacing w:val="-24"/>
        </w:rPr>
        <w:t>V, </w:t>
      </w:r>
      <w:r>
        <w:rPr>
          <w:color w:val="231F20"/>
        </w:rPr>
        <w:t>donde se</w:t>
      </w:r>
      <w:r>
        <w:rPr>
          <w:color w:val="231F20"/>
          <w:spacing w:val="-8"/>
        </w:rPr>
        <w:t> </w:t>
      </w:r>
      <w:r>
        <w:rPr>
          <w:color w:val="231F20"/>
        </w:rPr>
        <w:t>incluyen</w:t>
      </w:r>
      <w:r>
        <w:rPr>
          <w:color w:val="231F20"/>
          <w:spacing w:val="-8"/>
        </w:rPr>
        <w:t> </w:t>
      </w:r>
      <w:r>
        <w:rPr>
          <w:color w:val="231F20"/>
        </w:rPr>
        <w:t>obras</w:t>
      </w:r>
      <w:r>
        <w:rPr>
          <w:color w:val="231F20"/>
          <w:spacing w:val="-8"/>
        </w:rPr>
        <w:t> </w:t>
      </w:r>
      <w:r>
        <w:rPr>
          <w:color w:val="231F20"/>
        </w:rPr>
        <w:t>destacadas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Puerta</w:t>
      </w:r>
      <w:r>
        <w:rPr>
          <w:color w:val="231F20"/>
          <w:spacing w:val="-8"/>
        </w:rPr>
        <w:t> </w:t>
      </w:r>
      <w:r>
        <w:rPr>
          <w:color w:val="231F20"/>
        </w:rPr>
        <w:t>de</w:t>
      </w:r>
      <w:r>
        <w:rPr>
          <w:color w:val="231F20"/>
          <w:spacing w:val="-8"/>
        </w:rPr>
        <w:t> </w:t>
      </w:r>
      <w:r>
        <w:rPr>
          <w:color w:val="231F20"/>
        </w:rPr>
        <w:t>Alcalá</w:t>
      </w:r>
      <w:r>
        <w:rPr>
          <w:color w:val="231F20"/>
          <w:spacing w:val="-8"/>
        </w:rPr>
        <w:t> </w:t>
      </w:r>
      <w:r>
        <w:rPr>
          <w:color w:val="231F20"/>
        </w:rPr>
        <w:t>(1764</w:t>
      </w:r>
      <w:r>
        <w:rPr>
          <w:color w:val="231F20"/>
          <w:spacing w:val="-8"/>
        </w:rPr>
        <w:t> </w:t>
      </w:r>
      <w:r>
        <w:rPr>
          <w:color w:val="231F20"/>
        </w:rPr>
        <w:t>–</w:t>
      </w:r>
      <w:r>
        <w:rPr>
          <w:color w:val="231F20"/>
          <w:spacing w:val="-8"/>
        </w:rPr>
        <w:t> </w:t>
      </w:r>
      <w:r>
        <w:rPr>
          <w:color w:val="231F20"/>
        </w:rPr>
        <w:t>1778),</w:t>
      </w:r>
      <w:r>
        <w:rPr>
          <w:color w:val="231F20"/>
          <w:spacing w:val="-8"/>
        </w:rPr>
        <w:t> </w:t>
      </w:r>
      <w:r>
        <w:rPr>
          <w:color w:val="231F20"/>
        </w:rPr>
        <w:t>diseña- da por el arquitecto italiano Francesco Sabatini (1722 – 1797), quien poste- riormente, se encargaría de otros edificios como la antigua Casa de Aduanas (1776),</w:t>
      </w:r>
      <w:r>
        <w:rPr>
          <w:color w:val="231F20"/>
          <w:spacing w:val="-9"/>
        </w:rPr>
        <w:t> </w:t>
      </w:r>
      <w:r>
        <w:rPr>
          <w:color w:val="231F20"/>
        </w:rPr>
        <w:t>el</w:t>
      </w:r>
      <w:r>
        <w:rPr>
          <w:color w:val="231F20"/>
          <w:spacing w:val="-9"/>
        </w:rPr>
        <w:t> </w:t>
      </w:r>
      <w:r>
        <w:rPr>
          <w:color w:val="231F20"/>
        </w:rPr>
        <w:t>Convento</w:t>
      </w:r>
      <w:r>
        <w:rPr>
          <w:color w:val="231F20"/>
          <w:spacing w:val="-9"/>
        </w:rPr>
        <w:t> </w:t>
      </w:r>
      <w:r>
        <w:rPr>
          <w:color w:val="231F20"/>
        </w:rPr>
        <w:t>de</w:t>
      </w:r>
      <w:r>
        <w:rPr>
          <w:color w:val="231F20"/>
          <w:spacing w:val="-9"/>
        </w:rPr>
        <w:t> </w:t>
      </w:r>
      <w:r>
        <w:rPr>
          <w:color w:val="231F20"/>
        </w:rPr>
        <w:t>San</w:t>
      </w:r>
      <w:r>
        <w:rPr>
          <w:color w:val="231F20"/>
          <w:spacing w:val="-9"/>
        </w:rPr>
        <w:t> </w:t>
      </w:r>
      <w:r>
        <w:rPr>
          <w:color w:val="231F20"/>
        </w:rPr>
        <w:t>Pascual,</w:t>
      </w:r>
      <w:r>
        <w:rPr>
          <w:color w:val="231F20"/>
          <w:spacing w:val="-9"/>
        </w:rPr>
        <w:t> </w:t>
      </w:r>
      <w:r>
        <w:rPr>
          <w:color w:val="231F20"/>
        </w:rPr>
        <w:t>la</w:t>
      </w:r>
      <w:r>
        <w:rPr>
          <w:color w:val="231F20"/>
          <w:spacing w:val="-9"/>
        </w:rPr>
        <w:t> </w:t>
      </w:r>
      <w:r>
        <w:rPr>
          <w:color w:val="231F20"/>
        </w:rPr>
        <w:t>Puerta</w:t>
      </w:r>
      <w:r>
        <w:rPr>
          <w:color w:val="231F20"/>
          <w:spacing w:val="-9"/>
        </w:rPr>
        <w:t> </w:t>
      </w:r>
      <w:r>
        <w:rPr>
          <w:color w:val="231F20"/>
        </w:rPr>
        <w:t>de</w:t>
      </w:r>
      <w:r>
        <w:rPr>
          <w:color w:val="231F20"/>
          <w:spacing w:val="-9"/>
        </w:rPr>
        <w:t> </w:t>
      </w:r>
      <w:r>
        <w:rPr>
          <w:color w:val="231F20"/>
        </w:rPr>
        <w:t>San</w:t>
      </w:r>
      <w:r>
        <w:rPr>
          <w:color w:val="231F20"/>
          <w:spacing w:val="-9"/>
        </w:rPr>
        <w:t> </w:t>
      </w:r>
      <w:r>
        <w:rPr>
          <w:color w:val="231F20"/>
        </w:rPr>
        <w:t>Vicente</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Hospital</w:t>
      </w:r>
      <w:r>
        <w:rPr>
          <w:color w:val="231F20"/>
          <w:spacing w:val="-9"/>
        </w:rPr>
        <w:t> </w:t>
      </w:r>
      <w:r>
        <w:rPr>
          <w:color w:val="231F20"/>
        </w:rPr>
        <w:t>de San</w:t>
      </w:r>
      <w:r>
        <w:rPr>
          <w:color w:val="231F20"/>
          <w:spacing w:val="-16"/>
        </w:rPr>
        <w:t> </w:t>
      </w:r>
      <w:r>
        <w:rPr>
          <w:color w:val="231F20"/>
        </w:rPr>
        <w:t>Carlos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ciudad.49</w:t>
      </w:r>
    </w:p>
    <w:p>
      <w:pPr>
        <w:pStyle w:val="BodyText"/>
        <w:spacing w:line="261" w:lineRule="auto"/>
        <w:ind w:left="104" w:right="101" w:firstLine="480"/>
        <w:jc w:val="both"/>
      </w:pPr>
      <w:r>
        <w:rPr>
          <w:color w:val="231F20"/>
          <w:spacing w:val="-4"/>
        </w:rPr>
        <w:t>Por </w:t>
      </w:r>
      <w:r>
        <w:rPr>
          <w:color w:val="231F20"/>
        </w:rPr>
        <w:t>otra parte, destacan arquitectos como el extremeño </w:t>
      </w:r>
      <w:r>
        <w:rPr>
          <w:color w:val="231F20"/>
          <w:spacing w:val="-3"/>
        </w:rPr>
        <w:t>José </w:t>
      </w:r>
      <w:r>
        <w:rPr>
          <w:color w:val="231F20"/>
        </w:rPr>
        <w:t>de Hermo- silla</w:t>
      </w:r>
      <w:r>
        <w:rPr>
          <w:color w:val="231F20"/>
          <w:spacing w:val="-17"/>
        </w:rPr>
        <w:t> </w:t>
      </w:r>
      <w:r>
        <w:rPr>
          <w:color w:val="231F20"/>
        </w:rPr>
        <w:t>(1715</w:t>
      </w:r>
      <w:r>
        <w:rPr>
          <w:color w:val="231F20"/>
          <w:spacing w:val="-17"/>
        </w:rPr>
        <w:t> </w:t>
      </w:r>
      <w:r>
        <w:rPr>
          <w:color w:val="231F20"/>
        </w:rPr>
        <w:t>–</w:t>
      </w:r>
      <w:r>
        <w:rPr>
          <w:color w:val="231F20"/>
          <w:spacing w:val="-17"/>
        </w:rPr>
        <w:t> </w:t>
      </w:r>
      <w:r>
        <w:rPr>
          <w:color w:val="231F20"/>
        </w:rPr>
        <w:t>1776),</w:t>
      </w:r>
      <w:r>
        <w:rPr>
          <w:color w:val="231F20"/>
          <w:spacing w:val="-17"/>
        </w:rPr>
        <w:t> </w:t>
      </w:r>
      <w:r>
        <w:rPr>
          <w:color w:val="231F20"/>
        </w:rPr>
        <w:t>quien</w:t>
      </w:r>
      <w:r>
        <w:rPr>
          <w:color w:val="231F20"/>
          <w:spacing w:val="-17"/>
        </w:rPr>
        <w:t> </w:t>
      </w:r>
      <w:r>
        <w:rPr>
          <w:color w:val="231F20"/>
        </w:rPr>
        <w:t>se</w:t>
      </w:r>
      <w:r>
        <w:rPr>
          <w:color w:val="231F20"/>
          <w:spacing w:val="-17"/>
        </w:rPr>
        <w:t> </w:t>
      </w:r>
      <w:r>
        <w:rPr>
          <w:color w:val="231F20"/>
        </w:rPr>
        <w:t>encargó</w:t>
      </w:r>
      <w:r>
        <w:rPr>
          <w:color w:val="231F20"/>
          <w:spacing w:val="-17"/>
        </w:rPr>
        <w:t> </w:t>
      </w:r>
      <w:r>
        <w:rPr>
          <w:color w:val="231F20"/>
        </w:rPr>
        <w:t>del</w:t>
      </w:r>
      <w:r>
        <w:rPr>
          <w:color w:val="231F20"/>
          <w:spacing w:val="-17"/>
        </w:rPr>
        <w:t> </w:t>
      </w:r>
      <w:r>
        <w:rPr>
          <w:color w:val="231F20"/>
        </w:rPr>
        <w:t>trazado</w:t>
      </w:r>
      <w:r>
        <w:rPr>
          <w:color w:val="231F20"/>
          <w:spacing w:val="-17"/>
        </w:rPr>
        <w:t> </w:t>
      </w:r>
      <w:r>
        <w:rPr>
          <w:color w:val="231F20"/>
        </w:rPr>
        <w:t>del</w:t>
      </w:r>
      <w:r>
        <w:rPr>
          <w:color w:val="231F20"/>
          <w:spacing w:val="-17"/>
        </w:rPr>
        <w:t> </w:t>
      </w:r>
      <w:r>
        <w:rPr>
          <w:color w:val="231F20"/>
        </w:rPr>
        <w:t>Salón</w:t>
      </w:r>
      <w:r>
        <w:rPr>
          <w:color w:val="231F20"/>
          <w:spacing w:val="-17"/>
        </w:rPr>
        <w:t> </w:t>
      </w:r>
      <w:r>
        <w:rPr>
          <w:color w:val="231F20"/>
        </w:rPr>
        <w:t>del</w:t>
      </w:r>
      <w:r>
        <w:rPr>
          <w:color w:val="231F20"/>
          <w:spacing w:val="-17"/>
        </w:rPr>
        <w:t> </w:t>
      </w:r>
      <w:r>
        <w:rPr>
          <w:color w:val="231F20"/>
        </w:rPr>
        <w:t>Prado</w:t>
      </w:r>
      <w:r>
        <w:rPr>
          <w:color w:val="231F20"/>
          <w:spacing w:val="-17"/>
        </w:rPr>
        <w:t> </w:t>
      </w:r>
      <w:r>
        <w:rPr>
          <w:color w:val="231F20"/>
        </w:rPr>
        <w:t>(1768),</w:t>
      </w:r>
      <w:r>
        <w:rPr>
          <w:color w:val="231F20"/>
          <w:spacing w:val="-17"/>
        </w:rPr>
        <w:t> </w:t>
      </w:r>
      <w:r>
        <w:rPr>
          <w:color w:val="231F20"/>
        </w:rPr>
        <w:t>el cual se encuentra inspirado en la Plaza Navona de </w:t>
      </w:r>
      <w:r>
        <w:rPr>
          <w:color w:val="231F20"/>
          <w:spacing w:val="-3"/>
        </w:rPr>
        <w:t>Roma. José </w:t>
      </w:r>
      <w:r>
        <w:rPr>
          <w:color w:val="231F20"/>
        </w:rPr>
        <w:t>de Hermosilla había comenzado su carrera como ingeniero militar y también se encargó de las</w:t>
      </w:r>
      <w:r>
        <w:rPr>
          <w:color w:val="231F20"/>
          <w:spacing w:val="-22"/>
        </w:rPr>
        <w:t> </w:t>
      </w:r>
      <w:r>
        <w:rPr>
          <w:color w:val="231F20"/>
        </w:rPr>
        <w:t>edificaciones</w:t>
      </w:r>
      <w:r>
        <w:rPr>
          <w:color w:val="231F20"/>
          <w:spacing w:val="-22"/>
        </w:rPr>
        <w:t> </w:t>
      </w:r>
      <w:r>
        <w:rPr>
          <w:color w:val="231F20"/>
        </w:rPr>
        <w:t>del</w:t>
      </w:r>
      <w:r>
        <w:rPr>
          <w:color w:val="231F20"/>
          <w:spacing w:val="-22"/>
        </w:rPr>
        <w:t> </w:t>
      </w:r>
      <w:r>
        <w:rPr>
          <w:color w:val="231F20"/>
        </w:rPr>
        <w:t>Colegio</w:t>
      </w:r>
      <w:r>
        <w:rPr>
          <w:color w:val="231F20"/>
          <w:spacing w:val="-22"/>
        </w:rPr>
        <w:t> </w:t>
      </w:r>
      <w:r>
        <w:rPr>
          <w:color w:val="231F20"/>
        </w:rPr>
        <w:t>mayor</w:t>
      </w:r>
      <w:r>
        <w:rPr>
          <w:color w:val="231F20"/>
          <w:spacing w:val="-22"/>
        </w:rPr>
        <w:t> </w:t>
      </w:r>
      <w:r>
        <w:rPr>
          <w:color w:val="231F20"/>
        </w:rPr>
        <w:t>de</w:t>
      </w:r>
      <w:r>
        <w:rPr>
          <w:color w:val="231F20"/>
          <w:spacing w:val="-22"/>
        </w:rPr>
        <w:t> </w:t>
      </w:r>
      <w:r>
        <w:rPr>
          <w:color w:val="231F20"/>
        </w:rPr>
        <w:t>San</w:t>
      </w:r>
      <w:r>
        <w:rPr>
          <w:color w:val="231F20"/>
          <w:spacing w:val="-22"/>
        </w:rPr>
        <w:t> </w:t>
      </w:r>
      <w:r>
        <w:rPr>
          <w:color w:val="231F20"/>
        </w:rPr>
        <w:t>Bartolomé</w:t>
      </w:r>
      <w:r>
        <w:rPr>
          <w:color w:val="231F20"/>
          <w:spacing w:val="-22"/>
        </w:rPr>
        <w:t> </w:t>
      </w:r>
      <w:r>
        <w:rPr>
          <w:color w:val="231F20"/>
        </w:rPr>
        <w:t>o</w:t>
      </w:r>
      <w:r>
        <w:rPr>
          <w:color w:val="231F20"/>
          <w:spacing w:val="-22"/>
        </w:rPr>
        <w:t> </w:t>
      </w:r>
      <w:r>
        <w:rPr>
          <w:color w:val="231F20"/>
        </w:rPr>
        <w:t>de</w:t>
      </w:r>
      <w:r>
        <w:rPr>
          <w:color w:val="231F20"/>
          <w:spacing w:val="-22"/>
        </w:rPr>
        <w:t> </w:t>
      </w:r>
      <w:r>
        <w:rPr>
          <w:color w:val="231F20"/>
        </w:rPr>
        <w:t>Anaya</w:t>
      </w:r>
      <w:r>
        <w:rPr>
          <w:color w:val="231F20"/>
          <w:spacing w:val="-22"/>
        </w:rPr>
        <w:t> </w:t>
      </w:r>
      <w:r>
        <w:rPr>
          <w:color w:val="231F20"/>
        </w:rPr>
        <w:t>en</w:t>
      </w:r>
      <w:r>
        <w:rPr>
          <w:color w:val="231F20"/>
          <w:spacing w:val="-22"/>
        </w:rPr>
        <w:t> </w:t>
      </w:r>
      <w:r>
        <w:rPr>
          <w:color w:val="231F20"/>
        </w:rPr>
        <w:t>Salaman- ca y comenzó el diseño de San Francisco el Grande en Madrid, que después sería modificado. Otro de los arquitectos españoles más destacados de este periodo fue </w:t>
      </w:r>
      <w:r>
        <w:rPr>
          <w:color w:val="231F20"/>
          <w:spacing w:val="-4"/>
        </w:rPr>
        <w:t>Juan </w:t>
      </w:r>
      <w:r>
        <w:rPr>
          <w:color w:val="231F20"/>
        </w:rPr>
        <w:t>de Villanueva (1739 – 1811), quien combinó la modalidad herreriana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estilo</w:t>
      </w:r>
      <w:r>
        <w:rPr>
          <w:color w:val="231F20"/>
          <w:spacing w:val="-6"/>
        </w:rPr>
        <w:t> </w:t>
      </w:r>
      <w:r>
        <w:rPr>
          <w:color w:val="231F20"/>
        </w:rPr>
        <w:t>neoclásico</w:t>
      </w:r>
      <w:r>
        <w:rPr>
          <w:color w:val="231F20"/>
          <w:spacing w:val="-6"/>
        </w:rPr>
        <w:t> </w:t>
      </w:r>
      <w:r>
        <w:rPr>
          <w:color w:val="231F20"/>
        </w:rPr>
        <w:t>al</w:t>
      </w:r>
      <w:r>
        <w:rPr>
          <w:color w:val="231F20"/>
          <w:spacing w:val="-6"/>
        </w:rPr>
        <w:t> </w:t>
      </w:r>
      <w:r>
        <w:rPr>
          <w:color w:val="231F20"/>
        </w:rPr>
        <w:t>haberse</w:t>
      </w:r>
      <w:r>
        <w:rPr>
          <w:color w:val="231F20"/>
          <w:spacing w:val="-6"/>
        </w:rPr>
        <w:t> </w:t>
      </w:r>
      <w:r>
        <w:rPr>
          <w:color w:val="231F20"/>
        </w:rPr>
        <w:t>formado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Academia</w:t>
      </w:r>
      <w:r>
        <w:rPr>
          <w:color w:val="231F20"/>
          <w:spacing w:val="-6"/>
        </w:rPr>
        <w:t> </w:t>
      </w:r>
      <w:r>
        <w:rPr>
          <w:color w:val="231F20"/>
        </w:rPr>
        <w:t>de</w:t>
      </w:r>
      <w:r>
        <w:rPr>
          <w:color w:val="231F20"/>
          <w:spacing w:val="-6"/>
        </w:rPr>
        <w:t> </w:t>
      </w:r>
      <w:r>
        <w:rPr>
          <w:color w:val="231F20"/>
        </w:rPr>
        <w:t>San Fernando.</w:t>
      </w:r>
      <w:r>
        <w:rPr>
          <w:color w:val="231F20"/>
          <w:spacing w:val="-15"/>
        </w:rPr>
        <w:t> </w:t>
      </w:r>
      <w:r>
        <w:rPr>
          <w:color w:val="231F20"/>
        </w:rPr>
        <w:t>Entre</w:t>
      </w:r>
      <w:r>
        <w:rPr>
          <w:color w:val="231F20"/>
          <w:spacing w:val="-15"/>
        </w:rPr>
        <w:t> </w:t>
      </w:r>
      <w:r>
        <w:rPr>
          <w:color w:val="231F20"/>
        </w:rPr>
        <w:t>sus</w:t>
      </w:r>
      <w:r>
        <w:rPr>
          <w:color w:val="231F20"/>
          <w:spacing w:val="-15"/>
        </w:rPr>
        <w:t> </w:t>
      </w:r>
      <w:r>
        <w:rPr>
          <w:color w:val="231F20"/>
        </w:rPr>
        <w:t>edificaciones</w:t>
      </w:r>
      <w:r>
        <w:rPr>
          <w:color w:val="231F20"/>
          <w:spacing w:val="-15"/>
        </w:rPr>
        <w:t> </w:t>
      </w:r>
      <w:r>
        <w:rPr>
          <w:color w:val="231F20"/>
        </w:rPr>
        <w:t>más</w:t>
      </w:r>
      <w:r>
        <w:rPr>
          <w:color w:val="231F20"/>
          <w:spacing w:val="-15"/>
        </w:rPr>
        <w:t> </w:t>
      </w:r>
      <w:r>
        <w:rPr>
          <w:color w:val="231F20"/>
        </w:rPr>
        <w:t>importantes</w:t>
      </w:r>
      <w:r>
        <w:rPr>
          <w:color w:val="231F20"/>
          <w:spacing w:val="-15"/>
        </w:rPr>
        <w:t> </w:t>
      </w:r>
      <w:r>
        <w:rPr>
          <w:color w:val="231F20"/>
        </w:rPr>
        <w:t>se</w:t>
      </w:r>
      <w:r>
        <w:rPr>
          <w:color w:val="231F20"/>
          <w:spacing w:val="-15"/>
        </w:rPr>
        <w:t> </w:t>
      </w:r>
      <w:r>
        <w:rPr>
          <w:color w:val="231F20"/>
        </w:rPr>
        <w:t>encuentra</w:t>
      </w:r>
      <w:r>
        <w:rPr>
          <w:color w:val="231F20"/>
          <w:spacing w:val="-15"/>
        </w:rPr>
        <w:t> </w:t>
      </w:r>
      <w:r>
        <w:rPr>
          <w:color w:val="231F20"/>
        </w:rPr>
        <w:t>el</w:t>
      </w:r>
      <w:r>
        <w:rPr>
          <w:color w:val="231F20"/>
          <w:spacing w:val="-15"/>
        </w:rPr>
        <w:t> </w:t>
      </w:r>
      <w:r>
        <w:rPr>
          <w:color w:val="231F20"/>
        </w:rPr>
        <w:t>Observato- rio</w:t>
      </w:r>
      <w:r>
        <w:rPr>
          <w:color w:val="231F20"/>
          <w:spacing w:val="-11"/>
        </w:rPr>
        <w:t> </w:t>
      </w:r>
      <w:r>
        <w:rPr>
          <w:color w:val="231F20"/>
        </w:rPr>
        <w:t>Astronómico</w:t>
      </w:r>
      <w:r>
        <w:rPr>
          <w:color w:val="231F20"/>
          <w:spacing w:val="-11"/>
        </w:rPr>
        <w:t> </w:t>
      </w:r>
      <w:r>
        <w:rPr>
          <w:color w:val="231F20"/>
        </w:rPr>
        <w:t>ubicado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Jardines</w:t>
      </w:r>
      <w:r>
        <w:rPr>
          <w:color w:val="231F20"/>
          <w:spacing w:val="-11"/>
        </w:rPr>
        <w:t> </w:t>
      </w:r>
      <w:r>
        <w:rPr>
          <w:color w:val="231F20"/>
        </w:rPr>
        <w:t>del</w:t>
      </w:r>
      <w:r>
        <w:rPr>
          <w:color w:val="231F20"/>
          <w:spacing w:val="-11"/>
        </w:rPr>
        <w:t> </w:t>
      </w:r>
      <w:r>
        <w:rPr>
          <w:color w:val="231F20"/>
          <w:spacing w:val="-4"/>
        </w:rPr>
        <w:t>Retiro,</w:t>
      </w:r>
      <w:r>
        <w:rPr>
          <w:color w:val="231F20"/>
          <w:spacing w:val="-11"/>
        </w:rPr>
        <w:t> </w:t>
      </w:r>
      <w:r>
        <w:rPr>
          <w:color w:val="231F20"/>
        </w:rPr>
        <w:t>la</w:t>
      </w:r>
      <w:r>
        <w:rPr>
          <w:color w:val="231F20"/>
          <w:spacing w:val="-11"/>
        </w:rPr>
        <w:t> </w:t>
      </w:r>
      <w:r>
        <w:rPr>
          <w:color w:val="231F20"/>
        </w:rPr>
        <w:t>Plaza</w:t>
      </w:r>
      <w:r>
        <w:rPr>
          <w:color w:val="231F20"/>
          <w:spacing w:val="-11"/>
        </w:rPr>
        <w:t> </w:t>
      </w:r>
      <w:r>
        <w:rPr>
          <w:color w:val="231F20"/>
        </w:rPr>
        <w:t>Mayor</w:t>
      </w:r>
      <w:r>
        <w:rPr>
          <w:color w:val="231F20"/>
          <w:spacing w:val="-11"/>
        </w:rPr>
        <w:t> </w:t>
      </w:r>
      <w:r>
        <w:rPr>
          <w:color w:val="231F20"/>
        </w:rPr>
        <w:t>de</w:t>
      </w:r>
      <w:r>
        <w:rPr>
          <w:color w:val="231F20"/>
          <w:spacing w:val="-11"/>
        </w:rPr>
        <w:t> </w:t>
      </w:r>
      <w:r>
        <w:rPr>
          <w:color w:val="231F20"/>
        </w:rPr>
        <w:t>Madrid que fue reconstruida por éste después de su incendio en 1790 </w:t>
      </w:r>
      <w:r>
        <w:rPr>
          <w:color w:val="231F20"/>
          <w:spacing w:val="-16"/>
        </w:rPr>
        <w:t>y, </w:t>
      </w:r>
      <w:r>
        <w:rPr>
          <w:color w:val="231F20"/>
        </w:rPr>
        <w:t>por</w:t>
      </w:r>
      <w:r>
        <w:rPr>
          <w:color w:val="231F20"/>
          <w:spacing w:val="-37"/>
        </w:rPr>
        <w:t> </w:t>
      </w:r>
      <w:r>
        <w:rPr>
          <w:color w:val="231F20"/>
        </w:rPr>
        <w:t>supuesto, el Gabinete de Historia Natural, hoy Museo del Prado; éste posee un pórtico dórico hexástilo sobre el paseo del mismo</w:t>
      </w:r>
      <w:r>
        <w:rPr>
          <w:color w:val="231F20"/>
          <w:spacing w:val="-39"/>
        </w:rPr>
        <w:t> </w:t>
      </w:r>
      <w:r>
        <w:rPr>
          <w:color w:val="231F20"/>
        </w:rPr>
        <w:t>nombre.</w:t>
      </w:r>
    </w:p>
    <w:p>
      <w:pPr>
        <w:pStyle w:val="BodyText"/>
        <w:spacing w:line="261" w:lineRule="auto"/>
        <w:ind w:left="104" w:right="101" w:firstLine="480"/>
        <w:jc w:val="both"/>
      </w:pPr>
      <w:r>
        <w:rPr>
          <w:color w:val="231F20"/>
        </w:rPr>
        <w:t>El Paseo del Prado fue una de las mejoras urbanas más significativas impulsadas por Carlos III en Madrid; por ello procuró que se decorara con jardines y se colocaran tres espléndidas fuentes dedicadas a Cibeles,  Neptu-</w:t>
      </w:r>
    </w:p>
    <w:p>
      <w:pPr>
        <w:pStyle w:val="BodyText"/>
      </w:pPr>
    </w:p>
    <w:p>
      <w:pPr>
        <w:pStyle w:val="ListParagraph"/>
        <w:numPr>
          <w:ilvl w:val="0"/>
          <w:numId w:val="13"/>
        </w:numPr>
        <w:tabs>
          <w:tab w:pos="258" w:val="left" w:leader="none"/>
        </w:tabs>
        <w:spacing w:line="240" w:lineRule="auto" w:before="157" w:after="0"/>
        <w:ind w:left="118" w:right="0" w:hanging="14"/>
        <w:jc w:val="both"/>
        <w:rPr>
          <w:sz w:val="18"/>
        </w:rPr>
      </w:pPr>
      <w:r>
        <w:rPr>
          <w:color w:val="231F20"/>
          <w:sz w:val="18"/>
        </w:rPr>
        <w:t>Emily Cole, </w:t>
      </w:r>
      <w:r>
        <w:rPr>
          <w:rFonts w:ascii="Cambria"/>
          <w:i/>
          <w:color w:val="231F20"/>
          <w:spacing w:val="-4"/>
          <w:sz w:val="18"/>
        </w:rPr>
        <w:t>Op. </w:t>
      </w:r>
      <w:r>
        <w:rPr>
          <w:rFonts w:ascii="Cambria"/>
          <w:i/>
          <w:color w:val="231F20"/>
          <w:sz w:val="18"/>
        </w:rPr>
        <w:t>Cit., </w:t>
      </w:r>
      <w:r>
        <w:rPr>
          <w:color w:val="231F20"/>
          <w:spacing w:val="-4"/>
          <w:sz w:val="18"/>
        </w:rPr>
        <w:t>p.</w:t>
      </w:r>
      <w:r>
        <w:rPr>
          <w:color w:val="231F20"/>
          <w:spacing w:val="-3"/>
          <w:sz w:val="18"/>
        </w:rPr>
        <w:t> </w:t>
      </w:r>
      <w:r>
        <w:rPr>
          <w:color w:val="231F20"/>
          <w:sz w:val="18"/>
        </w:rPr>
        <w:t>284.</w:t>
      </w:r>
    </w:p>
    <w:p>
      <w:pPr>
        <w:pStyle w:val="ListParagraph"/>
        <w:numPr>
          <w:ilvl w:val="0"/>
          <w:numId w:val="13"/>
        </w:numPr>
        <w:tabs>
          <w:tab w:pos="258" w:val="left" w:leader="none"/>
        </w:tabs>
        <w:spacing w:line="240" w:lineRule="auto" w:before="9" w:after="0"/>
        <w:ind w:left="257" w:right="0" w:hanging="153"/>
        <w:jc w:val="both"/>
        <w:rPr>
          <w:sz w:val="18"/>
        </w:rPr>
      </w:pPr>
      <w:r>
        <w:rPr>
          <w:color w:val="231F20"/>
          <w:sz w:val="18"/>
        </w:rPr>
        <w:t>Beatriz Fernández </w:t>
      </w:r>
      <w:r>
        <w:rPr>
          <w:color w:val="231F20"/>
          <w:spacing w:val="-3"/>
          <w:sz w:val="18"/>
        </w:rPr>
        <w:t>Ruiz, </w:t>
      </w:r>
      <w:r>
        <w:rPr>
          <w:rFonts w:ascii="Cambria" w:hAnsi="Cambria"/>
          <w:i/>
          <w:color w:val="231F20"/>
          <w:spacing w:val="-4"/>
          <w:sz w:val="18"/>
        </w:rPr>
        <w:t>Op. </w:t>
      </w:r>
      <w:r>
        <w:rPr>
          <w:rFonts w:ascii="Cambria" w:hAnsi="Cambria"/>
          <w:i/>
          <w:color w:val="231F20"/>
          <w:sz w:val="18"/>
        </w:rPr>
        <w:t>Cit., </w:t>
      </w:r>
      <w:r>
        <w:rPr>
          <w:color w:val="231F20"/>
          <w:spacing w:val="-4"/>
          <w:sz w:val="18"/>
        </w:rPr>
        <w:t>p.</w:t>
      </w:r>
      <w:r>
        <w:rPr>
          <w:color w:val="231F20"/>
          <w:spacing w:val="27"/>
          <w:sz w:val="18"/>
        </w:rPr>
        <w:t> </w:t>
      </w:r>
      <w:r>
        <w:rPr>
          <w:color w:val="231F20"/>
          <w:sz w:val="18"/>
        </w:rPr>
        <w:t>1536.</w:t>
      </w:r>
    </w:p>
    <w:p>
      <w:pPr>
        <w:spacing w:after="0" w:line="240" w:lineRule="auto"/>
        <w:jc w:val="both"/>
        <w:rPr>
          <w:sz w:val="18"/>
        </w:rPr>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59"/>
          <w:pgSz w:w="22680" w:h="14750" w:orient="landscape"/>
          <w:pgMar w:footer="1160" w:header="1040" w:top="1220" w:bottom="1340" w:left="1880" w:right="1880"/>
        </w:sectPr>
      </w:pPr>
    </w:p>
    <w:p>
      <w:pPr>
        <w:pStyle w:val="BodyText"/>
        <w:spacing w:line="261" w:lineRule="auto" w:before="64"/>
        <w:ind w:left="118"/>
        <w:jc w:val="both"/>
      </w:pPr>
      <w:r>
        <w:rPr>
          <w:color w:val="231F20"/>
        </w:rPr>
        <w:t>no y Apolo; todas éstas fueron realizadas por otro destacado artista del siglo XVIII,</w:t>
      </w:r>
      <w:r>
        <w:rPr>
          <w:color w:val="231F20"/>
          <w:spacing w:val="-12"/>
        </w:rPr>
        <w:t> </w:t>
      </w:r>
      <w:r>
        <w:rPr>
          <w:color w:val="231F20"/>
        </w:rPr>
        <w:t>el</w:t>
      </w:r>
      <w:r>
        <w:rPr>
          <w:color w:val="231F20"/>
          <w:spacing w:val="-12"/>
        </w:rPr>
        <w:t> </w:t>
      </w:r>
      <w:r>
        <w:rPr>
          <w:color w:val="231F20"/>
        </w:rPr>
        <w:t>madrileño</w:t>
      </w:r>
      <w:r>
        <w:rPr>
          <w:color w:val="231F20"/>
          <w:spacing w:val="-12"/>
        </w:rPr>
        <w:t> </w:t>
      </w:r>
      <w:r>
        <w:rPr>
          <w:color w:val="231F20"/>
        </w:rPr>
        <w:t>Buenaventura</w:t>
      </w:r>
      <w:r>
        <w:rPr>
          <w:color w:val="231F20"/>
          <w:spacing w:val="-12"/>
        </w:rPr>
        <w:t> </w:t>
      </w:r>
      <w:r>
        <w:rPr>
          <w:color w:val="231F20"/>
        </w:rPr>
        <w:t>Rodríguez</w:t>
      </w:r>
      <w:r>
        <w:rPr>
          <w:color w:val="231F20"/>
          <w:spacing w:val="-12"/>
        </w:rPr>
        <w:t> </w:t>
      </w:r>
      <w:r>
        <w:rPr>
          <w:color w:val="231F20"/>
        </w:rPr>
        <w:t>Tizón</w:t>
      </w:r>
      <w:r>
        <w:rPr>
          <w:color w:val="231F20"/>
          <w:spacing w:val="-12"/>
        </w:rPr>
        <w:t> </w:t>
      </w:r>
      <w:r>
        <w:rPr>
          <w:color w:val="231F20"/>
        </w:rPr>
        <w:t>(1717</w:t>
      </w:r>
      <w:r>
        <w:rPr>
          <w:color w:val="231F20"/>
          <w:spacing w:val="-12"/>
        </w:rPr>
        <w:t> </w:t>
      </w:r>
      <w:r>
        <w:rPr>
          <w:color w:val="231F20"/>
        </w:rPr>
        <w:t>–</w:t>
      </w:r>
      <w:r>
        <w:rPr>
          <w:color w:val="231F20"/>
          <w:spacing w:val="-12"/>
        </w:rPr>
        <w:t> </w:t>
      </w:r>
      <w:r>
        <w:rPr>
          <w:color w:val="231F20"/>
        </w:rPr>
        <w:t>1785).50</w:t>
      </w:r>
      <w:r>
        <w:rPr>
          <w:color w:val="231F20"/>
          <w:spacing w:val="-12"/>
        </w:rPr>
        <w:t> </w:t>
      </w:r>
      <w:r>
        <w:rPr>
          <w:color w:val="231F20"/>
        </w:rPr>
        <w:t>De</w:t>
      </w:r>
      <w:r>
        <w:rPr>
          <w:color w:val="231F20"/>
          <w:spacing w:val="-12"/>
        </w:rPr>
        <w:t> </w:t>
      </w:r>
      <w:r>
        <w:rPr>
          <w:color w:val="231F20"/>
        </w:rPr>
        <w:t>esta manera, la ciudad de Madrid se renovaba en sus edificios y en su apariencia urbana bajo los conceptos propios del arte de la Academia y con el impulso de</w:t>
      </w:r>
      <w:r>
        <w:rPr>
          <w:color w:val="231F20"/>
          <w:spacing w:val="-5"/>
        </w:rPr>
        <w:t> </w:t>
      </w:r>
      <w:r>
        <w:rPr>
          <w:color w:val="231F20"/>
        </w:rPr>
        <w:t>la</w:t>
      </w:r>
      <w:r>
        <w:rPr>
          <w:color w:val="231F20"/>
          <w:spacing w:val="-5"/>
        </w:rPr>
        <w:t> </w:t>
      </w:r>
      <w:r>
        <w:rPr>
          <w:color w:val="231F20"/>
        </w:rPr>
        <w:t>Corona.</w:t>
      </w:r>
      <w:r>
        <w:rPr>
          <w:color w:val="231F20"/>
          <w:spacing w:val="-5"/>
        </w:rPr>
        <w:t> </w:t>
      </w:r>
      <w:r>
        <w:rPr>
          <w:color w:val="231F20"/>
        </w:rPr>
        <w:t>Esa</w:t>
      </w:r>
      <w:r>
        <w:rPr>
          <w:color w:val="231F20"/>
          <w:spacing w:val="-5"/>
        </w:rPr>
        <w:t> </w:t>
      </w:r>
      <w:r>
        <w:rPr>
          <w:color w:val="231F20"/>
        </w:rPr>
        <w:t>tendencia</w:t>
      </w:r>
      <w:r>
        <w:rPr>
          <w:color w:val="231F20"/>
          <w:spacing w:val="-5"/>
        </w:rPr>
        <w:t> </w:t>
      </w:r>
      <w:r>
        <w:rPr>
          <w:color w:val="231F20"/>
        </w:rPr>
        <w:t>cruzaría</w:t>
      </w:r>
      <w:r>
        <w:rPr>
          <w:color w:val="231F20"/>
          <w:spacing w:val="-5"/>
        </w:rPr>
        <w:t> </w:t>
      </w:r>
      <w:r>
        <w:rPr>
          <w:color w:val="231F20"/>
        </w:rPr>
        <w:t>el</w:t>
      </w:r>
      <w:r>
        <w:rPr>
          <w:color w:val="231F20"/>
          <w:spacing w:val="-5"/>
        </w:rPr>
        <w:t> </w:t>
      </w:r>
      <w:r>
        <w:rPr>
          <w:color w:val="231F20"/>
        </w:rPr>
        <w:t>Atlántico</w:t>
      </w:r>
      <w:r>
        <w:rPr>
          <w:color w:val="231F20"/>
          <w:spacing w:val="-5"/>
        </w:rPr>
        <w:t> </w:t>
      </w:r>
      <w:r>
        <w:rPr>
          <w:color w:val="231F20"/>
        </w:rPr>
        <w:t>para</w:t>
      </w:r>
      <w:r>
        <w:rPr>
          <w:color w:val="231F20"/>
          <w:spacing w:val="-5"/>
        </w:rPr>
        <w:t> </w:t>
      </w:r>
      <w:r>
        <w:rPr>
          <w:color w:val="231F20"/>
        </w:rPr>
        <w:t>instalarse</w:t>
      </w:r>
      <w:r>
        <w:rPr>
          <w:color w:val="231F20"/>
          <w:spacing w:val="-5"/>
        </w:rPr>
        <w:t> </w:t>
      </w:r>
      <w:r>
        <w:rPr>
          <w:color w:val="231F20"/>
        </w:rPr>
        <w:t>y</w:t>
      </w:r>
      <w:r>
        <w:rPr>
          <w:color w:val="231F20"/>
          <w:spacing w:val="-5"/>
        </w:rPr>
        <w:t> </w:t>
      </w:r>
      <w:r>
        <w:rPr>
          <w:color w:val="231F20"/>
        </w:rPr>
        <w:t>expandirse desde la ciudad de</w:t>
      </w:r>
      <w:r>
        <w:rPr>
          <w:color w:val="231F20"/>
          <w:spacing w:val="-12"/>
        </w:rPr>
        <w:t> </w:t>
      </w:r>
      <w:r>
        <w:rPr>
          <w:color w:val="231F20"/>
        </w:rPr>
        <w:t>México.</w:t>
      </w:r>
    </w:p>
    <w:p>
      <w:pPr>
        <w:pStyle w:val="BodyText"/>
      </w:pPr>
    </w:p>
    <w:p>
      <w:pPr>
        <w:pStyle w:val="BodyText"/>
        <w:spacing w:before="2"/>
        <w:rPr>
          <w:sz w:val="28"/>
        </w:rPr>
      </w:pPr>
    </w:p>
    <w:p>
      <w:pPr>
        <w:pStyle w:val="BodyText"/>
        <w:spacing w:line="261" w:lineRule="auto"/>
        <w:ind w:left="118" w:right="1238"/>
      </w:pPr>
      <w:r>
        <w:rPr>
          <w:color w:val="231F20"/>
        </w:rPr>
        <w:t>LA FUNDACIÓN DE LA ACADEMIA DE SAN CARLOS EN LA CIUDAD  DE  MÉXICO</w:t>
      </w:r>
    </w:p>
    <w:p>
      <w:pPr>
        <w:pStyle w:val="BodyText"/>
        <w:spacing w:before="1"/>
        <w:rPr>
          <w:sz w:val="26"/>
        </w:rPr>
      </w:pPr>
    </w:p>
    <w:p>
      <w:pPr>
        <w:pStyle w:val="BodyText"/>
        <w:spacing w:line="261" w:lineRule="auto"/>
        <w:ind w:left="118"/>
        <w:jc w:val="both"/>
      </w:pPr>
      <w:r>
        <w:rPr>
          <w:color w:val="231F20"/>
        </w:rPr>
        <w:t>Desde</w:t>
      </w:r>
      <w:r>
        <w:rPr>
          <w:color w:val="231F20"/>
          <w:spacing w:val="-17"/>
        </w:rPr>
        <w:t> </w:t>
      </w:r>
      <w:r>
        <w:rPr>
          <w:color w:val="231F20"/>
        </w:rPr>
        <w:t>1753,</w:t>
      </w:r>
      <w:r>
        <w:rPr>
          <w:color w:val="231F20"/>
          <w:spacing w:val="-17"/>
        </w:rPr>
        <w:t> </w:t>
      </w:r>
      <w:r>
        <w:rPr>
          <w:color w:val="231F20"/>
        </w:rPr>
        <w:t>los</w:t>
      </w:r>
      <w:r>
        <w:rPr>
          <w:color w:val="231F20"/>
          <w:spacing w:val="-17"/>
        </w:rPr>
        <w:t> </w:t>
      </w:r>
      <w:r>
        <w:rPr>
          <w:color w:val="231F20"/>
        </w:rPr>
        <w:t>pintores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ciudad</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encabezados</w:t>
      </w:r>
      <w:r>
        <w:rPr>
          <w:color w:val="231F20"/>
          <w:spacing w:val="-17"/>
        </w:rPr>
        <w:t> </w:t>
      </w:r>
      <w:r>
        <w:rPr>
          <w:color w:val="231F20"/>
        </w:rPr>
        <w:t>por</w:t>
      </w:r>
      <w:r>
        <w:rPr>
          <w:color w:val="231F20"/>
          <w:spacing w:val="-17"/>
        </w:rPr>
        <w:t> </w:t>
      </w:r>
      <w:r>
        <w:rPr>
          <w:color w:val="231F20"/>
          <w:spacing w:val="-3"/>
        </w:rPr>
        <w:t>José</w:t>
      </w:r>
      <w:r>
        <w:rPr>
          <w:color w:val="231F20"/>
          <w:spacing w:val="-17"/>
        </w:rPr>
        <w:t> </w:t>
      </w:r>
      <w:r>
        <w:rPr>
          <w:color w:val="231F20"/>
        </w:rPr>
        <w:t>de</w:t>
      </w:r>
      <w:r>
        <w:rPr>
          <w:color w:val="231F20"/>
          <w:spacing w:val="-17"/>
        </w:rPr>
        <w:t> </w:t>
      </w:r>
      <w:r>
        <w:rPr>
          <w:color w:val="231F20"/>
        </w:rPr>
        <w:t>Iba- rra,</w:t>
      </w:r>
      <w:r>
        <w:rPr>
          <w:color w:val="231F20"/>
          <w:spacing w:val="-13"/>
        </w:rPr>
        <w:t> </w:t>
      </w:r>
      <w:r>
        <w:rPr>
          <w:color w:val="231F20"/>
        </w:rPr>
        <w:t>se</w:t>
      </w:r>
      <w:r>
        <w:rPr>
          <w:color w:val="231F20"/>
          <w:spacing w:val="-13"/>
        </w:rPr>
        <w:t> </w:t>
      </w:r>
      <w:r>
        <w:rPr>
          <w:color w:val="231F20"/>
        </w:rPr>
        <w:t>habían</w:t>
      </w:r>
      <w:r>
        <w:rPr>
          <w:color w:val="231F20"/>
          <w:spacing w:val="-13"/>
        </w:rPr>
        <w:t> </w:t>
      </w:r>
      <w:r>
        <w:rPr>
          <w:color w:val="231F20"/>
        </w:rPr>
        <w:t>organizado</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objetivo</w:t>
      </w:r>
      <w:r>
        <w:rPr>
          <w:color w:val="231F20"/>
          <w:spacing w:val="-13"/>
        </w:rPr>
        <w:t> </w:t>
      </w:r>
      <w:r>
        <w:rPr>
          <w:color w:val="231F20"/>
        </w:rPr>
        <w:t>de</w:t>
      </w:r>
      <w:r>
        <w:rPr>
          <w:color w:val="231F20"/>
          <w:spacing w:val="-13"/>
        </w:rPr>
        <w:t> </w:t>
      </w:r>
      <w:r>
        <w:rPr>
          <w:color w:val="231F20"/>
        </w:rPr>
        <w:t>fundar</w:t>
      </w:r>
      <w:r>
        <w:rPr>
          <w:color w:val="231F20"/>
          <w:spacing w:val="-13"/>
        </w:rPr>
        <w:t> </w:t>
      </w:r>
      <w:r>
        <w:rPr>
          <w:color w:val="231F20"/>
        </w:rPr>
        <w:t>una</w:t>
      </w:r>
      <w:r>
        <w:rPr>
          <w:color w:val="231F20"/>
          <w:spacing w:val="-13"/>
        </w:rPr>
        <w:t> </w:t>
      </w:r>
      <w:r>
        <w:rPr>
          <w:color w:val="231F20"/>
        </w:rPr>
        <w:t>Academia</w:t>
      </w:r>
      <w:r>
        <w:rPr>
          <w:color w:val="231F20"/>
          <w:spacing w:val="-13"/>
        </w:rPr>
        <w:t> </w:t>
      </w:r>
      <w:r>
        <w:rPr>
          <w:color w:val="231F20"/>
        </w:rPr>
        <w:t>de</w:t>
      </w:r>
      <w:r>
        <w:rPr>
          <w:color w:val="231F20"/>
          <w:spacing w:val="-13"/>
        </w:rPr>
        <w:t> </w:t>
      </w:r>
      <w:r>
        <w:rPr>
          <w:color w:val="231F20"/>
        </w:rPr>
        <w:t>Pintores; la constituyeron un presidente y veinticuatro miembros, quienes se reunían dos veces por semana. Este acontecimiento no fue fortuito si recordamos</w:t>
      </w:r>
      <w:r>
        <w:rPr>
          <w:color w:val="231F20"/>
          <w:spacing w:val="-33"/>
        </w:rPr>
        <w:t> </w:t>
      </w:r>
      <w:r>
        <w:rPr>
          <w:color w:val="231F20"/>
        </w:rPr>
        <w:t>que un año antes, el 12 de abril de 1752, se había fundado, por </w:t>
      </w:r>
      <w:r>
        <w:rPr>
          <w:color w:val="231F20"/>
          <w:spacing w:val="-3"/>
        </w:rPr>
        <w:t>Real </w:t>
      </w:r>
      <w:r>
        <w:rPr>
          <w:color w:val="231F20"/>
        </w:rPr>
        <w:t>Decreto de Fernando VI, la </w:t>
      </w:r>
      <w:r>
        <w:rPr>
          <w:color w:val="231F20"/>
          <w:spacing w:val="-3"/>
        </w:rPr>
        <w:t>Real </w:t>
      </w:r>
      <w:r>
        <w:rPr>
          <w:color w:val="231F20"/>
        </w:rPr>
        <w:t>Academia de Bellas Artes de San Fernando en Madrid. De</w:t>
      </w:r>
      <w:r>
        <w:rPr>
          <w:color w:val="231F20"/>
          <w:spacing w:val="-7"/>
        </w:rPr>
        <w:t> </w:t>
      </w:r>
      <w:r>
        <w:rPr>
          <w:color w:val="231F20"/>
        </w:rPr>
        <w:t>esta</w:t>
      </w:r>
      <w:r>
        <w:rPr>
          <w:color w:val="231F20"/>
          <w:spacing w:val="-7"/>
        </w:rPr>
        <w:t> </w:t>
      </w:r>
      <w:r>
        <w:rPr>
          <w:color w:val="231F20"/>
        </w:rPr>
        <w:t>forma,</w:t>
      </w:r>
      <w:r>
        <w:rPr>
          <w:color w:val="231F20"/>
          <w:spacing w:val="-7"/>
        </w:rPr>
        <w:t> </w:t>
      </w:r>
      <w:r>
        <w:rPr>
          <w:color w:val="231F20"/>
        </w:rPr>
        <w:t>la</w:t>
      </w:r>
      <w:r>
        <w:rPr>
          <w:color w:val="231F20"/>
          <w:spacing w:val="-6"/>
        </w:rPr>
        <w:t> </w:t>
      </w:r>
      <w:r>
        <w:rPr>
          <w:color w:val="231F20"/>
        </w:rPr>
        <w:t>Corona</w:t>
      </w:r>
      <w:r>
        <w:rPr>
          <w:color w:val="231F20"/>
          <w:spacing w:val="-7"/>
        </w:rPr>
        <w:t> </w:t>
      </w:r>
      <w:r>
        <w:rPr>
          <w:color w:val="231F20"/>
        </w:rPr>
        <w:t>Española</w:t>
      </w:r>
      <w:r>
        <w:rPr>
          <w:color w:val="231F20"/>
          <w:spacing w:val="-7"/>
        </w:rPr>
        <w:t> </w:t>
      </w:r>
      <w:r>
        <w:rPr>
          <w:color w:val="231F20"/>
        </w:rPr>
        <w:t>adquiría</w:t>
      </w:r>
      <w:r>
        <w:rPr>
          <w:color w:val="231F20"/>
          <w:spacing w:val="-7"/>
        </w:rPr>
        <w:t> </w:t>
      </w:r>
      <w:r>
        <w:rPr>
          <w:color w:val="231F20"/>
        </w:rPr>
        <w:t>el</w:t>
      </w:r>
      <w:r>
        <w:rPr>
          <w:color w:val="231F20"/>
          <w:spacing w:val="-7"/>
        </w:rPr>
        <w:t> </w:t>
      </w:r>
      <w:r>
        <w:rPr>
          <w:color w:val="231F20"/>
        </w:rPr>
        <w:t>mecenazgo</w:t>
      </w:r>
      <w:r>
        <w:rPr>
          <w:color w:val="231F20"/>
          <w:spacing w:val="-7"/>
        </w:rPr>
        <w:t> </w:t>
      </w:r>
      <w:r>
        <w:rPr>
          <w:color w:val="231F20"/>
        </w:rPr>
        <w:t>y</w:t>
      </w:r>
      <w:r>
        <w:rPr>
          <w:color w:val="231F20"/>
          <w:spacing w:val="-7"/>
        </w:rPr>
        <w:t> </w:t>
      </w:r>
      <w:r>
        <w:rPr>
          <w:color w:val="231F20"/>
        </w:rPr>
        <w:t>protección</w:t>
      </w:r>
      <w:r>
        <w:rPr>
          <w:color w:val="231F20"/>
          <w:spacing w:val="-7"/>
        </w:rPr>
        <w:t> </w:t>
      </w:r>
      <w:r>
        <w:rPr>
          <w:color w:val="231F20"/>
        </w:rPr>
        <w:t>de</w:t>
      </w:r>
      <w:r>
        <w:rPr>
          <w:color w:val="231F20"/>
          <w:spacing w:val="-7"/>
        </w:rPr>
        <w:t> </w:t>
      </w:r>
      <w:r>
        <w:rPr>
          <w:color w:val="231F20"/>
        </w:rPr>
        <w:t>las Bellas</w:t>
      </w:r>
      <w:r>
        <w:rPr>
          <w:color w:val="231F20"/>
          <w:spacing w:val="-8"/>
        </w:rPr>
        <w:t> </w:t>
      </w:r>
      <w:r>
        <w:rPr>
          <w:color w:val="231F20"/>
        </w:rPr>
        <w:t>Artes;</w:t>
      </w:r>
      <w:r>
        <w:rPr>
          <w:color w:val="231F20"/>
          <w:spacing w:val="-8"/>
        </w:rPr>
        <w:t> </w:t>
      </w:r>
      <w:r>
        <w:rPr>
          <w:color w:val="231F20"/>
        </w:rPr>
        <w:t>este</w:t>
      </w:r>
      <w:r>
        <w:rPr>
          <w:color w:val="231F20"/>
          <w:spacing w:val="-8"/>
        </w:rPr>
        <w:t> </w:t>
      </w:r>
      <w:r>
        <w:rPr>
          <w:color w:val="231F20"/>
        </w:rPr>
        <w:t>suceso,</w:t>
      </w:r>
      <w:r>
        <w:rPr>
          <w:color w:val="231F20"/>
          <w:spacing w:val="-8"/>
        </w:rPr>
        <w:t> </w:t>
      </w:r>
      <w:r>
        <w:rPr>
          <w:color w:val="231F20"/>
        </w:rPr>
        <w:t>muy</w:t>
      </w:r>
      <w:r>
        <w:rPr>
          <w:color w:val="231F20"/>
          <w:spacing w:val="-8"/>
        </w:rPr>
        <w:t> </w:t>
      </w:r>
      <w:r>
        <w:rPr>
          <w:color w:val="231F20"/>
        </w:rPr>
        <w:t>probablemente,</w:t>
      </w:r>
      <w:r>
        <w:rPr>
          <w:color w:val="231F20"/>
          <w:spacing w:val="-8"/>
        </w:rPr>
        <w:t> </w:t>
      </w:r>
      <w:r>
        <w:rPr>
          <w:color w:val="231F20"/>
        </w:rPr>
        <w:t>inspiró</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pintores</w:t>
      </w:r>
      <w:r>
        <w:rPr>
          <w:color w:val="231F20"/>
          <w:spacing w:val="-8"/>
        </w:rPr>
        <w:t> </w:t>
      </w:r>
      <w:r>
        <w:rPr>
          <w:color w:val="231F20"/>
        </w:rPr>
        <w:t>novohis- panos,</w:t>
      </w:r>
      <w:r>
        <w:rPr>
          <w:color w:val="231F20"/>
          <w:spacing w:val="-13"/>
        </w:rPr>
        <w:t> </w:t>
      </w:r>
      <w:r>
        <w:rPr>
          <w:color w:val="231F20"/>
        </w:rPr>
        <w:t>quienes</w:t>
      </w:r>
      <w:r>
        <w:rPr>
          <w:color w:val="231F20"/>
          <w:spacing w:val="-13"/>
        </w:rPr>
        <w:t> </w:t>
      </w:r>
      <w:r>
        <w:rPr>
          <w:color w:val="231F20"/>
        </w:rPr>
        <w:t>incluyeron</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spacing w:val="-3"/>
        </w:rPr>
        <w:t>proyecto</w:t>
      </w:r>
      <w:r>
        <w:rPr>
          <w:color w:val="231F20"/>
          <w:spacing w:val="-13"/>
        </w:rPr>
        <w:t> </w:t>
      </w:r>
      <w:r>
        <w:rPr>
          <w:color w:val="231F20"/>
        </w:rPr>
        <w:t>al</w:t>
      </w:r>
      <w:r>
        <w:rPr>
          <w:color w:val="231F20"/>
          <w:spacing w:val="-13"/>
        </w:rPr>
        <w:t> </w:t>
      </w:r>
      <w:r>
        <w:rPr>
          <w:color w:val="231F20"/>
        </w:rPr>
        <w:t>arquitecto</w:t>
      </w:r>
      <w:r>
        <w:rPr>
          <w:color w:val="231F20"/>
          <w:spacing w:val="-13"/>
        </w:rPr>
        <w:t> </w:t>
      </w:r>
      <w:r>
        <w:rPr>
          <w:color w:val="231F20"/>
        </w:rPr>
        <w:t>Miguel</w:t>
      </w:r>
      <w:r>
        <w:rPr>
          <w:color w:val="231F20"/>
          <w:spacing w:val="-13"/>
        </w:rPr>
        <w:t> </w:t>
      </w:r>
      <w:r>
        <w:rPr>
          <w:color w:val="231F20"/>
        </w:rPr>
        <w:t>Espinosa</w:t>
      </w:r>
      <w:r>
        <w:rPr>
          <w:color w:val="231F20"/>
          <w:spacing w:val="-13"/>
        </w:rPr>
        <w:t> </w:t>
      </w:r>
      <w:r>
        <w:rPr>
          <w:color w:val="231F20"/>
        </w:rPr>
        <w:t>de</w:t>
      </w:r>
      <w:r>
        <w:rPr>
          <w:color w:val="231F20"/>
          <w:spacing w:val="-13"/>
        </w:rPr>
        <w:t> </w:t>
      </w:r>
      <w:r>
        <w:rPr>
          <w:color w:val="231F20"/>
        </w:rPr>
        <w:t>los Monteros</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spacing w:val="-3"/>
        </w:rPr>
        <w:t>proyecto</w:t>
      </w:r>
      <w:r>
        <w:rPr>
          <w:color w:val="231F20"/>
          <w:spacing w:val="-16"/>
        </w:rPr>
        <w:t> </w:t>
      </w:r>
      <w:r>
        <w:rPr>
          <w:color w:val="231F20"/>
        </w:rPr>
        <w:t>de</w:t>
      </w:r>
      <w:r>
        <w:rPr>
          <w:color w:val="231F20"/>
          <w:spacing w:val="-16"/>
        </w:rPr>
        <w:t> </w:t>
      </w:r>
      <w:r>
        <w:rPr>
          <w:color w:val="231F20"/>
        </w:rPr>
        <w:t>Academia.51</w:t>
      </w:r>
    </w:p>
    <w:p>
      <w:pPr>
        <w:pStyle w:val="BodyText"/>
        <w:spacing w:line="261" w:lineRule="auto"/>
        <w:ind w:left="118" w:firstLine="480"/>
        <w:jc w:val="both"/>
      </w:pPr>
      <w:r>
        <w:rPr>
          <w:color w:val="231F20"/>
        </w:rPr>
        <w:t>El 5 de diciembre de 1778 arribó al puerto de </w:t>
      </w:r>
      <w:r>
        <w:rPr>
          <w:color w:val="231F20"/>
          <w:spacing w:val="-4"/>
        </w:rPr>
        <w:t>Veracruz </w:t>
      </w:r>
      <w:r>
        <w:rPr>
          <w:color w:val="231F20"/>
          <w:spacing w:val="-3"/>
        </w:rPr>
        <w:t>Jerónimo </w:t>
      </w:r>
      <w:r>
        <w:rPr>
          <w:color w:val="231F20"/>
        </w:rPr>
        <w:t>Anto- nio Gil, quien había sido enviado por la monarquía española para establecer una escuela de grabado. </w:t>
      </w:r>
      <w:r>
        <w:rPr>
          <w:color w:val="231F20"/>
          <w:spacing w:val="-4"/>
        </w:rPr>
        <w:t>Traía </w:t>
      </w:r>
      <w:r>
        <w:rPr>
          <w:color w:val="231F20"/>
        </w:rPr>
        <w:t>consigo 24 cajas de equipaje con todo tipo de herramientas para su trabajo, modelos, estampas, bajorrelieves y “diversas piezas</w:t>
      </w:r>
      <w:r>
        <w:rPr>
          <w:color w:val="231F20"/>
          <w:spacing w:val="-12"/>
        </w:rPr>
        <w:t> </w:t>
      </w:r>
      <w:r>
        <w:rPr>
          <w:color w:val="231F20"/>
        </w:rPr>
        <w:t>de</w:t>
      </w:r>
      <w:r>
        <w:rPr>
          <w:color w:val="231F20"/>
          <w:spacing w:val="-12"/>
        </w:rPr>
        <w:t> </w:t>
      </w:r>
      <w:r>
        <w:rPr>
          <w:color w:val="231F20"/>
        </w:rPr>
        <w:t>estudio”.52</w:t>
      </w:r>
      <w:r>
        <w:rPr>
          <w:color w:val="231F20"/>
          <w:spacing w:val="-12"/>
        </w:rPr>
        <w:t> </w:t>
      </w:r>
      <w:r>
        <w:rPr>
          <w:color w:val="231F20"/>
          <w:spacing w:val="-5"/>
        </w:rPr>
        <w:t>Pero</w:t>
      </w:r>
      <w:r>
        <w:rPr>
          <w:color w:val="231F20"/>
          <w:spacing w:val="-12"/>
        </w:rPr>
        <w:t> </w:t>
      </w:r>
      <w:r>
        <w:rPr>
          <w:color w:val="231F20"/>
        </w:rPr>
        <w:t>no</w:t>
      </w:r>
      <w:r>
        <w:rPr>
          <w:color w:val="231F20"/>
          <w:spacing w:val="-12"/>
        </w:rPr>
        <w:t> </w:t>
      </w:r>
      <w:r>
        <w:rPr>
          <w:color w:val="231F20"/>
        </w:rPr>
        <w:t>fue</w:t>
      </w:r>
      <w:r>
        <w:rPr>
          <w:color w:val="231F20"/>
          <w:spacing w:val="-12"/>
        </w:rPr>
        <w:t> </w:t>
      </w:r>
      <w:r>
        <w:rPr>
          <w:color w:val="231F20"/>
        </w:rPr>
        <w:t>sino</w:t>
      </w:r>
      <w:r>
        <w:rPr>
          <w:color w:val="231F20"/>
          <w:spacing w:val="-12"/>
        </w:rPr>
        <w:t> </w:t>
      </w:r>
      <w:r>
        <w:rPr>
          <w:color w:val="231F20"/>
        </w:rPr>
        <w:t>hasta</w:t>
      </w:r>
      <w:r>
        <w:rPr>
          <w:color w:val="231F20"/>
          <w:spacing w:val="-12"/>
        </w:rPr>
        <w:t> </w:t>
      </w:r>
      <w:r>
        <w:rPr>
          <w:color w:val="231F20"/>
        </w:rPr>
        <w:t>1781</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petición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Casa</w:t>
      </w:r>
      <w:r>
        <w:rPr>
          <w:color w:val="231F20"/>
          <w:spacing w:val="-12"/>
        </w:rPr>
        <w:t> </w:t>
      </w:r>
      <w:r>
        <w:rPr>
          <w:color w:val="231F20"/>
        </w:rPr>
        <w:t>de Moneda y su tallador </w:t>
      </w:r>
      <w:r>
        <w:rPr>
          <w:color w:val="231F20"/>
          <w:spacing w:val="-6"/>
        </w:rPr>
        <w:t>mayor, </w:t>
      </w:r>
      <w:r>
        <w:rPr>
          <w:color w:val="231F20"/>
          <w:spacing w:val="-3"/>
        </w:rPr>
        <w:t>Jerónimo </w:t>
      </w:r>
      <w:r>
        <w:rPr>
          <w:color w:val="231F20"/>
        </w:rPr>
        <w:t>Antonio Gil, comenzó a funcionar la </w:t>
      </w:r>
      <w:r>
        <w:rPr>
          <w:color w:val="231F20"/>
          <w:spacing w:val="-3"/>
        </w:rPr>
        <w:t>Real </w:t>
      </w:r>
      <w:r>
        <w:rPr>
          <w:color w:val="231F20"/>
        </w:rPr>
        <w:t>Academia de San Carlos de las nobles artes de la Nueva España, como una escuela donde se impartían clases de modelado, dibujo y grabado. Dos años más tarde, el 25 de diciembre de 1783, Carlos III emitió la </w:t>
      </w:r>
      <w:r>
        <w:rPr>
          <w:color w:val="231F20"/>
          <w:spacing w:val="-3"/>
        </w:rPr>
        <w:t>Real</w:t>
      </w:r>
      <w:r>
        <w:rPr>
          <w:color w:val="231F20"/>
          <w:spacing w:val="26"/>
        </w:rPr>
        <w:t> </w:t>
      </w:r>
      <w:r>
        <w:rPr>
          <w:color w:val="231F20"/>
        </w:rPr>
        <w:t>Cédula</w:t>
      </w:r>
    </w:p>
    <w:p>
      <w:pPr>
        <w:pStyle w:val="BodyText"/>
        <w:spacing w:line="261" w:lineRule="auto" w:before="64"/>
        <w:ind w:left="118" w:right="101"/>
        <w:jc w:val="both"/>
      </w:pPr>
      <w:r>
        <w:rPr/>
        <w:br w:type="column"/>
      </w:r>
      <w:r>
        <w:rPr>
          <w:color w:val="231F20"/>
        </w:rPr>
        <w:t>por la que se otorgaba la protección de la Corona a esta institución. Dicha fundación se logró gracias a una donación anual fija de cinco mil pesos por parte del Tribunal de  Minería.</w:t>
      </w:r>
    </w:p>
    <w:p>
      <w:pPr>
        <w:pStyle w:val="BodyText"/>
        <w:spacing w:line="261" w:lineRule="auto"/>
        <w:ind w:left="118" w:right="101" w:firstLine="480"/>
        <w:jc w:val="both"/>
      </w:pPr>
      <w:r>
        <w:rPr>
          <w:color w:val="231F20"/>
        </w:rPr>
        <w:t>La</w:t>
      </w:r>
      <w:r>
        <w:rPr>
          <w:color w:val="231F20"/>
          <w:spacing w:val="-12"/>
        </w:rPr>
        <w:t> </w:t>
      </w:r>
      <w:r>
        <w:rPr>
          <w:color w:val="231F20"/>
        </w:rPr>
        <w:t>enseñanza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Academia</w:t>
      </w:r>
      <w:r>
        <w:rPr>
          <w:color w:val="231F20"/>
          <w:spacing w:val="-12"/>
        </w:rPr>
        <w:t> </w:t>
      </w:r>
      <w:r>
        <w:rPr>
          <w:color w:val="231F20"/>
        </w:rPr>
        <w:t>se</w:t>
      </w:r>
      <w:r>
        <w:rPr>
          <w:color w:val="231F20"/>
          <w:spacing w:val="-12"/>
        </w:rPr>
        <w:t> </w:t>
      </w:r>
      <w:r>
        <w:rPr>
          <w:color w:val="231F20"/>
        </w:rPr>
        <w:t>centraba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dibujo</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matemáticas; además, se aprendían los cinco ramos: arquitectura, escultura, pintura, gra- bado</w:t>
      </w:r>
      <w:r>
        <w:rPr>
          <w:color w:val="231F20"/>
          <w:spacing w:val="-8"/>
        </w:rPr>
        <w:t> </w:t>
      </w:r>
      <w:r>
        <w:rPr>
          <w:color w:val="231F20"/>
        </w:rPr>
        <w:t>en</w:t>
      </w:r>
      <w:r>
        <w:rPr>
          <w:color w:val="231F20"/>
          <w:spacing w:val="-8"/>
        </w:rPr>
        <w:t> </w:t>
      </w:r>
      <w:r>
        <w:rPr>
          <w:color w:val="231F20"/>
        </w:rPr>
        <w:t>lámina</w:t>
      </w:r>
      <w:r>
        <w:rPr>
          <w:color w:val="231F20"/>
          <w:spacing w:val="-8"/>
        </w:rPr>
        <w:t> </w:t>
      </w:r>
      <w:r>
        <w:rPr>
          <w:color w:val="231F20"/>
        </w:rPr>
        <w:t>y</w:t>
      </w:r>
      <w:r>
        <w:rPr>
          <w:color w:val="231F20"/>
          <w:spacing w:val="-8"/>
        </w:rPr>
        <w:t> </w:t>
      </w:r>
      <w:r>
        <w:rPr>
          <w:color w:val="231F20"/>
        </w:rPr>
        <w:t>grabado</w:t>
      </w:r>
      <w:r>
        <w:rPr>
          <w:color w:val="231F20"/>
          <w:spacing w:val="-8"/>
        </w:rPr>
        <w:t> </w:t>
      </w:r>
      <w:r>
        <w:rPr>
          <w:color w:val="231F20"/>
        </w:rPr>
        <w:t>en</w:t>
      </w:r>
      <w:r>
        <w:rPr>
          <w:color w:val="231F20"/>
          <w:spacing w:val="-8"/>
        </w:rPr>
        <w:t> </w:t>
      </w:r>
      <w:r>
        <w:rPr>
          <w:color w:val="231F20"/>
        </w:rPr>
        <w:t>hueco.53</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institución</w:t>
      </w:r>
      <w:r>
        <w:rPr>
          <w:color w:val="231F20"/>
          <w:spacing w:val="-8"/>
        </w:rPr>
        <w:t> </w:t>
      </w:r>
      <w:r>
        <w:rPr>
          <w:color w:val="231F20"/>
        </w:rPr>
        <w:t>se</w:t>
      </w:r>
      <w:r>
        <w:rPr>
          <w:color w:val="231F20"/>
          <w:spacing w:val="-8"/>
        </w:rPr>
        <w:t> </w:t>
      </w:r>
      <w:r>
        <w:rPr>
          <w:color w:val="231F20"/>
        </w:rPr>
        <w:t>pretendía</w:t>
      </w:r>
      <w:r>
        <w:rPr>
          <w:color w:val="231F20"/>
          <w:spacing w:val="-8"/>
        </w:rPr>
        <w:t> </w:t>
      </w:r>
      <w:r>
        <w:rPr>
          <w:color w:val="231F20"/>
        </w:rPr>
        <w:t>formar a</w:t>
      </w:r>
      <w:r>
        <w:rPr>
          <w:color w:val="231F20"/>
          <w:spacing w:val="-12"/>
        </w:rPr>
        <w:t> </w:t>
      </w:r>
      <w:r>
        <w:rPr>
          <w:color w:val="231F20"/>
        </w:rPr>
        <w:t>los</w:t>
      </w:r>
      <w:r>
        <w:rPr>
          <w:color w:val="231F20"/>
          <w:spacing w:val="-12"/>
        </w:rPr>
        <w:t> </w:t>
      </w:r>
      <w:r>
        <w:rPr>
          <w:color w:val="231F20"/>
        </w:rPr>
        <w:t>jóvenes</w:t>
      </w:r>
      <w:r>
        <w:rPr>
          <w:color w:val="231F20"/>
          <w:spacing w:val="-12"/>
        </w:rPr>
        <w:t> </w:t>
      </w:r>
      <w:r>
        <w:rPr>
          <w:color w:val="231F20"/>
        </w:rPr>
        <w:t>novohispanos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correcto</w:t>
      </w:r>
      <w:r>
        <w:rPr>
          <w:color w:val="231F20"/>
          <w:spacing w:val="-12"/>
        </w:rPr>
        <w:t> </w:t>
      </w:r>
      <w:r>
        <w:rPr>
          <w:color w:val="231F20"/>
        </w:rPr>
        <w:t>cultivo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artes,</w:t>
      </w:r>
      <w:r>
        <w:rPr>
          <w:color w:val="231F20"/>
          <w:spacing w:val="-12"/>
        </w:rPr>
        <w:t> </w:t>
      </w:r>
      <w:r>
        <w:rPr>
          <w:color w:val="231F20"/>
        </w:rPr>
        <w:t>entre</w:t>
      </w:r>
      <w:r>
        <w:rPr>
          <w:color w:val="231F20"/>
          <w:spacing w:val="-12"/>
        </w:rPr>
        <w:t> </w:t>
      </w:r>
      <w:r>
        <w:rPr>
          <w:color w:val="231F20"/>
        </w:rPr>
        <w:t>éstas</w:t>
      </w:r>
      <w:r>
        <w:rPr>
          <w:color w:val="231F20"/>
          <w:spacing w:val="-12"/>
        </w:rPr>
        <w:t> </w:t>
      </w:r>
      <w:r>
        <w:rPr>
          <w:color w:val="231F20"/>
        </w:rPr>
        <w:t>la</w:t>
      </w:r>
      <w:r>
        <w:rPr>
          <w:color w:val="231F20"/>
          <w:spacing w:val="-12"/>
        </w:rPr>
        <w:t> </w:t>
      </w:r>
      <w:r>
        <w:rPr>
          <w:color w:val="231F20"/>
        </w:rPr>
        <w:t>ar- quitectura.</w:t>
      </w:r>
      <w:r>
        <w:rPr>
          <w:color w:val="231F20"/>
          <w:spacing w:val="-6"/>
        </w:rPr>
        <w:t> </w:t>
      </w:r>
      <w:r>
        <w:rPr>
          <w:color w:val="231F20"/>
        </w:rPr>
        <w:t>Con</w:t>
      </w:r>
      <w:r>
        <w:rPr>
          <w:color w:val="231F20"/>
          <w:spacing w:val="-6"/>
        </w:rPr>
        <w:t> </w:t>
      </w:r>
      <w:r>
        <w:rPr>
          <w:color w:val="231F20"/>
        </w:rPr>
        <w:t>este</w:t>
      </w:r>
      <w:r>
        <w:rPr>
          <w:color w:val="231F20"/>
          <w:spacing w:val="-6"/>
        </w:rPr>
        <w:t> </w:t>
      </w:r>
      <w:r>
        <w:rPr>
          <w:color w:val="231F20"/>
        </w:rPr>
        <w:t>objetivo</w:t>
      </w:r>
      <w:r>
        <w:rPr>
          <w:color w:val="231F20"/>
          <w:spacing w:val="-6"/>
        </w:rPr>
        <w:t> </w:t>
      </w:r>
      <w:r>
        <w:rPr>
          <w:color w:val="231F20"/>
        </w:rPr>
        <w:t>se</w:t>
      </w:r>
      <w:r>
        <w:rPr>
          <w:color w:val="231F20"/>
          <w:spacing w:val="-6"/>
        </w:rPr>
        <w:t> </w:t>
      </w:r>
      <w:r>
        <w:rPr>
          <w:color w:val="231F20"/>
        </w:rPr>
        <w:t>nombró,</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Academia</w:t>
      </w:r>
      <w:r>
        <w:rPr>
          <w:color w:val="231F20"/>
          <w:spacing w:val="-6"/>
        </w:rPr>
        <w:t> </w:t>
      </w:r>
      <w:r>
        <w:rPr>
          <w:color w:val="231F20"/>
        </w:rPr>
        <w:t>de</w:t>
      </w:r>
      <w:r>
        <w:rPr>
          <w:color w:val="231F20"/>
          <w:spacing w:val="-6"/>
        </w:rPr>
        <w:t> </w:t>
      </w:r>
      <w:r>
        <w:rPr>
          <w:color w:val="231F20"/>
        </w:rPr>
        <w:t>San</w:t>
      </w:r>
      <w:r>
        <w:rPr>
          <w:color w:val="231F20"/>
          <w:spacing w:val="-6"/>
        </w:rPr>
        <w:t> </w:t>
      </w:r>
      <w:r>
        <w:rPr>
          <w:color w:val="231F20"/>
        </w:rPr>
        <w:t>Fernando en Madrid, como director de la sección de arquitectura, al experimentado arquitecto </w:t>
      </w:r>
      <w:r>
        <w:rPr>
          <w:color w:val="231F20"/>
          <w:spacing w:val="-3"/>
        </w:rPr>
        <w:t>José </w:t>
      </w:r>
      <w:r>
        <w:rPr>
          <w:color w:val="231F20"/>
        </w:rPr>
        <w:t>Antonio González </w:t>
      </w:r>
      <w:r>
        <w:rPr>
          <w:color w:val="231F20"/>
          <w:spacing w:val="-3"/>
        </w:rPr>
        <w:t>Velázquez, </w:t>
      </w:r>
      <w:r>
        <w:rPr>
          <w:color w:val="231F20"/>
        </w:rPr>
        <w:t>quien </w:t>
      </w:r>
      <w:r>
        <w:rPr>
          <w:color w:val="231F20"/>
          <w:spacing w:val="-3"/>
        </w:rPr>
        <w:t>provenía </w:t>
      </w:r>
      <w:r>
        <w:rPr>
          <w:color w:val="231F20"/>
        </w:rPr>
        <w:t>de una familia de artistas: su padre había sido el arquitecto y pintor Alejandro González</w:t>
      </w:r>
      <w:r>
        <w:rPr>
          <w:color w:val="231F20"/>
          <w:spacing w:val="-14"/>
        </w:rPr>
        <w:t> </w:t>
      </w:r>
      <w:r>
        <w:rPr>
          <w:color w:val="231F20"/>
          <w:spacing w:val="-10"/>
        </w:rPr>
        <w:t>Ve- </w:t>
      </w:r>
      <w:r>
        <w:rPr>
          <w:color w:val="231F20"/>
        </w:rPr>
        <w:t>lázquez y era hermano de otro par de pintores reconocidos, Luis y Antonio </w:t>
      </w:r>
      <w:r>
        <w:rPr>
          <w:color w:val="231F20"/>
          <w:w w:val="95"/>
        </w:rPr>
        <w:t>González</w:t>
      </w:r>
      <w:r>
        <w:rPr>
          <w:color w:val="231F20"/>
          <w:spacing w:val="29"/>
          <w:w w:val="95"/>
        </w:rPr>
        <w:t> </w:t>
      </w:r>
      <w:r>
        <w:rPr>
          <w:color w:val="231F20"/>
          <w:spacing w:val="-3"/>
          <w:w w:val="95"/>
        </w:rPr>
        <w:t>Velázquez.54</w:t>
      </w:r>
    </w:p>
    <w:p>
      <w:pPr>
        <w:pStyle w:val="BodyText"/>
        <w:spacing w:line="261" w:lineRule="auto"/>
        <w:ind w:left="118" w:right="99" w:firstLine="480"/>
        <w:jc w:val="both"/>
      </w:pPr>
      <w:r>
        <w:rPr>
          <w:color w:val="231F20"/>
        </w:rPr>
        <w:t>La Academia de San Carlos significó el cambio de rumbo definitivo de las artes en la Nueva España pues no sólo </w:t>
      </w:r>
      <w:r>
        <w:rPr>
          <w:color w:val="231F20"/>
          <w:spacing w:val="2"/>
        </w:rPr>
        <w:t>formaba </w:t>
      </w:r>
      <w:r>
        <w:rPr>
          <w:color w:val="231F20"/>
        </w:rPr>
        <w:t>a los artistas del virreina- to, también se constituía en una especie de ministerio del buen gusto.55 Para Jorge Alberto Manrique, la Academia de San Carlos era la institución </w:t>
      </w:r>
      <w:r>
        <w:rPr>
          <w:color w:val="231F20"/>
          <w:spacing w:val="2"/>
        </w:rPr>
        <w:t>más </w:t>
      </w:r>
      <w:r>
        <w:rPr>
          <w:color w:val="231F20"/>
        </w:rPr>
        <w:t>representativa de los cambios más profundos propuestos por la dinastía de los borbones en el arte y su afán de propagar la </w:t>
      </w:r>
      <w:r>
        <w:rPr>
          <w:color w:val="231F20"/>
          <w:spacing w:val="2"/>
        </w:rPr>
        <w:t>modernidad </w:t>
      </w:r>
      <w:r>
        <w:rPr>
          <w:color w:val="231F20"/>
        </w:rPr>
        <w:t>en el virreina- to.56 Fue tal el impacto de esta institución, que desde temprano pueden dis- tinguirse los rasgos </w:t>
      </w:r>
      <w:r>
        <w:rPr>
          <w:color w:val="231F20"/>
          <w:spacing w:val="2"/>
        </w:rPr>
        <w:t>formales </w:t>
      </w:r>
      <w:r>
        <w:rPr>
          <w:color w:val="231F20"/>
        </w:rPr>
        <w:t>del clasicismo académico en las</w:t>
      </w:r>
      <w:r>
        <w:rPr>
          <w:color w:val="231F20"/>
          <w:spacing w:val="-37"/>
        </w:rPr>
        <w:t> </w:t>
      </w:r>
      <w:r>
        <w:rPr>
          <w:color w:val="231F20"/>
        </w:rPr>
        <w:t>construcciones realizadas entre 1790 y 1809, </w:t>
      </w:r>
      <w:r>
        <w:rPr>
          <w:color w:val="231F20"/>
          <w:spacing w:val="-3"/>
        </w:rPr>
        <w:t>donde usualmente </w:t>
      </w:r>
      <w:r>
        <w:rPr>
          <w:color w:val="231F20"/>
        </w:rPr>
        <w:t>se </w:t>
      </w:r>
      <w:r>
        <w:rPr>
          <w:color w:val="231F20"/>
          <w:spacing w:val="-4"/>
        </w:rPr>
        <w:t>utilizaron </w:t>
      </w:r>
      <w:r>
        <w:rPr>
          <w:color w:val="231F20"/>
        </w:rPr>
        <w:t>los </w:t>
      </w:r>
      <w:r>
        <w:rPr>
          <w:color w:val="231F20"/>
          <w:spacing w:val="-3"/>
        </w:rPr>
        <w:t>tres </w:t>
      </w:r>
      <w:r>
        <w:rPr>
          <w:color w:val="231F20"/>
          <w:spacing w:val="-4"/>
        </w:rPr>
        <w:t>órdenes, pero </w:t>
      </w:r>
      <w:r>
        <w:rPr>
          <w:color w:val="231F20"/>
        </w:rPr>
        <w:t>fue </w:t>
      </w:r>
      <w:r>
        <w:rPr>
          <w:color w:val="231F20"/>
          <w:spacing w:val="-3"/>
        </w:rPr>
        <w:t>predominante </w:t>
      </w:r>
      <w:r>
        <w:rPr>
          <w:color w:val="231F20"/>
        </w:rPr>
        <w:t>el</w:t>
      </w:r>
      <w:r>
        <w:rPr>
          <w:color w:val="231F20"/>
          <w:spacing w:val="6"/>
        </w:rPr>
        <w:t> </w:t>
      </w:r>
      <w:r>
        <w:rPr>
          <w:color w:val="231F20"/>
          <w:spacing w:val="-4"/>
        </w:rPr>
        <w:t>jónico.</w:t>
      </w:r>
    </w:p>
    <w:p>
      <w:pPr>
        <w:pStyle w:val="BodyText"/>
      </w:pPr>
    </w:p>
    <w:p>
      <w:pPr>
        <w:pStyle w:val="BodyText"/>
        <w:spacing w:before="2"/>
        <w:rPr>
          <w:sz w:val="28"/>
        </w:rPr>
      </w:pPr>
    </w:p>
    <w:p>
      <w:pPr>
        <w:pStyle w:val="BodyText"/>
        <w:spacing w:line="261" w:lineRule="auto"/>
        <w:ind w:left="118" w:right="805"/>
      </w:pPr>
      <w:r>
        <w:rPr>
          <w:color w:val="231F20"/>
          <w:w w:val="105"/>
        </w:rPr>
        <w:t>EL</w:t>
      </w:r>
      <w:r>
        <w:rPr>
          <w:color w:val="231F20"/>
          <w:spacing w:val="-24"/>
          <w:w w:val="105"/>
        </w:rPr>
        <w:t> </w:t>
      </w:r>
      <w:r>
        <w:rPr>
          <w:color w:val="231F20"/>
          <w:w w:val="105"/>
        </w:rPr>
        <w:t>NEOCLÁSICO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spacing w:val="-6"/>
          <w:w w:val="105"/>
        </w:rPr>
        <w:t>NUEVA</w:t>
      </w:r>
      <w:r>
        <w:rPr>
          <w:color w:val="231F20"/>
          <w:spacing w:val="-24"/>
          <w:w w:val="105"/>
        </w:rPr>
        <w:t> </w:t>
      </w:r>
      <w:r>
        <w:rPr>
          <w:color w:val="231F20"/>
          <w:spacing w:val="-5"/>
          <w:w w:val="105"/>
        </w:rPr>
        <w:t>ESPAÑA</w:t>
      </w:r>
      <w:r>
        <w:rPr>
          <w:color w:val="231F20"/>
          <w:spacing w:val="-24"/>
          <w:w w:val="105"/>
        </w:rPr>
        <w:t> </w:t>
      </w:r>
      <w:r>
        <w:rPr>
          <w:color w:val="231F20"/>
          <w:w w:val="105"/>
        </w:rPr>
        <w:t>Y</w:t>
      </w:r>
      <w:r>
        <w:rPr>
          <w:color w:val="231F20"/>
          <w:spacing w:val="-24"/>
          <w:w w:val="105"/>
        </w:rPr>
        <w:t> </w:t>
      </w:r>
      <w:r>
        <w:rPr>
          <w:color w:val="231F20"/>
          <w:w w:val="105"/>
        </w:rPr>
        <w:t>LOS</w:t>
      </w:r>
      <w:r>
        <w:rPr>
          <w:color w:val="231F20"/>
          <w:spacing w:val="-24"/>
          <w:w w:val="105"/>
        </w:rPr>
        <w:t> </w:t>
      </w:r>
      <w:r>
        <w:rPr>
          <w:color w:val="231F20"/>
          <w:spacing w:val="-5"/>
          <w:w w:val="105"/>
        </w:rPr>
        <w:t>TRATADOS </w:t>
      </w:r>
      <w:r>
        <w:rPr>
          <w:color w:val="231F20"/>
          <w:w w:val="105"/>
        </w:rPr>
        <w:t>DE</w:t>
      </w:r>
      <w:r>
        <w:rPr>
          <w:color w:val="231F20"/>
          <w:spacing w:val="25"/>
          <w:w w:val="105"/>
        </w:rPr>
        <w:t> </w:t>
      </w:r>
      <w:r>
        <w:rPr>
          <w:color w:val="231F20"/>
          <w:spacing w:val="-3"/>
          <w:w w:val="105"/>
        </w:rPr>
        <w:t>ARQUITECTURA</w:t>
      </w:r>
    </w:p>
    <w:p>
      <w:pPr>
        <w:pStyle w:val="BodyText"/>
        <w:spacing w:before="1"/>
        <w:rPr>
          <w:sz w:val="26"/>
        </w:rPr>
      </w:pPr>
    </w:p>
    <w:p>
      <w:pPr>
        <w:pStyle w:val="BodyText"/>
        <w:ind w:left="118"/>
        <w:jc w:val="both"/>
      </w:pPr>
      <w:r>
        <w:rPr>
          <w:color w:val="231F20"/>
        </w:rPr>
        <w:t>Los tratados de arquitectura se conocían en la Nueva España desde el  </w:t>
      </w:r>
      <w:r>
        <w:rPr>
          <w:color w:val="231F20"/>
          <w:spacing w:val="53"/>
        </w:rPr>
        <w:t> </w:t>
      </w:r>
      <w:r>
        <w:rPr>
          <w:color w:val="231F20"/>
        </w:rPr>
        <w:t>siglo</w:t>
      </w:r>
    </w:p>
    <w:p>
      <w:pPr>
        <w:pStyle w:val="BodyText"/>
        <w:spacing w:before="24"/>
        <w:ind w:left="118"/>
        <w:jc w:val="both"/>
      </w:pPr>
      <w:r>
        <w:rPr>
          <w:color w:val="231F20"/>
        </w:rPr>
        <w:t>XVI. Ya en épocas tempranas del virreinato se tiene registro de la llegada de</w:t>
      </w:r>
    </w:p>
    <w:p>
      <w:pPr>
        <w:spacing w:after="0"/>
        <w:jc w:val="both"/>
        <w:sectPr>
          <w:type w:val="continuous"/>
          <w:pgSz w:w="22680" w:h="14750" w:orient="landscape"/>
          <w:pgMar w:top="1400" w:bottom="280" w:left="1880" w:right="1880"/>
          <w:cols w:num="2" w:equalWidth="0">
            <w:col w:w="7490" w:space="3834"/>
            <w:col w:w="7596"/>
          </w:cols>
        </w:sectPr>
      </w:pPr>
    </w:p>
    <w:p>
      <w:pPr>
        <w:pStyle w:val="BodyText"/>
        <w:rPr>
          <w:sz w:val="20"/>
        </w:rPr>
      </w:pPr>
    </w:p>
    <w:p>
      <w:pPr>
        <w:pStyle w:val="BodyText"/>
        <w:spacing w:before="5"/>
        <w:rPr>
          <w:sz w:val="25"/>
        </w:rPr>
      </w:pPr>
    </w:p>
    <w:p>
      <w:pPr>
        <w:spacing w:after="0"/>
        <w:rPr>
          <w:sz w:val="25"/>
        </w:rPr>
        <w:sectPr>
          <w:type w:val="continuous"/>
          <w:pgSz w:w="22680" w:h="14750" w:orient="landscape"/>
          <w:pgMar w:top="1400" w:bottom="280" w:left="1880" w:right="1880"/>
        </w:sectPr>
      </w:pPr>
    </w:p>
    <w:p>
      <w:pPr>
        <w:pStyle w:val="ListParagraph"/>
        <w:numPr>
          <w:ilvl w:val="0"/>
          <w:numId w:val="13"/>
        </w:numPr>
        <w:tabs>
          <w:tab w:pos="273" w:val="left" w:leader="none"/>
        </w:tabs>
        <w:spacing w:line="240" w:lineRule="auto" w:before="70" w:after="0"/>
        <w:ind w:left="272" w:right="0" w:hanging="154"/>
        <w:jc w:val="left"/>
        <w:rPr>
          <w:sz w:val="18"/>
        </w:rPr>
      </w:pPr>
      <w:r>
        <w:rPr>
          <w:rFonts w:ascii="Cambria" w:hAnsi="Cambria"/>
          <w:i/>
          <w:color w:val="231F20"/>
          <w:w w:val="95"/>
          <w:sz w:val="18"/>
        </w:rPr>
        <w:t>Ibídem, </w:t>
      </w:r>
      <w:r>
        <w:rPr>
          <w:color w:val="231F20"/>
          <w:spacing w:val="-4"/>
          <w:w w:val="95"/>
          <w:sz w:val="18"/>
        </w:rPr>
        <w:t>p.</w:t>
      </w:r>
      <w:r>
        <w:rPr>
          <w:color w:val="231F20"/>
          <w:spacing w:val="-21"/>
          <w:w w:val="95"/>
          <w:sz w:val="18"/>
        </w:rPr>
        <w:t> </w:t>
      </w:r>
      <w:r>
        <w:rPr>
          <w:color w:val="231F20"/>
          <w:w w:val="95"/>
          <w:sz w:val="18"/>
        </w:rPr>
        <w:t>1535.</w:t>
      </w:r>
    </w:p>
    <w:p>
      <w:pPr>
        <w:pStyle w:val="ListParagraph"/>
        <w:numPr>
          <w:ilvl w:val="0"/>
          <w:numId w:val="13"/>
        </w:numPr>
        <w:tabs>
          <w:tab w:pos="276" w:val="left" w:leader="none"/>
        </w:tabs>
        <w:spacing w:line="252" w:lineRule="auto" w:before="12" w:after="0"/>
        <w:ind w:left="118" w:right="0" w:firstLine="0"/>
        <w:jc w:val="left"/>
        <w:rPr>
          <w:sz w:val="18"/>
        </w:rPr>
      </w:pPr>
      <w:r>
        <w:rPr>
          <w:color w:val="231F20"/>
          <w:sz w:val="18"/>
        </w:rPr>
        <w:t>Ana Lorenia García Martínez, “Tradición, clasicismo y novedad en la Iglesia de Nuestra Señora de </w:t>
      </w:r>
      <w:r>
        <w:rPr>
          <w:color w:val="231F20"/>
          <w:w w:val="101"/>
          <w:sz w:val="18"/>
        </w:rPr>
        <w:t>Lo</w:t>
      </w:r>
      <w:r>
        <w:rPr>
          <w:color w:val="231F20"/>
          <w:spacing w:val="-2"/>
          <w:w w:val="101"/>
          <w:sz w:val="18"/>
        </w:rPr>
        <w:t>r</w:t>
      </w:r>
      <w:r>
        <w:rPr>
          <w:color w:val="231F20"/>
          <w:w w:val="100"/>
          <w:sz w:val="18"/>
        </w:rPr>
        <w:t>eto</w:t>
      </w:r>
      <w:r>
        <w:rPr>
          <w:color w:val="231F20"/>
          <w:sz w:val="18"/>
        </w:rPr>
        <w:t> </w:t>
      </w:r>
      <w:r>
        <w:rPr>
          <w:color w:val="231F20"/>
          <w:w w:val="101"/>
          <w:sz w:val="18"/>
        </w:rPr>
        <w:t>de</w:t>
      </w:r>
      <w:r>
        <w:rPr>
          <w:color w:val="231F20"/>
          <w:sz w:val="18"/>
        </w:rPr>
        <w:t> </w:t>
      </w:r>
      <w:r>
        <w:rPr>
          <w:color w:val="231F20"/>
          <w:w w:val="98"/>
          <w:sz w:val="18"/>
        </w:rPr>
        <w:t>la</w:t>
      </w:r>
      <w:r>
        <w:rPr>
          <w:color w:val="231F20"/>
          <w:sz w:val="18"/>
        </w:rPr>
        <w:t> </w:t>
      </w:r>
      <w:r>
        <w:rPr>
          <w:color w:val="231F20"/>
          <w:w w:val="103"/>
          <w:sz w:val="18"/>
        </w:rPr>
        <w:t>Ciudad</w:t>
      </w:r>
      <w:r>
        <w:rPr>
          <w:color w:val="231F20"/>
          <w:sz w:val="18"/>
        </w:rPr>
        <w:t> </w:t>
      </w:r>
      <w:r>
        <w:rPr>
          <w:color w:val="231F20"/>
          <w:w w:val="101"/>
          <w:sz w:val="18"/>
        </w:rPr>
        <w:t>de</w:t>
      </w:r>
      <w:r>
        <w:rPr>
          <w:color w:val="231F20"/>
          <w:sz w:val="18"/>
        </w:rPr>
        <w:t> </w:t>
      </w:r>
      <w:r>
        <w:rPr>
          <w:color w:val="231F20"/>
          <w:w w:val="102"/>
          <w:sz w:val="18"/>
        </w:rPr>
        <w:t>M</w:t>
      </w:r>
      <w:r>
        <w:rPr>
          <w:color w:val="231F20"/>
          <w:spacing w:val="-2"/>
          <w:w w:val="102"/>
          <w:sz w:val="18"/>
        </w:rPr>
        <w:t>é</w:t>
      </w:r>
      <w:r>
        <w:rPr>
          <w:color w:val="231F20"/>
          <w:w w:val="97"/>
          <w:sz w:val="18"/>
        </w:rPr>
        <w:t>xico”</w:t>
      </w:r>
      <w:r>
        <w:rPr>
          <w:color w:val="231F20"/>
          <w:sz w:val="18"/>
        </w:rPr>
        <w:t> </w:t>
      </w:r>
      <w:r>
        <w:rPr>
          <w:color w:val="231F20"/>
          <w:w w:val="102"/>
          <w:sz w:val="18"/>
        </w:rPr>
        <w:t>en</w:t>
      </w:r>
      <w:r>
        <w:rPr>
          <w:color w:val="231F20"/>
          <w:spacing w:val="-1"/>
          <w:sz w:val="18"/>
        </w:rPr>
        <w:t> </w:t>
      </w:r>
      <w:r>
        <w:rPr>
          <w:rFonts w:ascii="Cambria" w:hAnsi="Cambria"/>
          <w:i/>
          <w:color w:val="231F20"/>
          <w:w w:val="102"/>
          <w:sz w:val="18"/>
        </w:rPr>
        <w:t>El</w:t>
      </w:r>
      <w:r>
        <w:rPr>
          <w:rFonts w:ascii="Cambria" w:hAnsi="Cambria"/>
          <w:i/>
          <w:color w:val="231F20"/>
          <w:spacing w:val="5"/>
          <w:sz w:val="18"/>
        </w:rPr>
        <w:t> </w:t>
      </w:r>
      <w:r>
        <w:rPr>
          <w:rFonts w:ascii="Cambria" w:hAnsi="Cambria"/>
          <w:i/>
          <w:color w:val="231F20"/>
          <w:spacing w:val="-6"/>
          <w:w w:val="73"/>
          <w:sz w:val="18"/>
        </w:rPr>
        <w:t>c</w:t>
      </w:r>
      <w:r>
        <w:rPr>
          <w:rFonts w:ascii="Cambria" w:hAnsi="Cambria"/>
          <w:i/>
          <w:color w:val="231F20"/>
          <w:w w:val="80"/>
          <w:sz w:val="18"/>
        </w:rPr>
        <w:t>lasicismo</w:t>
      </w:r>
      <w:r>
        <w:rPr>
          <w:rFonts w:ascii="Cambria" w:hAnsi="Cambria"/>
          <w:i/>
          <w:color w:val="231F20"/>
          <w:spacing w:val="5"/>
          <w:sz w:val="18"/>
        </w:rPr>
        <w:t> </w:t>
      </w:r>
      <w:r>
        <w:rPr>
          <w:rFonts w:ascii="Cambria" w:hAnsi="Cambria"/>
          <w:i/>
          <w:color w:val="231F20"/>
          <w:w w:val="73"/>
          <w:sz w:val="18"/>
        </w:rPr>
        <w:t>en</w:t>
      </w:r>
      <w:r>
        <w:rPr>
          <w:rFonts w:ascii="Cambria" w:hAnsi="Cambria"/>
          <w:i/>
          <w:color w:val="231F20"/>
          <w:spacing w:val="5"/>
          <w:sz w:val="18"/>
        </w:rPr>
        <w:t> </w:t>
      </w:r>
      <w:r>
        <w:rPr>
          <w:rFonts w:ascii="Cambria" w:hAnsi="Cambria"/>
          <w:i/>
          <w:color w:val="231F20"/>
          <w:w w:val="82"/>
          <w:sz w:val="18"/>
        </w:rPr>
        <w:t>la</w:t>
      </w:r>
      <w:r>
        <w:rPr>
          <w:rFonts w:ascii="Cambria" w:hAnsi="Cambria"/>
          <w:i/>
          <w:color w:val="231F20"/>
          <w:spacing w:val="5"/>
          <w:sz w:val="18"/>
        </w:rPr>
        <w:t> </w:t>
      </w:r>
      <w:r>
        <w:rPr>
          <w:rFonts w:ascii="Cambria" w:hAnsi="Cambria"/>
          <w:i/>
          <w:color w:val="231F20"/>
          <w:spacing w:val="3"/>
          <w:w w:val="66"/>
          <w:sz w:val="18"/>
        </w:rPr>
        <w:t>é</w:t>
      </w:r>
      <w:r>
        <w:rPr>
          <w:rFonts w:ascii="Cambria" w:hAnsi="Cambria"/>
          <w:i/>
          <w:color w:val="231F20"/>
          <w:w w:val="76"/>
          <w:sz w:val="18"/>
        </w:rPr>
        <w:t>poca</w:t>
      </w:r>
      <w:r>
        <w:rPr>
          <w:rFonts w:ascii="Cambria" w:hAnsi="Cambria"/>
          <w:i/>
          <w:color w:val="231F20"/>
          <w:spacing w:val="5"/>
          <w:sz w:val="18"/>
        </w:rPr>
        <w:t> </w:t>
      </w:r>
      <w:r>
        <w:rPr>
          <w:rFonts w:ascii="Cambria" w:hAnsi="Cambria"/>
          <w:i/>
          <w:color w:val="231F20"/>
          <w:w w:val="73"/>
          <w:sz w:val="18"/>
        </w:rPr>
        <w:t>de</w:t>
      </w:r>
      <w:r>
        <w:rPr>
          <w:rFonts w:ascii="Cambria" w:hAnsi="Cambria"/>
          <w:i/>
          <w:color w:val="231F20"/>
          <w:spacing w:val="5"/>
          <w:sz w:val="18"/>
        </w:rPr>
        <w:t> </w:t>
      </w:r>
      <w:r>
        <w:rPr>
          <w:rFonts w:ascii="Cambria" w:hAnsi="Cambria"/>
          <w:i/>
          <w:color w:val="231F20"/>
          <w:spacing w:val="-7"/>
          <w:w w:val="97"/>
          <w:sz w:val="18"/>
        </w:rPr>
        <w:t>P</w:t>
      </w:r>
      <w:r>
        <w:rPr>
          <w:rFonts w:ascii="Cambria" w:hAnsi="Cambria"/>
          <w:i/>
          <w:color w:val="231F20"/>
          <w:w w:val="72"/>
          <w:sz w:val="18"/>
        </w:rPr>
        <w:t>ed</w:t>
      </w:r>
      <w:r>
        <w:rPr>
          <w:rFonts w:ascii="Cambria" w:hAnsi="Cambria"/>
          <w:i/>
          <w:color w:val="231F20"/>
          <w:spacing w:val="-2"/>
          <w:w w:val="72"/>
          <w:sz w:val="18"/>
        </w:rPr>
        <w:t>r</w:t>
      </w:r>
      <w:r>
        <w:rPr>
          <w:rFonts w:ascii="Cambria" w:hAnsi="Cambria"/>
          <w:i/>
          <w:color w:val="231F20"/>
          <w:w w:val="72"/>
          <w:sz w:val="18"/>
        </w:rPr>
        <w:t>o</w:t>
      </w:r>
      <w:r>
        <w:rPr>
          <w:rFonts w:ascii="Cambria" w:hAnsi="Cambria"/>
          <w:i/>
          <w:color w:val="231F20"/>
          <w:spacing w:val="5"/>
          <w:sz w:val="18"/>
        </w:rPr>
        <w:t> </w:t>
      </w:r>
      <w:r>
        <w:rPr>
          <w:rFonts w:ascii="Cambria" w:hAnsi="Cambria"/>
          <w:i/>
          <w:color w:val="231F20"/>
          <w:spacing w:val="-9"/>
          <w:w w:val="157"/>
          <w:sz w:val="18"/>
        </w:rPr>
        <w:t>J</w:t>
      </w:r>
      <w:r>
        <w:rPr>
          <w:rFonts w:ascii="Cambria" w:hAnsi="Cambria"/>
          <w:i/>
          <w:color w:val="231F20"/>
          <w:w w:val="72"/>
          <w:sz w:val="18"/>
        </w:rPr>
        <w:t>osé</w:t>
      </w:r>
      <w:r>
        <w:rPr>
          <w:rFonts w:ascii="Cambria" w:hAnsi="Cambria"/>
          <w:i/>
          <w:color w:val="231F20"/>
          <w:spacing w:val="5"/>
          <w:sz w:val="18"/>
        </w:rPr>
        <w:t> </w:t>
      </w:r>
      <w:r>
        <w:rPr>
          <w:rFonts w:ascii="Cambria" w:hAnsi="Cambria"/>
          <w:i/>
          <w:color w:val="231F20"/>
          <w:w w:val="91"/>
          <w:sz w:val="18"/>
        </w:rPr>
        <w:t>Má</w:t>
      </w:r>
      <w:r>
        <w:rPr>
          <w:rFonts w:ascii="Cambria" w:hAnsi="Cambria"/>
          <w:i/>
          <w:color w:val="231F20"/>
          <w:spacing w:val="-4"/>
          <w:w w:val="91"/>
          <w:sz w:val="18"/>
        </w:rPr>
        <w:t>r</w:t>
      </w:r>
      <w:r>
        <w:rPr>
          <w:rFonts w:ascii="Cambria" w:hAnsi="Cambria"/>
          <w:i/>
          <w:color w:val="231F20"/>
          <w:w w:val="75"/>
          <w:sz w:val="18"/>
        </w:rPr>
        <w:t>qu</w:t>
      </w:r>
      <w:r>
        <w:rPr>
          <w:rFonts w:ascii="Cambria" w:hAnsi="Cambria"/>
          <w:i/>
          <w:color w:val="231F20"/>
          <w:spacing w:val="-4"/>
          <w:w w:val="75"/>
          <w:sz w:val="18"/>
        </w:rPr>
        <w:t>e</w:t>
      </w:r>
      <w:r>
        <w:rPr>
          <w:rFonts w:ascii="Cambria" w:hAnsi="Cambria"/>
          <w:i/>
          <w:color w:val="231F20"/>
          <w:w w:val="94"/>
          <w:sz w:val="18"/>
        </w:rPr>
        <w:t>z</w:t>
      </w:r>
      <w:r>
        <w:rPr>
          <w:rFonts w:ascii="Cambria" w:hAnsi="Cambria"/>
          <w:i/>
          <w:color w:val="231F20"/>
          <w:spacing w:val="5"/>
          <w:sz w:val="18"/>
        </w:rPr>
        <w:t> </w:t>
      </w:r>
      <w:r>
        <w:rPr>
          <w:rFonts w:ascii="Cambria" w:hAnsi="Cambria"/>
          <w:i/>
          <w:color w:val="231F20"/>
          <w:w w:val="92"/>
          <w:sz w:val="18"/>
        </w:rPr>
        <w:t>(1741</w:t>
      </w:r>
      <w:r>
        <w:rPr>
          <w:rFonts w:ascii="Cambria" w:hAnsi="Cambria"/>
          <w:i/>
          <w:color w:val="231F20"/>
          <w:spacing w:val="5"/>
          <w:sz w:val="18"/>
        </w:rPr>
        <w:t> </w:t>
      </w:r>
      <w:r>
        <w:rPr>
          <w:rFonts w:ascii="Cambria" w:hAnsi="Cambria"/>
          <w:i/>
          <w:color w:val="231F20"/>
          <w:sz w:val="18"/>
        </w:rPr>
        <w:t>–</w:t>
      </w:r>
      <w:r>
        <w:rPr>
          <w:rFonts w:ascii="Cambria" w:hAnsi="Cambria"/>
          <w:i/>
          <w:color w:val="231F20"/>
          <w:spacing w:val="5"/>
          <w:sz w:val="18"/>
        </w:rPr>
        <w:t> </w:t>
      </w:r>
      <w:r>
        <w:rPr>
          <w:rFonts w:ascii="Cambria" w:hAnsi="Cambria"/>
          <w:i/>
          <w:color w:val="231F20"/>
          <w:w w:val="94"/>
          <w:sz w:val="18"/>
        </w:rPr>
        <w:t>1820),</w:t>
      </w:r>
      <w:r>
        <w:rPr>
          <w:rFonts w:ascii="Cambria" w:hAnsi="Cambria"/>
          <w:i/>
          <w:color w:val="231F20"/>
          <w:spacing w:val="5"/>
          <w:sz w:val="18"/>
        </w:rPr>
        <w:t> </w:t>
      </w:r>
      <w:r>
        <w:rPr>
          <w:color w:val="231F20"/>
          <w:spacing w:val="-7"/>
          <w:w w:val="104"/>
          <w:sz w:val="18"/>
        </w:rPr>
        <w:t>p</w:t>
      </w:r>
      <w:r>
        <w:rPr>
          <w:color w:val="231F20"/>
          <w:sz w:val="18"/>
        </w:rPr>
        <w:t>. 147. </w:t>
      </w:r>
      <w:r>
        <w:rPr>
          <w:color w:val="231F20"/>
          <w:w w:val="60"/>
          <w:sz w:val="18"/>
        </w:rPr>
        <w:t>52</w:t>
      </w:r>
      <w:r>
        <w:rPr>
          <w:color w:val="231F20"/>
          <w:sz w:val="18"/>
        </w:rPr>
        <w:t> </w:t>
      </w:r>
      <w:r>
        <w:rPr>
          <w:color w:val="231F20"/>
          <w:w w:val="104"/>
          <w:sz w:val="18"/>
        </w:rPr>
        <w:t>Edua</w:t>
      </w:r>
      <w:r>
        <w:rPr>
          <w:color w:val="231F20"/>
          <w:spacing w:val="-2"/>
          <w:w w:val="104"/>
          <w:sz w:val="18"/>
        </w:rPr>
        <w:t>r</w:t>
      </w:r>
      <w:r>
        <w:rPr>
          <w:color w:val="231F20"/>
          <w:w w:val="102"/>
          <w:sz w:val="18"/>
        </w:rPr>
        <w:t>do</w:t>
      </w:r>
      <w:r>
        <w:rPr>
          <w:color w:val="231F20"/>
          <w:sz w:val="18"/>
        </w:rPr>
        <w:t> </w:t>
      </w:r>
      <w:r>
        <w:rPr>
          <w:color w:val="231F20"/>
          <w:w w:val="97"/>
          <w:sz w:val="18"/>
        </w:rPr>
        <w:t>Báez</w:t>
      </w:r>
      <w:r>
        <w:rPr>
          <w:color w:val="231F20"/>
          <w:sz w:val="18"/>
        </w:rPr>
        <w:t> </w:t>
      </w:r>
      <w:r>
        <w:rPr>
          <w:color w:val="231F20"/>
          <w:w w:val="99"/>
          <w:sz w:val="18"/>
        </w:rPr>
        <w:t>Macía</w:t>
      </w:r>
      <w:r>
        <w:rPr>
          <w:color w:val="231F20"/>
          <w:spacing w:val="-4"/>
          <w:w w:val="99"/>
          <w:sz w:val="18"/>
        </w:rPr>
        <w:t>s</w:t>
      </w:r>
      <w:r>
        <w:rPr>
          <w:color w:val="231F20"/>
          <w:sz w:val="18"/>
        </w:rPr>
        <w:t>, </w:t>
      </w:r>
      <w:r>
        <w:rPr>
          <w:rFonts w:ascii="Cambria" w:hAnsi="Cambria"/>
          <w:i/>
          <w:color w:val="231F20"/>
          <w:spacing w:val="-9"/>
          <w:w w:val="157"/>
          <w:sz w:val="18"/>
        </w:rPr>
        <w:t>J</w:t>
      </w:r>
      <w:r>
        <w:rPr>
          <w:rFonts w:ascii="Cambria" w:hAnsi="Cambria"/>
          <w:i/>
          <w:color w:val="231F20"/>
          <w:w w:val="68"/>
          <w:sz w:val="18"/>
        </w:rPr>
        <w:t>e</w:t>
      </w:r>
      <w:r>
        <w:rPr>
          <w:rFonts w:ascii="Cambria" w:hAnsi="Cambria"/>
          <w:i/>
          <w:color w:val="231F20"/>
          <w:spacing w:val="-2"/>
          <w:w w:val="68"/>
          <w:sz w:val="18"/>
        </w:rPr>
        <w:t>r</w:t>
      </w:r>
      <w:r>
        <w:rPr>
          <w:rFonts w:ascii="Cambria" w:hAnsi="Cambria"/>
          <w:i/>
          <w:color w:val="231F20"/>
          <w:w w:val="77"/>
          <w:sz w:val="18"/>
        </w:rPr>
        <w:t>ónimo</w:t>
      </w:r>
      <w:r>
        <w:rPr>
          <w:rFonts w:ascii="Cambria" w:hAnsi="Cambria"/>
          <w:i/>
          <w:color w:val="231F20"/>
          <w:spacing w:val="5"/>
          <w:sz w:val="18"/>
        </w:rPr>
        <w:t> </w:t>
      </w:r>
      <w:r>
        <w:rPr>
          <w:rFonts w:ascii="Cambria" w:hAnsi="Cambria"/>
          <w:i/>
          <w:color w:val="231F20"/>
          <w:w w:val="80"/>
          <w:sz w:val="18"/>
        </w:rPr>
        <w:t>Antonio</w:t>
      </w:r>
      <w:r>
        <w:rPr>
          <w:rFonts w:ascii="Cambria" w:hAnsi="Cambria"/>
          <w:i/>
          <w:color w:val="231F20"/>
          <w:spacing w:val="5"/>
          <w:sz w:val="18"/>
        </w:rPr>
        <w:t> </w:t>
      </w:r>
      <w:r>
        <w:rPr>
          <w:rFonts w:ascii="Cambria" w:hAnsi="Cambria"/>
          <w:i/>
          <w:color w:val="231F20"/>
          <w:w w:val="99"/>
          <w:sz w:val="18"/>
        </w:rPr>
        <w:t>Gil</w:t>
      </w:r>
      <w:r>
        <w:rPr>
          <w:rFonts w:ascii="Cambria" w:hAnsi="Cambria"/>
          <w:i/>
          <w:color w:val="231F20"/>
          <w:spacing w:val="5"/>
          <w:sz w:val="18"/>
        </w:rPr>
        <w:t> </w:t>
      </w:r>
      <w:r>
        <w:rPr>
          <w:rFonts w:ascii="Cambria" w:hAnsi="Cambria"/>
          <w:i/>
          <w:color w:val="231F20"/>
          <w:w w:val="79"/>
          <w:sz w:val="18"/>
        </w:rPr>
        <w:t>y</w:t>
      </w:r>
      <w:r>
        <w:rPr>
          <w:rFonts w:ascii="Cambria" w:hAnsi="Cambria"/>
          <w:i/>
          <w:color w:val="231F20"/>
          <w:spacing w:val="5"/>
          <w:sz w:val="18"/>
        </w:rPr>
        <w:t> </w:t>
      </w:r>
      <w:r>
        <w:rPr>
          <w:rFonts w:ascii="Cambria" w:hAnsi="Cambria"/>
          <w:i/>
          <w:color w:val="231F20"/>
          <w:w w:val="80"/>
          <w:sz w:val="18"/>
        </w:rPr>
        <w:t>su</w:t>
      </w:r>
      <w:r>
        <w:rPr>
          <w:rFonts w:ascii="Cambria" w:hAnsi="Cambria"/>
          <w:i/>
          <w:color w:val="231F20"/>
          <w:spacing w:val="5"/>
          <w:sz w:val="18"/>
        </w:rPr>
        <w:t> </w:t>
      </w:r>
      <w:r>
        <w:rPr>
          <w:rFonts w:ascii="Cambria" w:hAnsi="Cambria"/>
          <w:i/>
          <w:color w:val="231F20"/>
          <w:w w:val="70"/>
          <w:sz w:val="18"/>
        </w:rPr>
        <w:t>t</w:t>
      </w:r>
      <w:r>
        <w:rPr>
          <w:rFonts w:ascii="Cambria" w:hAnsi="Cambria"/>
          <w:i/>
          <w:color w:val="231F20"/>
          <w:spacing w:val="-2"/>
          <w:w w:val="70"/>
          <w:sz w:val="18"/>
        </w:rPr>
        <w:t>r</w:t>
      </w:r>
      <w:r>
        <w:rPr>
          <w:rFonts w:ascii="Cambria" w:hAnsi="Cambria"/>
          <w:i/>
          <w:color w:val="231F20"/>
          <w:w w:val="77"/>
          <w:sz w:val="18"/>
        </w:rPr>
        <w:t>aducción</w:t>
      </w:r>
      <w:r>
        <w:rPr>
          <w:rFonts w:ascii="Cambria" w:hAnsi="Cambria"/>
          <w:i/>
          <w:color w:val="231F20"/>
          <w:spacing w:val="5"/>
          <w:sz w:val="18"/>
        </w:rPr>
        <w:t> </w:t>
      </w:r>
      <w:r>
        <w:rPr>
          <w:rFonts w:ascii="Cambria" w:hAnsi="Cambria"/>
          <w:i/>
          <w:color w:val="231F20"/>
          <w:w w:val="73"/>
          <w:sz w:val="18"/>
        </w:rPr>
        <w:t>de</w:t>
      </w:r>
      <w:r>
        <w:rPr>
          <w:rFonts w:ascii="Cambria" w:hAnsi="Cambria"/>
          <w:i/>
          <w:color w:val="231F20"/>
          <w:spacing w:val="5"/>
          <w:sz w:val="18"/>
        </w:rPr>
        <w:t> </w:t>
      </w:r>
      <w:r>
        <w:rPr>
          <w:rFonts w:ascii="Cambria" w:hAnsi="Cambria"/>
          <w:i/>
          <w:color w:val="231F20"/>
          <w:w w:val="84"/>
          <w:sz w:val="18"/>
        </w:rPr>
        <w:t>Ge</w:t>
      </w:r>
      <w:r>
        <w:rPr>
          <w:rFonts w:ascii="Cambria" w:hAnsi="Cambria"/>
          <w:i/>
          <w:color w:val="231F20"/>
          <w:spacing w:val="-2"/>
          <w:w w:val="84"/>
          <w:sz w:val="18"/>
        </w:rPr>
        <w:t>r</w:t>
      </w:r>
      <w:r>
        <w:rPr>
          <w:rFonts w:ascii="Cambria" w:hAnsi="Cambria"/>
          <w:i/>
          <w:color w:val="231F20"/>
          <w:w w:val="75"/>
          <w:sz w:val="18"/>
        </w:rPr>
        <w:t>a</w:t>
      </w:r>
      <w:r>
        <w:rPr>
          <w:rFonts w:ascii="Cambria" w:hAnsi="Cambria"/>
          <w:i/>
          <w:color w:val="231F20"/>
          <w:spacing w:val="-2"/>
          <w:w w:val="75"/>
          <w:sz w:val="18"/>
        </w:rPr>
        <w:t>r</w:t>
      </w:r>
      <w:r>
        <w:rPr>
          <w:rFonts w:ascii="Cambria" w:hAnsi="Cambria"/>
          <w:i/>
          <w:color w:val="231F20"/>
          <w:w w:val="79"/>
          <w:sz w:val="18"/>
        </w:rPr>
        <w:t>d</w:t>
      </w:r>
      <w:r>
        <w:rPr>
          <w:rFonts w:ascii="Cambria" w:hAnsi="Cambria"/>
          <w:i/>
          <w:color w:val="231F20"/>
          <w:spacing w:val="5"/>
          <w:sz w:val="18"/>
        </w:rPr>
        <w:t> </w:t>
      </w:r>
      <w:r>
        <w:rPr>
          <w:rFonts w:ascii="Cambria" w:hAnsi="Cambria"/>
          <w:i/>
          <w:color w:val="231F20"/>
          <w:w w:val="83"/>
          <w:sz w:val="18"/>
        </w:rPr>
        <w:t>Aud</w:t>
      </w:r>
      <w:r>
        <w:rPr>
          <w:rFonts w:ascii="Cambria" w:hAnsi="Cambria"/>
          <w:i/>
          <w:color w:val="231F20"/>
          <w:spacing w:val="-2"/>
          <w:w w:val="83"/>
          <w:sz w:val="18"/>
        </w:rPr>
        <w:t>r</w:t>
      </w:r>
      <w:r>
        <w:rPr>
          <w:rFonts w:ascii="Cambria" w:hAnsi="Cambria"/>
          <w:i/>
          <w:color w:val="231F20"/>
          <w:w w:val="86"/>
          <w:sz w:val="18"/>
        </w:rPr>
        <w:t>an,</w:t>
      </w:r>
      <w:r>
        <w:rPr>
          <w:rFonts w:ascii="Cambria" w:hAnsi="Cambria"/>
          <w:i/>
          <w:color w:val="231F20"/>
          <w:spacing w:val="5"/>
          <w:sz w:val="18"/>
        </w:rPr>
        <w:t> </w:t>
      </w:r>
      <w:r>
        <w:rPr>
          <w:color w:val="231F20"/>
          <w:spacing w:val="-7"/>
          <w:w w:val="104"/>
          <w:sz w:val="18"/>
        </w:rPr>
        <w:t>p</w:t>
      </w:r>
      <w:r>
        <w:rPr>
          <w:color w:val="231F20"/>
          <w:sz w:val="18"/>
        </w:rPr>
        <w:t>. 14.</w:t>
      </w:r>
    </w:p>
    <w:p>
      <w:pPr>
        <w:spacing w:line="249" w:lineRule="auto" w:before="81"/>
        <w:ind w:left="118" w:right="1942" w:firstLine="0"/>
        <w:jc w:val="left"/>
        <w:rPr>
          <w:sz w:val="18"/>
        </w:rPr>
      </w:pPr>
      <w:r>
        <w:rPr/>
        <w:br w:type="column"/>
      </w:r>
      <w:r>
        <w:rPr>
          <w:color w:val="231F20"/>
          <w:w w:val="95"/>
          <w:sz w:val="18"/>
        </w:rPr>
        <w:t>53</w:t>
      </w:r>
      <w:r>
        <w:rPr>
          <w:color w:val="231F20"/>
          <w:spacing w:val="-20"/>
          <w:w w:val="95"/>
          <w:sz w:val="18"/>
        </w:rPr>
        <w:t> </w:t>
      </w:r>
      <w:r>
        <w:rPr>
          <w:color w:val="231F20"/>
          <w:w w:val="95"/>
          <w:sz w:val="18"/>
        </w:rPr>
        <w:t>Thomas</w:t>
      </w:r>
      <w:r>
        <w:rPr>
          <w:color w:val="231F20"/>
          <w:spacing w:val="-20"/>
          <w:w w:val="95"/>
          <w:sz w:val="18"/>
        </w:rPr>
        <w:t> </w:t>
      </w:r>
      <w:r>
        <w:rPr>
          <w:color w:val="231F20"/>
          <w:w w:val="95"/>
          <w:sz w:val="18"/>
        </w:rPr>
        <w:t>A.</w:t>
      </w:r>
      <w:r>
        <w:rPr>
          <w:color w:val="231F20"/>
          <w:spacing w:val="-20"/>
          <w:w w:val="95"/>
          <w:sz w:val="18"/>
        </w:rPr>
        <w:t> </w:t>
      </w:r>
      <w:r>
        <w:rPr>
          <w:color w:val="231F20"/>
          <w:w w:val="95"/>
          <w:sz w:val="18"/>
        </w:rPr>
        <w:t>Brown,</w:t>
      </w:r>
      <w:r>
        <w:rPr>
          <w:color w:val="231F20"/>
          <w:spacing w:val="-20"/>
          <w:w w:val="95"/>
          <w:sz w:val="18"/>
        </w:rPr>
        <w:t> </w:t>
      </w:r>
      <w:r>
        <w:rPr>
          <w:rFonts w:ascii="Cambria" w:hAnsi="Cambria"/>
          <w:i/>
          <w:color w:val="231F20"/>
          <w:w w:val="95"/>
          <w:sz w:val="18"/>
        </w:rPr>
        <w:t>La</w:t>
      </w:r>
      <w:r>
        <w:rPr>
          <w:rFonts w:ascii="Cambria" w:hAnsi="Cambria"/>
          <w:i/>
          <w:color w:val="231F20"/>
          <w:spacing w:val="-15"/>
          <w:w w:val="95"/>
          <w:sz w:val="18"/>
        </w:rPr>
        <w:t> </w:t>
      </w:r>
      <w:r>
        <w:rPr>
          <w:rFonts w:ascii="Cambria" w:hAnsi="Cambria"/>
          <w:i/>
          <w:color w:val="231F20"/>
          <w:w w:val="95"/>
          <w:sz w:val="18"/>
        </w:rPr>
        <w:t>Academia</w:t>
      </w:r>
      <w:r>
        <w:rPr>
          <w:rFonts w:ascii="Cambria" w:hAnsi="Cambria"/>
          <w:i/>
          <w:color w:val="231F20"/>
          <w:spacing w:val="-15"/>
          <w:w w:val="95"/>
          <w:sz w:val="18"/>
        </w:rPr>
        <w:t> </w:t>
      </w:r>
      <w:r>
        <w:rPr>
          <w:rFonts w:ascii="Cambria" w:hAnsi="Cambria"/>
          <w:i/>
          <w:color w:val="231F20"/>
          <w:w w:val="95"/>
          <w:sz w:val="18"/>
        </w:rPr>
        <w:t>de</w:t>
      </w:r>
      <w:r>
        <w:rPr>
          <w:rFonts w:ascii="Cambria" w:hAnsi="Cambria"/>
          <w:i/>
          <w:color w:val="231F20"/>
          <w:spacing w:val="-15"/>
          <w:w w:val="95"/>
          <w:sz w:val="18"/>
        </w:rPr>
        <w:t> </w:t>
      </w:r>
      <w:r>
        <w:rPr>
          <w:rFonts w:ascii="Cambria" w:hAnsi="Cambria"/>
          <w:i/>
          <w:color w:val="231F20"/>
          <w:w w:val="95"/>
          <w:sz w:val="18"/>
        </w:rPr>
        <w:t>San</w:t>
      </w:r>
      <w:r>
        <w:rPr>
          <w:rFonts w:ascii="Cambria" w:hAnsi="Cambria"/>
          <w:i/>
          <w:color w:val="231F20"/>
          <w:spacing w:val="-15"/>
          <w:w w:val="95"/>
          <w:sz w:val="18"/>
        </w:rPr>
        <w:t> </w:t>
      </w:r>
      <w:r>
        <w:rPr>
          <w:rFonts w:ascii="Cambria" w:hAnsi="Cambria"/>
          <w:i/>
          <w:color w:val="231F20"/>
          <w:w w:val="95"/>
          <w:sz w:val="18"/>
        </w:rPr>
        <w:t>Carlos</w:t>
      </w:r>
      <w:r>
        <w:rPr>
          <w:rFonts w:ascii="Cambria" w:hAnsi="Cambria"/>
          <w:i/>
          <w:color w:val="231F20"/>
          <w:spacing w:val="-15"/>
          <w:w w:val="95"/>
          <w:sz w:val="18"/>
        </w:rPr>
        <w:t> </w:t>
      </w:r>
      <w:r>
        <w:rPr>
          <w:rFonts w:ascii="Cambria" w:hAnsi="Cambria"/>
          <w:i/>
          <w:color w:val="231F20"/>
          <w:w w:val="95"/>
          <w:sz w:val="18"/>
        </w:rPr>
        <w:t>de</w:t>
      </w:r>
      <w:r>
        <w:rPr>
          <w:rFonts w:ascii="Cambria" w:hAnsi="Cambria"/>
          <w:i/>
          <w:color w:val="231F20"/>
          <w:spacing w:val="-15"/>
          <w:w w:val="95"/>
          <w:sz w:val="18"/>
        </w:rPr>
        <w:t> </w:t>
      </w:r>
      <w:r>
        <w:rPr>
          <w:rFonts w:ascii="Cambria" w:hAnsi="Cambria"/>
          <w:i/>
          <w:color w:val="231F20"/>
          <w:w w:val="95"/>
          <w:sz w:val="18"/>
        </w:rPr>
        <w:t>la</w:t>
      </w:r>
      <w:r>
        <w:rPr>
          <w:rFonts w:ascii="Cambria" w:hAnsi="Cambria"/>
          <w:i/>
          <w:color w:val="231F20"/>
          <w:spacing w:val="-15"/>
          <w:w w:val="95"/>
          <w:sz w:val="18"/>
        </w:rPr>
        <w:t> </w:t>
      </w:r>
      <w:r>
        <w:rPr>
          <w:rFonts w:ascii="Cambria" w:hAnsi="Cambria"/>
          <w:i/>
          <w:color w:val="231F20"/>
          <w:w w:val="95"/>
          <w:sz w:val="18"/>
        </w:rPr>
        <w:t>Nueva</w:t>
      </w:r>
      <w:r>
        <w:rPr>
          <w:rFonts w:ascii="Cambria" w:hAnsi="Cambria"/>
          <w:i/>
          <w:color w:val="231F20"/>
          <w:spacing w:val="-15"/>
          <w:w w:val="95"/>
          <w:sz w:val="18"/>
        </w:rPr>
        <w:t> </w:t>
      </w:r>
      <w:r>
        <w:rPr>
          <w:rFonts w:ascii="Cambria" w:hAnsi="Cambria"/>
          <w:i/>
          <w:color w:val="231F20"/>
          <w:w w:val="95"/>
          <w:sz w:val="18"/>
        </w:rPr>
        <w:t>España,</w:t>
      </w:r>
      <w:r>
        <w:rPr>
          <w:rFonts w:ascii="Cambria" w:hAnsi="Cambria"/>
          <w:i/>
          <w:color w:val="231F20"/>
          <w:spacing w:val="-15"/>
          <w:w w:val="95"/>
          <w:sz w:val="18"/>
        </w:rPr>
        <w:t> </w:t>
      </w:r>
      <w:r>
        <w:rPr>
          <w:color w:val="231F20"/>
          <w:spacing w:val="-3"/>
          <w:w w:val="95"/>
          <w:sz w:val="18"/>
        </w:rPr>
        <w:t>pp.</w:t>
      </w:r>
      <w:r>
        <w:rPr>
          <w:color w:val="231F20"/>
          <w:spacing w:val="-20"/>
          <w:w w:val="95"/>
          <w:sz w:val="18"/>
        </w:rPr>
        <w:t> </w:t>
      </w:r>
      <w:r>
        <w:rPr>
          <w:color w:val="231F20"/>
          <w:w w:val="95"/>
          <w:sz w:val="18"/>
        </w:rPr>
        <w:t>65</w:t>
      </w:r>
      <w:r>
        <w:rPr>
          <w:color w:val="231F20"/>
          <w:spacing w:val="-20"/>
          <w:w w:val="95"/>
          <w:sz w:val="18"/>
        </w:rPr>
        <w:t> </w:t>
      </w:r>
      <w:r>
        <w:rPr>
          <w:color w:val="231F20"/>
          <w:w w:val="95"/>
          <w:sz w:val="18"/>
        </w:rPr>
        <w:t>–</w:t>
      </w:r>
      <w:r>
        <w:rPr>
          <w:color w:val="231F20"/>
          <w:spacing w:val="-20"/>
          <w:w w:val="95"/>
          <w:sz w:val="18"/>
        </w:rPr>
        <w:t> </w:t>
      </w:r>
      <w:r>
        <w:rPr>
          <w:color w:val="231F20"/>
          <w:w w:val="95"/>
          <w:sz w:val="18"/>
        </w:rPr>
        <w:t>70. </w:t>
      </w:r>
      <w:r>
        <w:rPr>
          <w:color w:val="231F20"/>
          <w:sz w:val="18"/>
        </w:rPr>
        <w:t>54 Israel Katzman,</w:t>
      </w:r>
      <w:r>
        <w:rPr>
          <w:color w:val="231F20"/>
          <w:spacing w:val="-30"/>
          <w:sz w:val="18"/>
        </w:rPr>
        <w:t>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55.</w:t>
      </w:r>
    </w:p>
    <w:p>
      <w:pPr>
        <w:pStyle w:val="ListParagraph"/>
        <w:numPr>
          <w:ilvl w:val="0"/>
          <w:numId w:val="14"/>
        </w:numPr>
        <w:tabs>
          <w:tab w:pos="273" w:val="left" w:leader="none"/>
        </w:tabs>
        <w:spacing w:line="240" w:lineRule="auto" w:before="0" w:after="0"/>
        <w:ind w:left="118" w:right="0" w:firstLine="0"/>
        <w:jc w:val="left"/>
        <w:rPr>
          <w:sz w:val="18"/>
        </w:rPr>
      </w:pPr>
      <w:r>
        <w:rPr>
          <w:color w:val="231F20"/>
          <w:sz w:val="18"/>
        </w:rPr>
        <w:t>Thomas Brown, </w:t>
      </w:r>
      <w:r>
        <w:rPr>
          <w:rFonts w:ascii="Cambria"/>
          <w:i/>
          <w:color w:val="231F20"/>
          <w:spacing w:val="-4"/>
          <w:sz w:val="18"/>
        </w:rPr>
        <w:t>Op. </w:t>
      </w:r>
      <w:r>
        <w:rPr>
          <w:rFonts w:ascii="Cambria"/>
          <w:i/>
          <w:color w:val="231F20"/>
          <w:sz w:val="18"/>
        </w:rPr>
        <w:t>Cit., </w:t>
      </w:r>
      <w:r>
        <w:rPr>
          <w:color w:val="231F20"/>
          <w:spacing w:val="-4"/>
          <w:sz w:val="18"/>
        </w:rPr>
        <w:t>p.</w:t>
      </w:r>
      <w:r>
        <w:rPr>
          <w:color w:val="231F20"/>
          <w:spacing w:val="23"/>
          <w:sz w:val="18"/>
        </w:rPr>
        <w:t> </w:t>
      </w:r>
      <w:r>
        <w:rPr>
          <w:color w:val="231F20"/>
          <w:sz w:val="18"/>
        </w:rPr>
        <w:t>19.</w:t>
      </w:r>
    </w:p>
    <w:p>
      <w:pPr>
        <w:pStyle w:val="ListParagraph"/>
        <w:numPr>
          <w:ilvl w:val="0"/>
          <w:numId w:val="14"/>
        </w:numPr>
        <w:tabs>
          <w:tab w:pos="318" w:val="left" w:leader="none"/>
        </w:tabs>
        <w:spacing w:line="240" w:lineRule="auto" w:before="9" w:after="0"/>
        <w:ind w:left="317" w:right="0" w:hanging="199"/>
        <w:jc w:val="left"/>
        <w:rPr>
          <w:sz w:val="18"/>
        </w:rPr>
      </w:pPr>
      <w:r>
        <w:rPr>
          <w:color w:val="231F20"/>
          <w:spacing w:val="-3"/>
          <w:sz w:val="18"/>
        </w:rPr>
        <w:t>Jorge </w:t>
      </w:r>
      <w:r>
        <w:rPr>
          <w:color w:val="231F20"/>
          <w:sz w:val="18"/>
        </w:rPr>
        <w:t>Alberto Manrique, </w:t>
      </w:r>
      <w:r>
        <w:rPr>
          <w:color w:val="231F20"/>
          <w:spacing w:val="-6"/>
          <w:sz w:val="18"/>
        </w:rPr>
        <w:t>“Arte </w:t>
      </w:r>
      <w:r>
        <w:rPr>
          <w:color w:val="231F20"/>
          <w:sz w:val="18"/>
        </w:rPr>
        <w:t>y sociedad en la Nueva España” en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pacing w:val="3"/>
          <w:sz w:val="18"/>
        </w:rPr>
        <w:t> </w:t>
      </w:r>
      <w:r>
        <w:rPr>
          <w:color w:val="231F20"/>
          <w:sz w:val="18"/>
        </w:rPr>
        <w:t>169.</w:t>
      </w:r>
    </w:p>
    <w:p>
      <w:pPr>
        <w:spacing w:after="0" w:line="240" w:lineRule="auto"/>
        <w:jc w:val="left"/>
        <w:rPr>
          <w:sz w:val="18"/>
        </w:rPr>
        <w:sectPr>
          <w:type w:val="continuous"/>
          <w:pgSz w:w="22680" w:h="14750" w:orient="landscape"/>
          <w:pgMar w:top="1400" w:bottom="280" w:left="1880" w:right="1880"/>
          <w:cols w:num="2" w:equalWidth="0">
            <w:col w:w="7476" w:space="3849"/>
            <w:col w:w="7595"/>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60"/>
          <w:pgSz w:w="22680" w:h="14750" w:orient="landscape"/>
          <w:pgMar w:footer="1160" w:header="1040" w:top="1220" w:bottom="1340" w:left="1880" w:right="1880"/>
        </w:sectPr>
      </w:pPr>
    </w:p>
    <w:p>
      <w:pPr>
        <w:pStyle w:val="BodyText"/>
        <w:spacing w:line="259" w:lineRule="auto" w:before="64"/>
        <w:ind w:left="104"/>
        <w:jc w:val="both"/>
      </w:pPr>
      <w:r>
        <w:rPr>
          <w:color w:val="231F20"/>
        </w:rPr>
        <w:t>los ejemplares de Marco Vitruvio Polión (80-70 A.C. – 15 A.C.), Sebastiano Serlio</w:t>
      </w:r>
      <w:r>
        <w:rPr>
          <w:color w:val="231F20"/>
          <w:spacing w:val="-5"/>
        </w:rPr>
        <w:t> </w:t>
      </w:r>
      <w:r>
        <w:rPr>
          <w:color w:val="231F20"/>
        </w:rPr>
        <w:t>(1475</w:t>
      </w:r>
      <w:r>
        <w:rPr>
          <w:color w:val="231F20"/>
          <w:spacing w:val="-5"/>
        </w:rPr>
        <w:t> </w:t>
      </w:r>
      <w:r>
        <w:rPr>
          <w:color w:val="231F20"/>
        </w:rPr>
        <w:t>–</w:t>
      </w:r>
      <w:r>
        <w:rPr>
          <w:color w:val="231F20"/>
          <w:spacing w:val="-5"/>
        </w:rPr>
        <w:t> </w:t>
      </w:r>
      <w:r>
        <w:rPr>
          <w:color w:val="231F20"/>
        </w:rPr>
        <w:t>1554)</w:t>
      </w:r>
      <w:r>
        <w:rPr>
          <w:color w:val="231F20"/>
          <w:spacing w:val="-5"/>
        </w:rPr>
        <w:t> </w:t>
      </w:r>
      <w:r>
        <w:rPr>
          <w:color w:val="231F20"/>
        </w:rPr>
        <w:t>y</w:t>
      </w:r>
      <w:r>
        <w:rPr>
          <w:color w:val="231F20"/>
          <w:spacing w:val="-5"/>
        </w:rPr>
        <w:t> </w:t>
      </w:r>
      <w:r>
        <w:rPr>
          <w:color w:val="231F20"/>
        </w:rPr>
        <w:t>León</w:t>
      </w:r>
      <w:r>
        <w:rPr>
          <w:color w:val="231F20"/>
          <w:spacing w:val="-5"/>
        </w:rPr>
        <w:t> </w:t>
      </w:r>
      <w:r>
        <w:rPr>
          <w:color w:val="231F20"/>
        </w:rPr>
        <w:t>Batista</w:t>
      </w:r>
      <w:r>
        <w:rPr>
          <w:color w:val="231F20"/>
          <w:spacing w:val="-5"/>
        </w:rPr>
        <w:t> </w:t>
      </w:r>
      <w:r>
        <w:rPr>
          <w:color w:val="231F20"/>
        </w:rPr>
        <w:t>Alberti</w:t>
      </w:r>
      <w:r>
        <w:rPr>
          <w:color w:val="231F20"/>
          <w:spacing w:val="-5"/>
        </w:rPr>
        <w:t> </w:t>
      </w:r>
      <w:r>
        <w:rPr>
          <w:color w:val="231F20"/>
        </w:rPr>
        <w:t>(1404</w:t>
      </w:r>
      <w:r>
        <w:rPr>
          <w:color w:val="231F20"/>
          <w:spacing w:val="-5"/>
        </w:rPr>
        <w:t> </w:t>
      </w:r>
      <w:r>
        <w:rPr>
          <w:color w:val="231F20"/>
        </w:rPr>
        <w:t>–</w:t>
      </w:r>
      <w:r>
        <w:rPr>
          <w:color w:val="231F20"/>
          <w:spacing w:val="-5"/>
        </w:rPr>
        <w:t> </w:t>
      </w:r>
      <w:r>
        <w:rPr>
          <w:color w:val="231F20"/>
        </w:rPr>
        <w:t>1472).</w:t>
      </w:r>
      <w:r>
        <w:rPr>
          <w:color w:val="231F20"/>
          <w:spacing w:val="-5"/>
        </w:rPr>
        <w:t> </w:t>
      </w:r>
      <w:r>
        <w:rPr>
          <w:color w:val="231F20"/>
        </w:rPr>
        <w:t>Son</w:t>
      </w:r>
      <w:r>
        <w:rPr>
          <w:color w:val="231F20"/>
          <w:spacing w:val="-5"/>
        </w:rPr>
        <w:t> </w:t>
      </w:r>
      <w:r>
        <w:rPr>
          <w:color w:val="231F20"/>
        </w:rPr>
        <w:t>varios</w:t>
      </w:r>
      <w:r>
        <w:rPr>
          <w:color w:val="231F20"/>
          <w:spacing w:val="-5"/>
        </w:rPr>
        <w:t> </w:t>
      </w:r>
      <w:r>
        <w:rPr>
          <w:color w:val="231F20"/>
        </w:rPr>
        <w:t>los</w:t>
      </w:r>
      <w:r>
        <w:rPr>
          <w:color w:val="231F20"/>
          <w:spacing w:val="-5"/>
        </w:rPr>
        <w:t> </w:t>
      </w:r>
      <w:r>
        <w:rPr>
          <w:color w:val="231F20"/>
        </w:rPr>
        <w:t>es- pecialistas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encargado</w:t>
      </w:r>
      <w:r>
        <w:rPr>
          <w:color w:val="231F20"/>
          <w:spacing w:val="-7"/>
        </w:rPr>
        <w:t> </w:t>
      </w:r>
      <w:r>
        <w:rPr>
          <w:color w:val="231F20"/>
        </w:rPr>
        <w:t>de</w:t>
      </w:r>
      <w:r>
        <w:rPr>
          <w:color w:val="231F20"/>
          <w:spacing w:val="-7"/>
        </w:rPr>
        <w:t> </w:t>
      </w:r>
      <w:r>
        <w:rPr>
          <w:color w:val="231F20"/>
        </w:rPr>
        <w:t>demostrar</w:t>
      </w:r>
      <w:r>
        <w:rPr>
          <w:color w:val="231F20"/>
          <w:spacing w:val="-7"/>
        </w:rPr>
        <w:t> </w:t>
      </w:r>
      <w:r>
        <w:rPr>
          <w:color w:val="231F20"/>
        </w:rPr>
        <w:t>la</w:t>
      </w:r>
      <w:r>
        <w:rPr>
          <w:color w:val="231F20"/>
          <w:spacing w:val="-7"/>
        </w:rPr>
        <w:t> </w:t>
      </w:r>
      <w:r>
        <w:rPr>
          <w:color w:val="231F20"/>
        </w:rPr>
        <w:t>influencia</w:t>
      </w:r>
      <w:r>
        <w:rPr>
          <w:color w:val="231F20"/>
          <w:spacing w:val="-7"/>
        </w:rPr>
        <w:t> </w:t>
      </w:r>
      <w:r>
        <w:rPr>
          <w:color w:val="231F20"/>
        </w:rPr>
        <w:t>de</w:t>
      </w:r>
      <w:r>
        <w:rPr>
          <w:color w:val="231F20"/>
          <w:spacing w:val="-7"/>
        </w:rPr>
        <w:t> </w:t>
      </w:r>
      <w:r>
        <w:rPr>
          <w:color w:val="231F20"/>
        </w:rPr>
        <w:t>estos</w:t>
      </w:r>
      <w:r>
        <w:rPr>
          <w:color w:val="231F20"/>
          <w:spacing w:val="-7"/>
        </w:rPr>
        <w:t> </w:t>
      </w:r>
      <w:r>
        <w:rPr>
          <w:color w:val="231F20"/>
        </w:rPr>
        <w:t>impresos en el urbanismo y la arquitectura monacal o civil del siglo de la conquista hispana. Los arquitectos del periodo virreinal siempre se auxiliaron de estos documentos. </w:t>
      </w:r>
      <w:r>
        <w:rPr>
          <w:color w:val="231F20"/>
          <w:spacing w:val="-4"/>
        </w:rPr>
        <w:t>Por </w:t>
      </w:r>
      <w:r>
        <w:rPr>
          <w:color w:val="231F20"/>
        </w:rPr>
        <w:t>ello, no resulta extraño que en pleno siglo XVIII, el obrero mayor</w:t>
      </w:r>
      <w:r>
        <w:rPr>
          <w:color w:val="231F20"/>
          <w:spacing w:val="-11"/>
        </w:rPr>
        <w:t> </w:t>
      </w:r>
      <w:r>
        <w:rPr>
          <w:color w:val="231F20"/>
        </w:rPr>
        <w:t>del</w:t>
      </w:r>
      <w:r>
        <w:rPr>
          <w:color w:val="231F20"/>
          <w:spacing w:val="-11"/>
        </w:rPr>
        <w:t> </w:t>
      </w:r>
      <w:r>
        <w:rPr>
          <w:color w:val="231F20"/>
        </w:rPr>
        <w:t>Santo</w:t>
      </w:r>
      <w:r>
        <w:rPr>
          <w:color w:val="231F20"/>
          <w:spacing w:val="-11"/>
        </w:rPr>
        <w:t> </w:t>
      </w:r>
      <w:r>
        <w:rPr>
          <w:color w:val="231F20"/>
        </w:rPr>
        <w:t>Oficio,</w:t>
      </w:r>
      <w:r>
        <w:rPr>
          <w:color w:val="231F20"/>
          <w:spacing w:val="-11"/>
        </w:rPr>
        <w:t> </w:t>
      </w:r>
      <w:r>
        <w:rPr>
          <w:color w:val="231F20"/>
          <w:spacing w:val="-3"/>
        </w:rPr>
        <w:t>José</w:t>
      </w:r>
      <w:r>
        <w:rPr>
          <w:color w:val="231F20"/>
          <w:spacing w:val="-11"/>
        </w:rPr>
        <w:t> </w:t>
      </w:r>
      <w:r>
        <w:rPr>
          <w:color w:val="231F20"/>
        </w:rPr>
        <w:t>Eduardo</w:t>
      </w:r>
      <w:r>
        <w:rPr>
          <w:color w:val="231F20"/>
          <w:spacing w:val="-11"/>
        </w:rPr>
        <w:t> </w:t>
      </w:r>
      <w:r>
        <w:rPr>
          <w:color w:val="231F20"/>
        </w:rPr>
        <w:t>de</w:t>
      </w:r>
      <w:r>
        <w:rPr>
          <w:color w:val="231F20"/>
          <w:spacing w:val="-11"/>
        </w:rPr>
        <w:t> </w:t>
      </w:r>
      <w:r>
        <w:rPr>
          <w:color w:val="231F20"/>
        </w:rPr>
        <w:t>Herrera</w:t>
      </w:r>
      <w:r>
        <w:rPr>
          <w:color w:val="231F20"/>
          <w:spacing w:val="-11"/>
        </w:rPr>
        <w:t> </w:t>
      </w:r>
      <w:r>
        <w:rPr>
          <w:color w:val="231F20"/>
        </w:rPr>
        <w:t>poseyera</w:t>
      </w:r>
      <w:r>
        <w:rPr>
          <w:color w:val="231F20"/>
          <w:spacing w:val="-11"/>
        </w:rPr>
        <w:t> </w:t>
      </w:r>
      <w:r>
        <w:rPr>
          <w:color w:val="231F20"/>
        </w:rPr>
        <w:t>dos</w:t>
      </w:r>
      <w:r>
        <w:rPr>
          <w:color w:val="231F20"/>
          <w:spacing w:val="-11"/>
        </w:rPr>
        <w:t> </w:t>
      </w:r>
      <w:r>
        <w:rPr>
          <w:color w:val="231F20"/>
        </w:rPr>
        <w:t>ejemplares</w:t>
      </w:r>
      <w:r>
        <w:rPr>
          <w:color w:val="231F20"/>
          <w:spacing w:val="-11"/>
        </w:rPr>
        <w:t> </w:t>
      </w:r>
      <w:r>
        <w:rPr>
          <w:color w:val="231F20"/>
        </w:rPr>
        <w:t>del </w:t>
      </w:r>
      <w:r>
        <w:rPr>
          <w:color w:val="231F20"/>
          <w:w w:val="95"/>
        </w:rPr>
        <w:t>tratado</w:t>
      </w:r>
      <w:r>
        <w:rPr>
          <w:color w:val="231F20"/>
          <w:spacing w:val="-20"/>
          <w:w w:val="95"/>
        </w:rPr>
        <w:t> </w:t>
      </w:r>
      <w:r>
        <w:rPr>
          <w:color w:val="231F20"/>
          <w:w w:val="95"/>
        </w:rPr>
        <w:t>de</w:t>
      </w:r>
      <w:r>
        <w:rPr>
          <w:color w:val="231F20"/>
          <w:spacing w:val="-20"/>
          <w:w w:val="95"/>
        </w:rPr>
        <w:t> </w:t>
      </w:r>
      <w:r>
        <w:rPr>
          <w:color w:val="231F20"/>
          <w:w w:val="95"/>
        </w:rPr>
        <w:t>Sebastiano</w:t>
      </w:r>
      <w:r>
        <w:rPr>
          <w:color w:val="231F20"/>
          <w:spacing w:val="-20"/>
          <w:w w:val="95"/>
        </w:rPr>
        <w:t> </w:t>
      </w:r>
      <w:r>
        <w:rPr>
          <w:color w:val="231F20"/>
          <w:w w:val="95"/>
        </w:rPr>
        <w:t>Serlio,</w:t>
      </w:r>
      <w:r>
        <w:rPr>
          <w:color w:val="231F20"/>
          <w:spacing w:val="-20"/>
          <w:w w:val="95"/>
        </w:rPr>
        <w:t> </w:t>
      </w:r>
      <w:r>
        <w:rPr>
          <w:color w:val="231F20"/>
          <w:w w:val="95"/>
        </w:rPr>
        <w:t>los</w:t>
      </w:r>
      <w:r>
        <w:rPr>
          <w:color w:val="231F20"/>
          <w:spacing w:val="-19"/>
          <w:w w:val="95"/>
        </w:rPr>
        <w:t> </w:t>
      </w:r>
      <w:r>
        <w:rPr>
          <w:rFonts w:ascii="Cambria" w:hAnsi="Cambria"/>
          <w:i/>
          <w:color w:val="231F20"/>
          <w:w w:val="95"/>
        </w:rPr>
        <w:t>Cuatro</w:t>
      </w:r>
      <w:r>
        <w:rPr>
          <w:rFonts w:ascii="Cambria" w:hAnsi="Cambria"/>
          <w:i/>
          <w:color w:val="231F20"/>
          <w:spacing w:val="-13"/>
          <w:w w:val="95"/>
        </w:rPr>
        <w:t> </w:t>
      </w:r>
      <w:r>
        <w:rPr>
          <w:rFonts w:ascii="Cambria" w:hAnsi="Cambria"/>
          <w:i/>
          <w:color w:val="231F20"/>
          <w:w w:val="95"/>
        </w:rPr>
        <w:t>libros</w:t>
      </w:r>
      <w:r>
        <w:rPr>
          <w:rFonts w:ascii="Cambria" w:hAnsi="Cambria"/>
          <w:i/>
          <w:color w:val="231F20"/>
          <w:spacing w:val="-13"/>
          <w:w w:val="95"/>
        </w:rPr>
        <w:t> </w:t>
      </w:r>
      <w:r>
        <w:rPr>
          <w:rFonts w:ascii="Cambria" w:hAnsi="Cambria"/>
          <w:i/>
          <w:color w:val="231F20"/>
          <w:w w:val="95"/>
        </w:rPr>
        <w:t>de</w:t>
      </w:r>
      <w:r>
        <w:rPr>
          <w:rFonts w:ascii="Cambria" w:hAnsi="Cambria"/>
          <w:i/>
          <w:color w:val="231F20"/>
          <w:spacing w:val="-13"/>
          <w:w w:val="95"/>
        </w:rPr>
        <w:t> </w:t>
      </w:r>
      <w:r>
        <w:rPr>
          <w:rFonts w:ascii="Cambria" w:hAnsi="Cambria"/>
          <w:i/>
          <w:color w:val="231F20"/>
          <w:w w:val="95"/>
        </w:rPr>
        <w:t>arquitectura</w:t>
      </w:r>
      <w:r>
        <w:rPr>
          <w:rFonts w:ascii="Cambria" w:hAnsi="Cambria"/>
          <w:i/>
          <w:color w:val="231F20"/>
          <w:spacing w:val="-13"/>
          <w:w w:val="95"/>
        </w:rPr>
        <w:t> </w:t>
      </w:r>
      <w:r>
        <w:rPr>
          <w:rFonts w:ascii="Cambria" w:hAnsi="Cambria"/>
          <w:i/>
          <w:color w:val="231F20"/>
          <w:w w:val="95"/>
        </w:rPr>
        <w:t>de</w:t>
      </w:r>
      <w:r>
        <w:rPr>
          <w:rFonts w:ascii="Cambria" w:hAnsi="Cambria"/>
          <w:i/>
          <w:color w:val="231F20"/>
          <w:spacing w:val="-13"/>
          <w:w w:val="95"/>
        </w:rPr>
        <w:t> </w:t>
      </w:r>
      <w:r>
        <w:rPr>
          <w:rFonts w:ascii="Cambria" w:hAnsi="Cambria"/>
          <w:i/>
          <w:color w:val="231F20"/>
          <w:spacing w:val="-3"/>
          <w:w w:val="95"/>
        </w:rPr>
        <w:t>Palladio,</w:t>
      </w:r>
      <w:r>
        <w:rPr>
          <w:rFonts w:ascii="Cambria" w:hAnsi="Cambria"/>
          <w:i/>
          <w:color w:val="231F20"/>
          <w:spacing w:val="-13"/>
          <w:w w:val="95"/>
        </w:rPr>
        <w:t> </w:t>
      </w:r>
      <w:r>
        <w:rPr>
          <w:color w:val="231F20"/>
          <w:w w:val="95"/>
        </w:rPr>
        <w:t>uno</w:t>
      </w:r>
      <w:r>
        <w:rPr>
          <w:color w:val="231F20"/>
          <w:spacing w:val="-20"/>
          <w:w w:val="95"/>
        </w:rPr>
        <w:t> </w:t>
      </w:r>
      <w:r>
        <w:rPr>
          <w:color w:val="231F20"/>
          <w:w w:val="95"/>
        </w:rPr>
        <w:t>de </w:t>
      </w:r>
      <w:r>
        <w:rPr>
          <w:color w:val="231F20"/>
        </w:rPr>
        <w:t>Vitrubio</w:t>
      </w:r>
      <w:r>
        <w:rPr>
          <w:color w:val="231F20"/>
          <w:spacing w:val="-15"/>
        </w:rPr>
        <w:t> </w:t>
      </w:r>
      <w:r>
        <w:rPr>
          <w:color w:val="231F20"/>
        </w:rPr>
        <w:t>y</w:t>
      </w:r>
      <w:r>
        <w:rPr>
          <w:color w:val="231F20"/>
          <w:spacing w:val="-15"/>
        </w:rPr>
        <w:t> </w:t>
      </w:r>
      <w:r>
        <w:rPr>
          <w:color w:val="231F20"/>
        </w:rPr>
        <w:t>otro</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Diego</w:t>
      </w:r>
      <w:r>
        <w:rPr>
          <w:color w:val="231F20"/>
          <w:spacing w:val="-15"/>
        </w:rPr>
        <w:t> </w:t>
      </w:r>
      <w:r>
        <w:rPr>
          <w:color w:val="231F20"/>
        </w:rPr>
        <w:t>López</w:t>
      </w:r>
      <w:r>
        <w:rPr>
          <w:color w:val="231F20"/>
          <w:spacing w:val="-15"/>
        </w:rPr>
        <w:t> </w:t>
      </w:r>
      <w:r>
        <w:rPr>
          <w:color w:val="231F20"/>
        </w:rPr>
        <w:t>de</w:t>
      </w:r>
      <w:r>
        <w:rPr>
          <w:color w:val="231F20"/>
          <w:spacing w:val="-15"/>
        </w:rPr>
        <w:t> </w:t>
      </w:r>
      <w:r>
        <w:rPr>
          <w:color w:val="231F20"/>
        </w:rPr>
        <w:t>Arenas.57</w:t>
      </w:r>
    </w:p>
    <w:p>
      <w:pPr>
        <w:pStyle w:val="BodyText"/>
        <w:spacing w:line="261" w:lineRule="auto" w:before="2"/>
        <w:ind w:left="104" w:firstLine="480"/>
        <w:jc w:val="both"/>
      </w:pPr>
      <w:r>
        <w:rPr>
          <w:color w:val="231F20"/>
        </w:rPr>
        <w:t>A</w:t>
      </w:r>
      <w:r>
        <w:rPr>
          <w:color w:val="231F20"/>
          <w:spacing w:val="-15"/>
        </w:rPr>
        <w:t> </w:t>
      </w:r>
      <w:r>
        <w:rPr>
          <w:color w:val="231F20"/>
        </w:rPr>
        <w:t>mediados</w:t>
      </w:r>
      <w:r>
        <w:rPr>
          <w:color w:val="231F20"/>
          <w:spacing w:val="-15"/>
        </w:rPr>
        <w:t> </w:t>
      </w:r>
      <w:r>
        <w:rPr>
          <w:color w:val="231F20"/>
        </w:rPr>
        <w:t>del</w:t>
      </w:r>
      <w:r>
        <w:rPr>
          <w:color w:val="231F20"/>
          <w:spacing w:val="-15"/>
        </w:rPr>
        <w:t> </w:t>
      </w:r>
      <w:r>
        <w:rPr>
          <w:color w:val="231F20"/>
        </w:rPr>
        <w:t>siglo</w:t>
      </w:r>
      <w:r>
        <w:rPr>
          <w:color w:val="231F20"/>
          <w:spacing w:val="-15"/>
        </w:rPr>
        <w:t> </w:t>
      </w:r>
      <w:r>
        <w:rPr>
          <w:color w:val="231F20"/>
        </w:rPr>
        <w:t>XVIII,</w:t>
      </w:r>
      <w:r>
        <w:rPr>
          <w:color w:val="231F20"/>
          <w:spacing w:val="-15"/>
        </w:rPr>
        <w:t> </w:t>
      </w:r>
      <w:r>
        <w:rPr>
          <w:color w:val="231F20"/>
        </w:rPr>
        <w:t>en</w:t>
      </w:r>
      <w:r>
        <w:rPr>
          <w:color w:val="231F20"/>
          <w:spacing w:val="-15"/>
        </w:rPr>
        <w:t> </w:t>
      </w:r>
      <w:r>
        <w:rPr>
          <w:color w:val="231F20"/>
        </w:rPr>
        <w:t>España,</w:t>
      </w:r>
      <w:r>
        <w:rPr>
          <w:color w:val="231F20"/>
          <w:spacing w:val="-15"/>
        </w:rPr>
        <w:t> </w:t>
      </w:r>
      <w:r>
        <w:rPr>
          <w:color w:val="231F20"/>
        </w:rPr>
        <w:t>don</w:t>
      </w:r>
      <w:r>
        <w:rPr>
          <w:color w:val="231F20"/>
          <w:spacing w:val="-15"/>
        </w:rPr>
        <w:t> </w:t>
      </w:r>
      <w:r>
        <w:rPr>
          <w:color w:val="231F20"/>
        </w:rPr>
        <w:t>Antonio</w:t>
      </w:r>
      <w:r>
        <w:rPr>
          <w:color w:val="231F20"/>
          <w:spacing w:val="-15"/>
        </w:rPr>
        <w:t> </w:t>
      </w:r>
      <w:r>
        <w:rPr>
          <w:color w:val="231F20"/>
          <w:spacing w:val="-3"/>
        </w:rPr>
        <w:t>Ponz</w:t>
      </w:r>
      <w:r>
        <w:rPr>
          <w:color w:val="231F20"/>
          <w:spacing w:val="-15"/>
        </w:rPr>
        <w:t> </w:t>
      </w:r>
      <w:r>
        <w:rPr>
          <w:color w:val="231F20"/>
        </w:rPr>
        <w:t>(1725</w:t>
      </w:r>
      <w:r>
        <w:rPr>
          <w:color w:val="231F20"/>
          <w:spacing w:val="-15"/>
        </w:rPr>
        <w:t> </w:t>
      </w:r>
      <w:r>
        <w:rPr>
          <w:color w:val="231F20"/>
        </w:rPr>
        <w:t>–</w:t>
      </w:r>
      <w:r>
        <w:rPr>
          <w:color w:val="231F20"/>
          <w:spacing w:val="-15"/>
        </w:rPr>
        <w:t> </w:t>
      </w:r>
      <w:r>
        <w:rPr>
          <w:color w:val="231F20"/>
        </w:rPr>
        <w:t>1792) tradujo</w:t>
      </w:r>
      <w:r>
        <w:rPr>
          <w:color w:val="231F20"/>
          <w:spacing w:val="-6"/>
        </w:rPr>
        <w:t> </w:t>
      </w:r>
      <w:r>
        <w:rPr>
          <w:color w:val="231F20"/>
        </w:rPr>
        <w:t>las</w:t>
      </w:r>
      <w:r>
        <w:rPr>
          <w:color w:val="231F20"/>
          <w:spacing w:val="-6"/>
        </w:rPr>
        <w:t> </w:t>
      </w:r>
      <w:r>
        <w:rPr>
          <w:color w:val="231F20"/>
        </w:rPr>
        <w:t>obras</w:t>
      </w:r>
      <w:r>
        <w:rPr>
          <w:color w:val="231F20"/>
          <w:spacing w:val="-6"/>
        </w:rPr>
        <w:t> </w:t>
      </w:r>
      <w:r>
        <w:rPr>
          <w:color w:val="231F20"/>
        </w:rPr>
        <w:t>de</w:t>
      </w:r>
      <w:r>
        <w:rPr>
          <w:color w:val="231F20"/>
          <w:spacing w:val="-6"/>
        </w:rPr>
        <w:t> </w:t>
      </w:r>
      <w:r>
        <w:rPr>
          <w:color w:val="231F20"/>
        </w:rPr>
        <w:t>Vitrubio,</w:t>
      </w:r>
      <w:r>
        <w:rPr>
          <w:color w:val="231F20"/>
          <w:spacing w:val="-6"/>
        </w:rPr>
        <w:t> </w:t>
      </w:r>
      <w:r>
        <w:rPr>
          <w:color w:val="231F20"/>
        </w:rPr>
        <w:t>Vignola</w:t>
      </w:r>
      <w:r>
        <w:rPr>
          <w:color w:val="231F20"/>
          <w:spacing w:val="-6"/>
        </w:rPr>
        <w:t> </w:t>
      </w:r>
      <w:r>
        <w:rPr>
          <w:color w:val="231F20"/>
        </w:rPr>
        <w:t>y</w:t>
      </w:r>
      <w:r>
        <w:rPr>
          <w:color w:val="231F20"/>
          <w:spacing w:val="-6"/>
        </w:rPr>
        <w:t> </w:t>
      </w:r>
      <w:r>
        <w:rPr>
          <w:color w:val="231F20"/>
        </w:rPr>
        <w:t>Winckelmann</w:t>
      </w:r>
      <w:r>
        <w:rPr>
          <w:color w:val="231F20"/>
          <w:spacing w:val="-6"/>
        </w:rPr>
        <w:t> </w:t>
      </w:r>
      <w:r>
        <w:rPr>
          <w:color w:val="231F20"/>
        </w:rPr>
        <w:t>que</w:t>
      </w:r>
      <w:r>
        <w:rPr>
          <w:color w:val="231F20"/>
          <w:spacing w:val="-6"/>
        </w:rPr>
        <w:t> </w:t>
      </w:r>
      <w:r>
        <w:rPr>
          <w:color w:val="231F20"/>
        </w:rPr>
        <w:t>tuvieron</w:t>
      </w:r>
      <w:r>
        <w:rPr>
          <w:color w:val="231F20"/>
          <w:spacing w:val="-6"/>
        </w:rPr>
        <w:t> </w:t>
      </w:r>
      <w:r>
        <w:rPr>
          <w:color w:val="231F20"/>
        </w:rPr>
        <w:t>profunda influencia entre los artistas españoles de finales de dicha centuria. Maestros de</w:t>
      </w:r>
      <w:r>
        <w:rPr>
          <w:color w:val="231F20"/>
          <w:spacing w:val="-4"/>
        </w:rPr>
        <w:t> </w:t>
      </w:r>
      <w:r>
        <w:rPr>
          <w:color w:val="231F20"/>
        </w:rPr>
        <w:t>la</w:t>
      </w:r>
      <w:r>
        <w:rPr>
          <w:color w:val="231F20"/>
          <w:spacing w:val="-4"/>
        </w:rPr>
        <w:t> </w:t>
      </w:r>
      <w:r>
        <w:rPr>
          <w:color w:val="231F20"/>
        </w:rPr>
        <w:t>Academia</w:t>
      </w:r>
      <w:r>
        <w:rPr>
          <w:color w:val="231F20"/>
          <w:spacing w:val="-4"/>
        </w:rPr>
        <w:t> </w:t>
      </w:r>
      <w:r>
        <w:rPr>
          <w:color w:val="231F20"/>
        </w:rPr>
        <w:t>de</w:t>
      </w:r>
      <w:r>
        <w:rPr>
          <w:color w:val="231F20"/>
          <w:spacing w:val="-4"/>
        </w:rPr>
        <w:t> </w:t>
      </w:r>
      <w:r>
        <w:rPr>
          <w:color w:val="231F20"/>
        </w:rPr>
        <w:t>San</w:t>
      </w:r>
      <w:r>
        <w:rPr>
          <w:color w:val="231F20"/>
          <w:spacing w:val="-4"/>
        </w:rPr>
        <w:t> </w:t>
      </w:r>
      <w:r>
        <w:rPr>
          <w:color w:val="231F20"/>
        </w:rPr>
        <w:t>Fernando</w:t>
      </w:r>
      <w:r>
        <w:rPr>
          <w:color w:val="231F20"/>
          <w:spacing w:val="-4"/>
        </w:rPr>
        <w:t> </w:t>
      </w:r>
      <w:r>
        <w:rPr>
          <w:color w:val="231F20"/>
        </w:rPr>
        <w:t>en</w:t>
      </w:r>
      <w:r>
        <w:rPr>
          <w:color w:val="231F20"/>
          <w:spacing w:val="-4"/>
        </w:rPr>
        <w:t> </w:t>
      </w:r>
      <w:r>
        <w:rPr>
          <w:color w:val="231F20"/>
        </w:rPr>
        <w:t>Madrid</w:t>
      </w:r>
      <w:r>
        <w:rPr>
          <w:color w:val="231F20"/>
          <w:spacing w:val="-4"/>
        </w:rPr>
        <w:t> </w:t>
      </w:r>
      <w:r>
        <w:rPr>
          <w:color w:val="231F20"/>
        </w:rPr>
        <w:t>consultaban</w:t>
      </w:r>
      <w:r>
        <w:rPr>
          <w:color w:val="231F20"/>
          <w:spacing w:val="-4"/>
        </w:rPr>
        <w:t> </w:t>
      </w:r>
      <w:r>
        <w:rPr>
          <w:color w:val="231F20"/>
        </w:rPr>
        <w:t>ediciones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tra- tados</w:t>
      </w:r>
      <w:r>
        <w:rPr>
          <w:color w:val="231F20"/>
          <w:spacing w:val="-10"/>
        </w:rPr>
        <w:t> </w:t>
      </w:r>
      <w:r>
        <w:rPr>
          <w:color w:val="231F20"/>
        </w:rPr>
        <w:t>de</w:t>
      </w:r>
      <w:r>
        <w:rPr>
          <w:color w:val="231F20"/>
          <w:spacing w:val="-10"/>
        </w:rPr>
        <w:t> </w:t>
      </w:r>
      <w:r>
        <w:rPr>
          <w:color w:val="231F20"/>
        </w:rPr>
        <w:t>Vitrubio</w:t>
      </w:r>
      <w:r>
        <w:rPr>
          <w:color w:val="231F20"/>
          <w:spacing w:val="-10"/>
        </w:rPr>
        <w:t> </w:t>
      </w:r>
      <w:r>
        <w:rPr>
          <w:color w:val="231F20"/>
        </w:rPr>
        <w:t>y</w:t>
      </w:r>
      <w:r>
        <w:rPr>
          <w:color w:val="231F20"/>
          <w:spacing w:val="-10"/>
        </w:rPr>
        <w:t> </w:t>
      </w:r>
      <w:r>
        <w:rPr>
          <w:color w:val="231F20"/>
        </w:rPr>
        <w:t>Serlio</w:t>
      </w:r>
      <w:r>
        <w:rPr>
          <w:color w:val="231F20"/>
          <w:spacing w:val="-10"/>
        </w:rPr>
        <w:t> </w:t>
      </w:r>
      <w:r>
        <w:rPr>
          <w:color w:val="231F20"/>
        </w:rPr>
        <w:t>traducidos</w:t>
      </w:r>
      <w:r>
        <w:rPr>
          <w:color w:val="231F20"/>
          <w:spacing w:val="-10"/>
        </w:rPr>
        <w:t> </w:t>
      </w:r>
      <w:r>
        <w:rPr>
          <w:color w:val="231F20"/>
        </w:rPr>
        <w:t>e</w:t>
      </w:r>
      <w:r>
        <w:rPr>
          <w:color w:val="231F20"/>
          <w:spacing w:val="-10"/>
        </w:rPr>
        <w:t> </w:t>
      </w:r>
      <w:r>
        <w:rPr>
          <w:color w:val="231F20"/>
        </w:rPr>
        <w:t>impresos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segunda</w:t>
      </w:r>
      <w:r>
        <w:rPr>
          <w:color w:val="231F20"/>
          <w:spacing w:val="-10"/>
        </w:rPr>
        <w:t> </w:t>
      </w:r>
      <w:r>
        <w:rPr>
          <w:color w:val="231F20"/>
        </w:rPr>
        <w:t>mitad</w:t>
      </w:r>
      <w:r>
        <w:rPr>
          <w:color w:val="231F20"/>
          <w:spacing w:val="-10"/>
        </w:rPr>
        <w:t> </w:t>
      </w:r>
      <w:r>
        <w:rPr>
          <w:color w:val="231F20"/>
        </w:rPr>
        <w:t>del</w:t>
      </w:r>
      <w:r>
        <w:rPr>
          <w:color w:val="231F20"/>
          <w:spacing w:val="-10"/>
        </w:rPr>
        <w:t> </w:t>
      </w:r>
      <w:r>
        <w:rPr>
          <w:color w:val="231F20"/>
        </w:rPr>
        <w:t>siglo</w:t>
      </w:r>
    </w:p>
    <w:p>
      <w:pPr>
        <w:pStyle w:val="BodyText"/>
        <w:spacing w:line="261" w:lineRule="auto"/>
        <w:ind w:left="104"/>
        <w:jc w:val="both"/>
      </w:pPr>
      <w:r>
        <w:rPr>
          <w:color w:val="231F20"/>
        </w:rPr>
        <w:t>XVIII.58</w:t>
      </w:r>
      <w:r>
        <w:rPr>
          <w:color w:val="231F20"/>
          <w:spacing w:val="24"/>
        </w:rPr>
        <w:t> </w:t>
      </w:r>
      <w:r>
        <w:rPr>
          <w:color w:val="231F20"/>
        </w:rPr>
        <w:t>No</w:t>
      </w:r>
      <w:r>
        <w:rPr>
          <w:color w:val="231F20"/>
          <w:spacing w:val="-18"/>
        </w:rPr>
        <w:t> </w:t>
      </w:r>
      <w:r>
        <w:rPr>
          <w:color w:val="231F20"/>
        </w:rPr>
        <w:t>debe</w:t>
      </w:r>
      <w:r>
        <w:rPr>
          <w:color w:val="231F20"/>
          <w:spacing w:val="-18"/>
        </w:rPr>
        <w:t> </w:t>
      </w:r>
      <w:r>
        <w:rPr>
          <w:color w:val="231F20"/>
        </w:rPr>
        <w:t>extrañarnos</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fundación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Academia</w:t>
      </w:r>
      <w:r>
        <w:rPr>
          <w:color w:val="231F20"/>
          <w:spacing w:val="-18"/>
        </w:rPr>
        <w:t> </w:t>
      </w:r>
      <w:r>
        <w:rPr>
          <w:color w:val="231F20"/>
        </w:rPr>
        <w:t>de</w:t>
      </w:r>
      <w:r>
        <w:rPr>
          <w:color w:val="231F20"/>
          <w:spacing w:val="-18"/>
        </w:rPr>
        <w:t> </w:t>
      </w:r>
      <w:r>
        <w:rPr>
          <w:color w:val="231F20"/>
        </w:rPr>
        <w:t>San</w:t>
      </w:r>
      <w:r>
        <w:rPr>
          <w:color w:val="231F20"/>
          <w:spacing w:val="-18"/>
        </w:rPr>
        <w:t> </w:t>
      </w:r>
      <w:r>
        <w:rPr>
          <w:color w:val="231F20"/>
        </w:rPr>
        <w:t>Carlos comenzó por la creación de su pinacoteca y su biblioteca, que estuvo</w:t>
      </w:r>
      <w:r>
        <w:rPr>
          <w:color w:val="231F20"/>
          <w:spacing w:val="-15"/>
        </w:rPr>
        <w:t> </w:t>
      </w:r>
      <w:r>
        <w:rPr>
          <w:color w:val="231F20"/>
        </w:rPr>
        <w:t>confor- mada</w:t>
      </w:r>
      <w:r>
        <w:rPr>
          <w:color w:val="231F20"/>
          <w:spacing w:val="-10"/>
        </w:rPr>
        <w:t> </w:t>
      </w:r>
      <w:r>
        <w:rPr>
          <w:color w:val="231F20"/>
        </w:rPr>
        <w:t>por</w:t>
      </w:r>
      <w:r>
        <w:rPr>
          <w:color w:val="231F20"/>
          <w:spacing w:val="-10"/>
        </w:rPr>
        <w:t> </w:t>
      </w:r>
      <w:r>
        <w:rPr>
          <w:color w:val="231F20"/>
        </w:rPr>
        <w:t>diversas</w:t>
      </w:r>
      <w:r>
        <w:rPr>
          <w:color w:val="231F20"/>
          <w:spacing w:val="-10"/>
        </w:rPr>
        <w:t> </w:t>
      </w:r>
      <w:r>
        <w:rPr>
          <w:color w:val="231F20"/>
        </w:rPr>
        <w:t>obras</w:t>
      </w:r>
      <w:r>
        <w:rPr>
          <w:color w:val="231F20"/>
          <w:spacing w:val="-10"/>
        </w:rPr>
        <w:t> </w:t>
      </w:r>
      <w:r>
        <w:rPr>
          <w:color w:val="231F20"/>
        </w:rPr>
        <w:t>traídas</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Metrópoli.</w:t>
      </w:r>
      <w:r>
        <w:rPr>
          <w:color w:val="231F20"/>
          <w:spacing w:val="-10"/>
        </w:rPr>
        <w:t> </w:t>
      </w:r>
      <w:r>
        <w:rPr>
          <w:color w:val="231F20"/>
        </w:rPr>
        <w:t>En</w:t>
      </w:r>
      <w:r>
        <w:rPr>
          <w:color w:val="231F20"/>
          <w:spacing w:val="-10"/>
        </w:rPr>
        <w:t> </w:t>
      </w:r>
      <w:r>
        <w:rPr>
          <w:color w:val="231F20"/>
        </w:rPr>
        <w:t>1782,</w:t>
      </w:r>
      <w:r>
        <w:rPr>
          <w:color w:val="231F20"/>
          <w:spacing w:val="-10"/>
        </w:rPr>
        <w:t> </w:t>
      </w:r>
      <w:r>
        <w:rPr>
          <w:color w:val="231F20"/>
        </w:rPr>
        <w:t>el</w:t>
      </w:r>
      <w:r>
        <w:rPr>
          <w:color w:val="231F20"/>
          <w:spacing w:val="-10"/>
        </w:rPr>
        <w:t> </w:t>
      </w:r>
      <w:r>
        <w:rPr>
          <w:color w:val="231F20"/>
        </w:rPr>
        <w:t>propio</w:t>
      </w:r>
      <w:r>
        <w:rPr>
          <w:color w:val="231F20"/>
          <w:spacing w:val="-10"/>
        </w:rPr>
        <w:t> </w:t>
      </w:r>
      <w:r>
        <w:rPr>
          <w:color w:val="231F20"/>
        </w:rPr>
        <w:t>Carlos III ya había ordenado el envío de libros para formar la biblioteca de dicha institución. De los textos llegados a la ciudad de México había 26 dedicados a la arquitectura, entre los que destacaban los tratados de Vitruvio y Jacopo Vignola</w:t>
      </w:r>
      <w:r>
        <w:rPr>
          <w:color w:val="231F20"/>
          <w:spacing w:val="-16"/>
        </w:rPr>
        <w:t> </w:t>
      </w:r>
      <w:r>
        <w:rPr>
          <w:color w:val="231F20"/>
        </w:rPr>
        <w:t>(1503</w:t>
      </w:r>
      <w:r>
        <w:rPr>
          <w:color w:val="231F20"/>
          <w:spacing w:val="-16"/>
        </w:rPr>
        <w:t> </w:t>
      </w:r>
      <w:r>
        <w:rPr>
          <w:color w:val="231F20"/>
        </w:rPr>
        <w:t>–</w:t>
      </w:r>
      <w:r>
        <w:rPr>
          <w:color w:val="231F20"/>
          <w:spacing w:val="-16"/>
        </w:rPr>
        <w:t> </w:t>
      </w:r>
      <w:r>
        <w:rPr>
          <w:color w:val="231F20"/>
        </w:rPr>
        <w:t>1573).</w:t>
      </w:r>
      <w:r>
        <w:rPr>
          <w:color w:val="231F20"/>
          <w:spacing w:val="-16"/>
        </w:rPr>
        <w:t> </w:t>
      </w:r>
      <w:r>
        <w:rPr>
          <w:color w:val="231F20"/>
        </w:rPr>
        <w:t>Esta</w:t>
      </w:r>
      <w:r>
        <w:rPr>
          <w:color w:val="231F20"/>
          <w:spacing w:val="-16"/>
        </w:rPr>
        <w:t> </w:t>
      </w:r>
      <w:r>
        <w:rPr>
          <w:color w:val="231F20"/>
        </w:rPr>
        <w:t>situación,</w:t>
      </w:r>
      <w:r>
        <w:rPr>
          <w:color w:val="231F20"/>
          <w:spacing w:val="-16"/>
        </w:rPr>
        <w:t> </w:t>
      </w:r>
      <w:r>
        <w:rPr>
          <w:color w:val="231F20"/>
        </w:rPr>
        <w:t>unida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tendencia</w:t>
      </w:r>
      <w:r>
        <w:rPr>
          <w:color w:val="231F20"/>
          <w:spacing w:val="-16"/>
        </w:rPr>
        <w:t> </w:t>
      </w:r>
      <w:r>
        <w:rPr>
          <w:color w:val="231F20"/>
        </w:rPr>
        <w:t>clásica</w:t>
      </w:r>
      <w:r>
        <w:rPr>
          <w:color w:val="231F20"/>
          <w:spacing w:val="-16"/>
        </w:rPr>
        <w:t> </w:t>
      </w:r>
      <w:r>
        <w:rPr>
          <w:color w:val="231F20"/>
        </w:rPr>
        <w:t>del</w:t>
      </w:r>
      <w:r>
        <w:rPr>
          <w:color w:val="231F20"/>
          <w:spacing w:val="-16"/>
        </w:rPr>
        <w:t> </w:t>
      </w:r>
      <w:r>
        <w:rPr>
          <w:color w:val="231F20"/>
        </w:rPr>
        <w:t>director de</w:t>
      </w:r>
      <w:r>
        <w:rPr>
          <w:color w:val="231F20"/>
          <w:spacing w:val="-15"/>
        </w:rPr>
        <w:t> </w:t>
      </w:r>
      <w:r>
        <w:rPr>
          <w:color w:val="231F20"/>
        </w:rPr>
        <w:t>arquitectura,</w:t>
      </w:r>
      <w:r>
        <w:rPr>
          <w:color w:val="231F20"/>
          <w:spacing w:val="-15"/>
        </w:rPr>
        <w:t> </w:t>
      </w:r>
      <w:r>
        <w:rPr>
          <w:color w:val="231F20"/>
          <w:spacing w:val="-3"/>
        </w:rPr>
        <w:t>José</w:t>
      </w:r>
      <w:r>
        <w:rPr>
          <w:color w:val="231F20"/>
          <w:spacing w:val="-15"/>
        </w:rPr>
        <w:t> </w:t>
      </w:r>
      <w:r>
        <w:rPr>
          <w:color w:val="231F20"/>
        </w:rPr>
        <w:t>Antonio</w:t>
      </w:r>
      <w:r>
        <w:rPr>
          <w:color w:val="231F20"/>
          <w:spacing w:val="-15"/>
        </w:rPr>
        <w:t> </w:t>
      </w:r>
      <w:r>
        <w:rPr>
          <w:color w:val="231F20"/>
        </w:rPr>
        <w:t>González</w:t>
      </w:r>
      <w:r>
        <w:rPr>
          <w:color w:val="231F20"/>
          <w:spacing w:val="-15"/>
        </w:rPr>
        <w:t> </w:t>
      </w:r>
      <w:r>
        <w:rPr>
          <w:color w:val="231F20"/>
          <w:spacing w:val="-3"/>
        </w:rPr>
        <w:t>Velázquez,</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cercanía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segun- do autor mencionado, según expresó en documentos,59 marcó la preferencia por</w:t>
      </w:r>
      <w:r>
        <w:rPr>
          <w:color w:val="231F20"/>
          <w:spacing w:val="-4"/>
        </w:rPr>
        <w:t> </w:t>
      </w:r>
      <w:r>
        <w:rPr>
          <w:color w:val="231F20"/>
        </w:rPr>
        <w:t>el</w:t>
      </w:r>
      <w:r>
        <w:rPr>
          <w:color w:val="231F20"/>
          <w:spacing w:val="-4"/>
        </w:rPr>
        <w:t> </w:t>
      </w:r>
      <w:r>
        <w:rPr>
          <w:color w:val="231F20"/>
        </w:rPr>
        <w:t>orden</w:t>
      </w:r>
      <w:r>
        <w:rPr>
          <w:color w:val="231F20"/>
          <w:spacing w:val="-4"/>
        </w:rPr>
        <w:t> </w:t>
      </w:r>
      <w:r>
        <w:rPr>
          <w:color w:val="231F20"/>
        </w:rPr>
        <w:t>dórico,</w:t>
      </w:r>
      <w:r>
        <w:rPr>
          <w:color w:val="231F20"/>
          <w:spacing w:val="-4"/>
        </w:rPr>
        <w:t> </w:t>
      </w:r>
      <w:r>
        <w:rPr>
          <w:color w:val="231F20"/>
        </w:rPr>
        <w:t>cuya</w:t>
      </w:r>
      <w:r>
        <w:rPr>
          <w:color w:val="231F20"/>
          <w:spacing w:val="-4"/>
        </w:rPr>
        <w:t> </w:t>
      </w:r>
      <w:r>
        <w:rPr>
          <w:color w:val="231F20"/>
        </w:rPr>
        <w:t>cornisa</w:t>
      </w:r>
      <w:r>
        <w:rPr>
          <w:color w:val="231F20"/>
          <w:spacing w:val="-4"/>
        </w:rPr>
        <w:t> </w:t>
      </w:r>
      <w:r>
        <w:rPr>
          <w:color w:val="231F20"/>
        </w:rPr>
        <w:t>debía</w:t>
      </w:r>
      <w:r>
        <w:rPr>
          <w:color w:val="231F20"/>
          <w:spacing w:val="-4"/>
        </w:rPr>
        <w:t> </w:t>
      </w:r>
      <w:r>
        <w:rPr>
          <w:color w:val="231F20"/>
        </w:rPr>
        <w:t>presentar</w:t>
      </w:r>
      <w:r>
        <w:rPr>
          <w:color w:val="231F20"/>
          <w:spacing w:val="-4"/>
        </w:rPr>
        <w:t> </w:t>
      </w:r>
      <w:r>
        <w:rPr>
          <w:color w:val="231F20"/>
          <w:spacing w:val="-3"/>
        </w:rPr>
        <w:t>ovos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equino,</w:t>
      </w:r>
      <w:r>
        <w:rPr>
          <w:color w:val="231F20"/>
          <w:spacing w:val="-4"/>
        </w:rPr>
        <w:t> </w:t>
      </w:r>
      <w:r>
        <w:rPr>
          <w:color w:val="231F20"/>
        </w:rPr>
        <w:t>como</w:t>
      </w:r>
      <w:r>
        <w:rPr>
          <w:color w:val="231F20"/>
          <w:spacing w:val="-4"/>
        </w:rPr>
        <w:t> </w:t>
      </w:r>
      <w:r>
        <w:rPr>
          <w:color w:val="231F20"/>
        </w:rPr>
        <w:t>los realizados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obra</w:t>
      </w:r>
      <w:r>
        <w:rPr>
          <w:color w:val="231F20"/>
          <w:spacing w:val="-15"/>
        </w:rPr>
        <w:t> </w:t>
      </w:r>
      <w:r>
        <w:rPr>
          <w:color w:val="231F20"/>
        </w:rPr>
        <w:t>del</w:t>
      </w:r>
      <w:r>
        <w:rPr>
          <w:color w:val="231F20"/>
          <w:spacing w:val="-15"/>
        </w:rPr>
        <w:t> </w:t>
      </w:r>
      <w:r>
        <w:rPr>
          <w:color w:val="231F20"/>
        </w:rPr>
        <w:t>arquitecto</w:t>
      </w:r>
      <w:r>
        <w:rPr>
          <w:color w:val="231F20"/>
          <w:spacing w:val="-15"/>
        </w:rPr>
        <w:t> </w:t>
      </w:r>
      <w:r>
        <w:rPr>
          <w:color w:val="231F20"/>
        </w:rPr>
        <w:t>Vincenzo</w:t>
      </w:r>
      <w:r>
        <w:rPr>
          <w:color w:val="231F20"/>
          <w:spacing w:val="-15"/>
        </w:rPr>
        <w:t> </w:t>
      </w:r>
      <w:r>
        <w:rPr>
          <w:color w:val="231F20"/>
        </w:rPr>
        <w:t>Scamozzi</w:t>
      </w:r>
      <w:r>
        <w:rPr>
          <w:color w:val="231F20"/>
          <w:spacing w:val="-15"/>
        </w:rPr>
        <w:t> </w:t>
      </w:r>
      <w:r>
        <w:rPr>
          <w:color w:val="231F20"/>
        </w:rPr>
        <w:t>(1548</w:t>
      </w:r>
      <w:r>
        <w:rPr>
          <w:color w:val="231F20"/>
          <w:spacing w:val="-15"/>
        </w:rPr>
        <w:t> </w:t>
      </w:r>
      <w:r>
        <w:rPr>
          <w:color w:val="231F20"/>
        </w:rPr>
        <w:t>–</w:t>
      </w:r>
      <w:r>
        <w:rPr>
          <w:color w:val="231F20"/>
          <w:spacing w:val="-15"/>
        </w:rPr>
        <w:t> </w:t>
      </w:r>
      <w:r>
        <w:rPr>
          <w:color w:val="231F20"/>
        </w:rPr>
        <w:t>1616).60</w:t>
      </w:r>
    </w:p>
    <w:p>
      <w:pPr>
        <w:pStyle w:val="BodyText"/>
      </w:pPr>
    </w:p>
    <w:p>
      <w:pPr>
        <w:pStyle w:val="BodyText"/>
        <w:spacing w:before="1"/>
      </w:pPr>
    </w:p>
    <w:p>
      <w:pPr>
        <w:pStyle w:val="ListParagraph"/>
        <w:numPr>
          <w:ilvl w:val="0"/>
          <w:numId w:val="14"/>
        </w:numPr>
        <w:tabs>
          <w:tab w:pos="279" w:val="left" w:leader="none"/>
        </w:tabs>
        <w:spacing w:line="249" w:lineRule="auto" w:before="0" w:after="0"/>
        <w:ind w:left="118" w:right="1" w:firstLine="0"/>
        <w:jc w:val="both"/>
        <w:rPr>
          <w:sz w:val="18"/>
        </w:rPr>
      </w:pPr>
      <w:r>
        <w:rPr>
          <w:color w:val="231F20"/>
          <w:sz w:val="18"/>
        </w:rPr>
        <w:t>Martha</w:t>
      </w:r>
      <w:r>
        <w:rPr>
          <w:color w:val="231F20"/>
          <w:spacing w:val="-7"/>
          <w:sz w:val="18"/>
        </w:rPr>
        <w:t> </w:t>
      </w:r>
      <w:r>
        <w:rPr>
          <w:color w:val="231F20"/>
          <w:sz w:val="18"/>
        </w:rPr>
        <w:t>Fernández,</w:t>
      </w:r>
      <w:r>
        <w:rPr>
          <w:color w:val="231F20"/>
          <w:spacing w:val="-7"/>
          <w:sz w:val="18"/>
        </w:rPr>
        <w:t> </w:t>
      </w:r>
      <w:r>
        <w:rPr>
          <w:color w:val="231F20"/>
          <w:sz w:val="18"/>
        </w:rPr>
        <w:t>“Los</w:t>
      </w:r>
      <w:r>
        <w:rPr>
          <w:color w:val="231F20"/>
          <w:spacing w:val="-7"/>
          <w:sz w:val="18"/>
        </w:rPr>
        <w:t> </w:t>
      </w:r>
      <w:r>
        <w:rPr>
          <w:color w:val="231F20"/>
          <w:sz w:val="18"/>
        </w:rPr>
        <w:t>tratados</w:t>
      </w:r>
      <w:r>
        <w:rPr>
          <w:color w:val="231F20"/>
          <w:spacing w:val="-7"/>
          <w:sz w:val="18"/>
        </w:rPr>
        <w:t> </w:t>
      </w:r>
      <w:r>
        <w:rPr>
          <w:color w:val="231F20"/>
          <w:sz w:val="18"/>
        </w:rPr>
        <w:t>de</w:t>
      </w:r>
      <w:r>
        <w:rPr>
          <w:color w:val="231F20"/>
          <w:spacing w:val="-7"/>
          <w:sz w:val="18"/>
        </w:rPr>
        <w:t> </w:t>
      </w:r>
      <w:r>
        <w:rPr>
          <w:color w:val="231F20"/>
          <w:sz w:val="18"/>
        </w:rPr>
        <w:t>arquitectura</w:t>
      </w:r>
      <w:r>
        <w:rPr>
          <w:color w:val="231F20"/>
          <w:spacing w:val="-7"/>
          <w:sz w:val="18"/>
        </w:rPr>
        <w:t> </w:t>
      </w:r>
      <w:r>
        <w:rPr>
          <w:color w:val="231F20"/>
          <w:sz w:val="18"/>
        </w:rPr>
        <w:t>y</w:t>
      </w:r>
      <w:r>
        <w:rPr>
          <w:color w:val="231F20"/>
          <w:spacing w:val="-7"/>
          <w:sz w:val="18"/>
        </w:rPr>
        <w:t> </w:t>
      </w:r>
      <w:r>
        <w:rPr>
          <w:color w:val="231F20"/>
          <w:sz w:val="18"/>
        </w:rPr>
        <w:t>la</w:t>
      </w:r>
      <w:r>
        <w:rPr>
          <w:color w:val="231F20"/>
          <w:spacing w:val="-7"/>
          <w:sz w:val="18"/>
        </w:rPr>
        <w:t> </w:t>
      </w:r>
      <w:r>
        <w:rPr>
          <w:color w:val="231F20"/>
          <w:sz w:val="18"/>
        </w:rPr>
        <w:t>ilustración</w:t>
      </w:r>
      <w:r>
        <w:rPr>
          <w:color w:val="231F20"/>
          <w:spacing w:val="-7"/>
          <w:sz w:val="18"/>
        </w:rPr>
        <w:t> </w:t>
      </w:r>
      <w:r>
        <w:rPr>
          <w:color w:val="231F20"/>
          <w:sz w:val="18"/>
        </w:rPr>
        <w:t>novohispana”</w:t>
      </w:r>
      <w:r>
        <w:rPr>
          <w:color w:val="231F20"/>
          <w:spacing w:val="-7"/>
          <w:sz w:val="18"/>
        </w:rPr>
        <w:t> </w:t>
      </w:r>
      <w:r>
        <w:rPr>
          <w:color w:val="231F20"/>
          <w:sz w:val="18"/>
        </w:rPr>
        <w:t>en</w:t>
      </w:r>
      <w:r>
        <w:rPr>
          <w:color w:val="231F20"/>
          <w:spacing w:val="-7"/>
          <w:sz w:val="18"/>
        </w:rPr>
        <w:t> </w:t>
      </w:r>
      <w:r>
        <w:rPr>
          <w:rFonts w:ascii="Cambria" w:hAnsi="Cambria"/>
          <w:i/>
          <w:color w:val="231F20"/>
          <w:sz w:val="18"/>
        </w:rPr>
        <w:t>El</w:t>
      </w:r>
      <w:r>
        <w:rPr>
          <w:rFonts w:ascii="Cambria" w:hAnsi="Cambria"/>
          <w:i/>
          <w:color w:val="231F20"/>
          <w:spacing w:val="-1"/>
          <w:sz w:val="18"/>
        </w:rPr>
        <w:t> </w:t>
      </w:r>
      <w:r>
        <w:rPr>
          <w:rFonts w:ascii="Cambria" w:hAnsi="Cambria"/>
          <w:i/>
          <w:color w:val="231F20"/>
          <w:sz w:val="18"/>
        </w:rPr>
        <w:t>clasicismo</w:t>
      </w:r>
      <w:r>
        <w:rPr>
          <w:rFonts w:ascii="Cambria" w:hAnsi="Cambria"/>
          <w:i/>
          <w:color w:val="231F20"/>
          <w:spacing w:val="-1"/>
          <w:sz w:val="18"/>
        </w:rPr>
        <w:t> </w:t>
      </w:r>
      <w:r>
        <w:rPr>
          <w:rFonts w:ascii="Cambria" w:hAnsi="Cambria"/>
          <w:i/>
          <w:color w:val="231F20"/>
          <w:sz w:val="18"/>
        </w:rPr>
        <w:t>en</w:t>
      </w:r>
      <w:r>
        <w:rPr>
          <w:rFonts w:ascii="Cambria" w:hAnsi="Cambria"/>
          <w:i/>
          <w:color w:val="231F20"/>
          <w:spacing w:val="-1"/>
          <w:sz w:val="18"/>
        </w:rPr>
        <w:t> </w:t>
      </w:r>
      <w:r>
        <w:rPr>
          <w:rFonts w:ascii="Cambria" w:hAnsi="Cambria"/>
          <w:i/>
          <w:color w:val="231F20"/>
          <w:sz w:val="18"/>
        </w:rPr>
        <w:t>la </w:t>
      </w:r>
      <w:r>
        <w:rPr>
          <w:rFonts w:ascii="Cambria" w:hAnsi="Cambria"/>
          <w:i/>
          <w:color w:val="231F20"/>
          <w:spacing w:val="3"/>
          <w:w w:val="66"/>
          <w:sz w:val="18"/>
        </w:rPr>
        <w:t>é</w:t>
      </w:r>
      <w:r>
        <w:rPr>
          <w:rFonts w:ascii="Cambria" w:hAnsi="Cambria"/>
          <w:i/>
          <w:color w:val="231F20"/>
          <w:w w:val="76"/>
          <w:sz w:val="18"/>
        </w:rPr>
        <w:t>poca</w:t>
      </w:r>
      <w:r>
        <w:rPr>
          <w:rFonts w:ascii="Cambria" w:hAnsi="Cambria"/>
          <w:i/>
          <w:color w:val="231F20"/>
          <w:spacing w:val="5"/>
          <w:sz w:val="18"/>
        </w:rPr>
        <w:t> </w:t>
      </w:r>
      <w:r>
        <w:rPr>
          <w:rFonts w:ascii="Cambria" w:hAnsi="Cambria"/>
          <w:i/>
          <w:color w:val="231F20"/>
          <w:w w:val="73"/>
          <w:sz w:val="18"/>
        </w:rPr>
        <w:t>de</w:t>
      </w:r>
      <w:r>
        <w:rPr>
          <w:rFonts w:ascii="Cambria" w:hAnsi="Cambria"/>
          <w:i/>
          <w:color w:val="231F20"/>
          <w:spacing w:val="5"/>
          <w:sz w:val="18"/>
        </w:rPr>
        <w:t> </w:t>
      </w:r>
      <w:r>
        <w:rPr>
          <w:rFonts w:ascii="Cambria" w:hAnsi="Cambria"/>
          <w:i/>
          <w:color w:val="231F20"/>
          <w:spacing w:val="-7"/>
          <w:w w:val="97"/>
          <w:sz w:val="18"/>
        </w:rPr>
        <w:t>P</w:t>
      </w:r>
      <w:r>
        <w:rPr>
          <w:rFonts w:ascii="Cambria" w:hAnsi="Cambria"/>
          <w:i/>
          <w:color w:val="231F20"/>
          <w:w w:val="72"/>
          <w:sz w:val="18"/>
        </w:rPr>
        <w:t>ed</w:t>
      </w:r>
      <w:r>
        <w:rPr>
          <w:rFonts w:ascii="Cambria" w:hAnsi="Cambria"/>
          <w:i/>
          <w:color w:val="231F20"/>
          <w:spacing w:val="-2"/>
          <w:w w:val="72"/>
          <w:sz w:val="18"/>
        </w:rPr>
        <w:t>r</w:t>
      </w:r>
      <w:r>
        <w:rPr>
          <w:rFonts w:ascii="Cambria" w:hAnsi="Cambria"/>
          <w:i/>
          <w:color w:val="231F20"/>
          <w:w w:val="72"/>
          <w:sz w:val="18"/>
        </w:rPr>
        <w:t>o</w:t>
      </w:r>
      <w:r>
        <w:rPr>
          <w:rFonts w:ascii="Cambria" w:hAnsi="Cambria"/>
          <w:i/>
          <w:color w:val="231F20"/>
          <w:spacing w:val="5"/>
          <w:sz w:val="18"/>
        </w:rPr>
        <w:t> </w:t>
      </w:r>
      <w:r>
        <w:rPr>
          <w:rFonts w:ascii="Cambria" w:hAnsi="Cambria"/>
          <w:i/>
          <w:color w:val="231F20"/>
          <w:spacing w:val="-9"/>
          <w:w w:val="157"/>
          <w:sz w:val="18"/>
        </w:rPr>
        <w:t>J</w:t>
      </w:r>
      <w:r>
        <w:rPr>
          <w:rFonts w:ascii="Cambria" w:hAnsi="Cambria"/>
          <w:i/>
          <w:color w:val="231F20"/>
          <w:w w:val="72"/>
          <w:sz w:val="18"/>
        </w:rPr>
        <w:t>osé</w:t>
      </w:r>
      <w:r>
        <w:rPr>
          <w:rFonts w:ascii="Cambria" w:hAnsi="Cambria"/>
          <w:i/>
          <w:color w:val="231F20"/>
          <w:spacing w:val="5"/>
          <w:sz w:val="18"/>
        </w:rPr>
        <w:t> </w:t>
      </w:r>
      <w:r>
        <w:rPr>
          <w:rFonts w:ascii="Cambria" w:hAnsi="Cambria"/>
          <w:i/>
          <w:color w:val="231F20"/>
          <w:w w:val="91"/>
          <w:sz w:val="18"/>
        </w:rPr>
        <w:t>Má</w:t>
      </w:r>
      <w:r>
        <w:rPr>
          <w:rFonts w:ascii="Cambria" w:hAnsi="Cambria"/>
          <w:i/>
          <w:color w:val="231F20"/>
          <w:spacing w:val="-4"/>
          <w:w w:val="91"/>
          <w:sz w:val="18"/>
        </w:rPr>
        <w:t>r</w:t>
      </w:r>
      <w:r>
        <w:rPr>
          <w:rFonts w:ascii="Cambria" w:hAnsi="Cambria"/>
          <w:i/>
          <w:color w:val="231F20"/>
          <w:w w:val="75"/>
          <w:sz w:val="18"/>
        </w:rPr>
        <w:t>qu</w:t>
      </w:r>
      <w:r>
        <w:rPr>
          <w:rFonts w:ascii="Cambria" w:hAnsi="Cambria"/>
          <w:i/>
          <w:color w:val="231F20"/>
          <w:spacing w:val="-4"/>
          <w:w w:val="75"/>
          <w:sz w:val="18"/>
        </w:rPr>
        <w:t>e</w:t>
      </w:r>
      <w:r>
        <w:rPr>
          <w:rFonts w:ascii="Cambria" w:hAnsi="Cambria"/>
          <w:i/>
          <w:color w:val="231F20"/>
          <w:w w:val="94"/>
          <w:sz w:val="18"/>
        </w:rPr>
        <w:t>z</w:t>
      </w:r>
      <w:r>
        <w:rPr>
          <w:rFonts w:ascii="Cambria" w:hAnsi="Cambria"/>
          <w:i/>
          <w:color w:val="231F20"/>
          <w:spacing w:val="5"/>
          <w:sz w:val="18"/>
        </w:rPr>
        <w:t> </w:t>
      </w:r>
      <w:r>
        <w:rPr>
          <w:rFonts w:ascii="Cambria" w:hAnsi="Cambria"/>
          <w:i/>
          <w:color w:val="231F20"/>
          <w:w w:val="92"/>
          <w:sz w:val="18"/>
        </w:rPr>
        <w:t>(1741</w:t>
      </w:r>
      <w:r>
        <w:rPr>
          <w:rFonts w:ascii="Cambria" w:hAnsi="Cambria"/>
          <w:i/>
          <w:color w:val="231F20"/>
          <w:spacing w:val="5"/>
          <w:sz w:val="18"/>
        </w:rPr>
        <w:t> </w:t>
      </w:r>
      <w:r>
        <w:rPr>
          <w:rFonts w:ascii="Cambria" w:hAnsi="Cambria"/>
          <w:i/>
          <w:color w:val="231F20"/>
          <w:sz w:val="18"/>
        </w:rPr>
        <w:t>–</w:t>
      </w:r>
      <w:r>
        <w:rPr>
          <w:rFonts w:ascii="Cambria" w:hAnsi="Cambria"/>
          <w:i/>
          <w:color w:val="231F20"/>
          <w:spacing w:val="5"/>
          <w:sz w:val="18"/>
        </w:rPr>
        <w:t> </w:t>
      </w:r>
      <w:r>
        <w:rPr>
          <w:rFonts w:ascii="Cambria" w:hAnsi="Cambria"/>
          <w:i/>
          <w:color w:val="231F20"/>
          <w:w w:val="94"/>
          <w:sz w:val="18"/>
        </w:rPr>
        <w:t>1820),</w:t>
      </w:r>
      <w:r>
        <w:rPr>
          <w:rFonts w:ascii="Cambria" w:hAnsi="Cambria"/>
          <w:i/>
          <w:color w:val="231F20"/>
          <w:spacing w:val="5"/>
          <w:sz w:val="18"/>
        </w:rPr>
        <w:t> </w:t>
      </w:r>
      <w:r>
        <w:rPr>
          <w:color w:val="231F20"/>
          <w:spacing w:val="-7"/>
          <w:w w:val="104"/>
          <w:sz w:val="18"/>
        </w:rPr>
        <w:t>p</w:t>
      </w:r>
      <w:r>
        <w:rPr>
          <w:color w:val="231F20"/>
          <w:sz w:val="18"/>
        </w:rPr>
        <w:t>. 163.</w:t>
      </w:r>
    </w:p>
    <w:p>
      <w:pPr>
        <w:pStyle w:val="ListParagraph"/>
        <w:numPr>
          <w:ilvl w:val="0"/>
          <w:numId w:val="14"/>
        </w:numPr>
        <w:tabs>
          <w:tab w:pos="291" w:val="left" w:leader="none"/>
        </w:tabs>
        <w:spacing w:line="249" w:lineRule="auto" w:before="0" w:after="0"/>
        <w:ind w:left="118" w:right="0" w:firstLine="0"/>
        <w:jc w:val="both"/>
        <w:rPr>
          <w:sz w:val="18"/>
        </w:rPr>
      </w:pPr>
      <w:r>
        <w:rPr>
          <w:color w:val="231F20"/>
          <w:sz w:val="18"/>
        </w:rPr>
        <w:t>Andrés</w:t>
      </w:r>
      <w:r>
        <w:rPr>
          <w:color w:val="231F20"/>
          <w:spacing w:val="-14"/>
          <w:sz w:val="18"/>
        </w:rPr>
        <w:t> </w:t>
      </w:r>
      <w:r>
        <w:rPr>
          <w:color w:val="231F20"/>
          <w:sz w:val="18"/>
        </w:rPr>
        <w:t>Vicentino</w:t>
      </w:r>
      <w:r>
        <w:rPr>
          <w:color w:val="231F20"/>
          <w:spacing w:val="-14"/>
          <w:sz w:val="18"/>
        </w:rPr>
        <w:t> </w:t>
      </w:r>
      <w:r>
        <w:rPr>
          <w:color w:val="231F20"/>
          <w:sz w:val="18"/>
        </w:rPr>
        <w:t>Paladio,</w:t>
      </w:r>
      <w:r>
        <w:rPr>
          <w:color w:val="231F20"/>
          <w:spacing w:val="-14"/>
          <w:sz w:val="18"/>
        </w:rPr>
        <w:t> </w:t>
      </w:r>
      <w:r>
        <w:rPr>
          <w:rFonts w:ascii="Cambria" w:hAnsi="Cambria"/>
          <w:i/>
          <w:color w:val="231F20"/>
          <w:sz w:val="18"/>
        </w:rPr>
        <w:t>Los</w:t>
      </w:r>
      <w:r>
        <w:rPr>
          <w:rFonts w:ascii="Cambria" w:hAnsi="Cambria"/>
          <w:i/>
          <w:color w:val="231F20"/>
          <w:spacing w:val="-9"/>
          <w:sz w:val="18"/>
        </w:rPr>
        <w:t> </w:t>
      </w:r>
      <w:r>
        <w:rPr>
          <w:rFonts w:ascii="Cambria" w:hAnsi="Cambria"/>
          <w:i/>
          <w:color w:val="231F20"/>
          <w:sz w:val="18"/>
        </w:rPr>
        <w:t>cuatro</w:t>
      </w:r>
      <w:r>
        <w:rPr>
          <w:rFonts w:ascii="Cambria" w:hAnsi="Cambria"/>
          <w:i/>
          <w:color w:val="231F20"/>
          <w:spacing w:val="-9"/>
          <w:sz w:val="18"/>
        </w:rPr>
        <w:t> </w:t>
      </w:r>
      <w:r>
        <w:rPr>
          <w:rFonts w:ascii="Cambria" w:hAnsi="Cambria"/>
          <w:i/>
          <w:color w:val="231F20"/>
          <w:sz w:val="18"/>
        </w:rPr>
        <w:t>libros</w:t>
      </w:r>
      <w:r>
        <w:rPr>
          <w:rFonts w:ascii="Cambria" w:hAnsi="Cambria"/>
          <w:i/>
          <w:color w:val="231F20"/>
          <w:spacing w:val="-9"/>
          <w:sz w:val="18"/>
        </w:rPr>
        <w:t> </w:t>
      </w:r>
      <w:r>
        <w:rPr>
          <w:rFonts w:ascii="Cambria" w:hAnsi="Cambria"/>
          <w:i/>
          <w:color w:val="231F20"/>
          <w:sz w:val="18"/>
        </w:rPr>
        <w:t>de</w:t>
      </w:r>
      <w:r>
        <w:rPr>
          <w:rFonts w:ascii="Cambria" w:hAnsi="Cambria"/>
          <w:i/>
          <w:color w:val="231F20"/>
          <w:spacing w:val="-9"/>
          <w:sz w:val="18"/>
        </w:rPr>
        <w:t> </w:t>
      </w:r>
      <w:r>
        <w:rPr>
          <w:rFonts w:ascii="Cambria" w:hAnsi="Cambria"/>
          <w:i/>
          <w:color w:val="231F20"/>
          <w:sz w:val="18"/>
        </w:rPr>
        <w:t>arquitectura</w:t>
      </w:r>
      <w:r>
        <w:rPr>
          <w:rFonts w:ascii="Cambria" w:hAnsi="Cambria"/>
          <w:i/>
          <w:color w:val="231F20"/>
          <w:spacing w:val="-9"/>
          <w:sz w:val="18"/>
        </w:rPr>
        <w:t> </w:t>
      </w:r>
      <w:r>
        <w:rPr>
          <w:color w:val="231F20"/>
          <w:sz w:val="18"/>
        </w:rPr>
        <w:t>[Traducido</w:t>
      </w:r>
      <w:r>
        <w:rPr>
          <w:color w:val="231F20"/>
          <w:spacing w:val="-14"/>
          <w:sz w:val="18"/>
        </w:rPr>
        <w:t> </w:t>
      </w:r>
      <w:r>
        <w:rPr>
          <w:color w:val="231F20"/>
          <w:sz w:val="18"/>
        </w:rPr>
        <w:t>e</w:t>
      </w:r>
      <w:r>
        <w:rPr>
          <w:color w:val="231F20"/>
          <w:spacing w:val="-14"/>
          <w:sz w:val="18"/>
        </w:rPr>
        <w:t> </w:t>
      </w:r>
      <w:r>
        <w:rPr>
          <w:color w:val="231F20"/>
          <w:sz w:val="18"/>
        </w:rPr>
        <w:t>ilustrado</w:t>
      </w:r>
      <w:r>
        <w:rPr>
          <w:color w:val="231F20"/>
          <w:spacing w:val="-14"/>
          <w:sz w:val="18"/>
        </w:rPr>
        <w:t> </w:t>
      </w:r>
      <w:r>
        <w:rPr>
          <w:color w:val="231F20"/>
          <w:sz w:val="18"/>
        </w:rPr>
        <w:t>con</w:t>
      </w:r>
      <w:r>
        <w:rPr>
          <w:color w:val="231F20"/>
          <w:spacing w:val="-14"/>
          <w:sz w:val="18"/>
        </w:rPr>
        <w:t> </w:t>
      </w:r>
      <w:r>
        <w:rPr>
          <w:color w:val="231F20"/>
          <w:sz w:val="18"/>
        </w:rPr>
        <w:t>notas</w:t>
      </w:r>
      <w:r>
        <w:rPr>
          <w:color w:val="231F20"/>
          <w:spacing w:val="-14"/>
          <w:sz w:val="18"/>
        </w:rPr>
        <w:t> </w:t>
      </w:r>
      <w:r>
        <w:rPr>
          <w:color w:val="231F20"/>
          <w:sz w:val="18"/>
        </w:rPr>
        <w:t>de</w:t>
      </w:r>
      <w:r>
        <w:rPr>
          <w:color w:val="231F20"/>
          <w:spacing w:val="-14"/>
          <w:sz w:val="18"/>
        </w:rPr>
        <w:t> </w:t>
      </w:r>
      <w:r>
        <w:rPr>
          <w:color w:val="231F20"/>
          <w:spacing w:val="-3"/>
          <w:sz w:val="18"/>
        </w:rPr>
        <w:t>José </w:t>
      </w:r>
      <w:r>
        <w:rPr>
          <w:color w:val="231F20"/>
          <w:sz w:val="18"/>
        </w:rPr>
        <w:t>Francisco Ortiz y Sanz], Edición aparecida en 1797, Imprenta </w:t>
      </w:r>
      <w:r>
        <w:rPr>
          <w:color w:val="231F20"/>
          <w:spacing w:val="-3"/>
          <w:sz w:val="18"/>
        </w:rPr>
        <w:t>Real </w:t>
      </w:r>
      <w:r>
        <w:rPr>
          <w:color w:val="231F20"/>
          <w:sz w:val="18"/>
        </w:rPr>
        <w:t>de Madrid [pdf]; Marco Polión </w:t>
      </w:r>
      <w:r>
        <w:rPr>
          <w:color w:val="231F20"/>
          <w:w w:val="95"/>
          <w:sz w:val="18"/>
        </w:rPr>
        <w:t>Vitrubio,</w:t>
      </w:r>
      <w:r>
        <w:rPr>
          <w:color w:val="231F20"/>
          <w:spacing w:val="-11"/>
          <w:w w:val="95"/>
          <w:sz w:val="18"/>
        </w:rPr>
        <w:t> </w:t>
      </w:r>
      <w:r>
        <w:rPr>
          <w:rFonts w:ascii="Cambria" w:hAnsi="Cambria"/>
          <w:i/>
          <w:color w:val="231F20"/>
          <w:w w:val="95"/>
          <w:sz w:val="18"/>
        </w:rPr>
        <w:t>Los</w:t>
      </w:r>
      <w:r>
        <w:rPr>
          <w:rFonts w:ascii="Cambria" w:hAnsi="Cambria"/>
          <w:i/>
          <w:color w:val="231F20"/>
          <w:spacing w:val="-6"/>
          <w:w w:val="95"/>
          <w:sz w:val="18"/>
        </w:rPr>
        <w:t> </w:t>
      </w:r>
      <w:r>
        <w:rPr>
          <w:rFonts w:ascii="Cambria" w:hAnsi="Cambria"/>
          <w:i/>
          <w:color w:val="231F20"/>
          <w:w w:val="95"/>
          <w:sz w:val="18"/>
        </w:rPr>
        <w:t>diez</w:t>
      </w:r>
      <w:r>
        <w:rPr>
          <w:rFonts w:ascii="Cambria" w:hAnsi="Cambria"/>
          <w:i/>
          <w:color w:val="231F20"/>
          <w:spacing w:val="-6"/>
          <w:w w:val="95"/>
          <w:sz w:val="18"/>
        </w:rPr>
        <w:t> </w:t>
      </w:r>
      <w:r>
        <w:rPr>
          <w:rFonts w:ascii="Cambria" w:hAnsi="Cambria"/>
          <w:i/>
          <w:color w:val="231F20"/>
          <w:w w:val="95"/>
          <w:sz w:val="18"/>
        </w:rPr>
        <w:t>libros</w:t>
      </w:r>
      <w:r>
        <w:rPr>
          <w:rFonts w:ascii="Cambria" w:hAnsi="Cambria"/>
          <w:i/>
          <w:color w:val="231F20"/>
          <w:spacing w:val="-6"/>
          <w:w w:val="95"/>
          <w:sz w:val="18"/>
        </w:rPr>
        <w:t> </w:t>
      </w:r>
      <w:r>
        <w:rPr>
          <w:rFonts w:ascii="Cambria" w:hAnsi="Cambria"/>
          <w:i/>
          <w:color w:val="231F20"/>
          <w:w w:val="95"/>
          <w:sz w:val="18"/>
        </w:rPr>
        <w:t>de</w:t>
      </w:r>
      <w:r>
        <w:rPr>
          <w:rFonts w:ascii="Cambria" w:hAnsi="Cambria"/>
          <w:i/>
          <w:color w:val="231F20"/>
          <w:spacing w:val="-6"/>
          <w:w w:val="95"/>
          <w:sz w:val="18"/>
        </w:rPr>
        <w:t> </w:t>
      </w:r>
      <w:r>
        <w:rPr>
          <w:rFonts w:ascii="Cambria" w:hAnsi="Cambria"/>
          <w:i/>
          <w:color w:val="231F20"/>
          <w:w w:val="95"/>
          <w:sz w:val="18"/>
        </w:rPr>
        <w:t>arquitectura</w:t>
      </w:r>
      <w:r>
        <w:rPr>
          <w:rFonts w:ascii="Arial" w:hAnsi="Arial"/>
          <w:i/>
          <w:color w:val="231F20"/>
          <w:w w:val="95"/>
          <w:sz w:val="20"/>
        </w:rPr>
        <w:t>,</w:t>
      </w:r>
      <w:r>
        <w:rPr>
          <w:rFonts w:ascii="Arial" w:hAnsi="Arial"/>
          <w:i/>
          <w:color w:val="231F20"/>
          <w:spacing w:val="-20"/>
          <w:w w:val="95"/>
          <w:sz w:val="20"/>
        </w:rPr>
        <w:t> </w:t>
      </w:r>
      <w:r>
        <w:rPr>
          <w:color w:val="231F20"/>
          <w:w w:val="95"/>
          <w:sz w:val="18"/>
        </w:rPr>
        <w:t>[Traducido</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w w:val="95"/>
          <w:sz w:val="18"/>
        </w:rPr>
        <w:t>edición</w:t>
      </w:r>
      <w:r>
        <w:rPr>
          <w:color w:val="231F20"/>
          <w:spacing w:val="-11"/>
          <w:w w:val="95"/>
          <w:sz w:val="18"/>
        </w:rPr>
        <w:t> </w:t>
      </w:r>
      <w:r>
        <w:rPr>
          <w:color w:val="231F20"/>
          <w:w w:val="95"/>
          <w:sz w:val="18"/>
        </w:rPr>
        <w:t>francesa</w:t>
      </w:r>
      <w:r>
        <w:rPr>
          <w:color w:val="231F20"/>
          <w:spacing w:val="-11"/>
          <w:w w:val="95"/>
          <w:sz w:val="18"/>
        </w:rPr>
        <w:t> </w:t>
      </w:r>
      <w:r>
        <w:rPr>
          <w:color w:val="231F20"/>
          <w:w w:val="95"/>
          <w:sz w:val="18"/>
        </w:rPr>
        <w:t>de</w:t>
      </w:r>
      <w:r>
        <w:rPr>
          <w:color w:val="231F20"/>
          <w:spacing w:val="-11"/>
          <w:w w:val="95"/>
          <w:sz w:val="18"/>
        </w:rPr>
        <w:t> </w:t>
      </w:r>
      <w:r>
        <w:rPr>
          <w:color w:val="231F20"/>
          <w:w w:val="95"/>
          <w:sz w:val="18"/>
        </w:rPr>
        <w:t>Claudio</w:t>
      </w:r>
      <w:r>
        <w:rPr>
          <w:color w:val="231F20"/>
          <w:spacing w:val="-11"/>
          <w:w w:val="95"/>
          <w:sz w:val="18"/>
        </w:rPr>
        <w:t> </w:t>
      </w:r>
      <w:r>
        <w:rPr>
          <w:color w:val="231F20"/>
          <w:w w:val="95"/>
          <w:sz w:val="18"/>
        </w:rPr>
        <w:t>Perrault</w:t>
      </w:r>
      <w:r>
        <w:rPr>
          <w:color w:val="231F20"/>
          <w:spacing w:val="-11"/>
          <w:w w:val="95"/>
          <w:sz w:val="18"/>
        </w:rPr>
        <w:t> </w:t>
      </w:r>
      <w:r>
        <w:rPr>
          <w:color w:val="231F20"/>
          <w:w w:val="95"/>
          <w:sz w:val="18"/>
        </w:rPr>
        <w:t>al</w:t>
      </w:r>
      <w:r>
        <w:rPr>
          <w:color w:val="231F20"/>
          <w:spacing w:val="-11"/>
          <w:w w:val="95"/>
          <w:sz w:val="18"/>
        </w:rPr>
        <w:t> </w:t>
      </w:r>
      <w:r>
        <w:rPr>
          <w:color w:val="231F20"/>
          <w:w w:val="95"/>
          <w:sz w:val="18"/>
        </w:rPr>
        <w:t>castellano </w:t>
      </w:r>
      <w:r>
        <w:rPr>
          <w:color w:val="231F20"/>
          <w:sz w:val="18"/>
        </w:rPr>
        <w:t>por Joseph Castañeda, director de arquitectura de la </w:t>
      </w:r>
      <w:r>
        <w:rPr>
          <w:color w:val="231F20"/>
          <w:spacing w:val="-3"/>
          <w:sz w:val="18"/>
        </w:rPr>
        <w:t>Real </w:t>
      </w:r>
      <w:r>
        <w:rPr>
          <w:color w:val="231F20"/>
          <w:sz w:val="18"/>
        </w:rPr>
        <w:t>Academia de San Fernando], Imprenta de Gabriel</w:t>
      </w:r>
      <w:r>
        <w:rPr>
          <w:color w:val="231F20"/>
          <w:spacing w:val="-23"/>
          <w:sz w:val="18"/>
        </w:rPr>
        <w:t> </w:t>
      </w:r>
      <w:r>
        <w:rPr>
          <w:color w:val="231F20"/>
          <w:sz w:val="18"/>
        </w:rPr>
        <w:t>Ramírez,</w:t>
      </w:r>
      <w:r>
        <w:rPr>
          <w:color w:val="231F20"/>
          <w:spacing w:val="-23"/>
          <w:sz w:val="18"/>
        </w:rPr>
        <w:t> </w:t>
      </w:r>
      <w:r>
        <w:rPr>
          <w:color w:val="231F20"/>
          <w:sz w:val="18"/>
        </w:rPr>
        <w:t>impresor</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Academia,</w:t>
      </w:r>
      <w:r>
        <w:rPr>
          <w:color w:val="231F20"/>
          <w:spacing w:val="-23"/>
          <w:sz w:val="18"/>
        </w:rPr>
        <w:t> </w:t>
      </w:r>
      <w:r>
        <w:rPr>
          <w:color w:val="231F20"/>
          <w:sz w:val="18"/>
        </w:rPr>
        <w:t>Madrid,</w:t>
      </w:r>
      <w:r>
        <w:rPr>
          <w:color w:val="231F20"/>
          <w:spacing w:val="-23"/>
          <w:sz w:val="18"/>
        </w:rPr>
        <w:t> </w:t>
      </w:r>
      <w:r>
        <w:rPr>
          <w:color w:val="231F20"/>
          <w:sz w:val="18"/>
        </w:rPr>
        <w:t>1761.</w:t>
      </w:r>
      <w:r>
        <w:rPr>
          <w:color w:val="231F20"/>
          <w:spacing w:val="-23"/>
          <w:sz w:val="18"/>
        </w:rPr>
        <w:t> </w:t>
      </w:r>
      <w:r>
        <w:rPr>
          <w:color w:val="231F20"/>
          <w:sz w:val="18"/>
        </w:rPr>
        <w:t>[pdf]</w:t>
      </w:r>
      <w:r>
        <w:rPr>
          <w:color w:val="231F20"/>
          <w:spacing w:val="-23"/>
          <w:sz w:val="18"/>
        </w:rPr>
        <w:t> </w:t>
      </w:r>
      <w:r>
        <w:rPr>
          <w:color w:val="231F20"/>
          <w:sz w:val="18"/>
        </w:rPr>
        <w:t>Marco</w:t>
      </w:r>
      <w:r>
        <w:rPr>
          <w:color w:val="231F20"/>
          <w:spacing w:val="-23"/>
          <w:sz w:val="18"/>
        </w:rPr>
        <w:t> </w:t>
      </w:r>
      <w:r>
        <w:rPr>
          <w:color w:val="231F20"/>
          <w:sz w:val="18"/>
        </w:rPr>
        <w:t>Polión</w:t>
      </w:r>
      <w:r>
        <w:rPr>
          <w:color w:val="231F20"/>
          <w:spacing w:val="-23"/>
          <w:sz w:val="18"/>
        </w:rPr>
        <w:t> </w:t>
      </w:r>
      <w:r>
        <w:rPr>
          <w:color w:val="231F20"/>
          <w:sz w:val="18"/>
        </w:rPr>
        <w:t>Vitruvio,</w:t>
      </w:r>
      <w:r>
        <w:rPr>
          <w:color w:val="231F20"/>
          <w:spacing w:val="-23"/>
          <w:sz w:val="18"/>
        </w:rPr>
        <w:t> </w:t>
      </w:r>
      <w:r>
        <w:rPr>
          <w:rFonts w:ascii="Cambria" w:hAnsi="Cambria"/>
          <w:i/>
          <w:color w:val="231F20"/>
          <w:sz w:val="18"/>
        </w:rPr>
        <w:t>Los</w:t>
      </w:r>
      <w:r>
        <w:rPr>
          <w:rFonts w:ascii="Cambria" w:hAnsi="Cambria"/>
          <w:i/>
          <w:color w:val="231F20"/>
          <w:spacing w:val="-17"/>
          <w:sz w:val="18"/>
        </w:rPr>
        <w:t> </w:t>
      </w:r>
      <w:r>
        <w:rPr>
          <w:rFonts w:ascii="Cambria" w:hAnsi="Cambria"/>
          <w:i/>
          <w:color w:val="231F20"/>
          <w:sz w:val="18"/>
        </w:rPr>
        <w:t>diez</w:t>
      </w:r>
      <w:r>
        <w:rPr>
          <w:rFonts w:ascii="Cambria" w:hAnsi="Cambria"/>
          <w:i/>
          <w:color w:val="231F20"/>
          <w:spacing w:val="-17"/>
          <w:sz w:val="18"/>
        </w:rPr>
        <w:t> </w:t>
      </w:r>
      <w:r>
        <w:rPr>
          <w:rFonts w:ascii="Cambria" w:hAnsi="Cambria"/>
          <w:i/>
          <w:color w:val="231F20"/>
          <w:sz w:val="18"/>
        </w:rPr>
        <w:t>libros</w:t>
      </w:r>
      <w:r>
        <w:rPr>
          <w:rFonts w:ascii="Cambria" w:hAnsi="Cambria"/>
          <w:i/>
          <w:color w:val="231F20"/>
          <w:spacing w:val="-17"/>
          <w:sz w:val="18"/>
        </w:rPr>
        <w:t> </w:t>
      </w:r>
      <w:r>
        <w:rPr>
          <w:rFonts w:ascii="Cambria" w:hAnsi="Cambria"/>
          <w:i/>
          <w:color w:val="231F20"/>
          <w:sz w:val="18"/>
        </w:rPr>
        <w:t>de </w:t>
      </w:r>
      <w:r>
        <w:rPr>
          <w:rFonts w:ascii="Cambria" w:hAnsi="Cambria"/>
          <w:i/>
          <w:color w:val="231F20"/>
          <w:sz w:val="18"/>
        </w:rPr>
        <w:t>arquitectura</w:t>
      </w:r>
      <w:r>
        <w:rPr>
          <w:rFonts w:ascii="Cambria" w:hAnsi="Cambria"/>
          <w:i/>
          <w:color w:val="231F20"/>
          <w:spacing w:val="-20"/>
          <w:sz w:val="18"/>
        </w:rPr>
        <w:t> </w:t>
      </w:r>
      <w:r>
        <w:rPr>
          <w:color w:val="231F20"/>
          <w:sz w:val="18"/>
        </w:rPr>
        <w:t>[Edición,</w:t>
      </w:r>
      <w:r>
        <w:rPr>
          <w:color w:val="231F20"/>
          <w:spacing w:val="-25"/>
          <w:sz w:val="18"/>
        </w:rPr>
        <w:t> </w:t>
      </w:r>
      <w:r>
        <w:rPr>
          <w:color w:val="231F20"/>
          <w:sz w:val="18"/>
        </w:rPr>
        <w:t>traducción</w:t>
      </w:r>
      <w:r>
        <w:rPr>
          <w:color w:val="231F20"/>
          <w:spacing w:val="-25"/>
          <w:sz w:val="18"/>
        </w:rPr>
        <w:t> </w:t>
      </w:r>
      <w:r>
        <w:rPr>
          <w:color w:val="231F20"/>
          <w:sz w:val="18"/>
        </w:rPr>
        <w:t>y</w:t>
      </w:r>
      <w:r>
        <w:rPr>
          <w:color w:val="231F20"/>
          <w:spacing w:val="-25"/>
          <w:sz w:val="18"/>
        </w:rPr>
        <w:t> </w:t>
      </w:r>
      <w:r>
        <w:rPr>
          <w:color w:val="231F20"/>
          <w:sz w:val="18"/>
        </w:rPr>
        <w:t>comentarios</w:t>
      </w:r>
      <w:r>
        <w:rPr>
          <w:color w:val="231F20"/>
          <w:spacing w:val="-25"/>
          <w:sz w:val="18"/>
        </w:rPr>
        <w:t> </w:t>
      </w:r>
      <w:r>
        <w:rPr>
          <w:color w:val="231F20"/>
          <w:sz w:val="18"/>
        </w:rPr>
        <w:t>de</w:t>
      </w:r>
      <w:r>
        <w:rPr>
          <w:color w:val="231F20"/>
          <w:spacing w:val="-25"/>
          <w:sz w:val="18"/>
        </w:rPr>
        <w:t> </w:t>
      </w:r>
      <w:r>
        <w:rPr>
          <w:color w:val="231F20"/>
          <w:spacing w:val="-3"/>
          <w:sz w:val="18"/>
        </w:rPr>
        <w:t>José</w:t>
      </w:r>
      <w:r>
        <w:rPr>
          <w:color w:val="231F20"/>
          <w:spacing w:val="-25"/>
          <w:sz w:val="18"/>
        </w:rPr>
        <w:t> </w:t>
      </w:r>
      <w:r>
        <w:rPr>
          <w:color w:val="231F20"/>
          <w:sz w:val="18"/>
        </w:rPr>
        <w:t>Ortiz</w:t>
      </w:r>
      <w:r>
        <w:rPr>
          <w:color w:val="231F20"/>
          <w:spacing w:val="-25"/>
          <w:sz w:val="18"/>
        </w:rPr>
        <w:t> </w:t>
      </w:r>
      <w:r>
        <w:rPr>
          <w:color w:val="231F20"/>
          <w:sz w:val="18"/>
        </w:rPr>
        <w:t>y</w:t>
      </w:r>
      <w:r>
        <w:rPr>
          <w:color w:val="231F20"/>
          <w:spacing w:val="-25"/>
          <w:sz w:val="18"/>
        </w:rPr>
        <w:t> </w:t>
      </w:r>
      <w:r>
        <w:rPr>
          <w:color w:val="231F20"/>
          <w:sz w:val="18"/>
        </w:rPr>
        <w:t>Sanz,</w:t>
      </w:r>
      <w:r>
        <w:rPr>
          <w:color w:val="231F20"/>
          <w:spacing w:val="-25"/>
          <w:sz w:val="18"/>
        </w:rPr>
        <w:t> </w:t>
      </w:r>
      <w:r>
        <w:rPr>
          <w:color w:val="231F20"/>
          <w:sz w:val="18"/>
        </w:rPr>
        <w:t>Prólogo</w:t>
      </w:r>
      <w:r>
        <w:rPr>
          <w:color w:val="231F20"/>
          <w:spacing w:val="-25"/>
          <w:sz w:val="18"/>
        </w:rPr>
        <w:t> </w:t>
      </w:r>
      <w:r>
        <w:rPr>
          <w:color w:val="231F20"/>
          <w:sz w:val="18"/>
        </w:rPr>
        <w:t>de</w:t>
      </w:r>
      <w:r>
        <w:rPr>
          <w:color w:val="231F20"/>
          <w:spacing w:val="-25"/>
          <w:sz w:val="18"/>
        </w:rPr>
        <w:t> </w:t>
      </w:r>
      <w:r>
        <w:rPr>
          <w:color w:val="231F20"/>
          <w:sz w:val="18"/>
        </w:rPr>
        <w:t>Delfín</w:t>
      </w:r>
      <w:r>
        <w:rPr>
          <w:color w:val="231F20"/>
          <w:spacing w:val="-25"/>
          <w:sz w:val="18"/>
        </w:rPr>
        <w:t> </w:t>
      </w:r>
      <w:r>
        <w:rPr>
          <w:color w:val="231F20"/>
          <w:sz w:val="18"/>
        </w:rPr>
        <w:t>Rodríguez</w:t>
      </w:r>
      <w:r>
        <w:rPr>
          <w:color w:val="231F20"/>
          <w:spacing w:val="-25"/>
          <w:sz w:val="18"/>
        </w:rPr>
        <w:t> </w:t>
      </w:r>
      <w:r>
        <w:rPr>
          <w:color w:val="231F20"/>
          <w:sz w:val="18"/>
        </w:rPr>
        <w:t>Ruiz], Edición aparecida en 1787, Akal, Madrid,</w:t>
      </w:r>
      <w:r>
        <w:rPr>
          <w:color w:val="231F20"/>
          <w:spacing w:val="20"/>
          <w:sz w:val="18"/>
        </w:rPr>
        <w:t> </w:t>
      </w:r>
      <w:r>
        <w:rPr>
          <w:color w:val="231F20"/>
          <w:sz w:val="18"/>
        </w:rPr>
        <w:t>2008.</w:t>
      </w:r>
    </w:p>
    <w:p>
      <w:pPr>
        <w:pStyle w:val="ListParagraph"/>
        <w:numPr>
          <w:ilvl w:val="0"/>
          <w:numId w:val="14"/>
        </w:numPr>
        <w:tabs>
          <w:tab w:pos="273" w:val="left" w:leader="none"/>
        </w:tabs>
        <w:spacing w:line="249" w:lineRule="auto" w:before="2" w:after="0"/>
        <w:ind w:left="118" w:right="1054" w:firstLine="0"/>
        <w:jc w:val="left"/>
        <w:rPr>
          <w:sz w:val="18"/>
        </w:rPr>
      </w:pPr>
      <w:r>
        <w:rPr>
          <w:color w:val="231F20"/>
          <w:w w:val="90"/>
          <w:sz w:val="18"/>
        </w:rPr>
        <w:t>Elizabeth</w:t>
      </w:r>
      <w:r>
        <w:rPr>
          <w:color w:val="231F20"/>
          <w:spacing w:val="-25"/>
          <w:w w:val="90"/>
          <w:sz w:val="18"/>
        </w:rPr>
        <w:t> </w:t>
      </w:r>
      <w:r>
        <w:rPr>
          <w:color w:val="231F20"/>
          <w:w w:val="90"/>
          <w:sz w:val="18"/>
        </w:rPr>
        <w:t>Fuentes,</w:t>
      </w:r>
      <w:r>
        <w:rPr>
          <w:color w:val="231F20"/>
          <w:spacing w:val="-25"/>
          <w:w w:val="90"/>
          <w:sz w:val="18"/>
        </w:rPr>
        <w:t> </w:t>
      </w:r>
      <w:r>
        <w:rPr>
          <w:rFonts w:ascii="Cambria" w:hAnsi="Cambria"/>
          <w:i/>
          <w:color w:val="231F20"/>
          <w:w w:val="90"/>
          <w:sz w:val="18"/>
        </w:rPr>
        <w:t>Primer</w:t>
      </w:r>
      <w:r>
        <w:rPr>
          <w:rFonts w:ascii="Cambria" w:hAnsi="Cambria"/>
          <w:i/>
          <w:color w:val="231F20"/>
          <w:spacing w:val="-20"/>
          <w:w w:val="90"/>
          <w:sz w:val="18"/>
        </w:rPr>
        <w:t> </w:t>
      </w:r>
      <w:r>
        <w:rPr>
          <w:rFonts w:ascii="Cambria" w:hAnsi="Cambria"/>
          <w:i/>
          <w:color w:val="231F20"/>
          <w:w w:val="90"/>
          <w:sz w:val="18"/>
        </w:rPr>
        <w:t>catálogo</w:t>
      </w:r>
      <w:r>
        <w:rPr>
          <w:rFonts w:ascii="Cambria" w:hAnsi="Cambria"/>
          <w:i/>
          <w:color w:val="231F20"/>
          <w:spacing w:val="-20"/>
          <w:w w:val="90"/>
          <w:sz w:val="18"/>
        </w:rPr>
        <w:t> </w:t>
      </w:r>
      <w:r>
        <w:rPr>
          <w:rFonts w:ascii="Cambria" w:hAnsi="Cambria"/>
          <w:i/>
          <w:color w:val="231F20"/>
          <w:w w:val="90"/>
          <w:sz w:val="18"/>
        </w:rPr>
        <w:t>de</w:t>
      </w:r>
      <w:r>
        <w:rPr>
          <w:rFonts w:ascii="Cambria" w:hAnsi="Cambria"/>
          <w:i/>
          <w:color w:val="231F20"/>
          <w:spacing w:val="-20"/>
          <w:w w:val="90"/>
          <w:sz w:val="18"/>
        </w:rPr>
        <w:t> </w:t>
      </w:r>
      <w:r>
        <w:rPr>
          <w:rFonts w:ascii="Cambria" w:hAnsi="Cambria"/>
          <w:i/>
          <w:color w:val="231F20"/>
          <w:w w:val="90"/>
          <w:sz w:val="18"/>
        </w:rPr>
        <w:t>dibujo</w:t>
      </w:r>
      <w:r>
        <w:rPr>
          <w:rFonts w:ascii="Cambria" w:hAnsi="Cambria"/>
          <w:i/>
          <w:color w:val="231F20"/>
          <w:spacing w:val="-20"/>
          <w:w w:val="90"/>
          <w:sz w:val="18"/>
        </w:rPr>
        <w:t> </w:t>
      </w:r>
      <w:r>
        <w:rPr>
          <w:rFonts w:ascii="Cambria" w:hAnsi="Cambria"/>
          <w:i/>
          <w:color w:val="231F20"/>
          <w:w w:val="90"/>
          <w:sz w:val="18"/>
        </w:rPr>
        <w:t>arquitectónico</w:t>
      </w:r>
      <w:r>
        <w:rPr>
          <w:rFonts w:ascii="Cambria" w:hAnsi="Cambria"/>
          <w:i/>
          <w:color w:val="231F20"/>
          <w:spacing w:val="-20"/>
          <w:w w:val="90"/>
          <w:sz w:val="18"/>
        </w:rPr>
        <w:t> </w:t>
      </w:r>
      <w:r>
        <w:rPr>
          <w:rFonts w:ascii="Cambria" w:hAnsi="Cambria"/>
          <w:i/>
          <w:color w:val="231F20"/>
          <w:w w:val="90"/>
          <w:sz w:val="18"/>
        </w:rPr>
        <w:t>de</w:t>
      </w:r>
      <w:r>
        <w:rPr>
          <w:rFonts w:ascii="Cambria" w:hAnsi="Cambria"/>
          <w:i/>
          <w:color w:val="231F20"/>
          <w:spacing w:val="-20"/>
          <w:w w:val="90"/>
          <w:sz w:val="18"/>
        </w:rPr>
        <w:t> </w:t>
      </w:r>
      <w:r>
        <w:rPr>
          <w:rFonts w:ascii="Cambria" w:hAnsi="Cambria"/>
          <w:i/>
          <w:color w:val="231F20"/>
          <w:w w:val="90"/>
          <w:sz w:val="18"/>
        </w:rPr>
        <w:t>la</w:t>
      </w:r>
      <w:r>
        <w:rPr>
          <w:rFonts w:ascii="Cambria" w:hAnsi="Cambria"/>
          <w:i/>
          <w:color w:val="231F20"/>
          <w:spacing w:val="-20"/>
          <w:w w:val="90"/>
          <w:sz w:val="18"/>
        </w:rPr>
        <w:t> </w:t>
      </w:r>
      <w:r>
        <w:rPr>
          <w:rFonts w:ascii="Cambria" w:hAnsi="Cambria"/>
          <w:i/>
          <w:color w:val="231F20"/>
          <w:w w:val="90"/>
          <w:sz w:val="18"/>
        </w:rPr>
        <w:t>Academia</w:t>
      </w:r>
      <w:r>
        <w:rPr>
          <w:rFonts w:ascii="Cambria" w:hAnsi="Cambria"/>
          <w:i/>
          <w:color w:val="231F20"/>
          <w:spacing w:val="-20"/>
          <w:w w:val="90"/>
          <w:sz w:val="18"/>
        </w:rPr>
        <w:t> </w:t>
      </w:r>
      <w:r>
        <w:rPr>
          <w:rFonts w:ascii="Cambria" w:hAnsi="Cambria"/>
          <w:i/>
          <w:color w:val="231F20"/>
          <w:w w:val="90"/>
          <w:sz w:val="18"/>
        </w:rPr>
        <w:t>de</w:t>
      </w:r>
      <w:r>
        <w:rPr>
          <w:rFonts w:ascii="Cambria" w:hAnsi="Cambria"/>
          <w:i/>
          <w:color w:val="231F20"/>
          <w:spacing w:val="-20"/>
          <w:w w:val="90"/>
          <w:sz w:val="18"/>
        </w:rPr>
        <w:t> </w:t>
      </w:r>
      <w:r>
        <w:rPr>
          <w:rFonts w:ascii="Cambria" w:hAnsi="Cambria"/>
          <w:i/>
          <w:color w:val="231F20"/>
          <w:w w:val="90"/>
          <w:sz w:val="18"/>
        </w:rPr>
        <w:t>San</w:t>
      </w:r>
      <w:r>
        <w:rPr>
          <w:rFonts w:ascii="Cambria" w:hAnsi="Cambria"/>
          <w:i/>
          <w:color w:val="231F20"/>
          <w:spacing w:val="-20"/>
          <w:w w:val="90"/>
          <w:sz w:val="18"/>
        </w:rPr>
        <w:t> </w:t>
      </w:r>
      <w:r>
        <w:rPr>
          <w:rFonts w:ascii="Cambria" w:hAnsi="Cambria"/>
          <w:i/>
          <w:color w:val="231F20"/>
          <w:w w:val="90"/>
          <w:sz w:val="18"/>
        </w:rPr>
        <w:t>Carlos,</w:t>
      </w:r>
      <w:r>
        <w:rPr>
          <w:rFonts w:ascii="Cambria" w:hAnsi="Cambria"/>
          <w:i/>
          <w:color w:val="231F20"/>
          <w:spacing w:val="-20"/>
          <w:w w:val="90"/>
          <w:sz w:val="18"/>
        </w:rPr>
        <w:t> </w:t>
      </w:r>
      <w:r>
        <w:rPr>
          <w:color w:val="231F20"/>
          <w:spacing w:val="-4"/>
          <w:w w:val="90"/>
          <w:sz w:val="18"/>
        </w:rPr>
        <w:t>p.</w:t>
      </w:r>
      <w:r>
        <w:rPr>
          <w:color w:val="231F20"/>
          <w:spacing w:val="-25"/>
          <w:w w:val="90"/>
          <w:sz w:val="18"/>
        </w:rPr>
        <w:t> </w:t>
      </w:r>
      <w:r>
        <w:rPr>
          <w:color w:val="231F20"/>
          <w:w w:val="90"/>
          <w:sz w:val="18"/>
        </w:rPr>
        <w:t>43. </w:t>
      </w:r>
      <w:r>
        <w:rPr>
          <w:color w:val="231F20"/>
          <w:w w:val="95"/>
          <w:sz w:val="18"/>
        </w:rPr>
        <w:t>60 Israel Katzman, </w:t>
      </w:r>
      <w:r>
        <w:rPr>
          <w:rFonts w:ascii="Cambria" w:hAnsi="Cambria"/>
          <w:i/>
          <w:color w:val="231F20"/>
          <w:spacing w:val="-4"/>
          <w:w w:val="95"/>
          <w:sz w:val="18"/>
        </w:rPr>
        <w:t>Op.  </w:t>
      </w:r>
      <w:r>
        <w:rPr>
          <w:rFonts w:ascii="Cambria" w:hAnsi="Cambria"/>
          <w:i/>
          <w:color w:val="231F20"/>
          <w:w w:val="95"/>
          <w:sz w:val="18"/>
        </w:rPr>
        <w:t>Cit., </w:t>
      </w:r>
      <w:r>
        <w:rPr>
          <w:color w:val="231F20"/>
          <w:spacing w:val="-3"/>
          <w:w w:val="95"/>
          <w:sz w:val="18"/>
        </w:rPr>
        <w:t>pp. </w:t>
      </w:r>
      <w:r>
        <w:rPr>
          <w:color w:val="231F20"/>
          <w:w w:val="95"/>
          <w:sz w:val="18"/>
        </w:rPr>
        <w:t>55 y </w:t>
      </w:r>
      <w:r>
        <w:rPr>
          <w:color w:val="231F20"/>
          <w:spacing w:val="33"/>
          <w:w w:val="95"/>
          <w:sz w:val="18"/>
        </w:rPr>
        <w:t> </w:t>
      </w:r>
      <w:r>
        <w:rPr>
          <w:color w:val="231F20"/>
          <w:w w:val="95"/>
          <w:sz w:val="18"/>
        </w:rPr>
        <w:t>95.</w:t>
      </w:r>
    </w:p>
    <w:p>
      <w:pPr>
        <w:pStyle w:val="BodyText"/>
        <w:spacing w:line="259" w:lineRule="auto" w:before="64"/>
        <w:ind w:left="104" w:right="101" w:firstLine="480"/>
        <w:jc w:val="both"/>
      </w:pPr>
      <w:r>
        <w:rPr/>
        <w:br w:type="column"/>
      </w:r>
      <w:r>
        <w:rPr>
          <w:color w:val="231F20"/>
        </w:rPr>
        <w:t>La historiadora </w:t>
      </w:r>
      <w:r>
        <w:rPr>
          <w:color w:val="231F20"/>
          <w:spacing w:val="-4"/>
        </w:rPr>
        <w:t>Juana </w:t>
      </w:r>
      <w:r>
        <w:rPr>
          <w:color w:val="231F20"/>
        </w:rPr>
        <w:t>Gutiérrez Haces escribió que en la Nueva España se conocieron y consiguieron más tratados de arquitectura que en España debido al contrabando. Una muestra de esta situación se tiene en la segunda mitad</w:t>
      </w:r>
      <w:r>
        <w:rPr>
          <w:color w:val="231F20"/>
          <w:spacing w:val="-16"/>
        </w:rPr>
        <w:t> </w:t>
      </w:r>
      <w:r>
        <w:rPr>
          <w:color w:val="231F20"/>
        </w:rPr>
        <w:t>del</w:t>
      </w:r>
      <w:r>
        <w:rPr>
          <w:color w:val="231F20"/>
          <w:spacing w:val="-16"/>
        </w:rPr>
        <w:t> </w:t>
      </w:r>
      <w:r>
        <w:rPr>
          <w:color w:val="231F20"/>
        </w:rPr>
        <w:t>siglo</w:t>
      </w:r>
      <w:r>
        <w:rPr>
          <w:color w:val="231F20"/>
          <w:spacing w:val="-16"/>
        </w:rPr>
        <w:t> </w:t>
      </w:r>
      <w:r>
        <w:rPr>
          <w:color w:val="231F20"/>
        </w:rPr>
        <w:t>XVIII,</w:t>
      </w:r>
      <w:r>
        <w:rPr>
          <w:color w:val="231F20"/>
          <w:spacing w:val="-16"/>
        </w:rPr>
        <w:t> </w:t>
      </w:r>
      <w:r>
        <w:rPr>
          <w:color w:val="231F20"/>
        </w:rPr>
        <w:t>cuando</w:t>
      </w:r>
      <w:r>
        <w:rPr>
          <w:color w:val="231F20"/>
          <w:spacing w:val="-16"/>
        </w:rPr>
        <w:t> </w:t>
      </w:r>
      <w:r>
        <w:rPr>
          <w:color w:val="231F20"/>
        </w:rPr>
        <w:t>la</w:t>
      </w:r>
      <w:r>
        <w:rPr>
          <w:color w:val="231F20"/>
          <w:spacing w:val="-16"/>
        </w:rPr>
        <w:t> </w:t>
      </w:r>
      <w:r>
        <w:rPr>
          <w:color w:val="231F20"/>
          <w:spacing w:val="-3"/>
        </w:rPr>
        <w:t>Real</w:t>
      </w:r>
      <w:r>
        <w:rPr>
          <w:color w:val="231F20"/>
          <w:spacing w:val="-16"/>
        </w:rPr>
        <w:t> </w:t>
      </w:r>
      <w:r>
        <w:rPr>
          <w:color w:val="231F20"/>
        </w:rPr>
        <w:t>Sociedad</w:t>
      </w:r>
      <w:r>
        <w:rPr>
          <w:color w:val="231F20"/>
          <w:spacing w:val="-16"/>
        </w:rPr>
        <w:t> </w:t>
      </w:r>
      <w:r>
        <w:rPr>
          <w:color w:val="231F20"/>
        </w:rPr>
        <w:t>Bascongada</w:t>
      </w:r>
      <w:r>
        <w:rPr>
          <w:color w:val="231F20"/>
          <w:spacing w:val="-16"/>
        </w:rPr>
        <w:t> </w:t>
      </w:r>
      <w:r>
        <w:rPr>
          <w:color w:val="231F20"/>
        </w:rPr>
        <w:t>del</w:t>
      </w:r>
      <w:r>
        <w:rPr>
          <w:color w:val="231F20"/>
          <w:spacing w:val="-16"/>
        </w:rPr>
        <w:t> </w:t>
      </w:r>
      <w:r>
        <w:rPr>
          <w:color w:val="231F20"/>
        </w:rPr>
        <w:t>País</w:t>
      </w:r>
      <w:r>
        <w:rPr>
          <w:color w:val="231F20"/>
          <w:spacing w:val="-16"/>
        </w:rPr>
        <w:t> </w:t>
      </w:r>
      <w:r>
        <w:rPr>
          <w:color w:val="231F20"/>
        </w:rPr>
        <w:t>(rsbap),</w:t>
      </w:r>
      <w:r>
        <w:rPr>
          <w:color w:val="231F20"/>
          <w:spacing w:val="-16"/>
        </w:rPr>
        <w:t> </w:t>
      </w:r>
      <w:r>
        <w:rPr>
          <w:color w:val="231F20"/>
        </w:rPr>
        <w:t>a la</w:t>
      </w:r>
      <w:r>
        <w:rPr>
          <w:color w:val="231F20"/>
          <w:spacing w:val="-9"/>
        </w:rPr>
        <w:t> </w:t>
      </w:r>
      <w:r>
        <w:rPr>
          <w:color w:val="231F20"/>
        </w:rPr>
        <w:t>cual</w:t>
      </w:r>
      <w:r>
        <w:rPr>
          <w:color w:val="231F20"/>
          <w:spacing w:val="-9"/>
        </w:rPr>
        <w:t> </w:t>
      </w:r>
      <w:r>
        <w:rPr>
          <w:color w:val="231F20"/>
        </w:rPr>
        <w:t>pertenecía</w:t>
      </w:r>
      <w:r>
        <w:rPr>
          <w:color w:val="231F20"/>
          <w:spacing w:val="-9"/>
        </w:rPr>
        <w:t> </w:t>
      </w:r>
      <w:r>
        <w:rPr>
          <w:color w:val="231F20"/>
        </w:rPr>
        <w:t>el</w:t>
      </w:r>
      <w:r>
        <w:rPr>
          <w:color w:val="231F20"/>
          <w:spacing w:val="-9"/>
        </w:rPr>
        <w:t> </w:t>
      </w:r>
      <w:r>
        <w:rPr>
          <w:color w:val="231F20"/>
        </w:rPr>
        <w:t>arquitecto</w:t>
      </w:r>
      <w:r>
        <w:rPr>
          <w:color w:val="231F20"/>
          <w:spacing w:val="-9"/>
        </w:rPr>
        <w:t> </w:t>
      </w:r>
      <w:r>
        <w:rPr>
          <w:color w:val="231F20"/>
        </w:rPr>
        <w:t>Ignacio</w:t>
      </w:r>
      <w:r>
        <w:rPr>
          <w:color w:val="231F20"/>
          <w:spacing w:val="-9"/>
        </w:rPr>
        <w:t> </w:t>
      </w:r>
      <w:r>
        <w:rPr>
          <w:color w:val="231F20"/>
        </w:rPr>
        <w:t>Castera,</w:t>
      </w:r>
      <w:r>
        <w:rPr>
          <w:color w:val="231F20"/>
          <w:spacing w:val="-9"/>
        </w:rPr>
        <w:t> </w:t>
      </w:r>
      <w:r>
        <w:rPr>
          <w:color w:val="231F20"/>
        </w:rPr>
        <w:t>se</w:t>
      </w:r>
      <w:r>
        <w:rPr>
          <w:color w:val="231F20"/>
          <w:spacing w:val="-9"/>
        </w:rPr>
        <w:t> </w:t>
      </w:r>
      <w:r>
        <w:rPr>
          <w:color w:val="231F20"/>
        </w:rPr>
        <w:t>preocupó</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traducción y publicación de escritos desconocidos en castellano, entre los que encontra- </w:t>
      </w:r>
      <w:r>
        <w:rPr>
          <w:color w:val="231F20"/>
          <w:w w:val="95"/>
        </w:rPr>
        <w:t>mos</w:t>
      </w:r>
      <w:r>
        <w:rPr>
          <w:color w:val="231F20"/>
          <w:spacing w:val="-23"/>
          <w:w w:val="95"/>
        </w:rPr>
        <w:t> </w:t>
      </w:r>
      <w:r>
        <w:rPr>
          <w:color w:val="231F20"/>
          <w:w w:val="95"/>
        </w:rPr>
        <w:t>el</w:t>
      </w:r>
      <w:r>
        <w:rPr>
          <w:color w:val="231F20"/>
          <w:spacing w:val="-23"/>
          <w:w w:val="95"/>
        </w:rPr>
        <w:t> </w:t>
      </w:r>
      <w:r>
        <w:rPr>
          <w:color w:val="231F20"/>
          <w:w w:val="95"/>
        </w:rPr>
        <w:t>libro</w:t>
      </w:r>
      <w:r>
        <w:rPr>
          <w:color w:val="231F20"/>
          <w:spacing w:val="-23"/>
          <w:w w:val="95"/>
        </w:rPr>
        <w:t> </w:t>
      </w:r>
      <w:r>
        <w:rPr>
          <w:color w:val="231F20"/>
          <w:w w:val="95"/>
        </w:rPr>
        <w:t>primero</w:t>
      </w:r>
      <w:r>
        <w:rPr>
          <w:color w:val="231F20"/>
          <w:spacing w:val="-23"/>
          <w:w w:val="95"/>
        </w:rPr>
        <w:t> </w:t>
      </w:r>
      <w:r>
        <w:rPr>
          <w:color w:val="231F20"/>
          <w:w w:val="95"/>
        </w:rPr>
        <w:t>de</w:t>
      </w:r>
      <w:r>
        <w:rPr>
          <w:color w:val="231F20"/>
          <w:spacing w:val="-23"/>
          <w:w w:val="95"/>
        </w:rPr>
        <w:t> </w:t>
      </w:r>
      <w:r>
        <w:rPr>
          <w:rFonts w:ascii="Cambria" w:hAnsi="Cambria"/>
          <w:i/>
          <w:color w:val="231F20"/>
          <w:w w:val="95"/>
        </w:rPr>
        <w:t>Architectura</w:t>
      </w:r>
      <w:r>
        <w:rPr>
          <w:rFonts w:ascii="Cambria" w:hAnsi="Cambria"/>
          <w:i/>
          <w:color w:val="231F20"/>
          <w:spacing w:val="-16"/>
          <w:w w:val="95"/>
        </w:rPr>
        <w:t> </w:t>
      </w:r>
      <w:r>
        <w:rPr>
          <w:rFonts w:ascii="Cambria" w:hAnsi="Cambria"/>
          <w:i/>
          <w:color w:val="231F20"/>
          <w:w w:val="95"/>
        </w:rPr>
        <w:t>militar</w:t>
      </w:r>
      <w:r>
        <w:rPr>
          <w:rFonts w:ascii="Cambria" w:hAnsi="Cambria"/>
          <w:i/>
          <w:color w:val="231F20"/>
          <w:spacing w:val="-16"/>
          <w:w w:val="95"/>
        </w:rPr>
        <w:t> </w:t>
      </w:r>
      <w:r>
        <w:rPr>
          <w:color w:val="231F20"/>
          <w:w w:val="95"/>
        </w:rPr>
        <w:t>del</w:t>
      </w:r>
      <w:r>
        <w:rPr>
          <w:color w:val="231F20"/>
          <w:spacing w:val="-23"/>
          <w:w w:val="95"/>
        </w:rPr>
        <w:t> </w:t>
      </w:r>
      <w:r>
        <w:rPr>
          <w:color w:val="231F20"/>
          <w:w w:val="95"/>
        </w:rPr>
        <w:t>alemán</w:t>
      </w:r>
      <w:r>
        <w:rPr>
          <w:color w:val="231F20"/>
          <w:spacing w:val="-23"/>
          <w:w w:val="95"/>
        </w:rPr>
        <w:t> </w:t>
      </w:r>
      <w:r>
        <w:rPr>
          <w:color w:val="231F20"/>
          <w:w w:val="95"/>
        </w:rPr>
        <w:t>Christian</w:t>
      </w:r>
      <w:r>
        <w:rPr>
          <w:color w:val="231F20"/>
          <w:spacing w:val="-23"/>
          <w:w w:val="95"/>
        </w:rPr>
        <w:t> </w:t>
      </w:r>
      <w:r>
        <w:rPr>
          <w:color w:val="231F20"/>
          <w:w w:val="95"/>
        </w:rPr>
        <w:t>von</w:t>
      </w:r>
      <w:r>
        <w:rPr>
          <w:color w:val="231F20"/>
          <w:spacing w:val="-23"/>
          <w:w w:val="95"/>
        </w:rPr>
        <w:t> </w:t>
      </w:r>
      <w:r>
        <w:rPr>
          <w:color w:val="231F20"/>
          <w:spacing w:val="-4"/>
          <w:w w:val="95"/>
        </w:rPr>
        <w:t>Wolff</w:t>
      </w:r>
      <w:r>
        <w:rPr>
          <w:color w:val="231F20"/>
          <w:spacing w:val="-23"/>
          <w:w w:val="95"/>
        </w:rPr>
        <w:t> </w:t>
      </w:r>
      <w:r>
        <w:rPr>
          <w:color w:val="231F20"/>
          <w:w w:val="95"/>
        </w:rPr>
        <w:t>(1679</w:t>
      </w:r>
    </w:p>
    <w:p>
      <w:pPr>
        <w:pStyle w:val="ListParagraph"/>
        <w:numPr>
          <w:ilvl w:val="0"/>
          <w:numId w:val="6"/>
        </w:numPr>
        <w:tabs>
          <w:tab w:pos="304" w:val="left" w:leader="none"/>
        </w:tabs>
        <w:spacing w:line="259" w:lineRule="auto" w:before="0" w:after="0"/>
        <w:ind w:left="104" w:right="101" w:firstLine="0"/>
        <w:jc w:val="both"/>
        <w:rPr>
          <w:sz w:val="24"/>
        </w:rPr>
      </w:pPr>
      <w:r>
        <w:rPr>
          <w:color w:val="231F20"/>
          <w:sz w:val="24"/>
        </w:rPr>
        <w:t>1754), obra escrita en forma de tareas y soluciones que ofrece un amplio panorama de la arquitectura civil y militar de su época. Cabe resaltar la</w:t>
      </w:r>
      <w:r>
        <w:rPr>
          <w:color w:val="231F20"/>
          <w:spacing w:val="-31"/>
          <w:sz w:val="24"/>
        </w:rPr>
        <w:t> </w:t>
      </w:r>
      <w:r>
        <w:rPr>
          <w:color w:val="231F20"/>
          <w:sz w:val="24"/>
        </w:rPr>
        <w:t>noto- riedad</w:t>
      </w:r>
      <w:r>
        <w:rPr>
          <w:color w:val="231F20"/>
          <w:spacing w:val="-15"/>
          <w:sz w:val="24"/>
        </w:rPr>
        <w:t> </w:t>
      </w:r>
      <w:r>
        <w:rPr>
          <w:color w:val="231F20"/>
          <w:sz w:val="24"/>
        </w:rPr>
        <w:t>de</w:t>
      </w:r>
      <w:r>
        <w:rPr>
          <w:color w:val="231F20"/>
          <w:spacing w:val="-15"/>
          <w:sz w:val="24"/>
        </w:rPr>
        <w:t> </w:t>
      </w:r>
      <w:r>
        <w:rPr>
          <w:color w:val="231F20"/>
          <w:sz w:val="24"/>
        </w:rPr>
        <w:t>su</w:t>
      </w:r>
      <w:r>
        <w:rPr>
          <w:color w:val="231F20"/>
          <w:spacing w:val="-15"/>
          <w:sz w:val="24"/>
        </w:rPr>
        <w:t> </w:t>
      </w:r>
      <w:r>
        <w:rPr>
          <w:color w:val="231F20"/>
          <w:spacing w:val="-5"/>
          <w:sz w:val="24"/>
        </w:rPr>
        <w:t>autor,</w:t>
      </w:r>
      <w:r>
        <w:rPr>
          <w:color w:val="231F20"/>
          <w:spacing w:val="-15"/>
          <w:sz w:val="24"/>
        </w:rPr>
        <w:t> </w:t>
      </w:r>
      <w:r>
        <w:rPr>
          <w:color w:val="231F20"/>
          <w:sz w:val="24"/>
        </w:rPr>
        <w:t>quien</w:t>
      </w:r>
      <w:r>
        <w:rPr>
          <w:color w:val="231F20"/>
          <w:spacing w:val="-15"/>
          <w:sz w:val="24"/>
        </w:rPr>
        <w:t> </w:t>
      </w:r>
      <w:r>
        <w:rPr>
          <w:color w:val="231F20"/>
          <w:sz w:val="24"/>
        </w:rPr>
        <w:t>perteneció</w:t>
      </w:r>
      <w:r>
        <w:rPr>
          <w:color w:val="231F20"/>
          <w:spacing w:val="-15"/>
          <w:sz w:val="24"/>
        </w:rPr>
        <w:t> </w:t>
      </w:r>
      <w:r>
        <w:rPr>
          <w:color w:val="231F20"/>
          <w:sz w:val="24"/>
        </w:rPr>
        <w:t>a</w:t>
      </w:r>
      <w:r>
        <w:rPr>
          <w:color w:val="231F20"/>
          <w:spacing w:val="-15"/>
          <w:sz w:val="24"/>
        </w:rPr>
        <w:t> </w:t>
      </w:r>
      <w:r>
        <w:rPr>
          <w:color w:val="231F20"/>
          <w:sz w:val="24"/>
        </w:rPr>
        <w:t>las</w:t>
      </w:r>
      <w:r>
        <w:rPr>
          <w:color w:val="231F20"/>
          <w:spacing w:val="-15"/>
          <w:sz w:val="24"/>
        </w:rPr>
        <w:t> </w:t>
      </w:r>
      <w:r>
        <w:rPr>
          <w:color w:val="231F20"/>
          <w:sz w:val="24"/>
        </w:rPr>
        <w:t>Academias</w:t>
      </w:r>
      <w:r>
        <w:rPr>
          <w:color w:val="231F20"/>
          <w:spacing w:val="-15"/>
          <w:sz w:val="24"/>
        </w:rPr>
        <w:t> </w:t>
      </w:r>
      <w:r>
        <w:rPr>
          <w:color w:val="231F20"/>
          <w:sz w:val="24"/>
        </w:rPr>
        <w:t>de</w:t>
      </w:r>
      <w:r>
        <w:rPr>
          <w:color w:val="231F20"/>
          <w:spacing w:val="-15"/>
          <w:sz w:val="24"/>
        </w:rPr>
        <w:t> </w:t>
      </w:r>
      <w:r>
        <w:rPr>
          <w:color w:val="231F20"/>
          <w:sz w:val="24"/>
        </w:rPr>
        <w:t>Ciencias</w:t>
      </w:r>
      <w:r>
        <w:rPr>
          <w:color w:val="231F20"/>
          <w:spacing w:val="-15"/>
          <w:sz w:val="24"/>
        </w:rPr>
        <w:t> </w:t>
      </w:r>
      <w:r>
        <w:rPr>
          <w:color w:val="231F20"/>
          <w:sz w:val="24"/>
        </w:rPr>
        <w:t>y</w:t>
      </w:r>
      <w:r>
        <w:rPr>
          <w:color w:val="231F20"/>
          <w:spacing w:val="-15"/>
          <w:sz w:val="24"/>
        </w:rPr>
        <w:t> </w:t>
      </w:r>
      <w:r>
        <w:rPr>
          <w:color w:val="231F20"/>
          <w:sz w:val="24"/>
        </w:rPr>
        <w:t>Artes</w:t>
      </w:r>
      <w:r>
        <w:rPr>
          <w:color w:val="231F20"/>
          <w:spacing w:val="-15"/>
          <w:sz w:val="24"/>
        </w:rPr>
        <w:t> </w:t>
      </w:r>
      <w:r>
        <w:rPr>
          <w:color w:val="231F20"/>
          <w:sz w:val="24"/>
        </w:rPr>
        <w:t>de</w:t>
      </w:r>
      <w:r>
        <w:rPr>
          <w:color w:val="231F20"/>
          <w:spacing w:val="-15"/>
          <w:sz w:val="24"/>
        </w:rPr>
        <w:t> </w:t>
      </w:r>
      <w:r>
        <w:rPr>
          <w:color w:val="231F20"/>
          <w:sz w:val="24"/>
        </w:rPr>
        <w:t>las principales</w:t>
      </w:r>
      <w:r>
        <w:rPr>
          <w:color w:val="231F20"/>
          <w:spacing w:val="-18"/>
          <w:sz w:val="24"/>
        </w:rPr>
        <w:t> </w:t>
      </w:r>
      <w:r>
        <w:rPr>
          <w:color w:val="231F20"/>
          <w:sz w:val="24"/>
        </w:rPr>
        <w:t>ciudades</w:t>
      </w:r>
      <w:r>
        <w:rPr>
          <w:color w:val="231F20"/>
          <w:spacing w:val="-18"/>
          <w:sz w:val="24"/>
        </w:rPr>
        <w:t> </w:t>
      </w:r>
      <w:r>
        <w:rPr>
          <w:color w:val="231F20"/>
          <w:sz w:val="24"/>
        </w:rPr>
        <w:t>europeas:</w:t>
      </w:r>
      <w:r>
        <w:rPr>
          <w:color w:val="231F20"/>
          <w:spacing w:val="-18"/>
          <w:sz w:val="24"/>
        </w:rPr>
        <w:t> </w:t>
      </w:r>
      <w:r>
        <w:rPr>
          <w:color w:val="231F20"/>
          <w:sz w:val="24"/>
        </w:rPr>
        <w:t>Berlín,</w:t>
      </w:r>
      <w:r>
        <w:rPr>
          <w:color w:val="231F20"/>
          <w:spacing w:val="-18"/>
          <w:sz w:val="24"/>
        </w:rPr>
        <w:t> </w:t>
      </w:r>
      <w:r>
        <w:rPr>
          <w:color w:val="231F20"/>
          <w:sz w:val="24"/>
        </w:rPr>
        <w:t>Londres,</w:t>
      </w:r>
      <w:r>
        <w:rPr>
          <w:color w:val="231F20"/>
          <w:spacing w:val="-18"/>
          <w:sz w:val="24"/>
        </w:rPr>
        <w:t> </w:t>
      </w:r>
      <w:r>
        <w:rPr>
          <w:color w:val="231F20"/>
          <w:sz w:val="24"/>
        </w:rPr>
        <w:t>París</w:t>
      </w:r>
      <w:r>
        <w:rPr>
          <w:color w:val="231F20"/>
          <w:spacing w:val="-18"/>
          <w:sz w:val="24"/>
        </w:rPr>
        <w:t> </w:t>
      </w:r>
      <w:r>
        <w:rPr>
          <w:color w:val="231F20"/>
          <w:sz w:val="24"/>
        </w:rPr>
        <w:t>y</w:t>
      </w:r>
      <w:r>
        <w:rPr>
          <w:color w:val="231F20"/>
          <w:spacing w:val="-18"/>
          <w:sz w:val="24"/>
        </w:rPr>
        <w:t> </w:t>
      </w:r>
      <w:r>
        <w:rPr>
          <w:color w:val="231F20"/>
          <w:sz w:val="24"/>
        </w:rPr>
        <w:t>San</w:t>
      </w:r>
      <w:r>
        <w:rPr>
          <w:color w:val="231F20"/>
          <w:spacing w:val="-18"/>
          <w:sz w:val="24"/>
        </w:rPr>
        <w:t> </w:t>
      </w:r>
      <w:r>
        <w:rPr>
          <w:color w:val="231F20"/>
          <w:sz w:val="24"/>
        </w:rPr>
        <w:t>Petesburgo.61</w:t>
      </w:r>
      <w:r>
        <w:rPr>
          <w:color w:val="231F20"/>
          <w:spacing w:val="-36"/>
          <w:sz w:val="24"/>
        </w:rPr>
        <w:t> </w:t>
      </w:r>
      <w:r>
        <w:rPr>
          <w:color w:val="231F20"/>
          <w:sz w:val="24"/>
        </w:rPr>
        <w:t>Los tratados tenían tal importancia desde antes de la apertura de la Academia de </w:t>
      </w:r>
      <w:r>
        <w:rPr>
          <w:color w:val="231F20"/>
          <w:w w:val="95"/>
          <w:sz w:val="24"/>
        </w:rPr>
        <w:t>San Carlos que, hacia la década de los setenta, apareció </w:t>
      </w:r>
      <w:r>
        <w:rPr>
          <w:rFonts w:ascii="Cambria" w:hAnsi="Cambria"/>
          <w:i/>
          <w:color w:val="231F20"/>
          <w:w w:val="95"/>
          <w:sz w:val="24"/>
        </w:rPr>
        <w:t>Architectura</w:t>
      </w:r>
      <w:r>
        <w:rPr>
          <w:rFonts w:ascii="Cambria" w:hAnsi="Cambria"/>
          <w:i/>
          <w:color w:val="231F20"/>
          <w:spacing w:val="-31"/>
          <w:w w:val="95"/>
          <w:sz w:val="24"/>
        </w:rPr>
        <w:t> </w:t>
      </w:r>
      <w:r>
        <w:rPr>
          <w:rFonts w:ascii="Cambria" w:hAnsi="Cambria"/>
          <w:i/>
          <w:color w:val="231F20"/>
          <w:w w:val="95"/>
          <w:sz w:val="24"/>
        </w:rPr>
        <w:t>mechanica </w:t>
      </w:r>
      <w:r>
        <w:rPr>
          <w:rFonts w:ascii="Cambria" w:hAnsi="Cambria"/>
          <w:i/>
          <w:color w:val="231F20"/>
          <w:w w:val="90"/>
          <w:sz w:val="24"/>
        </w:rPr>
        <w:t>conforme</w:t>
      </w:r>
      <w:r>
        <w:rPr>
          <w:rFonts w:ascii="Cambria" w:hAnsi="Cambria"/>
          <w:i/>
          <w:color w:val="231F20"/>
          <w:spacing w:val="-18"/>
          <w:w w:val="90"/>
          <w:sz w:val="24"/>
        </w:rPr>
        <w:t> </w:t>
      </w:r>
      <w:r>
        <w:rPr>
          <w:rFonts w:ascii="Cambria" w:hAnsi="Cambria"/>
          <w:i/>
          <w:color w:val="231F20"/>
          <w:w w:val="90"/>
          <w:sz w:val="24"/>
        </w:rPr>
        <w:t>la</w:t>
      </w:r>
      <w:r>
        <w:rPr>
          <w:rFonts w:ascii="Cambria" w:hAnsi="Cambria"/>
          <w:i/>
          <w:color w:val="231F20"/>
          <w:spacing w:val="-18"/>
          <w:w w:val="90"/>
          <w:sz w:val="24"/>
        </w:rPr>
        <w:t> </w:t>
      </w:r>
      <w:r>
        <w:rPr>
          <w:rFonts w:ascii="Cambria" w:hAnsi="Cambria"/>
          <w:i/>
          <w:color w:val="231F20"/>
          <w:w w:val="90"/>
          <w:sz w:val="24"/>
        </w:rPr>
        <w:t>práctica</w:t>
      </w:r>
      <w:r>
        <w:rPr>
          <w:rFonts w:ascii="Cambria" w:hAnsi="Cambria"/>
          <w:i/>
          <w:color w:val="231F20"/>
          <w:spacing w:val="-18"/>
          <w:w w:val="90"/>
          <w:sz w:val="24"/>
        </w:rPr>
        <w:t> </w:t>
      </w:r>
      <w:r>
        <w:rPr>
          <w:rFonts w:ascii="Cambria" w:hAnsi="Cambria"/>
          <w:i/>
          <w:color w:val="231F20"/>
          <w:w w:val="90"/>
          <w:sz w:val="24"/>
        </w:rPr>
        <w:t>de</w:t>
      </w:r>
      <w:r>
        <w:rPr>
          <w:rFonts w:ascii="Cambria" w:hAnsi="Cambria"/>
          <w:i/>
          <w:color w:val="231F20"/>
          <w:spacing w:val="-18"/>
          <w:w w:val="90"/>
          <w:sz w:val="24"/>
        </w:rPr>
        <w:t> </w:t>
      </w:r>
      <w:r>
        <w:rPr>
          <w:rFonts w:ascii="Cambria" w:hAnsi="Cambria"/>
          <w:i/>
          <w:color w:val="231F20"/>
          <w:w w:val="90"/>
          <w:sz w:val="24"/>
        </w:rPr>
        <w:t>esta</w:t>
      </w:r>
      <w:r>
        <w:rPr>
          <w:rFonts w:ascii="Cambria" w:hAnsi="Cambria"/>
          <w:i/>
          <w:color w:val="231F20"/>
          <w:spacing w:val="-18"/>
          <w:w w:val="90"/>
          <w:sz w:val="24"/>
        </w:rPr>
        <w:t> </w:t>
      </w:r>
      <w:r>
        <w:rPr>
          <w:rFonts w:ascii="Cambria" w:hAnsi="Cambria"/>
          <w:i/>
          <w:color w:val="231F20"/>
          <w:w w:val="90"/>
          <w:sz w:val="24"/>
        </w:rPr>
        <w:t>ciudad</w:t>
      </w:r>
      <w:r>
        <w:rPr>
          <w:rFonts w:ascii="Cambria" w:hAnsi="Cambria"/>
          <w:i/>
          <w:color w:val="231F20"/>
          <w:spacing w:val="-18"/>
          <w:w w:val="90"/>
          <w:sz w:val="24"/>
        </w:rPr>
        <w:t> </w:t>
      </w:r>
      <w:r>
        <w:rPr>
          <w:rFonts w:ascii="Cambria" w:hAnsi="Cambria"/>
          <w:i/>
          <w:color w:val="231F20"/>
          <w:w w:val="90"/>
          <w:sz w:val="24"/>
        </w:rPr>
        <w:t>de</w:t>
      </w:r>
      <w:r>
        <w:rPr>
          <w:rFonts w:ascii="Cambria" w:hAnsi="Cambria"/>
          <w:i/>
          <w:color w:val="231F20"/>
          <w:spacing w:val="-18"/>
          <w:w w:val="90"/>
          <w:sz w:val="24"/>
        </w:rPr>
        <w:t> </w:t>
      </w:r>
      <w:r>
        <w:rPr>
          <w:rFonts w:ascii="Cambria" w:hAnsi="Cambria"/>
          <w:i/>
          <w:color w:val="231F20"/>
          <w:w w:val="90"/>
          <w:sz w:val="24"/>
        </w:rPr>
        <w:t>México</w:t>
      </w:r>
      <w:r>
        <w:rPr>
          <w:color w:val="231F20"/>
          <w:w w:val="90"/>
          <w:sz w:val="24"/>
        </w:rPr>
        <w:t>,</w:t>
      </w:r>
      <w:r>
        <w:rPr>
          <w:color w:val="231F20"/>
          <w:spacing w:val="-25"/>
          <w:w w:val="90"/>
          <w:sz w:val="24"/>
        </w:rPr>
        <w:t> </w:t>
      </w:r>
      <w:r>
        <w:rPr>
          <w:color w:val="231F20"/>
          <w:w w:val="90"/>
          <w:sz w:val="24"/>
        </w:rPr>
        <w:t>de</w:t>
      </w:r>
      <w:r>
        <w:rPr>
          <w:color w:val="231F20"/>
          <w:spacing w:val="-25"/>
          <w:w w:val="90"/>
          <w:sz w:val="24"/>
        </w:rPr>
        <w:t> </w:t>
      </w:r>
      <w:r>
        <w:rPr>
          <w:color w:val="231F20"/>
          <w:w w:val="90"/>
          <w:sz w:val="24"/>
        </w:rPr>
        <w:t>autor</w:t>
      </w:r>
      <w:r>
        <w:rPr>
          <w:color w:val="231F20"/>
          <w:spacing w:val="-25"/>
          <w:w w:val="90"/>
          <w:sz w:val="24"/>
        </w:rPr>
        <w:t> </w:t>
      </w:r>
      <w:r>
        <w:rPr>
          <w:color w:val="231F20"/>
          <w:w w:val="90"/>
          <w:sz w:val="24"/>
        </w:rPr>
        <w:t>desconocido</w:t>
      </w:r>
      <w:r>
        <w:rPr>
          <w:rFonts w:ascii="Cambria" w:hAnsi="Cambria"/>
          <w:i/>
          <w:color w:val="231F20"/>
          <w:w w:val="90"/>
          <w:sz w:val="24"/>
        </w:rPr>
        <w:t>.</w:t>
      </w:r>
      <w:r>
        <w:rPr>
          <w:color w:val="231F20"/>
          <w:w w:val="90"/>
          <w:sz w:val="24"/>
        </w:rPr>
        <w:t>62</w:t>
      </w:r>
      <w:r>
        <w:rPr>
          <w:color w:val="231F20"/>
          <w:spacing w:val="-25"/>
          <w:w w:val="90"/>
          <w:sz w:val="24"/>
        </w:rPr>
        <w:t> </w:t>
      </w:r>
      <w:r>
        <w:rPr>
          <w:color w:val="231F20"/>
          <w:w w:val="90"/>
          <w:sz w:val="24"/>
        </w:rPr>
        <w:t>Dicho</w:t>
      </w:r>
      <w:r>
        <w:rPr>
          <w:color w:val="231F20"/>
          <w:spacing w:val="-25"/>
          <w:w w:val="90"/>
          <w:sz w:val="24"/>
        </w:rPr>
        <w:t> </w:t>
      </w:r>
      <w:r>
        <w:rPr>
          <w:color w:val="231F20"/>
          <w:w w:val="90"/>
          <w:sz w:val="24"/>
        </w:rPr>
        <w:t>manus- </w:t>
      </w:r>
      <w:r>
        <w:rPr>
          <w:color w:val="231F20"/>
          <w:sz w:val="24"/>
        </w:rPr>
        <w:t>crito</w:t>
      </w:r>
      <w:r>
        <w:rPr>
          <w:color w:val="231F20"/>
          <w:spacing w:val="-13"/>
          <w:sz w:val="24"/>
        </w:rPr>
        <w:t> </w:t>
      </w:r>
      <w:r>
        <w:rPr>
          <w:color w:val="231F20"/>
          <w:sz w:val="24"/>
        </w:rPr>
        <w:t>debió</w:t>
      </w:r>
      <w:r>
        <w:rPr>
          <w:color w:val="231F20"/>
          <w:spacing w:val="-13"/>
          <w:sz w:val="24"/>
        </w:rPr>
        <w:t> </w:t>
      </w:r>
      <w:r>
        <w:rPr>
          <w:color w:val="231F20"/>
          <w:sz w:val="24"/>
        </w:rPr>
        <w:t>escribirse</w:t>
      </w:r>
      <w:r>
        <w:rPr>
          <w:color w:val="231F20"/>
          <w:spacing w:val="-13"/>
          <w:sz w:val="24"/>
        </w:rPr>
        <w:t> </w:t>
      </w:r>
      <w:r>
        <w:rPr>
          <w:color w:val="231F20"/>
          <w:sz w:val="24"/>
        </w:rPr>
        <w:t>entre</w:t>
      </w:r>
      <w:r>
        <w:rPr>
          <w:color w:val="231F20"/>
          <w:spacing w:val="-13"/>
          <w:sz w:val="24"/>
        </w:rPr>
        <w:t> </w:t>
      </w:r>
      <w:r>
        <w:rPr>
          <w:color w:val="231F20"/>
          <w:sz w:val="24"/>
        </w:rPr>
        <w:t>1760</w:t>
      </w:r>
      <w:r>
        <w:rPr>
          <w:color w:val="231F20"/>
          <w:spacing w:val="-13"/>
          <w:sz w:val="24"/>
        </w:rPr>
        <w:t> </w:t>
      </w:r>
      <w:r>
        <w:rPr>
          <w:color w:val="231F20"/>
          <w:sz w:val="24"/>
        </w:rPr>
        <w:t>y</w:t>
      </w:r>
      <w:r>
        <w:rPr>
          <w:color w:val="231F20"/>
          <w:spacing w:val="-13"/>
          <w:sz w:val="24"/>
        </w:rPr>
        <w:t> </w:t>
      </w:r>
      <w:r>
        <w:rPr>
          <w:color w:val="231F20"/>
          <w:sz w:val="24"/>
        </w:rPr>
        <w:t>1783</w:t>
      </w:r>
      <w:r>
        <w:rPr>
          <w:color w:val="231F20"/>
          <w:spacing w:val="-13"/>
          <w:sz w:val="24"/>
        </w:rPr>
        <w:t> </w:t>
      </w:r>
      <w:r>
        <w:rPr>
          <w:color w:val="231F20"/>
          <w:sz w:val="24"/>
        </w:rPr>
        <w:t>y</w:t>
      </w:r>
      <w:r>
        <w:rPr>
          <w:color w:val="231F20"/>
          <w:spacing w:val="-13"/>
          <w:sz w:val="24"/>
        </w:rPr>
        <w:t> </w:t>
      </w:r>
      <w:r>
        <w:rPr>
          <w:color w:val="231F20"/>
          <w:sz w:val="24"/>
        </w:rPr>
        <w:t>de</w:t>
      </w:r>
      <w:r>
        <w:rPr>
          <w:color w:val="231F20"/>
          <w:spacing w:val="-13"/>
          <w:sz w:val="24"/>
        </w:rPr>
        <w:t> </w:t>
      </w:r>
      <w:r>
        <w:rPr>
          <w:color w:val="231F20"/>
          <w:sz w:val="24"/>
        </w:rPr>
        <w:t>acuerdo</w:t>
      </w:r>
      <w:r>
        <w:rPr>
          <w:color w:val="231F20"/>
          <w:spacing w:val="-13"/>
          <w:sz w:val="24"/>
        </w:rPr>
        <w:t> </w:t>
      </w:r>
      <w:r>
        <w:rPr>
          <w:color w:val="231F20"/>
          <w:sz w:val="24"/>
        </w:rPr>
        <w:t>con</w:t>
      </w:r>
      <w:r>
        <w:rPr>
          <w:color w:val="231F20"/>
          <w:spacing w:val="-13"/>
          <w:sz w:val="24"/>
        </w:rPr>
        <w:t> </w:t>
      </w:r>
      <w:r>
        <w:rPr>
          <w:color w:val="231F20"/>
          <w:sz w:val="24"/>
        </w:rPr>
        <w:t>la</w:t>
      </w:r>
      <w:r>
        <w:rPr>
          <w:color w:val="231F20"/>
          <w:spacing w:val="-13"/>
          <w:sz w:val="24"/>
        </w:rPr>
        <w:t> </w:t>
      </w:r>
      <w:r>
        <w:rPr>
          <w:color w:val="231F20"/>
          <w:sz w:val="24"/>
        </w:rPr>
        <w:t>historiadora</w:t>
      </w:r>
      <w:r>
        <w:rPr>
          <w:color w:val="231F20"/>
          <w:spacing w:val="-13"/>
          <w:sz w:val="24"/>
        </w:rPr>
        <w:t> </w:t>
      </w:r>
      <w:r>
        <w:rPr>
          <w:color w:val="231F20"/>
          <w:sz w:val="24"/>
        </w:rPr>
        <w:t>Clara Bargellini,</w:t>
      </w:r>
      <w:r>
        <w:rPr>
          <w:color w:val="231F20"/>
          <w:spacing w:val="-14"/>
          <w:sz w:val="24"/>
        </w:rPr>
        <w:t> </w:t>
      </w:r>
      <w:r>
        <w:rPr>
          <w:color w:val="231F20"/>
          <w:sz w:val="24"/>
        </w:rPr>
        <w:t>quien</w:t>
      </w:r>
      <w:r>
        <w:rPr>
          <w:color w:val="231F20"/>
          <w:spacing w:val="-14"/>
          <w:sz w:val="24"/>
        </w:rPr>
        <w:t> </w:t>
      </w:r>
      <w:r>
        <w:rPr>
          <w:color w:val="231F20"/>
          <w:sz w:val="24"/>
        </w:rPr>
        <w:t>se</w:t>
      </w:r>
      <w:r>
        <w:rPr>
          <w:color w:val="231F20"/>
          <w:spacing w:val="-14"/>
          <w:sz w:val="24"/>
        </w:rPr>
        <w:t> </w:t>
      </w:r>
      <w:r>
        <w:rPr>
          <w:color w:val="231F20"/>
          <w:sz w:val="24"/>
        </w:rPr>
        <w:t>basa</w:t>
      </w:r>
      <w:r>
        <w:rPr>
          <w:color w:val="231F20"/>
          <w:spacing w:val="-14"/>
          <w:sz w:val="24"/>
        </w:rPr>
        <w:t> </w:t>
      </w:r>
      <w:r>
        <w:rPr>
          <w:color w:val="231F20"/>
          <w:sz w:val="24"/>
        </w:rPr>
        <w:t>en</w:t>
      </w:r>
      <w:r>
        <w:rPr>
          <w:color w:val="231F20"/>
          <w:spacing w:val="-14"/>
          <w:sz w:val="24"/>
        </w:rPr>
        <w:t> </w:t>
      </w:r>
      <w:r>
        <w:rPr>
          <w:color w:val="231F20"/>
          <w:sz w:val="24"/>
        </w:rPr>
        <w:t>información</w:t>
      </w:r>
      <w:r>
        <w:rPr>
          <w:color w:val="231F20"/>
          <w:spacing w:val="-14"/>
          <w:sz w:val="24"/>
        </w:rPr>
        <w:t> </w:t>
      </w:r>
      <w:r>
        <w:rPr>
          <w:color w:val="231F20"/>
          <w:sz w:val="24"/>
        </w:rPr>
        <w:t>de</w:t>
      </w:r>
      <w:r>
        <w:rPr>
          <w:color w:val="231F20"/>
          <w:spacing w:val="-14"/>
          <w:sz w:val="24"/>
        </w:rPr>
        <w:t> </w:t>
      </w:r>
      <w:r>
        <w:rPr>
          <w:color w:val="231F20"/>
          <w:sz w:val="24"/>
        </w:rPr>
        <w:t>Ignacio</w:t>
      </w:r>
      <w:r>
        <w:rPr>
          <w:color w:val="231F20"/>
          <w:spacing w:val="-14"/>
          <w:sz w:val="24"/>
        </w:rPr>
        <w:t> </w:t>
      </w:r>
      <w:r>
        <w:rPr>
          <w:color w:val="231F20"/>
          <w:sz w:val="24"/>
        </w:rPr>
        <w:t>González</w:t>
      </w:r>
      <w:r>
        <w:rPr>
          <w:color w:val="231F20"/>
          <w:spacing w:val="-14"/>
          <w:sz w:val="24"/>
        </w:rPr>
        <w:t> </w:t>
      </w:r>
      <w:r>
        <w:rPr>
          <w:color w:val="231F20"/>
          <w:spacing w:val="-4"/>
          <w:sz w:val="24"/>
        </w:rPr>
        <w:t>Polo,</w:t>
      </w:r>
      <w:r>
        <w:rPr>
          <w:color w:val="231F20"/>
          <w:spacing w:val="-14"/>
          <w:sz w:val="24"/>
        </w:rPr>
        <w:t> </w:t>
      </w:r>
      <w:r>
        <w:rPr>
          <w:color w:val="231F20"/>
          <w:sz w:val="24"/>
        </w:rPr>
        <w:t>el</w:t>
      </w:r>
      <w:r>
        <w:rPr>
          <w:color w:val="231F20"/>
          <w:spacing w:val="-14"/>
          <w:sz w:val="24"/>
        </w:rPr>
        <w:t> </w:t>
      </w:r>
      <w:r>
        <w:rPr>
          <w:color w:val="231F20"/>
          <w:sz w:val="24"/>
        </w:rPr>
        <w:t>autor</w:t>
      </w:r>
      <w:r>
        <w:rPr>
          <w:color w:val="231F20"/>
          <w:spacing w:val="-14"/>
          <w:sz w:val="24"/>
        </w:rPr>
        <w:t> </w:t>
      </w:r>
      <w:r>
        <w:rPr>
          <w:color w:val="231F20"/>
          <w:sz w:val="24"/>
        </w:rPr>
        <w:t>de este</w:t>
      </w:r>
      <w:r>
        <w:rPr>
          <w:color w:val="231F20"/>
          <w:spacing w:val="-14"/>
          <w:sz w:val="24"/>
        </w:rPr>
        <w:t> </w:t>
      </w:r>
      <w:r>
        <w:rPr>
          <w:color w:val="231F20"/>
          <w:sz w:val="24"/>
        </w:rPr>
        <w:t>manuscrito</w:t>
      </w:r>
      <w:r>
        <w:rPr>
          <w:color w:val="231F20"/>
          <w:spacing w:val="-14"/>
          <w:sz w:val="24"/>
        </w:rPr>
        <w:t> </w:t>
      </w:r>
      <w:r>
        <w:rPr>
          <w:color w:val="231F20"/>
          <w:sz w:val="24"/>
        </w:rPr>
        <w:t>fue</w:t>
      </w:r>
      <w:r>
        <w:rPr>
          <w:color w:val="231F20"/>
          <w:spacing w:val="-14"/>
          <w:sz w:val="24"/>
        </w:rPr>
        <w:t> </w:t>
      </w:r>
      <w:r>
        <w:rPr>
          <w:color w:val="231F20"/>
          <w:sz w:val="24"/>
        </w:rPr>
        <w:t>el</w:t>
      </w:r>
      <w:r>
        <w:rPr>
          <w:color w:val="231F20"/>
          <w:spacing w:val="-14"/>
          <w:sz w:val="24"/>
        </w:rPr>
        <w:t> </w:t>
      </w:r>
      <w:r>
        <w:rPr>
          <w:color w:val="231F20"/>
          <w:sz w:val="24"/>
        </w:rPr>
        <w:t>arquitecto</w:t>
      </w:r>
      <w:r>
        <w:rPr>
          <w:color w:val="231F20"/>
          <w:spacing w:val="-14"/>
          <w:sz w:val="24"/>
        </w:rPr>
        <w:t> </w:t>
      </w:r>
      <w:r>
        <w:rPr>
          <w:color w:val="231F20"/>
          <w:sz w:val="24"/>
        </w:rPr>
        <w:t>andaluz</w:t>
      </w:r>
      <w:r>
        <w:rPr>
          <w:color w:val="231F20"/>
          <w:spacing w:val="-14"/>
          <w:sz w:val="24"/>
        </w:rPr>
        <w:t> </w:t>
      </w:r>
      <w:r>
        <w:rPr>
          <w:color w:val="231F20"/>
          <w:sz w:val="24"/>
        </w:rPr>
        <w:t>Lorenzo</w:t>
      </w:r>
      <w:r>
        <w:rPr>
          <w:color w:val="231F20"/>
          <w:spacing w:val="-14"/>
          <w:sz w:val="24"/>
        </w:rPr>
        <w:t> </w:t>
      </w:r>
      <w:r>
        <w:rPr>
          <w:color w:val="231F20"/>
          <w:sz w:val="24"/>
        </w:rPr>
        <w:t>Rodríguez.63</w:t>
      </w:r>
      <w:r>
        <w:rPr>
          <w:color w:val="231F20"/>
          <w:spacing w:val="-14"/>
          <w:sz w:val="24"/>
        </w:rPr>
        <w:t> </w:t>
      </w:r>
      <w:r>
        <w:rPr>
          <w:color w:val="231F20"/>
          <w:sz w:val="24"/>
        </w:rPr>
        <w:t>Otro</w:t>
      </w:r>
      <w:r>
        <w:rPr>
          <w:color w:val="231F20"/>
          <w:spacing w:val="-14"/>
          <w:sz w:val="24"/>
        </w:rPr>
        <w:t> </w:t>
      </w:r>
      <w:r>
        <w:rPr>
          <w:color w:val="231F20"/>
          <w:sz w:val="24"/>
        </w:rPr>
        <w:t>ejemplo similar se observa con el peninsular Alexandro de la Santa Cruz de </w:t>
      </w:r>
      <w:r>
        <w:rPr>
          <w:color w:val="231F20"/>
          <w:spacing w:val="-3"/>
          <w:sz w:val="24"/>
        </w:rPr>
        <w:t>Talabán, </w:t>
      </w:r>
      <w:r>
        <w:rPr>
          <w:color w:val="231F20"/>
          <w:sz w:val="24"/>
        </w:rPr>
        <w:t>militar</w:t>
      </w:r>
      <w:r>
        <w:rPr>
          <w:color w:val="231F20"/>
          <w:spacing w:val="-14"/>
          <w:sz w:val="24"/>
        </w:rPr>
        <w:t> </w:t>
      </w:r>
      <w:r>
        <w:rPr>
          <w:color w:val="231F20"/>
          <w:sz w:val="24"/>
        </w:rPr>
        <w:t>destacado</w:t>
      </w:r>
      <w:r>
        <w:rPr>
          <w:color w:val="231F20"/>
          <w:spacing w:val="-14"/>
          <w:sz w:val="24"/>
        </w:rPr>
        <w:t> </w:t>
      </w:r>
      <w:r>
        <w:rPr>
          <w:color w:val="231F20"/>
          <w:sz w:val="24"/>
        </w:rPr>
        <w:t>en</w:t>
      </w:r>
      <w:r>
        <w:rPr>
          <w:color w:val="231F20"/>
          <w:spacing w:val="-14"/>
          <w:sz w:val="24"/>
        </w:rPr>
        <w:t> </w:t>
      </w:r>
      <w:r>
        <w:rPr>
          <w:color w:val="231F20"/>
          <w:sz w:val="24"/>
        </w:rPr>
        <w:t>este</w:t>
      </w:r>
      <w:r>
        <w:rPr>
          <w:color w:val="231F20"/>
          <w:spacing w:val="-14"/>
          <w:sz w:val="24"/>
        </w:rPr>
        <w:t> </w:t>
      </w:r>
      <w:r>
        <w:rPr>
          <w:color w:val="231F20"/>
          <w:sz w:val="24"/>
        </w:rPr>
        <w:t>virreinato,</w:t>
      </w:r>
      <w:r>
        <w:rPr>
          <w:color w:val="231F20"/>
          <w:spacing w:val="-14"/>
          <w:sz w:val="24"/>
        </w:rPr>
        <w:t> </w:t>
      </w:r>
      <w:r>
        <w:rPr>
          <w:color w:val="231F20"/>
          <w:sz w:val="24"/>
        </w:rPr>
        <w:t>quien</w:t>
      </w:r>
      <w:r>
        <w:rPr>
          <w:color w:val="231F20"/>
          <w:spacing w:val="-14"/>
          <w:sz w:val="24"/>
        </w:rPr>
        <w:t> </w:t>
      </w:r>
      <w:r>
        <w:rPr>
          <w:color w:val="231F20"/>
          <w:sz w:val="24"/>
        </w:rPr>
        <w:t>mientras</w:t>
      </w:r>
      <w:r>
        <w:rPr>
          <w:color w:val="231F20"/>
          <w:spacing w:val="-14"/>
          <w:sz w:val="24"/>
        </w:rPr>
        <w:t> </w:t>
      </w:r>
      <w:r>
        <w:rPr>
          <w:color w:val="231F20"/>
          <w:sz w:val="24"/>
        </w:rPr>
        <w:t>se</w:t>
      </w:r>
      <w:r>
        <w:rPr>
          <w:color w:val="231F20"/>
          <w:spacing w:val="-14"/>
          <w:sz w:val="24"/>
        </w:rPr>
        <w:t> </w:t>
      </w:r>
      <w:r>
        <w:rPr>
          <w:color w:val="231F20"/>
          <w:sz w:val="24"/>
        </w:rPr>
        <w:t>desempeñó</w:t>
      </w:r>
      <w:r>
        <w:rPr>
          <w:color w:val="231F20"/>
          <w:spacing w:val="-14"/>
          <w:sz w:val="24"/>
        </w:rPr>
        <w:t> </w:t>
      </w:r>
      <w:r>
        <w:rPr>
          <w:color w:val="231F20"/>
          <w:sz w:val="24"/>
        </w:rPr>
        <w:t>en</w:t>
      </w:r>
      <w:r>
        <w:rPr>
          <w:color w:val="231F20"/>
          <w:spacing w:val="-14"/>
          <w:sz w:val="24"/>
        </w:rPr>
        <w:t> </w:t>
      </w:r>
      <w:r>
        <w:rPr>
          <w:color w:val="231F20"/>
          <w:sz w:val="24"/>
        </w:rPr>
        <w:t>la</w:t>
      </w:r>
      <w:r>
        <w:rPr>
          <w:color w:val="231F20"/>
          <w:spacing w:val="-14"/>
          <w:sz w:val="24"/>
        </w:rPr>
        <w:t> </w:t>
      </w:r>
      <w:r>
        <w:rPr>
          <w:color w:val="231F20"/>
          <w:sz w:val="24"/>
        </w:rPr>
        <w:t>Nueva España, en 1778, realizó un compendioso tratado artístico y científico,</w:t>
      </w:r>
      <w:r>
        <w:rPr>
          <w:color w:val="231F20"/>
          <w:spacing w:val="-40"/>
          <w:sz w:val="24"/>
        </w:rPr>
        <w:t> </w:t>
      </w:r>
      <w:r>
        <w:rPr>
          <w:color w:val="231F20"/>
          <w:sz w:val="24"/>
        </w:rPr>
        <w:t>donde quedaba manifiesta la erudición del autor y el enciclopédico conocimiento que</w:t>
      </w:r>
      <w:r>
        <w:rPr>
          <w:color w:val="231F20"/>
          <w:spacing w:val="-16"/>
          <w:sz w:val="24"/>
        </w:rPr>
        <w:t> </w:t>
      </w:r>
      <w:r>
        <w:rPr>
          <w:color w:val="231F20"/>
          <w:sz w:val="24"/>
        </w:rPr>
        <w:t>se</w:t>
      </w:r>
      <w:r>
        <w:rPr>
          <w:color w:val="231F20"/>
          <w:spacing w:val="-16"/>
          <w:sz w:val="24"/>
        </w:rPr>
        <w:t> </w:t>
      </w:r>
      <w:r>
        <w:rPr>
          <w:color w:val="231F20"/>
          <w:sz w:val="24"/>
        </w:rPr>
        <w:t>esperaba</w:t>
      </w:r>
      <w:r>
        <w:rPr>
          <w:color w:val="231F20"/>
          <w:spacing w:val="-16"/>
          <w:sz w:val="24"/>
        </w:rPr>
        <w:t> </w:t>
      </w:r>
      <w:r>
        <w:rPr>
          <w:color w:val="231F20"/>
          <w:sz w:val="24"/>
        </w:rPr>
        <w:t>de</w:t>
      </w:r>
      <w:r>
        <w:rPr>
          <w:color w:val="231F20"/>
          <w:spacing w:val="-16"/>
          <w:sz w:val="24"/>
        </w:rPr>
        <w:t> </w:t>
      </w:r>
      <w:r>
        <w:rPr>
          <w:color w:val="231F20"/>
          <w:sz w:val="24"/>
        </w:rPr>
        <w:t>los</w:t>
      </w:r>
      <w:r>
        <w:rPr>
          <w:color w:val="231F20"/>
          <w:spacing w:val="-16"/>
          <w:sz w:val="24"/>
        </w:rPr>
        <w:t> </w:t>
      </w:r>
      <w:r>
        <w:rPr>
          <w:color w:val="231F20"/>
          <w:sz w:val="24"/>
        </w:rPr>
        <w:t>arquitectos;</w:t>
      </w:r>
      <w:r>
        <w:rPr>
          <w:color w:val="231F20"/>
          <w:spacing w:val="-16"/>
          <w:sz w:val="24"/>
        </w:rPr>
        <w:t> </w:t>
      </w:r>
      <w:r>
        <w:rPr>
          <w:color w:val="231F20"/>
          <w:sz w:val="24"/>
        </w:rPr>
        <w:t>se</w:t>
      </w:r>
      <w:r>
        <w:rPr>
          <w:color w:val="231F20"/>
          <w:spacing w:val="-16"/>
          <w:sz w:val="24"/>
        </w:rPr>
        <w:t> </w:t>
      </w:r>
      <w:r>
        <w:rPr>
          <w:color w:val="231F20"/>
          <w:spacing w:val="-3"/>
          <w:sz w:val="24"/>
        </w:rPr>
        <w:t>apoyó</w:t>
      </w:r>
      <w:r>
        <w:rPr>
          <w:color w:val="231F20"/>
          <w:spacing w:val="-16"/>
          <w:sz w:val="24"/>
        </w:rPr>
        <w:t> </w:t>
      </w:r>
      <w:r>
        <w:rPr>
          <w:color w:val="231F20"/>
          <w:sz w:val="24"/>
        </w:rPr>
        <w:t>en</w:t>
      </w:r>
      <w:r>
        <w:rPr>
          <w:color w:val="231F20"/>
          <w:spacing w:val="-16"/>
          <w:sz w:val="24"/>
        </w:rPr>
        <w:t> </w:t>
      </w:r>
      <w:r>
        <w:rPr>
          <w:color w:val="231F20"/>
          <w:sz w:val="24"/>
        </w:rPr>
        <w:t>los</w:t>
      </w:r>
      <w:r>
        <w:rPr>
          <w:color w:val="231F20"/>
          <w:spacing w:val="-16"/>
          <w:sz w:val="24"/>
        </w:rPr>
        <w:t> </w:t>
      </w:r>
      <w:r>
        <w:rPr>
          <w:color w:val="231F20"/>
          <w:sz w:val="24"/>
        </w:rPr>
        <w:t>tratados</w:t>
      </w:r>
      <w:r>
        <w:rPr>
          <w:color w:val="231F20"/>
          <w:spacing w:val="-16"/>
          <w:sz w:val="24"/>
        </w:rPr>
        <w:t> </w:t>
      </w:r>
      <w:r>
        <w:rPr>
          <w:color w:val="231F20"/>
          <w:sz w:val="24"/>
        </w:rPr>
        <w:t>de</w:t>
      </w:r>
      <w:r>
        <w:rPr>
          <w:color w:val="231F20"/>
          <w:spacing w:val="-16"/>
          <w:sz w:val="24"/>
        </w:rPr>
        <w:t> </w:t>
      </w:r>
      <w:r>
        <w:rPr>
          <w:color w:val="231F20"/>
          <w:sz w:val="24"/>
        </w:rPr>
        <w:t>Vitrubio,</w:t>
      </w:r>
      <w:r>
        <w:rPr>
          <w:color w:val="231F20"/>
          <w:spacing w:val="-16"/>
          <w:sz w:val="24"/>
        </w:rPr>
        <w:t> </w:t>
      </w:r>
      <w:r>
        <w:rPr>
          <w:color w:val="231F20"/>
          <w:sz w:val="24"/>
        </w:rPr>
        <w:t>Serlio, Andrea Palladio (1508 – 1580), Alberti, fray Lorenzo de San Nicolás y </w:t>
      </w:r>
      <w:r>
        <w:rPr>
          <w:color w:val="231F20"/>
          <w:spacing w:val="-4"/>
          <w:sz w:val="24"/>
        </w:rPr>
        <w:t>Juan </w:t>
      </w:r>
      <w:r>
        <w:rPr>
          <w:color w:val="231F20"/>
          <w:sz w:val="24"/>
        </w:rPr>
        <w:t>de</w:t>
      </w:r>
      <w:r>
        <w:rPr>
          <w:color w:val="231F20"/>
          <w:spacing w:val="-10"/>
          <w:sz w:val="24"/>
        </w:rPr>
        <w:t> </w:t>
      </w:r>
      <w:r>
        <w:rPr>
          <w:color w:val="231F20"/>
          <w:sz w:val="24"/>
        </w:rPr>
        <w:t>Arfe</w:t>
      </w:r>
      <w:r>
        <w:rPr>
          <w:color w:val="231F20"/>
          <w:spacing w:val="-10"/>
          <w:sz w:val="24"/>
        </w:rPr>
        <w:t> </w:t>
      </w:r>
      <w:r>
        <w:rPr>
          <w:color w:val="231F20"/>
          <w:sz w:val="24"/>
        </w:rPr>
        <w:t>y</w:t>
      </w:r>
      <w:r>
        <w:rPr>
          <w:color w:val="231F20"/>
          <w:spacing w:val="-10"/>
          <w:sz w:val="24"/>
        </w:rPr>
        <w:t> </w:t>
      </w:r>
      <w:r>
        <w:rPr>
          <w:color w:val="231F20"/>
          <w:sz w:val="24"/>
        </w:rPr>
        <w:t>Villafañe.64</w:t>
      </w:r>
      <w:r>
        <w:rPr>
          <w:color w:val="231F20"/>
          <w:spacing w:val="-10"/>
          <w:sz w:val="24"/>
        </w:rPr>
        <w:t> </w:t>
      </w:r>
      <w:r>
        <w:rPr>
          <w:color w:val="231F20"/>
          <w:sz w:val="24"/>
        </w:rPr>
        <w:t>En</w:t>
      </w:r>
      <w:r>
        <w:rPr>
          <w:color w:val="231F20"/>
          <w:spacing w:val="-10"/>
          <w:sz w:val="24"/>
        </w:rPr>
        <w:t> </w:t>
      </w:r>
      <w:r>
        <w:rPr>
          <w:color w:val="231F20"/>
          <w:sz w:val="24"/>
        </w:rPr>
        <w:t>el</w:t>
      </w:r>
      <w:r>
        <w:rPr>
          <w:color w:val="231F20"/>
          <w:spacing w:val="-10"/>
          <w:sz w:val="24"/>
        </w:rPr>
        <w:t> </w:t>
      </w:r>
      <w:r>
        <w:rPr>
          <w:color w:val="231F20"/>
          <w:sz w:val="24"/>
        </w:rPr>
        <w:t>propio</w:t>
      </w:r>
      <w:r>
        <w:rPr>
          <w:color w:val="231F20"/>
          <w:spacing w:val="-10"/>
          <w:sz w:val="24"/>
        </w:rPr>
        <w:t> </w:t>
      </w:r>
      <w:r>
        <w:rPr>
          <w:color w:val="231F20"/>
          <w:sz w:val="24"/>
        </w:rPr>
        <w:t>texto</w:t>
      </w:r>
      <w:r>
        <w:rPr>
          <w:color w:val="231F20"/>
          <w:spacing w:val="-10"/>
          <w:sz w:val="24"/>
        </w:rPr>
        <w:t> </w:t>
      </w:r>
      <w:r>
        <w:rPr>
          <w:color w:val="231F20"/>
          <w:sz w:val="24"/>
        </w:rPr>
        <w:t>Santa</w:t>
      </w:r>
      <w:r>
        <w:rPr>
          <w:color w:val="231F20"/>
          <w:spacing w:val="-10"/>
          <w:sz w:val="24"/>
        </w:rPr>
        <w:t> </w:t>
      </w:r>
      <w:r>
        <w:rPr>
          <w:color w:val="231F20"/>
          <w:sz w:val="24"/>
        </w:rPr>
        <w:t>Cruz</w:t>
      </w:r>
      <w:r>
        <w:rPr>
          <w:color w:val="231F20"/>
          <w:spacing w:val="-10"/>
          <w:sz w:val="24"/>
        </w:rPr>
        <w:t> </w:t>
      </w:r>
      <w:r>
        <w:rPr>
          <w:color w:val="231F20"/>
          <w:sz w:val="24"/>
        </w:rPr>
        <w:t>de</w:t>
      </w:r>
      <w:r>
        <w:rPr>
          <w:color w:val="231F20"/>
          <w:spacing w:val="-10"/>
          <w:sz w:val="24"/>
        </w:rPr>
        <w:t> </w:t>
      </w:r>
      <w:r>
        <w:rPr>
          <w:color w:val="231F20"/>
          <w:spacing w:val="-3"/>
          <w:sz w:val="24"/>
        </w:rPr>
        <w:t>Talabán</w:t>
      </w:r>
      <w:r>
        <w:rPr>
          <w:color w:val="231F20"/>
          <w:spacing w:val="-10"/>
          <w:sz w:val="24"/>
        </w:rPr>
        <w:t> </w:t>
      </w:r>
      <w:r>
        <w:rPr>
          <w:color w:val="231F20"/>
          <w:sz w:val="24"/>
        </w:rPr>
        <w:t>se</w:t>
      </w:r>
      <w:r>
        <w:rPr>
          <w:color w:val="231F20"/>
          <w:spacing w:val="-10"/>
          <w:sz w:val="24"/>
        </w:rPr>
        <w:t> </w:t>
      </w:r>
      <w:r>
        <w:rPr>
          <w:color w:val="231F20"/>
          <w:sz w:val="24"/>
        </w:rPr>
        <w:t>manifiesta a </w:t>
      </w:r>
      <w:r>
        <w:rPr>
          <w:color w:val="231F20"/>
          <w:spacing w:val="-3"/>
          <w:sz w:val="24"/>
        </w:rPr>
        <w:t>favor </w:t>
      </w:r>
      <w:r>
        <w:rPr>
          <w:color w:val="231F20"/>
          <w:sz w:val="24"/>
        </w:rPr>
        <w:t>de los cinco órdenes clásicos: toscano, dórico, jónico, corintio y</w:t>
      </w:r>
      <w:r>
        <w:rPr>
          <w:color w:val="231F20"/>
          <w:spacing w:val="-40"/>
          <w:sz w:val="24"/>
        </w:rPr>
        <w:t> </w:t>
      </w:r>
      <w:r>
        <w:rPr>
          <w:color w:val="231F20"/>
          <w:sz w:val="24"/>
        </w:rPr>
        <w:t>com- puesto.</w:t>
      </w:r>
      <w:r>
        <w:rPr>
          <w:color w:val="231F20"/>
          <w:spacing w:val="-8"/>
          <w:sz w:val="24"/>
        </w:rPr>
        <w:t> </w:t>
      </w:r>
      <w:r>
        <w:rPr>
          <w:color w:val="231F20"/>
          <w:sz w:val="24"/>
        </w:rPr>
        <w:t>Este</w:t>
      </w:r>
      <w:r>
        <w:rPr>
          <w:color w:val="231F20"/>
          <w:spacing w:val="-8"/>
          <w:sz w:val="24"/>
        </w:rPr>
        <w:t> </w:t>
      </w:r>
      <w:r>
        <w:rPr>
          <w:color w:val="231F20"/>
          <w:sz w:val="24"/>
        </w:rPr>
        <w:t>par</w:t>
      </w:r>
      <w:r>
        <w:rPr>
          <w:color w:val="231F20"/>
          <w:spacing w:val="-8"/>
          <w:sz w:val="24"/>
        </w:rPr>
        <w:t> </w:t>
      </w:r>
      <w:r>
        <w:rPr>
          <w:color w:val="231F20"/>
          <w:sz w:val="24"/>
        </w:rPr>
        <w:t>de</w:t>
      </w:r>
      <w:r>
        <w:rPr>
          <w:color w:val="231F20"/>
          <w:spacing w:val="-8"/>
          <w:sz w:val="24"/>
        </w:rPr>
        <w:t> </w:t>
      </w:r>
      <w:r>
        <w:rPr>
          <w:color w:val="231F20"/>
          <w:sz w:val="24"/>
        </w:rPr>
        <w:t>textos</w:t>
      </w:r>
      <w:r>
        <w:rPr>
          <w:color w:val="231F20"/>
          <w:spacing w:val="-8"/>
          <w:sz w:val="24"/>
        </w:rPr>
        <w:t> </w:t>
      </w:r>
      <w:r>
        <w:rPr>
          <w:color w:val="231F20"/>
          <w:sz w:val="24"/>
        </w:rPr>
        <w:t>que</w:t>
      </w:r>
      <w:r>
        <w:rPr>
          <w:color w:val="231F20"/>
          <w:spacing w:val="-8"/>
          <w:sz w:val="24"/>
        </w:rPr>
        <w:t> </w:t>
      </w:r>
      <w:r>
        <w:rPr>
          <w:color w:val="231F20"/>
          <w:sz w:val="24"/>
        </w:rPr>
        <w:t>vieron</w:t>
      </w:r>
      <w:r>
        <w:rPr>
          <w:color w:val="231F20"/>
          <w:spacing w:val="-8"/>
          <w:sz w:val="24"/>
        </w:rPr>
        <w:t> </w:t>
      </w:r>
      <w:r>
        <w:rPr>
          <w:color w:val="231F20"/>
          <w:sz w:val="24"/>
        </w:rPr>
        <w:t>la</w:t>
      </w:r>
      <w:r>
        <w:rPr>
          <w:color w:val="231F20"/>
          <w:spacing w:val="-8"/>
          <w:sz w:val="24"/>
        </w:rPr>
        <w:t> </w:t>
      </w:r>
      <w:r>
        <w:rPr>
          <w:color w:val="231F20"/>
          <w:sz w:val="24"/>
        </w:rPr>
        <w:t>luz</w:t>
      </w:r>
      <w:r>
        <w:rPr>
          <w:color w:val="231F20"/>
          <w:spacing w:val="-8"/>
          <w:sz w:val="24"/>
        </w:rPr>
        <w:t> </w:t>
      </w:r>
      <w:r>
        <w:rPr>
          <w:color w:val="231F20"/>
          <w:sz w:val="24"/>
        </w:rPr>
        <w:t>en</w:t>
      </w:r>
      <w:r>
        <w:rPr>
          <w:color w:val="231F20"/>
          <w:spacing w:val="-8"/>
          <w:sz w:val="24"/>
        </w:rPr>
        <w:t> </w:t>
      </w:r>
      <w:r>
        <w:rPr>
          <w:color w:val="231F20"/>
          <w:sz w:val="24"/>
        </w:rPr>
        <w:t>la</w:t>
      </w:r>
      <w:r>
        <w:rPr>
          <w:color w:val="231F20"/>
          <w:spacing w:val="-8"/>
          <w:sz w:val="24"/>
        </w:rPr>
        <w:t> </w:t>
      </w:r>
      <w:r>
        <w:rPr>
          <w:color w:val="231F20"/>
          <w:sz w:val="24"/>
        </w:rPr>
        <w:t>Nueva</w:t>
      </w:r>
      <w:r>
        <w:rPr>
          <w:color w:val="231F20"/>
          <w:spacing w:val="-8"/>
          <w:sz w:val="24"/>
        </w:rPr>
        <w:t> </w:t>
      </w:r>
      <w:r>
        <w:rPr>
          <w:color w:val="231F20"/>
          <w:sz w:val="24"/>
        </w:rPr>
        <w:t>España</w:t>
      </w:r>
      <w:r>
        <w:rPr>
          <w:color w:val="231F20"/>
          <w:spacing w:val="-8"/>
          <w:sz w:val="24"/>
        </w:rPr>
        <w:t> </w:t>
      </w:r>
      <w:r>
        <w:rPr>
          <w:color w:val="231F20"/>
          <w:sz w:val="24"/>
        </w:rPr>
        <w:t>eran</w:t>
      </w:r>
      <w:r>
        <w:rPr>
          <w:color w:val="231F20"/>
          <w:spacing w:val="-8"/>
          <w:sz w:val="24"/>
        </w:rPr>
        <w:t> </w:t>
      </w:r>
      <w:r>
        <w:rPr>
          <w:color w:val="231F20"/>
          <w:sz w:val="24"/>
        </w:rPr>
        <w:t>comunes entre los arquitectos de la época y contenían consejos útiles para sus colegas que sólo se obtenían con la práctica de la</w:t>
      </w:r>
      <w:r>
        <w:rPr>
          <w:color w:val="231F20"/>
          <w:spacing w:val="-15"/>
          <w:sz w:val="24"/>
        </w:rPr>
        <w:t> </w:t>
      </w:r>
      <w:r>
        <w:rPr>
          <w:color w:val="231F20"/>
          <w:sz w:val="24"/>
        </w:rPr>
        <w:t>profesión.</w:t>
      </w:r>
    </w:p>
    <w:p>
      <w:pPr>
        <w:pStyle w:val="BodyText"/>
        <w:spacing w:line="261" w:lineRule="auto" w:before="2"/>
        <w:ind w:left="104" w:right="102" w:firstLine="480"/>
        <w:jc w:val="both"/>
      </w:pPr>
      <w:r>
        <w:rPr>
          <w:color w:val="231F20"/>
        </w:rPr>
        <w:t>Este hecho resulta comprensible si se atiende a los argumentos para la fundación de la Academia: los errores cometidos por arquitectos locales al</w:t>
      </w:r>
    </w:p>
    <w:p>
      <w:pPr>
        <w:pStyle w:val="BodyText"/>
        <w:spacing w:before="5"/>
        <w:rPr>
          <w:sz w:val="32"/>
        </w:rPr>
      </w:pPr>
    </w:p>
    <w:p>
      <w:pPr>
        <w:spacing w:line="249" w:lineRule="auto" w:before="0"/>
        <w:ind w:left="104" w:right="3799" w:firstLine="0"/>
        <w:jc w:val="left"/>
        <w:rPr>
          <w:sz w:val="18"/>
        </w:rPr>
      </w:pPr>
      <w:r>
        <w:rPr>
          <w:color w:val="231F20"/>
          <w:sz w:val="18"/>
        </w:rPr>
        <w:t>61 Ana Lorenia García Martínez, </w:t>
      </w:r>
      <w:r>
        <w:rPr>
          <w:rFonts w:ascii="Cambria" w:hAnsi="Cambria"/>
          <w:i/>
          <w:color w:val="231F20"/>
          <w:sz w:val="18"/>
        </w:rPr>
        <w:t>Op. Cit., </w:t>
      </w:r>
      <w:r>
        <w:rPr>
          <w:color w:val="231F20"/>
          <w:sz w:val="18"/>
        </w:rPr>
        <w:t>p. 145. </w:t>
      </w:r>
      <w:r>
        <w:rPr>
          <w:color w:val="231F20"/>
          <w:w w:val="90"/>
          <w:sz w:val="18"/>
        </w:rPr>
        <w:t>62 </w:t>
      </w:r>
      <w:r>
        <w:rPr>
          <w:rFonts w:ascii="Cambria" w:hAnsi="Cambria"/>
          <w:i/>
          <w:color w:val="231F20"/>
          <w:w w:val="90"/>
          <w:sz w:val="18"/>
        </w:rPr>
        <w:t>Ibídem, </w:t>
      </w:r>
      <w:r>
        <w:rPr>
          <w:color w:val="231F20"/>
          <w:w w:val="90"/>
          <w:sz w:val="18"/>
        </w:rPr>
        <w:t>p. 144.</w:t>
      </w:r>
    </w:p>
    <w:p>
      <w:pPr>
        <w:pStyle w:val="ListParagraph"/>
        <w:numPr>
          <w:ilvl w:val="0"/>
          <w:numId w:val="15"/>
        </w:numPr>
        <w:tabs>
          <w:tab w:pos="258" w:val="left" w:leader="none"/>
        </w:tabs>
        <w:spacing w:line="240" w:lineRule="auto" w:before="0" w:after="0"/>
        <w:ind w:left="118" w:right="0" w:hanging="14"/>
        <w:jc w:val="both"/>
        <w:rPr>
          <w:sz w:val="18"/>
        </w:rPr>
      </w:pPr>
      <w:r>
        <w:rPr>
          <w:color w:val="231F20"/>
          <w:w w:val="95"/>
          <w:sz w:val="18"/>
        </w:rPr>
        <w:t>Xavier</w:t>
      </w:r>
      <w:r>
        <w:rPr>
          <w:color w:val="231F20"/>
          <w:spacing w:val="-25"/>
          <w:w w:val="95"/>
          <w:sz w:val="18"/>
        </w:rPr>
        <w:t> </w:t>
      </w:r>
      <w:r>
        <w:rPr>
          <w:color w:val="231F20"/>
          <w:w w:val="95"/>
          <w:sz w:val="18"/>
        </w:rPr>
        <w:t>Cortés</w:t>
      </w:r>
      <w:r>
        <w:rPr>
          <w:color w:val="231F20"/>
          <w:spacing w:val="-25"/>
          <w:w w:val="95"/>
          <w:sz w:val="18"/>
        </w:rPr>
        <w:t> </w:t>
      </w:r>
      <w:r>
        <w:rPr>
          <w:color w:val="231F20"/>
          <w:w w:val="95"/>
          <w:sz w:val="18"/>
        </w:rPr>
        <w:t>Rocha,</w:t>
      </w:r>
      <w:r>
        <w:rPr>
          <w:color w:val="231F20"/>
          <w:spacing w:val="-25"/>
          <w:w w:val="95"/>
          <w:sz w:val="18"/>
        </w:rPr>
        <w:t> </w:t>
      </w:r>
      <w:r>
        <w:rPr>
          <w:rFonts w:ascii="Cambria" w:hAnsi="Cambria"/>
          <w:i/>
          <w:color w:val="231F20"/>
          <w:w w:val="95"/>
          <w:sz w:val="18"/>
        </w:rPr>
        <w:t>El</w:t>
      </w:r>
      <w:r>
        <w:rPr>
          <w:rFonts w:ascii="Cambria" w:hAnsi="Cambria"/>
          <w:i/>
          <w:color w:val="231F20"/>
          <w:spacing w:val="-20"/>
          <w:w w:val="95"/>
          <w:sz w:val="18"/>
        </w:rPr>
        <w:t> </w:t>
      </w:r>
      <w:r>
        <w:rPr>
          <w:rFonts w:ascii="Cambria" w:hAnsi="Cambria"/>
          <w:i/>
          <w:color w:val="231F20"/>
          <w:w w:val="95"/>
          <w:sz w:val="18"/>
        </w:rPr>
        <w:t>clasicismo</w:t>
      </w:r>
      <w:r>
        <w:rPr>
          <w:rFonts w:ascii="Cambria" w:hAnsi="Cambria"/>
          <w:i/>
          <w:color w:val="231F20"/>
          <w:spacing w:val="-20"/>
          <w:w w:val="95"/>
          <w:sz w:val="18"/>
        </w:rPr>
        <w:t> </w:t>
      </w:r>
      <w:r>
        <w:rPr>
          <w:rFonts w:ascii="Cambria" w:hAnsi="Cambria"/>
          <w:i/>
          <w:color w:val="231F20"/>
          <w:w w:val="95"/>
          <w:sz w:val="18"/>
        </w:rPr>
        <w:t>en</w:t>
      </w:r>
      <w:r>
        <w:rPr>
          <w:rFonts w:ascii="Cambria" w:hAnsi="Cambria"/>
          <w:i/>
          <w:color w:val="231F20"/>
          <w:spacing w:val="-20"/>
          <w:w w:val="95"/>
          <w:sz w:val="18"/>
        </w:rPr>
        <w:t> </w:t>
      </w:r>
      <w:r>
        <w:rPr>
          <w:rFonts w:ascii="Cambria" w:hAnsi="Cambria"/>
          <w:i/>
          <w:color w:val="231F20"/>
          <w:w w:val="95"/>
          <w:sz w:val="18"/>
        </w:rPr>
        <w:t>la</w:t>
      </w:r>
      <w:r>
        <w:rPr>
          <w:rFonts w:ascii="Cambria" w:hAnsi="Cambria"/>
          <w:i/>
          <w:color w:val="231F20"/>
          <w:spacing w:val="-20"/>
          <w:w w:val="95"/>
          <w:sz w:val="18"/>
        </w:rPr>
        <w:t> </w:t>
      </w:r>
      <w:r>
        <w:rPr>
          <w:rFonts w:ascii="Cambria" w:hAnsi="Cambria"/>
          <w:i/>
          <w:color w:val="231F20"/>
          <w:w w:val="95"/>
          <w:sz w:val="18"/>
        </w:rPr>
        <w:t>arquitectura</w:t>
      </w:r>
      <w:r>
        <w:rPr>
          <w:rFonts w:ascii="Cambria" w:hAnsi="Cambria"/>
          <w:i/>
          <w:color w:val="231F20"/>
          <w:spacing w:val="-20"/>
          <w:w w:val="95"/>
          <w:sz w:val="18"/>
        </w:rPr>
        <w:t> </w:t>
      </w:r>
      <w:r>
        <w:rPr>
          <w:rFonts w:ascii="Cambria" w:hAnsi="Cambria"/>
          <w:i/>
          <w:color w:val="231F20"/>
          <w:w w:val="95"/>
          <w:sz w:val="18"/>
        </w:rPr>
        <w:t>mexicana</w:t>
      </w:r>
      <w:r>
        <w:rPr>
          <w:rFonts w:ascii="Cambria" w:hAnsi="Cambria"/>
          <w:i/>
          <w:color w:val="231F20"/>
          <w:spacing w:val="-20"/>
          <w:w w:val="95"/>
          <w:sz w:val="18"/>
        </w:rPr>
        <w:t> </w:t>
      </w:r>
      <w:r>
        <w:rPr>
          <w:rFonts w:ascii="Cambria" w:hAnsi="Cambria"/>
          <w:i/>
          <w:color w:val="231F20"/>
          <w:w w:val="95"/>
          <w:sz w:val="18"/>
        </w:rPr>
        <w:t>1524</w:t>
      </w:r>
      <w:r>
        <w:rPr>
          <w:rFonts w:ascii="Cambria" w:hAnsi="Cambria"/>
          <w:i/>
          <w:color w:val="231F20"/>
          <w:spacing w:val="-20"/>
          <w:w w:val="95"/>
          <w:sz w:val="18"/>
        </w:rPr>
        <w:t> </w:t>
      </w:r>
      <w:r>
        <w:rPr>
          <w:rFonts w:ascii="Cambria" w:hAnsi="Cambria"/>
          <w:i/>
          <w:color w:val="231F20"/>
          <w:w w:val="95"/>
          <w:sz w:val="18"/>
        </w:rPr>
        <w:t>–</w:t>
      </w:r>
      <w:r>
        <w:rPr>
          <w:rFonts w:ascii="Cambria" w:hAnsi="Cambria"/>
          <w:i/>
          <w:color w:val="231F20"/>
          <w:spacing w:val="-20"/>
          <w:w w:val="95"/>
          <w:sz w:val="18"/>
        </w:rPr>
        <w:t> </w:t>
      </w:r>
      <w:r>
        <w:rPr>
          <w:rFonts w:ascii="Cambria" w:hAnsi="Cambria"/>
          <w:i/>
          <w:color w:val="231F20"/>
          <w:w w:val="95"/>
          <w:sz w:val="18"/>
        </w:rPr>
        <w:t>1784,</w:t>
      </w:r>
      <w:r>
        <w:rPr>
          <w:rFonts w:ascii="Cambria" w:hAnsi="Cambria"/>
          <w:i/>
          <w:color w:val="231F20"/>
          <w:spacing w:val="-20"/>
          <w:w w:val="95"/>
          <w:sz w:val="18"/>
        </w:rPr>
        <w:t> </w:t>
      </w:r>
      <w:r>
        <w:rPr>
          <w:color w:val="231F20"/>
          <w:spacing w:val="-4"/>
          <w:w w:val="95"/>
          <w:sz w:val="18"/>
        </w:rPr>
        <w:t>p.</w:t>
      </w:r>
      <w:r>
        <w:rPr>
          <w:color w:val="231F20"/>
          <w:spacing w:val="-25"/>
          <w:w w:val="95"/>
          <w:sz w:val="18"/>
        </w:rPr>
        <w:t> </w:t>
      </w:r>
      <w:r>
        <w:rPr>
          <w:color w:val="231F20"/>
          <w:w w:val="95"/>
          <w:sz w:val="18"/>
        </w:rPr>
        <w:t>114.</w:t>
      </w:r>
    </w:p>
    <w:p>
      <w:pPr>
        <w:pStyle w:val="ListParagraph"/>
        <w:numPr>
          <w:ilvl w:val="0"/>
          <w:numId w:val="15"/>
        </w:numPr>
        <w:tabs>
          <w:tab w:pos="268" w:val="left" w:leader="none"/>
        </w:tabs>
        <w:spacing w:line="240" w:lineRule="auto" w:before="9" w:after="0"/>
        <w:ind w:left="267" w:right="0" w:hanging="163"/>
        <w:jc w:val="both"/>
        <w:rPr>
          <w:rFonts w:ascii="Cambria" w:hAnsi="Cambria"/>
          <w:i/>
          <w:sz w:val="18"/>
        </w:rPr>
      </w:pPr>
      <w:r>
        <w:rPr>
          <w:color w:val="231F20"/>
          <w:w w:val="90"/>
          <w:sz w:val="18"/>
        </w:rPr>
        <w:t>Rocío Gamiño Ochoa,</w:t>
      </w:r>
      <w:r>
        <w:rPr>
          <w:color w:val="231F20"/>
          <w:spacing w:val="-27"/>
          <w:w w:val="90"/>
          <w:sz w:val="18"/>
        </w:rPr>
        <w:t> </w:t>
      </w:r>
      <w:r>
        <w:rPr>
          <w:rFonts w:ascii="Cambria" w:hAnsi="Cambria"/>
          <w:i/>
          <w:color w:val="231F20"/>
          <w:w w:val="90"/>
          <w:sz w:val="18"/>
        </w:rPr>
        <w:t>Alexandro de la Santa Cruz de </w:t>
      </w:r>
      <w:r>
        <w:rPr>
          <w:rFonts w:ascii="Cambria" w:hAnsi="Cambria"/>
          <w:i/>
          <w:color w:val="231F20"/>
          <w:spacing w:val="-3"/>
          <w:w w:val="90"/>
          <w:sz w:val="18"/>
        </w:rPr>
        <w:t>Talabán. </w:t>
      </w:r>
      <w:r>
        <w:rPr>
          <w:rFonts w:ascii="Cambria" w:hAnsi="Cambria"/>
          <w:i/>
          <w:color w:val="231F20"/>
          <w:w w:val="90"/>
          <w:sz w:val="18"/>
        </w:rPr>
        <w:t>Un tratado artístico y científico inédito, 1778,</w:t>
      </w:r>
    </w:p>
    <w:p>
      <w:pPr>
        <w:spacing w:before="12"/>
        <w:ind w:left="104" w:right="0" w:firstLine="0"/>
        <w:jc w:val="both"/>
        <w:rPr>
          <w:sz w:val="18"/>
        </w:rPr>
      </w:pPr>
      <w:r>
        <w:rPr>
          <w:color w:val="231F20"/>
          <w:sz w:val="18"/>
        </w:rPr>
        <w:t>pp. 27 – 29.</w:t>
      </w:r>
    </w:p>
    <w:p>
      <w:pPr>
        <w:spacing w:after="0"/>
        <w:jc w:val="both"/>
        <w:rPr>
          <w:sz w:val="18"/>
        </w:rPr>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61"/>
          <w:pgSz w:w="22680" w:h="14750" w:orient="landscape"/>
          <w:pgMar w:footer="1160" w:header="1040" w:top="1220" w:bottom="1340" w:left="1880" w:right="1880"/>
        </w:sectPr>
      </w:pPr>
    </w:p>
    <w:p>
      <w:pPr>
        <w:pStyle w:val="BodyText"/>
        <w:spacing w:line="259" w:lineRule="auto" w:before="64"/>
        <w:ind w:left="104"/>
        <w:jc w:val="both"/>
      </w:pPr>
      <w:r>
        <w:rPr>
          <w:color w:val="231F20"/>
        </w:rPr>
        <w:t>momento de ejecutar los órdenes clásicos cuando éstos se encontraban per- fectamente consignados y con mayor detalle en las ediciones de finales del siglo XVIII de las obras de los tratadistas. En la Academia de San Carlos se establecía</w:t>
      </w:r>
      <w:r>
        <w:rPr>
          <w:color w:val="231F20"/>
          <w:spacing w:val="-5"/>
        </w:rPr>
        <w:t> </w:t>
      </w:r>
      <w:r>
        <w:rPr>
          <w:color w:val="231F20"/>
        </w:rPr>
        <w:t>la</w:t>
      </w:r>
      <w:r>
        <w:rPr>
          <w:color w:val="231F20"/>
          <w:spacing w:val="-5"/>
        </w:rPr>
        <w:t> </w:t>
      </w:r>
      <w:r>
        <w:rPr>
          <w:color w:val="231F20"/>
        </w:rPr>
        <w:t>consulta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aprendizaje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matemáticas</w:t>
      </w:r>
      <w:r>
        <w:rPr>
          <w:color w:val="231F20"/>
          <w:spacing w:val="-5"/>
        </w:rPr>
        <w:t> </w:t>
      </w:r>
      <w:r>
        <w:rPr>
          <w:color w:val="231F20"/>
        </w:rPr>
        <w:t>según</w:t>
      </w:r>
      <w:r>
        <w:rPr>
          <w:color w:val="231F20"/>
          <w:spacing w:val="-5"/>
        </w:rPr>
        <w:t> </w:t>
      </w:r>
      <w:r>
        <w:rPr>
          <w:color w:val="231F20"/>
        </w:rPr>
        <w:t>el</w:t>
      </w:r>
      <w:r>
        <w:rPr>
          <w:color w:val="231F20"/>
          <w:spacing w:val="-5"/>
        </w:rPr>
        <w:t> </w:t>
      </w:r>
      <w:r>
        <w:rPr>
          <w:color w:val="231F20"/>
          <w:spacing w:val="-3"/>
        </w:rPr>
        <w:t>Tratado</w:t>
      </w:r>
      <w:r>
        <w:rPr>
          <w:color w:val="231F20"/>
          <w:spacing w:val="-5"/>
        </w:rPr>
        <w:t> </w:t>
      </w:r>
      <w:r>
        <w:rPr>
          <w:color w:val="231F20"/>
        </w:rPr>
        <w:t>de Benito Bails (1783), pues era un material moderno y de fuentes abundantes</w:t>
      </w:r>
      <w:r>
        <w:rPr>
          <w:color w:val="231F20"/>
          <w:spacing w:val="-37"/>
        </w:rPr>
        <w:t> </w:t>
      </w:r>
      <w:r>
        <w:rPr>
          <w:color w:val="231F20"/>
        </w:rPr>
        <w:t>y variadas.65</w:t>
      </w:r>
      <w:r>
        <w:rPr>
          <w:color w:val="231F20"/>
          <w:spacing w:val="-7"/>
        </w:rPr>
        <w:t> </w:t>
      </w:r>
      <w:r>
        <w:rPr>
          <w:color w:val="231F20"/>
        </w:rPr>
        <w:t>Así,</w:t>
      </w:r>
      <w:r>
        <w:rPr>
          <w:color w:val="231F20"/>
          <w:spacing w:val="-7"/>
        </w:rPr>
        <w:t> </w:t>
      </w:r>
      <w:r>
        <w:rPr>
          <w:color w:val="231F20"/>
        </w:rPr>
        <w:t>los</w:t>
      </w:r>
      <w:r>
        <w:rPr>
          <w:color w:val="231F20"/>
          <w:spacing w:val="-7"/>
        </w:rPr>
        <w:t> </w:t>
      </w:r>
      <w:r>
        <w:rPr>
          <w:color w:val="231F20"/>
        </w:rPr>
        <w:t>arquitectos</w:t>
      </w:r>
      <w:r>
        <w:rPr>
          <w:color w:val="231F20"/>
          <w:spacing w:val="-7"/>
        </w:rPr>
        <w:t> </w:t>
      </w:r>
      <w:r>
        <w:rPr>
          <w:color w:val="231F20"/>
        </w:rPr>
        <w:t>pertenecientes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generación</w:t>
      </w:r>
      <w:r>
        <w:rPr>
          <w:color w:val="231F20"/>
          <w:spacing w:val="-7"/>
        </w:rPr>
        <w:t> </w:t>
      </w:r>
      <w:r>
        <w:rPr>
          <w:color w:val="231F20"/>
        </w:rPr>
        <w:t>que</w:t>
      </w:r>
      <w:r>
        <w:rPr>
          <w:color w:val="231F20"/>
          <w:spacing w:val="-7"/>
        </w:rPr>
        <w:t> </w:t>
      </w:r>
      <w:r>
        <w:rPr>
          <w:color w:val="231F20"/>
        </w:rPr>
        <w:t>convivió</w:t>
      </w:r>
      <w:r>
        <w:rPr>
          <w:color w:val="231F20"/>
          <w:spacing w:val="-7"/>
        </w:rPr>
        <w:t> </w:t>
      </w:r>
      <w:r>
        <w:rPr>
          <w:color w:val="231F20"/>
        </w:rPr>
        <w:t>o egresó de la Academia de San Carlos, también utilizó estos documentos; por ejemplo,</w:t>
      </w:r>
      <w:r>
        <w:rPr>
          <w:color w:val="231F20"/>
          <w:spacing w:val="-21"/>
        </w:rPr>
        <w:t> </w:t>
      </w:r>
      <w:r>
        <w:rPr>
          <w:color w:val="231F20"/>
        </w:rPr>
        <w:t>el</w:t>
      </w:r>
      <w:r>
        <w:rPr>
          <w:color w:val="231F20"/>
          <w:spacing w:val="-21"/>
        </w:rPr>
        <w:t> </w:t>
      </w:r>
      <w:r>
        <w:rPr>
          <w:color w:val="231F20"/>
        </w:rPr>
        <w:t>arquitecto</w:t>
      </w:r>
      <w:r>
        <w:rPr>
          <w:color w:val="231F20"/>
          <w:spacing w:val="-21"/>
        </w:rPr>
        <w:t> </w:t>
      </w:r>
      <w:r>
        <w:rPr>
          <w:color w:val="231F20"/>
        </w:rPr>
        <w:t>queretano,</w:t>
      </w:r>
      <w:r>
        <w:rPr>
          <w:color w:val="231F20"/>
          <w:spacing w:val="-21"/>
        </w:rPr>
        <w:t> </w:t>
      </w:r>
      <w:r>
        <w:rPr>
          <w:color w:val="231F20"/>
        </w:rPr>
        <w:t>Ignacio</w:t>
      </w:r>
      <w:r>
        <w:rPr>
          <w:color w:val="231F20"/>
          <w:spacing w:val="-21"/>
        </w:rPr>
        <w:t> </w:t>
      </w:r>
      <w:r>
        <w:rPr>
          <w:color w:val="231F20"/>
        </w:rPr>
        <w:t>Casas</w:t>
      </w:r>
      <w:r>
        <w:rPr>
          <w:color w:val="231F20"/>
          <w:spacing w:val="-21"/>
        </w:rPr>
        <w:t> </w:t>
      </w:r>
      <w:r>
        <w:rPr>
          <w:color w:val="231F20"/>
        </w:rPr>
        <w:t>poseía</w:t>
      </w:r>
      <w:r>
        <w:rPr>
          <w:color w:val="231F20"/>
          <w:spacing w:val="-21"/>
        </w:rPr>
        <w:t> </w:t>
      </w:r>
      <w:r>
        <w:rPr>
          <w:color w:val="231F20"/>
        </w:rPr>
        <w:t>el</w:t>
      </w:r>
      <w:r>
        <w:rPr>
          <w:color w:val="231F20"/>
          <w:spacing w:val="-21"/>
        </w:rPr>
        <w:t> </w:t>
      </w:r>
      <w:r>
        <w:rPr>
          <w:rFonts w:ascii="Cambria" w:hAnsi="Cambria"/>
          <w:i/>
          <w:color w:val="231F20"/>
          <w:spacing w:val="-4"/>
        </w:rPr>
        <w:t>Tratado</w:t>
      </w:r>
      <w:r>
        <w:rPr>
          <w:rFonts w:ascii="Cambria" w:hAnsi="Cambria"/>
          <w:i/>
          <w:color w:val="231F20"/>
          <w:spacing w:val="-14"/>
        </w:rPr>
        <w:t> </w:t>
      </w:r>
      <w:r>
        <w:rPr>
          <w:rFonts w:ascii="Cambria" w:hAnsi="Cambria"/>
          <w:i/>
          <w:color w:val="231F20"/>
        </w:rPr>
        <w:t>de</w:t>
      </w:r>
      <w:r>
        <w:rPr>
          <w:rFonts w:ascii="Cambria" w:hAnsi="Cambria"/>
          <w:i/>
          <w:color w:val="231F20"/>
          <w:spacing w:val="-14"/>
        </w:rPr>
        <w:t> </w:t>
      </w:r>
      <w:r>
        <w:rPr>
          <w:rFonts w:ascii="Cambria" w:hAnsi="Cambria"/>
          <w:i/>
          <w:color w:val="231F20"/>
        </w:rPr>
        <w:t>gnómica, </w:t>
      </w:r>
      <w:r>
        <w:rPr>
          <w:rFonts w:ascii="Cambria" w:hAnsi="Cambria"/>
          <w:i/>
          <w:color w:val="231F20"/>
          <w:w w:val="90"/>
        </w:rPr>
        <w:t>simetría</w:t>
      </w:r>
      <w:r>
        <w:rPr>
          <w:rFonts w:ascii="Cambria" w:hAnsi="Cambria"/>
          <w:i/>
          <w:color w:val="231F20"/>
          <w:spacing w:val="-20"/>
          <w:w w:val="90"/>
        </w:rPr>
        <w:t> </w:t>
      </w:r>
      <w:r>
        <w:rPr>
          <w:rFonts w:ascii="Cambria" w:hAnsi="Cambria"/>
          <w:i/>
          <w:color w:val="231F20"/>
          <w:w w:val="90"/>
        </w:rPr>
        <w:t>y</w:t>
      </w:r>
      <w:r>
        <w:rPr>
          <w:rFonts w:ascii="Cambria" w:hAnsi="Cambria"/>
          <w:i/>
          <w:color w:val="231F20"/>
          <w:spacing w:val="-20"/>
          <w:w w:val="90"/>
        </w:rPr>
        <w:t> </w:t>
      </w:r>
      <w:r>
        <w:rPr>
          <w:rFonts w:ascii="Cambria" w:hAnsi="Cambria"/>
          <w:i/>
          <w:color w:val="231F20"/>
          <w:w w:val="90"/>
        </w:rPr>
        <w:t>arquitectura</w:t>
      </w:r>
      <w:r>
        <w:rPr>
          <w:rFonts w:ascii="Cambria" w:hAnsi="Cambria"/>
          <w:i/>
          <w:color w:val="231F20"/>
          <w:spacing w:val="-20"/>
          <w:w w:val="90"/>
        </w:rPr>
        <w:t> </w:t>
      </w:r>
      <w:r>
        <w:rPr>
          <w:color w:val="231F20"/>
          <w:w w:val="90"/>
        </w:rPr>
        <w:t>y</w:t>
      </w:r>
      <w:r>
        <w:rPr>
          <w:color w:val="231F20"/>
          <w:spacing w:val="-27"/>
          <w:w w:val="90"/>
        </w:rPr>
        <w:t> </w:t>
      </w:r>
      <w:r>
        <w:rPr>
          <w:color w:val="231F20"/>
          <w:w w:val="90"/>
        </w:rPr>
        <w:t>los</w:t>
      </w:r>
      <w:r>
        <w:rPr>
          <w:color w:val="231F20"/>
          <w:spacing w:val="-27"/>
          <w:w w:val="90"/>
        </w:rPr>
        <w:t> </w:t>
      </w:r>
      <w:r>
        <w:rPr>
          <w:color w:val="231F20"/>
          <w:w w:val="90"/>
        </w:rPr>
        <w:t>principios</w:t>
      </w:r>
      <w:r>
        <w:rPr>
          <w:color w:val="231F20"/>
          <w:spacing w:val="-27"/>
          <w:w w:val="90"/>
        </w:rPr>
        <w:t> </w:t>
      </w:r>
      <w:r>
        <w:rPr>
          <w:color w:val="231F20"/>
          <w:w w:val="90"/>
        </w:rPr>
        <w:t>de</w:t>
      </w:r>
      <w:r>
        <w:rPr>
          <w:color w:val="231F20"/>
          <w:spacing w:val="-27"/>
          <w:w w:val="90"/>
        </w:rPr>
        <w:t> </w:t>
      </w:r>
      <w:r>
        <w:rPr>
          <w:rFonts w:ascii="Cambria" w:hAnsi="Cambria"/>
          <w:i/>
          <w:color w:val="231F20"/>
          <w:w w:val="90"/>
        </w:rPr>
        <w:t>Geometría</w:t>
      </w:r>
      <w:r>
        <w:rPr>
          <w:rFonts w:ascii="Cambria" w:hAnsi="Cambria"/>
          <w:i/>
          <w:color w:val="231F20"/>
          <w:spacing w:val="-20"/>
          <w:w w:val="90"/>
        </w:rPr>
        <w:t> </w:t>
      </w:r>
      <w:r>
        <w:rPr>
          <w:rFonts w:ascii="Cambria" w:hAnsi="Cambria"/>
          <w:i/>
          <w:color w:val="231F20"/>
          <w:w w:val="90"/>
        </w:rPr>
        <w:t>práctica</w:t>
      </w:r>
      <w:r>
        <w:rPr>
          <w:rFonts w:ascii="Cambria" w:hAnsi="Cambria"/>
          <w:i/>
          <w:color w:val="231F20"/>
          <w:spacing w:val="-20"/>
          <w:w w:val="90"/>
        </w:rPr>
        <w:t> </w:t>
      </w:r>
      <w:r>
        <w:rPr>
          <w:color w:val="231F20"/>
          <w:w w:val="90"/>
        </w:rPr>
        <w:t>de</w:t>
      </w:r>
      <w:r>
        <w:rPr>
          <w:color w:val="231F20"/>
          <w:spacing w:val="-27"/>
          <w:w w:val="90"/>
        </w:rPr>
        <w:t> </w:t>
      </w:r>
      <w:r>
        <w:rPr>
          <w:color w:val="231F20"/>
          <w:spacing w:val="-4"/>
          <w:w w:val="90"/>
        </w:rPr>
        <w:t>Juan</w:t>
      </w:r>
      <w:r>
        <w:rPr>
          <w:color w:val="231F20"/>
          <w:spacing w:val="-27"/>
          <w:w w:val="90"/>
        </w:rPr>
        <w:t> </w:t>
      </w:r>
      <w:r>
        <w:rPr>
          <w:color w:val="231F20"/>
          <w:w w:val="90"/>
        </w:rPr>
        <w:t>Arfe</w:t>
      </w:r>
      <w:r>
        <w:rPr>
          <w:color w:val="231F20"/>
          <w:spacing w:val="-27"/>
          <w:w w:val="90"/>
        </w:rPr>
        <w:t> </w:t>
      </w:r>
      <w:r>
        <w:rPr>
          <w:color w:val="231F20"/>
          <w:w w:val="90"/>
        </w:rPr>
        <w:t>y</w:t>
      </w:r>
      <w:r>
        <w:rPr>
          <w:color w:val="231F20"/>
          <w:spacing w:val="-27"/>
          <w:w w:val="90"/>
        </w:rPr>
        <w:t> </w:t>
      </w:r>
      <w:r>
        <w:rPr>
          <w:color w:val="231F20"/>
          <w:w w:val="90"/>
        </w:rPr>
        <w:t>Villafañe </w:t>
      </w:r>
      <w:r>
        <w:rPr>
          <w:color w:val="231F20"/>
          <w:spacing w:val="-16"/>
        </w:rPr>
        <w:t>y, </w:t>
      </w:r>
      <w:r>
        <w:rPr>
          <w:color w:val="231F20"/>
        </w:rPr>
        <w:t>con base en éstos, según Eduardo </w:t>
      </w:r>
      <w:r>
        <w:rPr>
          <w:color w:val="231F20"/>
          <w:spacing w:val="-2"/>
        </w:rPr>
        <w:t>Tresguerras, </w:t>
      </w:r>
      <w:r>
        <w:rPr>
          <w:color w:val="231F20"/>
        </w:rPr>
        <w:t>elaboró su propio tratado arquitectónico.66</w:t>
      </w:r>
    </w:p>
    <w:p>
      <w:pPr>
        <w:pStyle w:val="BodyText"/>
        <w:spacing w:line="261" w:lineRule="auto" w:before="2"/>
        <w:ind w:left="104" w:firstLine="480"/>
        <w:jc w:val="both"/>
      </w:pPr>
      <w:r>
        <w:rPr>
          <w:color w:val="231F20"/>
        </w:rPr>
        <w:t>En otras palabras, los tratados de arquitectura tuvieron gran influencia en</w:t>
      </w:r>
      <w:r>
        <w:rPr>
          <w:color w:val="231F20"/>
          <w:spacing w:val="-12"/>
        </w:rPr>
        <w:t> </w:t>
      </w:r>
      <w:r>
        <w:rPr>
          <w:color w:val="231F20"/>
        </w:rPr>
        <w:t>las</w:t>
      </w:r>
      <w:r>
        <w:rPr>
          <w:color w:val="231F20"/>
          <w:spacing w:val="-12"/>
        </w:rPr>
        <w:t> </w:t>
      </w:r>
      <w:r>
        <w:rPr>
          <w:color w:val="231F20"/>
        </w:rPr>
        <w:t>construcciones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segunda</w:t>
      </w:r>
      <w:r>
        <w:rPr>
          <w:color w:val="231F20"/>
          <w:spacing w:val="-12"/>
        </w:rPr>
        <w:t> </w:t>
      </w:r>
      <w:r>
        <w:rPr>
          <w:color w:val="231F20"/>
        </w:rPr>
        <w:t>mitad</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XVIII</w:t>
      </w:r>
      <w:r>
        <w:rPr>
          <w:color w:val="231F20"/>
          <w:spacing w:val="-12"/>
        </w:rPr>
        <w:t> </w:t>
      </w:r>
      <w:r>
        <w:rPr>
          <w:color w:val="231F20"/>
        </w:rPr>
        <w:t>novohispano,</w:t>
      </w:r>
      <w:r>
        <w:rPr>
          <w:color w:val="231F20"/>
          <w:spacing w:val="-12"/>
        </w:rPr>
        <w:t> </w:t>
      </w:r>
      <w:r>
        <w:rPr>
          <w:color w:val="231F20"/>
        </w:rPr>
        <w:t>por</w:t>
      </w:r>
      <w:r>
        <w:rPr>
          <w:color w:val="231F20"/>
          <w:spacing w:val="-12"/>
        </w:rPr>
        <w:t> </w:t>
      </w:r>
      <w:r>
        <w:rPr>
          <w:color w:val="231F20"/>
        </w:rPr>
        <w:t>la enseñanza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Academia</w:t>
      </w:r>
      <w:r>
        <w:rPr>
          <w:color w:val="231F20"/>
          <w:spacing w:val="-11"/>
        </w:rPr>
        <w:t> </w:t>
      </w:r>
      <w:r>
        <w:rPr>
          <w:color w:val="231F20"/>
        </w:rPr>
        <w:t>de</w:t>
      </w:r>
      <w:r>
        <w:rPr>
          <w:color w:val="231F20"/>
          <w:spacing w:val="-11"/>
        </w:rPr>
        <w:t> </w:t>
      </w:r>
      <w:r>
        <w:rPr>
          <w:color w:val="231F20"/>
        </w:rPr>
        <w:t>San</w:t>
      </w:r>
      <w:r>
        <w:rPr>
          <w:color w:val="231F20"/>
          <w:spacing w:val="-11"/>
        </w:rPr>
        <w:t> </w:t>
      </w:r>
      <w:r>
        <w:rPr>
          <w:color w:val="231F20"/>
        </w:rPr>
        <w:t>Carlos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otras</w:t>
      </w:r>
      <w:r>
        <w:rPr>
          <w:color w:val="231F20"/>
          <w:spacing w:val="-11"/>
        </w:rPr>
        <w:t> </w:t>
      </w:r>
      <w:r>
        <w:rPr>
          <w:color w:val="231F20"/>
        </w:rPr>
        <w:t>instituciones</w:t>
      </w:r>
      <w:r>
        <w:rPr>
          <w:color w:val="231F20"/>
          <w:spacing w:val="-11"/>
        </w:rPr>
        <w:t> </w:t>
      </w:r>
      <w:r>
        <w:rPr>
          <w:color w:val="231F20"/>
        </w:rPr>
        <w:t>que</w:t>
      </w:r>
      <w:r>
        <w:rPr>
          <w:color w:val="231F20"/>
          <w:spacing w:val="-11"/>
        </w:rPr>
        <w:t> </w:t>
      </w:r>
      <w:r>
        <w:rPr>
          <w:color w:val="231F20"/>
        </w:rPr>
        <w:t>sabemos resguardaron</w:t>
      </w:r>
      <w:r>
        <w:rPr>
          <w:color w:val="231F20"/>
          <w:spacing w:val="-12"/>
        </w:rPr>
        <w:t> </w:t>
      </w:r>
      <w:r>
        <w:rPr>
          <w:color w:val="231F20"/>
        </w:rPr>
        <w:t>estas</w:t>
      </w:r>
      <w:r>
        <w:rPr>
          <w:color w:val="231F20"/>
          <w:spacing w:val="-12"/>
        </w:rPr>
        <w:t> </w:t>
      </w:r>
      <w:r>
        <w:rPr>
          <w:color w:val="231F20"/>
        </w:rPr>
        <w:t>obras</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colecciones;67</w:t>
      </w:r>
      <w:r>
        <w:rPr>
          <w:color w:val="231F20"/>
          <w:spacing w:val="-12"/>
        </w:rPr>
        <w:t> </w:t>
      </w:r>
      <w:r>
        <w:rPr>
          <w:color w:val="231F20"/>
        </w:rPr>
        <w:t>igualmente,</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práctica</w:t>
      </w:r>
      <w:r>
        <w:rPr>
          <w:color w:val="231F20"/>
          <w:spacing w:val="-12"/>
        </w:rPr>
        <w:t> </w:t>
      </w:r>
      <w:r>
        <w:rPr>
          <w:color w:val="231F20"/>
        </w:rPr>
        <w:t>co- tidiana de la construcción y por la elaboración de tratados propios, por parte de</w:t>
      </w:r>
      <w:r>
        <w:rPr>
          <w:color w:val="231F20"/>
          <w:spacing w:val="-6"/>
        </w:rPr>
        <w:t> </w:t>
      </w:r>
      <w:r>
        <w:rPr>
          <w:color w:val="231F20"/>
        </w:rPr>
        <w:t>los</w:t>
      </w:r>
      <w:r>
        <w:rPr>
          <w:color w:val="231F20"/>
          <w:spacing w:val="-6"/>
        </w:rPr>
        <w:t> </w:t>
      </w:r>
      <w:r>
        <w:rPr>
          <w:color w:val="231F20"/>
        </w:rPr>
        <w:t>arquitectos</w:t>
      </w:r>
      <w:r>
        <w:rPr>
          <w:color w:val="231F20"/>
          <w:spacing w:val="-6"/>
        </w:rPr>
        <w:t> </w:t>
      </w:r>
      <w:r>
        <w:rPr>
          <w:color w:val="231F20"/>
        </w:rPr>
        <w:t>novohispanos</w:t>
      </w:r>
      <w:r>
        <w:rPr>
          <w:color w:val="231F20"/>
          <w:spacing w:val="-6"/>
        </w:rPr>
        <w:t> </w:t>
      </w:r>
      <w:r>
        <w:rPr>
          <w:color w:val="231F20"/>
        </w:rPr>
        <w:t>o</w:t>
      </w:r>
      <w:r>
        <w:rPr>
          <w:color w:val="231F20"/>
          <w:spacing w:val="-6"/>
        </w:rPr>
        <w:t> </w:t>
      </w:r>
      <w:r>
        <w:rPr>
          <w:color w:val="231F20"/>
        </w:rPr>
        <w:t>radicados</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virreinato.</w:t>
      </w:r>
    </w:p>
    <w:p>
      <w:pPr>
        <w:pStyle w:val="BodyText"/>
      </w:pPr>
    </w:p>
    <w:p>
      <w:pPr>
        <w:pStyle w:val="BodyText"/>
        <w:spacing w:before="2"/>
        <w:rPr>
          <w:sz w:val="28"/>
        </w:rPr>
      </w:pPr>
    </w:p>
    <w:p>
      <w:pPr>
        <w:pStyle w:val="BodyText"/>
        <w:spacing w:line="261" w:lineRule="auto"/>
        <w:ind w:left="104" w:right="1857"/>
      </w:pPr>
      <w:r>
        <w:rPr>
          <w:color w:val="231F20"/>
          <w:w w:val="105"/>
        </w:rPr>
        <w:t>LOS ARQUITECTOS Y EL ESTILO NEOCLÁSICO </w:t>
      </w:r>
      <w:r>
        <w:rPr>
          <w:color w:val="231F20"/>
        </w:rPr>
        <w:t>EN LA NUEVA ESPAÑA</w:t>
      </w:r>
    </w:p>
    <w:p>
      <w:pPr>
        <w:pStyle w:val="BodyText"/>
        <w:spacing w:before="1"/>
        <w:rPr>
          <w:sz w:val="26"/>
        </w:rPr>
      </w:pPr>
    </w:p>
    <w:p>
      <w:pPr>
        <w:pStyle w:val="BodyText"/>
        <w:spacing w:line="261" w:lineRule="auto"/>
        <w:ind w:left="104"/>
        <w:jc w:val="both"/>
      </w:pPr>
      <w:r>
        <w:rPr>
          <w:color w:val="231F20"/>
        </w:rPr>
        <w:t>Los primeros arquitectos considerados como neoclásicos que trabajaron en Nueva España pertenecen a una generación que nació a mediados del siglo XVIII y comenzó a trabajar en el último tercio de la misma centuria. </w:t>
      </w:r>
      <w:r>
        <w:rPr>
          <w:color w:val="231F20"/>
          <w:spacing w:val="-5"/>
        </w:rPr>
        <w:t>Varios </w:t>
      </w:r>
      <w:r>
        <w:rPr>
          <w:color w:val="231F20"/>
        </w:rPr>
        <w:t>de ellos no eran originarios de América, pero llegaron jóvenes al virreinato</w:t>
      </w:r>
      <w:r>
        <w:rPr>
          <w:color w:val="231F20"/>
          <w:spacing w:val="-16"/>
        </w:rPr>
        <w:t> </w:t>
      </w:r>
      <w:r>
        <w:rPr>
          <w:color w:val="231F20"/>
        </w:rPr>
        <w:t>y terminaron por formarse en este territorio donde aprendieron, convivieron y reflexionaron sobre una tradición arquitectónica que transformaba su heren- cia volcándose, principalmente, en la reelaboración de las columnas como el elemento fundamental de la arquitectura perteneciente a la modalidad neós- tila. Cabe mencionar que varios de ellos tampoco estudiaron en la</w:t>
      </w:r>
      <w:r>
        <w:rPr>
          <w:color w:val="231F20"/>
          <w:spacing w:val="25"/>
        </w:rPr>
        <w:t> </w:t>
      </w:r>
      <w:r>
        <w:rPr>
          <w:color w:val="231F20"/>
        </w:rPr>
        <w:t>Academia</w:t>
      </w:r>
    </w:p>
    <w:p>
      <w:pPr>
        <w:pStyle w:val="BodyText"/>
      </w:pPr>
    </w:p>
    <w:p>
      <w:pPr>
        <w:pStyle w:val="BodyText"/>
        <w:spacing w:before="8"/>
        <w:rPr>
          <w:sz w:val="21"/>
        </w:rPr>
      </w:pPr>
    </w:p>
    <w:p>
      <w:pPr>
        <w:pStyle w:val="ListParagraph"/>
        <w:numPr>
          <w:ilvl w:val="0"/>
          <w:numId w:val="15"/>
        </w:numPr>
        <w:tabs>
          <w:tab w:pos="273" w:val="left" w:leader="none"/>
        </w:tabs>
        <w:spacing w:line="249" w:lineRule="auto" w:before="0" w:after="0"/>
        <w:ind w:left="118" w:right="4498" w:firstLine="0"/>
        <w:jc w:val="left"/>
        <w:rPr>
          <w:rFonts w:ascii="Cambria" w:hAnsi="Cambria"/>
          <w:i/>
          <w:sz w:val="18"/>
        </w:rPr>
      </w:pPr>
      <w:r>
        <w:rPr>
          <w:color w:val="231F20"/>
          <w:sz w:val="18"/>
        </w:rPr>
        <w:t>Xavier Cortés Rocha,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115. 66</w:t>
      </w:r>
      <w:r>
        <w:rPr>
          <w:color w:val="231F20"/>
          <w:spacing w:val="-18"/>
          <w:sz w:val="18"/>
        </w:rPr>
        <w:t> </w:t>
      </w:r>
      <w:r>
        <w:rPr>
          <w:color w:val="231F20"/>
          <w:sz w:val="18"/>
        </w:rPr>
        <w:t>Martha</w:t>
      </w:r>
      <w:r>
        <w:rPr>
          <w:color w:val="231F20"/>
          <w:spacing w:val="-18"/>
          <w:sz w:val="18"/>
        </w:rPr>
        <w:t> </w:t>
      </w:r>
      <w:r>
        <w:rPr>
          <w:color w:val="231F20"/>
          <w:sz w:val="18"/>
        </w:rPr>
        <w:t>Fernández,</w:t>
      </w:r>
      <w:r>
        <w:rPr>
          <w:color w:val="231F20"/>
          <w:spacing w:val="-19"/>
          <w:sz w:val="18"/>
        </w:rPr>
        <w:t> </w:t>
      </w:r>
      <w:r>
        <w:rPr>
          <w:rFonts w:ascii="Cambria" w:hAnsi="Cambria"/>
          <w:i/>
          <w:color w:val="231F20"/>
          <w:spacing w:val="-3"/>
          <w:sz w:val="18"/>
        </w:rPr>
        <w:t>Loc.</w:t>
      </w:r>
      <w:r>
        <w:rPr>
          <w:rFonts w:ascii="Cambria" w:hAnsi="Cambria"/>
          <w:i/>
          <w:color w:val="231F20"/>
          <w:spacing w:val="-13"/>
          <w:sz w:val="18"/>
        </w:rPr>
        <w:t> </w:t>
      </w:r>
      <w:r>
        <w:rPr>
          <w:rFonts w:ascii="Cambria" w:hAnsi="Cambria"/>
          <w:i/>
          <w:color w:val="231F20"/>
          <w:sz w:val="18"/>
        </w:rPr>
        <w:t>Cit.</w:t>
      </w:r>
    </w:p>
    <w:p>
      <w:pPr>
        <w:pStyle w:val="ListParagraph"/>
        <w:numPr>
          <w:ilvl w:val="0"/>
          <w:numId w:val="16"/>
        </w:numPr>
        <w:tabs>
          <w:tab w:pos="273" w:val="left" w:leader="none"/>
        </w:tabs>
        <w:spacing w:line="240" w:lineRule="auto" w:before="0" w:after="0"/>
        <w:ind w:left="104" w:right="0" w:firstLine="14"/>
        <w:jc w:val="both"/>
        <w:rPr>
          <w:sz w:val="18"/>
        </w:rPr>
      </w:pPr>
      <w:r>
        <w:rPr>
          <w:rFonts w:ascii="Cambria"/>
          <w:i/>
          <w:color w:val="231F20"/>
          <w:w w:val="90"/>
          <w:sz w:val="18"/>
        </w:rPr>
        <w:t>Estatutos</w:t>
      </w:r>
      <w:r>
        <w:rPr>
          <w:rFonts w:ascii="Cambria"/>
          <w:i/>
          <w:color w:val="231F20"/>
          <w:spacing w:val="-12"/>
          <w:w w:val="90"/>
          <w:sz w:val="18"/>
        </w:rPr>
        <w:t> </w:t>
      </w:r>
      <w:r>
        <w:rPr>
          <w:rFonts w:ascii="Cambria"/>
          <w:i/>
          <w:color w:val="231F20"/>
          <w:w w:val="90"/>
          <w:sz w:val="18"/>
        </w:rPr>
        <w:t>de</w:t>
      </w:r>
      <w:r>
        <w:rPr>
          <w:rFonts w:ascii="Cambria"/>
          <w:i/>
          <w:color w:val="231F20"/>
          <w:spacing w:val="-12"/>
          <w:w w:val="90"/>
          <w:sz w:val="18"/>
        </w:rPr>
        <w:t> </w:t>
      </w:r>
      <w:r>
        <w:rPr>
          <w:rFonts w:ascii="Cambria"/>
          <w:i/>
          <w:color w:val="231F20"/>
          <w:w w:val="90"/>
          <w:sz w:val="18"/>
        </w:rPr>
        <w:t>la</w:t>
      </w:r>
      <w:r>
        <w:rPr>
          <w:rFonts w:ascii="Cambria"/>
          <w:i/>
          <w:color w:val="231F20"/>
          <w:spacing w:val="-12"/>
          <w:w w:val="90"/>
          <w:sz w:val="18"/>
        </w:rPr>
        <w:t> </w:t>
      </w:r>
      <w:r>
        <w:rPr>
          <w:rFonts w:ascii="Cambria"/>
          <w:i/>
          <w:color w:val="231F20"/>
          <w:w w:val="90"/>
          <w:sz w:val="18"/>
        </w:rPr>
        <w:t>Academia</w:t>
      </w:r>
      <w:r>
        <w:rPr>
          <w:rFonts w:ascii="Cambria"/>
          <w:i/>
          <w:color w:val="231F20"/>
          <w:spacing w:val="-12"/>
          <w:w w:val="90"/>
          <w:sz w:val="18"/>
        </w:rPr>
        <w:t> </w:t>
      </w:r>
      <w:r>
        <w:rPr>
          <w:rFonts w:ascii="Cambria"/>
          <w:i/>
          <w:color w:val="231F20"/>
          <w:w w:val="90"/>
          <w:sz w:val="18"/>
        </w:rPr>
        <w:t>de</w:t>
      </w:r>
      <w:r>
        <w:rPr>
          <w:rFonts w:ascii="Cambria"/>
          <w:i/>
          <w:color w:val="231F20"/>
          <w:spacing w:val="-12"/>
          <w:w w:val="90"/>
          <w:sz w:val="18"/>
        </w:rPr>
        <w:t> </w:t>
      </w:r>
      <w:r>
        <w:rPr>
          <w:rFonts w:ascii="Cambria"/>
          <w:i/>
          <w:color w:val="231F20"/>
          <w:w w:val="90"/>
          <w:sz w:val="18"/>
        </w:rPr>
        <w:t>San</w:t>
      </w:r>
      <w:r>
        <w:rPr>
          <w:rFonts w:ascii="Cambria"/>
          <w:i/>
          <w:color w:val="231F20"/>
          <w:spacing w:val="-12"/>
          <w:w w:val="90"/>
          <w:sz w:val="18"/>
        </w:rPr>
        <w:t> </w:t>
      </w:r>
      <w:r>
        <w:rPr>
          <w:rFonts w:ascii="Cambria"/>
          <w:i/>
          <w:color w:val="231F20"/>
          <w:w w:val="90"/>
          <w:sz w:val="18"/>
        </w:rPr>
        <w:t>Carlos,</w:t>
      </w:r>
      <w:r>
        <w:rPr>
          <w:rFonts w:ascii="Cambria"/>
          <w:i/>
          <w:color w:val="231F20"/>
          <w:spacing w:val="-12"/>
          <w:w w:val="90"/>
          <w:sz w:val="18"/>
        </w:rPr>
        <w:t> </w:t>
      </w:r>
      <w:r>
        <w:rPr>
          <w:color w:val="231F20"/>
          <w:spacing w:val="-4"/>
          <w:w w:val="90"/>
          <w:sz w:val="18"/>
        </w:rPr>
        <w:t>p.</w:t>
      </w:r>
      <w:r>
        <w:rPr>
          <w:color w:val="231F20"/>
          <w:spacing w:val="-16"/>
          <w:w w:val="90"/>
          <w:sz w:val="18"/>
        </w:rPr>
        <w:t> </w:t>
      </w:r>
      <w:r>
        <w:rPr>
          <w:color w:val="231F20"/>
          <w:spacing w:val="-9"/>
          <w:w w:val="90"/>
          <w:sz w:val="18"/>
        </w:rPr>
        <w:t>XXV.</w:t>
      </w:r>
    </w:p>
    <w:p>
      <w:pPr>
        <w:pStyle w:val="BodyText"/>
        <w:spacing w:line="261" w:lineRule="auto" w:before="64"/>
        <w:ind w:left="104" w:right="102"/>
        <w:jc w:val="both"/>
      </w:pPr>
      <w:r>
        <w:rPr/>
        <w:br w:type="column"/>
      </w:r>
      <w:r>
        <w:rPr>
          <w:color w:val="231F20"/>
        </w:rPr>
        <w:t>de San Carlos, pero, posteriormente, algunos obtuvieron su título en esta institución o participaron en ésta como docentes.</w:t>
      </w:r>
    </w:p>
    <w:p>
      <w:pPr>
        <w:pStyle w:val="BodyText"/>
        <w:spacing w:line="261" w:lineRule="auto"/>
        <w:ind w:left="104" w:right="98" w:firstLine="480"/>
        <w:jc w:val="both"/>
      </w:pPr>
      <w:r>
        <w:rPr>
          <w:color w:val="231F20"/>
        </w:rPr>
        <w:t>Indudablemente que arquitectos peninsulares como, Constanzó, </w:t>
      </w:r>
      <w:r>
        <w:rPr>
          <w:color w:val="231F20"/>
          <w:spacing w:val="-5"/>
        </w:rPr>
        <w:t>Tol-    </w:t>
      </w:r>
      <w:r>
        <w:rPr>
          <w:color w:val="231F20"/>
        </w:rPr>
        <w:t>sá y González Velázquez fueron fundamentales para la enseñanza de </w:t>
      </w:r>
      <w:r>
        <w:rPr>
          <w:color w:val="231F20"/>
          <w:spacing w:val="2"/>
        </w:rPr>
        <w:t>los </w:t>
      </w:r>
      <w:r>
        <w:rPr>
          <w:color w:val="231F20"/>
        </w:rPr>
        <w:t>valores clásicos en la Academia de San Carlos y su extensión por la Nueva España.</w:t>
      </w:r>
      <w:r>
        <w:rPr>
          <w:color w:val="231F20"/>
          <w:spacing w:val="-6"/>
        </w:rPr>
        <w:t> </w:t>
      </w:r>
      <w:r>
        <w:rPr>
          <w:color w:val="231F20"/>
        </w:rPr>
        <w:t>De</w:t>
      </w:r>
      <w:r>
        <w:rPr>
          <w:color w:val="231F20"/>
          <w:spacing w:val="-6"/>
        </w:rPr>
        <w:t> </w:t>
      </w:r>
      <w:r>
        <w:rPr>
          <w:color w:val="231F20"/>
        </w:rPr>
        <w:t>Constanzó,</w:t>
      </w:r>
      <w:r>
        <w:rPr>
          <w:color w:val="231F20"/>
          <w:spacing w:val="-6"/>
        </w:rPr>
        <w:t> </w:t>
      </w:r>
      <w:r>
        <w:rPr>
          <w:color w:val="231F20"/>
        </w:rPr>
        <w:t>al</w:t>
      </w:r>
      <w:r>
        <w:rPr>
          <w:color w:val="231F20"/>
          <w:spacing w:val="-6"/>
        </w:rPr>
        <w:t> </w:t>
      </w:r>
      <w:r>
        <w:rPr>
          <w:color w:val="231F20"/>
        </w:rPr>
        <w:t>parecer,</w:t>
      </w:r>
      <w:r>
        <w:rPr>
          <w:color w:val="231F20"/>
          <w:spacing w:val="-6"/>
        </w:rPr>
        <w:t> </w:t>
      </w:r>
      <w:r>
        <w:rPr>
          <w:color w:val="231F20"/>
        </w:rPr>
        <w:t>se</w:t>
      </w:r>
      <w:r>
        <w:rPr>
          <w:color w:val="231F20"/>
          <w:spacing w:val="-6"/>
        </w:rPr>
        <w:t> </w:t>
      </w:r>
      <w:r>
        <w:rPr>
          <w:color w:val="231F20"/>
        </w:rPr>
        <w:t>retomaron</w:t>
      </w:r>
      <w:r>
        <w:rPr>
          <w:color w:val="231F20"/>
          <w:spacing w:val="-6"/>
        </w:rPr>
        <w:t> </w:t>
      </w:r>
      <w:r>
        <w:rPr>
          <w:color w:val="231F20"/>
        </w:rPr>
        <w:t>las</w:t>
      </w:r>
      <w:r>
        <w:rPr>
          <w:color w:val="231F20"/>
          <w:spacing w:val="-6"/>
        </w:rPr>
        <w:t> </w:t>
      </w:r>
      <w:r>
        <w:rPr>
          <w:color w:val="231F20"/>
        </w:rPr>
        <w:t>dimensiones</w:t>
      </w:r>
      <w:r>
        <w:rPr>
          <w:color w:val="231F20"/>
          <w:spacing w:val="-6"/>
        </w:rPr>
        <w:t> </w:t>
      </w:r>
      <w:r>
        <w:rPr>
          <w:color w:val="231F20"/>
        </w:rPr>
        <w:t>colosales</w:t>
      </w:r>
      <w:r>
        <w:rPr>
          <w:color w:val="231F20"/>
          <w:spacing w:val="-6"/>
        </w:rPr>
        <w:t> </w:t>
      </w:r>
      <w:r>
        <w:rPr>
          <w:color w:val="231F20"/>
        </w:rPr>
        <w:t>de algunos elementos; del valenciano, el ranurado horizontal tan recurrente en los</w:t>
      </w:r>
      <w:r>
        <w:rPr>
          <w:color w:val="231F20"/>
          <w:spacing w:val="-19"/>
        </w:rPr>
        <w:t> </w:t>
      </w:r>
      <w:r>
        <w:rPr>
          <w:color w:val="231F20"/>
        </w:rPr>
        <w:t>muros</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rPr>
        <w:t>edificios,</w:t>
      </w:r>
      <w:r>
        <w:rPr>
          <w:color w:val="231F20"/>
          <w:spacing w:val="-19"/>
        </w:rPr>
        <w:t> </w:t>
      </w:r>
      <w:r>
        <w:rPr>
          <w:color w:val="231F20"/>
        </w:rPr>
        <w:t>y</w:t>
      </w:r>
      <w:r>
        <w:rPr>
          <w:color w:val="231F20"/>
          <w:spacing w:val="-19"/>
        </w:rPr>
        <w:t> </w:t>
      </w:r>
      <w:r>
        <w:rPr>
          <w:color w:val="231F20"/>
        </w:rPr>
        <w:t>González,</w:t>
      </w:r>
      <w:r>
        <w:rPr>
          <w:color w:val="231F20"/>
          <w:spacing w:val="-19"/>
        </w:rPr>
        <w:t> </w:t>
      </w:r>
      <w:r>
        <w:rPr>
          <w:color w:val="231F20"/>
        </w:rPr>
        <w:t>los</w:t>
      </w:r>
      <w:r>
        <w:rPr>
          <w:color w:val="231F20"/>
          <w:spacing w:val="-19"/>
        </w:rPr>
        <w:t> </w:t>
      </w:r>
      <w:r>
        <w:rPr>
          <w:color w:val="231F20"/>
        </w:rPr>
        <w:t>volúmenes</w:t>
      </w:r>
      <w:r>
        <w:rPr>
          <w:color w:val="231F20"/>
          <w:spacing w:val="-19"/>
        </w:rPr>
        <w:t> </w:t>
      </w:r>
      <w:r>
        <w:rPr>
          <w:color w:val="231F20"/>
        </w:rPr>
        <w:t>alargados</w:t>
      </w:r>
      <w:r>
        <w:rPr>
          <w:color w:val="231F20"/>
          <w:spacing w:val="-19"/>
        </w:rPr>
        <w:t> </w:t>
      </w:r>
      <w:r>
        <w:rPr>
          <w:color w:val="231F20"/>
        </w:rPr>
        <w:t>con</w:t>
      </w:r>
      <w:r>
        <w:rPr>
          <w:color w:val="231F20"/>
          <w:spacing w:val="-19"/>
        </w:rPr>
        <w:t> </w:t>
      </w:r>
      <w:r>
        <w:rPr>
          <w:color w:val="231F20"/>
        </w:rPr>
        <w:t>columnas pareadas en el segundo </w:t>
      </w:r>
      <w:r>
        <w:rPr>
          <w:color w:val="231F20"/>
          <w:spacing w:val="2"/>
        </w:rPr>
        <w:t>cuerpo </w:t>
      </w:r>
      <w:r>
        <w:rPr>
          <w:color w:val="231F20"/>
        </w:rPr>
        <w:t>de las fachadas y las marcadas entrecalles horizontales en la baja. De esta situación puede observarse una muestra en  el proyecto de Palacio Real presentado en 1794 por José Gutiérrez, </w:t>
      </w:r>
      <w:r>
        <w:rPr>
          <w:color w:val="231F20"/>
          <w:spacing w:val="2"/>
        </w:rPr>
        <w:t>alumno </w:t>
      </w:r>
      <w:r>
        <w:rPr>
          <w:color w:val="231F20"/>
        </w:rPr>
        <w:t>de</w:t>
      </w:r>
      <w:r>
        <w:rPr>
          <w:color w:val="231F20"/>
          <w:spacing w:val="-30"/>
        </w:rPr>
        <w:t> </w:t>
      </w:r>
      <w:r>
        <w:rPr>
          <w:color w:val="231F20"/>
        </w:rPr>
        <w:t>aquella</w:t>
      </w:r>
      <w:r>
        <w:rPr>
          <w:color w:val="231F20"/>
          <w:spacing w:val="-30"/>
        </w:rPr>
        <w:t> </w:t>
      </w:r>
      <w:r>
        <w:rPr>
          <w:color w:val="231F20"/>
          <w:spacing w:val="2"/>
        </w:rPr>
        <w:t>época.68</w:t>
      </w:r>
    </w:p>
    <w:p>
      <w:pPr>
        <w:pStyle w:val="BodyText"/>
        <w:spacing w:line="261" w:lineRule="auto"/>
        <w:ind w:left="104" w:right="100" w:firstLine="480"/>
        <w:jc w:val="both"/>
      </w:pPr>
      <w:r>
        <w:rPr>
          <w:color w:val="231F20"/>
        </w:rPr>
        <w:t>Entre los miembros más destacados de esta primera generación que practicó el estilo neoclásico se encuentra el catalán Miguel de Constanzó, quien nació en Barcelona, aproximadamente, en 1741 y falleció en 1814 en la ciudad de México; tuvo formación de ingeniero militar y cartógrafo y con esas encomiendas arribó a la Nueva España en 1764, donde se encargó de reforzar obras militares como el Fuerte de San Diego en Acapulco. También realizó</w:t>
      </w:r>
      <w:r>
        <w:rPr>
          <w:color w:val="231F20"/>
          <w:spacing w:val="-7"/>
        </w:rPr>
        <w:t> </w:t>
      </w:r>
      <w:r>
        <w:rPr>
          <w:color w:val="231F20"/>
        </w:rPr>
        <w:t>el</w:t>
      </w:r>
      <w:r>
        <w:rPr>
          <w:color w:val="231F20"/>
          <w:spacing w:val="-7"/>
        </w:rPr>
        <w:t> </w:t>
      </w:r>
      <w:r>
        <w:rPr>
          <w:color w:val="231F20"/>
        </w:rPr>
        <w:t>trazado</w:t>
      </w:r>
      <w:r>
        <w:rPr>
          <w:color w:val="231F20"/>
          <w:spacing w:val="-7"/>
        </w:rPr>
        <w:t> </w:t>
      </w:r>
      <w:r>
        <w:rPr>
          <w:color w:val="231F20"/>
        </w:rPr>
        <w:t>de</w:t>
      </w:r>
      <w:r>
        <w:rPr>
          <w:color w:val="231F20"/>
          <w:spacing w:val="-7"/>
        </w:rPr>
        <w:t> </w:t>
      </w:r>
      <w:r>
        <w:rPr>
          <w:color w:val="231F20"/>
        </w:rPr>
        <w:t>diversos</w:t>
      </w:r>
      <w:r>
        <w:rPr>
          <w:color w:val="231F20"/>
          <w:spacing w:val="-7"/>
        </w:rPr>
        <w:t> </w:t>
      </w:r>
      <w:r>
        <w:rPr>
          <w:color w:val="231F20"/>
        </w:rPr>
        <w:t>mapas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costas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norte</w:t>
      </w:r>
      <w:r>
        <w:rPr>
          <w:color w:val="231F20"/>
          <w:spacing w:val="-7"/>
        </w:rPr>
        <w:t> </w:t>
      </w:r>
      <w:r>
        <w:rPr>
          <w:color w:val="231F20"/>
        </w:rPr>
        <w:t>del</w:t>
      </w:r>
      <w:r>
        <w:rPr>
          <w:color w:val="231F20"/>
          <w:spacing w:val="-7"/>
        </w:rPr>
        <w:t> </w:t>
      </w:r>
      <w:r>
        <w:rPr>
          <w:color w:val="231F20"/>
        </w:rPr>
        <w:t>virreinato.</w:t>
      </w:r>
      <w:r>
        <w:rPr>
          <w:color w:val="231F20"/>
          <w:spacing w:val="-7"/>
        </w:rPr>
        <w:t> </w:t>
      </w:r>
      <w:r>
        <w:rPr>
          <w:color w:val="231F20"/>
        </w:rPr>
        <w:t>En 1768 se le encargó participar en las obras de desagüe del </w:t>
      </w:r>
      <w:r>
        <w:rPr>
          <w:color w:val="231F20"/>
          <w:spacing w:val="-5"/>
        </w:rPr>
        <w:t>Valle </w:t>
      </w:r>
      <w:r>
        <w:rPr>
          <w:color w:val="231F20"/>
        </w:rPr>
        <w:t>de México. Posteriormente,</w:t>
      </w:r>
      <w:r>
        <w:rPr>
          <w:color w:val="231F20"/>
          <w:spacing w:val="-8"/>
        </w:rPr>
        <w:t> </w:t>
      </w:r>
      <w:r>
        <w:rPr>
          <w:color w:val="231F20"/>
        </w:rPr>
        <w:t>comenzó</w:t>
      </w:r>
      <w:r>
        <w:rPr>
          <w:color w:val="231F20"/>
          <w:spacing w:val="-8"/>
        </w:rPr>
        <w:t> </w:t>
      </w:r>
      <w:r>
        <w:rPr>
          <w:color w:val="231F20"/>
        </w:rPr>
        <w:t>a</w:t>
      </w:r>
      <w:r>
        <w:rPr>
          <w:color w:val="231F20"/>
          <w:spacing w:val="-8"/>
        </w:rPr>
        <w:t> </w:t>
      </w:r>
      <w:r>
        <w:rPr>
          <w:color w:val="231F20"/>
        </w:rPr>
        <w:t>trabajar</w:t>
      </w:r>
      <w:r>
        <w:rPr>
          <w:color w:val="231F20"/>
          <w:spacing w:val="-8"/>
        </w:rPr>
        <w:t> </w:t>
      </w:r>
      <w:r>
        <w:rPr>
          <w:color w:val="231F20"/>
        </w:rPr>
        <w:t>en</w:t>
      </w:r>
      <w:r>
        <w:rPr>
          <w:color w:val="231F20"/>
          <w:spacing w:val="-8"/>
        </w:rPr>
        <w:t> </w:t>
      </w:r>
      <w:r>
        <w:rPr>
          <w:color w:val="231F20"/>
        </w:rPr>
        <w:t>edificaciones</w:t>
      </w:r>
      <w:r>
        <w:rPr>
          <w:color w:val="231F20"/>
          <w:spacing w:val="-8"/>
        </w:rPr>
        <w:t> </w:t>
      </w:r>
      <w:r>
        <w:rPr>
          <w:color w:val="231F20"/>
        </w:rPr>
        <w:t>civiles</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proyecto del Real Seminario de Minería, el cual, finalmente, no fue construido según </w:t>
      </w:r>
      <w:r>
        <w:rPr>
          <w:color w:val="231F20"/>
          <w:w w:val="90"/>
        </w:rPr>
        <w:t>su</w:t>
      </w:r>
      <w:r>
        <w:rPr>
          <w:color w:val="231F20"/>
          <w:spacing w:val="14"/>
          <w:w w:val="90"/>
        </w:rPr>
        <w:t> </w:t>
      </w:r>
      <w:r>
        <w:rPr>
          <w:color w:val="231F20"/>
          <w:w w:val="90"/>
        </w:rPr>
        <w:t>diseño.69</w:t>
      </w:r>
    </w:p>
    <w:p>
      <w:pPr>
        <w:pStyle w:val="BodyText"/>
        <w:spacing w:line="261" w:lineRule="auto"/>
        <w:ind w:left="104" w:right="101" w:firstLine="480"/>
        <w:jc w:val="both"/>
      </w:pPr>
      <w:r>
        <w:rPr>
          <w:color w:val="231F20"/>
        </w:rPr>
        <w:t>Años más tarde, Constanzó estuvo encargado de la edificación de las Casas</w:t>
      </w:r>
      <w:r>
        <w:rPr>
          <w:color w:val="231F20"/>
          <w:spacing w:val="-13"/>
        </w:rPr>
        <w:t> </w:t>
      </w:r>
      <w:r>
        <w:rPr>
          <w:color w:val="231F20"/>
        </w:rPr>
        <w:t>Reales</w:t>
      </w:r>
      <w:r>
        <w:rPr>
          <w:color w:val="231F20"/>
          <w:spacing w:val="-13"/>
        </w:rPr>
        <w:t> </w:t>
      </w:r>
      <w:r>
        <w:rPr>
          <w:color w:val="231F20"/>
        </w:rPr>
        <w:t>en</w:t>
      </w:r>
      <w:r>
        <w:rPr>
          <w:color w:val="231F20"/>
          <w:spacing w:val="-13"/>
        </w:rPr>
        <w:t> </w:t>
      </w:r>
      <w:r>
        <w:rPr>
          <w:color w:val="231F20"/>
        </w:rPr>
        <w:t>San</w:t>
      </w:r>
      <w:r>
        <w:rPr>
          <w:color w:val="231F20"/>
          <w:spacing w:val="-13"/>
        </w:rPr>
        <w:t> </w:t>
      </w:r>
      <w:r>
        <w:rPr>
          <w:color w:val="231F20"/>
        </w:rPr>
        <w:t>Luis</w:t>
      </w:r>
      <w:r>
        <w:rPr>
          <w:color w:val="231F20"/>
          <w:spacing w:val="-13"/>
        </w:rPr>
        <w:t> </w:t>
      </w:r>
      <w:r>
        <w:rPr>
          <w:color w:val="231F20"/>
        </w:rPr>
        <w:t>(1798),</w:t>
      </w:r>
      <w:r>
        <w:rPr>
          <w:color w:val="231F20"/>
          <w:spacing w:val="-13"/>
        </w:rPr>
        <w:t> </w:t>
      </w:r>
      <w:r>
        <w:rPr>
          <w:color w:val="231F20"/>
        </w:rPr>
        <w:t>donde</w:t>
      </w:r>
      <w:r>
        <w:rPr>
          <w:color w:val="231F20"/>
          <w:spacing w:val="-13"/>
        </w:rPr>
        <w:t> </w:t>
      </w:r>
      <w:r>
        <w:rPr>
          <w:color w:val="231F20"/>
        </w:rPr>
        <w:t>por</w:t>
      </w:r>
      <w:r>
        <w:rPr>
          <w:color w:val="231F20"/>
          <w:spacing w:val="-13"/>
        </w:rPr>
        <w:t> </w:t>
      </w:r>
      <w:r>
        <w:rPr>
          <w:color w:val="231F20"/>
        </w:rPr>
        <w:t>primera</w:t>
      </w:r>
      <w:r>
        <w:rPr>
          <w:color w:val="231F20"/>
          <w:spacing w:val="-13"/>
        </w:rPr>
        <w:t> </w:t>
      </w:r>
      <w:r>
        <w:rPr>
          <w:color w:val="231F20"/>
        </w:rPr>
        <w:t>vez</w:t>
      </w:r>
      <w:r>
        <w:rPr>
          <w:color w:val="231F20"/>
          <w:spacing w:val="-13"/>
        </w:rPr>
        <w:t> </w:t>
      </w:r>
      <w:r>
        <w:rPr>
          <w:color w:val="231F20"/>
        </w:rPr>
        <w:t>en</w:t>
      </w:r>
      <w:r>
        <w:rPr>
          <w:color w:val="231F20"/>
          <w:spacing w:val="-13"/>
        </w:rPr>
        <w:t> </w:t>
      </w:r>
      <w:r>
        <w:rPr>
          <w:color w:val="231F20"/>
        </w:rPr>
        <w:t>estos</w:t>
      </w:r>
      <w:r>
        <w:rPr>
          <w:color w:val="231F20"/>
          <w:spacing w:val="-13"/>
        </w:rPr>
        <w:t> </w:t>
      </w:r>
      <w:r>
        <w:rPr>
          <w:color w:val="231F20"/>
        </w:rPr>
        <w:t>territorios</w:t>
      </w:r>
      <w:r>
        <w:rPr>
          <w:color w:val="231F20"/>
          <w:spacing w:val="-13"/>
        </w:rPr>
        <w:t> </w:t>
      </w:r>
      <w:r>
        <w:rPr>
          <w:color w:val="231F20"/>
        </w:rPr>
        <w:t>se </w:t>
      </w:r>
      <w:r>
        <w:rPr>
          <w:color w:val="231F20"/>
          <w:spacing w:val="-3"/>
        </w:rPr>
        <w:t>proyectó </w:t>
      </w:r>
      <w:r>
        <w:rPr>
          <w:color w:val="231F20"/>
        </w:rPr>
        <w:t>un edificio con pilastras colosales (a menos que sea anterior la casa de los De la Canal en San Miguel de Allende); actualmente, dicho edificio</w:t>
      </w:r>
      <w:r>
        <w:rPr>
          <w:color w:val="231F20"/>
          <w:spacing w:val="-31"/>
        </w:rPr>
        <w:t> </w:t>
      </w:r>
      <w:r>
        <w:rPr>
          <w:color w:val="231F20"/>
        </w:rPr>
        <w:t>es el Palacio de Gobierno de San Luis Potosí.70 Este arquitecto también</w:t>
      </w:r>
      <w:r>
        <w:rPr>
          <w:color w:val="231F20"/>
          <w:spacing w:val="-25"/>
        </w:rPr>
        <w:t> </w:t>
      </w:r>
      <w:r>
        <w:rPr>
          <w:color w:val="231F20"/>
        </w:rPr>
        <w:t>realizó la proyección de la Casa de Ensaye en Zacatecas (1810) y amplió la Casa</w:t>
      </w:r>
      <w:r>
        <w:rPr>
          <w:color w:val="231F20"/>
          <w:spacing w:val="34"/>
        </w:rPr>
        <w:t> </w:t>
      </w:r>
      <w:r>
        <w:rPr>
          <w:color w:val="231F20"/>
        </w:rPr>
        <w:t>de</w:t>
      </w:r>
    </w:p>
    <w:p>
      <w:pPr>
        <w:pStyle w:val="BodyText"/>
      </w:pPr>
    </w:p>
    <w:p>
      <w:pPr>
        <w:pStyle w:val="ListParagraph"/>
        <w:numPr>
          <w:ilvl w:val="0"/>
          <w:numId w:val="16"/>
        </w:numPr>
        <w:tabs>
          <w:tab w:pos="258" w:val="left" w:leader="none"/>
        </w:tabs>
        <w:spacing w:line="240" w:lineRule="auto" w:before="200" w:after="0"/>
        <w:ind w:left="257" w:right="0" w:hanging="153"/>
        <w:jc w:val="both"/>
        <w:rPr>
          <w:sz w:val="18"/>
        </w:rPr>
      </w:pPr>
      <w:r>
        <w:rPr>
          <w:color w:val="231F20"/>
          <w:sz w:val="18"/>
        </w:rPr>
        <w:t>Israel Katzman, </w:t>
      </w:r>
      <w:r>
        <w:rPr>
          <w:rFonts w:ascii="Cambria"/>
          <w:i/>
          <w:color w:val="231F20"/>
          <w:spacing w:val="-4"/>
          <w:sz w:val="18"/>
        </w:rPr>
        <w:t>Op. </w:t>
      </w:r>
      <w:r>
        <w:rPr>
          <w:rFonts w:ascii="Cambria"/>
          <w:i/>
          <w:color w:val="231F20"/>
          <w:sz w:val="18"/>
        </w:rPr>
        <w:t>Cit, </w:t>
      </w:r>
      <w:r>
        <w:rPr>
          <w:color w:val="231F20"/>
          <w:spacing w:val="-4"/>
          <w:sz w:val="18"/>
        </w:rPr>
        <w:t>p.</w:t>
      </w:r>
      <w:r>
        <w:rPr>
          <w:color w:val="231F20"/>
          <w:spacing w:val="30"/>
          <w:sz w:val="18"/>
        </w:rPr>
        <w:t> </w:t>
      </w:r>
      <w:r>
        <w:rPr>
          <w:color w:val="231F20"/>
          <w:sz w:val="18"/>
        </w:rPr>
        <w:t>106.</w:t>
      </w:r>
    </w:p>
    <w:p>
      <w:pPr>
        <w:pStyle w:val="ListParagraph"/>
        <w:numPr>
          <w:ilvl w:val="0"/>
          <w:numId w:val="16"/>
        </w:numPr>
        <w:tabs>
          <w:tab w:pos="258" w:val="left" w:leader="none"/>
        </w:tabs>
        <w:spacing w:line="240" w:lineRule="auto" w:before="9" w:after="0"/>
        <w:ind w:left="257" w:right="0" w:hanging="153"/>
        <w:jc w:val="both"/>
        <w:rPr>
          <w:sz w:val="18"/>
        </w:rPr>
      </w:pPr>
      <w:r>
        <w:rPr>
          <w:color w:val="231F20"/>
          <w:w w:val="95"/>
          <w:sz w:val="18"/>
        </w:rPr>
        <w:t>Fausto</w:t>
      </w:r>
      <w:r>
        <w:rPr>
          <w:color w:val="231F20"/>
          <w:spacing w:val="-21"/>
          <w:w w:val="95"/>
          <w:sz w:val="18"/>
        </w:rPr>
        <w:t> </w:t>
      </w:r>
      <w:r>
        <w:rPr>
          <w:color w:val="231F20"/>
          <w:w w:val="95"/>
          <w:sz w:val="18"/>
        </w:rPr>
        <w:t>Ramírez,</w:t>
      </w:r>
      <w:r>
        <w:rPr>
          <w:color w:val="231F20"/>
          <w:spacing w:val="-21"/>
          <w:w w:val="95"/>
          <w:sz w:val="18"/>
        </w:rPr>
        <w:t> </w:t>
      </w:r>
      <w:r>
        <w:rPr>
          <w:rFonts w:ascii="Cambria" w:hAnsi="Cambria"/>
          <w:i/>
          <w:color w:val="231F20"/>
          <w:w w:val="95"/>
          <w:sz w:val="18"/>
        </w:rPr>
        <w:t>Una</w:t>
      </w:r>
      <w:r>
        <w:rPr>
          <w:rFonts w:ascii="Cambria" w:hAnsi="Cambria"/>
          <w:i/>
          <w:color w:val="231F20"/>
          <w:spacing w:val="-16"/>
          <w:w w:val="95"/>
          <w:sz w:val="18"/>
        </w:rPr>
        <w:t> </w:t>
      </w:r>
      <w:r>
        <w:rPr>
          <w:rFonts w:ascii="Cambria" w:hAnsi="Cambria"/>
          <w:i/>
          <w:color w:val="231F20"/>
          <w:w w:val="95"/>
          <w:sz w:val="18"/>
        </w:rPr>
        <w:t>historia</w:t>
      </w:r>
      <w:r>
        <w:rPr>
          <w:rFonts w:ascii="Cambria" w:hAnsi="Cambria"/>
          <w:i/>
          <w:color w:val="231F20"/>
          <w:spacing w:val="-16"/>
          <w:w w:val="95"/>
          <w:sz w:val="18"/>
        </w:rPr>
        <w:t> </w:t>
      </w:r>
      <w:r>
        <w:rPr>
          <w:rFonts w:ascii="Cambria" w:hAnsi="Cambria"/>
          <w:i/>
          <w:color w:val="231F20"/>
          <w:w w:val="95"/>
          <w:sz w:val="18"/>
        </w:rPr>
        <w:t>del</w:t>
      </w:r>
      <w:r>
        <w:rPr>
          <w:rFonts w:ascii="Cambria" w:hAnsi="Cambria"/>
          <w:i/>
          <w:color w:val="231F20"/>
          <w:spacing w:val="-16"/>
          <w:w w:val="95"/>
          <w:sz w:val="18"/>
        </w:rPr>
        <w:t> </w:t>
      </w:r>
      <w:r>
        <w:rPr>
          <w:rFonts w:ascii="Cambria" w:hAnsi="Cambria"/>
          <w:i/>
          <w:color w:val="231F20"/>
          <w:w w:val="95"/>
          <w:sz w:val="18"/>
        </w:rPr>
        <w:t>arte</w:t>
      </w:r>
      <w:r>
        <w:rPr>
          <w:rFonts w:ascii="Cambria" w:hAnsi="Cambria"/>
          <w:i/>
          <w:color w:val="231F20"/>
          <w:spacing w:val="-16"/>
          <w:w w:val="95"/>
          <w:sz w:val="18"/>
        </w:rPr>
        <w:t> </w:t>
      </w:r>
      <w:r>
        <w:rPr>
          <w:rFonts w:ascii="Cambria" w:hAnsi="Cambria"/>
          <w:i/>
          <w:color w:val="231F20"/>
          <w:w w:val="95"/>
          <w:sz w:val="18"/>
        </w:rPr>
        <w:t>mexicano</w:t>
      </w:r>
      <w:r>
        <w:rPr>
          <w:color w:val="231F20"/>
          <w:w w:val="95"/>
          <w:sz w:val="18"/>
        </w:rPr>
        <w:t>,</w:t>
      </w:r>
      <w:r>
        <w:rPr>
          <w:color w:val="231F20"/>
          <w:spacing w:val="-21"/>
          <w:w w:val="95"/>
          <w:sz w:val="18"/>
        </w:rPr>
        <w:t> </w:t>
      </w:r>
      <w:r>
        <w:rPr>
          <w:color w:val="231F20"/>
          <w:spacing w:val="-3"/>
          <w:w w:val="95"/>
          <w:sz w:val="18"/>
        </w:rPr>
        <w:t>pp.</w:t>
      </w:r>
      <w:r>
        <w:rPr>
          <w:color w:val="231F20"/>
          <w:spacing w:val="-21"/>
          <w:w w:val="95"/>
          <w:sz w:val="18"/>
        </w:rPr>
        <w:t> </w:t>
      </w:r>
      <w:r>
        <w:rPr>
          <w:color w:val="231F20"/>
          <w:w w:val="95"/>
          <w:sz w:val="18"/>
        </w:rPr>
        <w:t>115</w:t>
      </w:r>
      <w:r>
        <w:rPr>
          <w:color w:val="231F20"/>
          <w:spacing w:val="-21"/>
          <w:w w:val="95"/>
          <w:sz w:val="18"/>
        </w:rPr>
        <w:t> </w:t>
      </w:r>
      <w:r>
        <w:rPr>
          <w:color w:val="231F20"/>
          <w:w w:val="95"/>
          <w:sz w:val="18"/>
        </w:rPr>
        <w:t>–</w:t>
      </w:r>
      <w:r>
        <w:rPr>
          <w:color w:val="231F20"/>
          <w:spacing w:val="-21"/>
          <w:w w:val="95"/>
          <w:sz w:val="18"/>
        </w:rPr>
        <w:t> </w:t>
      </w:r>
      <w:r>
        <w:rPr>
          <w:color w:val="231F20"/>
          <w:w w:val="95"/>
          <w:sz w:val="18"/>
        </w:rPr>
        <w:t>116.</w:t>
      </w:r>
    </w:p>
    <w:p>
      <w:pPr>
        <w:pStyle w:val="ListParagraph"/>
        <w:numPr>
          <w:ilvl w:val="0"/>
          <w:numId w:val="16"/>
        </w:numPr>
        <w:tabs>
          <w:tab w:pos="252" w:val="left" w:leader="none"/>
        </w:tabs>
        <w:spacing w:line="254" w:lineRule="auto" w:before="12" w:after="0"/>
        <w:ind w:left="104" w:right="101" w:firstLine="0"/>
        <w:jc w:val="both"/>
        <w:rPr>
          <w:sz w:val="18"/>
        </w:rPr>
      </w:pPr>
      <w:r>
        <w:rPr>
          <w:color w:val="231F20"/>
          <w:spacing w:val="-3"/>
          <w:sz w:val="18"/>
        </w:rPr>
        <w:t>José</w:t>
      </w:r>
      <w:r>
        <w:rPr>
          <w:color w:val="231F20"/>
          <w:spacing w:val="-8"/>
          <w:sz w:val="18"/>
        </w:rPr>
        <w:t> </w:t>
      </w:r>
      <w:r>
        <w:rPr>
          <w:color w:val="231F20"/>
          <w:sz w:val="18"/>
        </w:rPr>
        <w:t>Armando</w:t>
      </w:r>
      <w:r>
        <w:rPr>
          <w:color w:val="231F20"/>
          <w:spacing w:val="-8"/>
          <w:sz w:val="18"/>
        </w:rPr>
        <w:t> </w:t>
      </w:r>
      <w:r>
        <w:rPr>
          <w:color w:val="231F20"/>
          <w:sz w:val="18"/>
        </w:rPr>
        <w:t>Hernández,</w:t>
      </w:r>
      <w:r>
        <w:rPr>
          <w:color w:val="231F20"/>
          <w:spacing w:val="-8"/>
          <w:sz w:val="18"/>
        </w:rPr>
        <w:t> </w:t>
      </w:r>
      <w:r>
        <w:rPr>
          <w:color w:val="231F20"/>
          <w:sz w:val="18"/>
        </w:rPr>
        <w:t>“El</w:t>
      </w:r>
      <w:r>
        <w:rPr>
          <w:color w:val="231F20"/>
          <w:spacing w:val="-8"/>
          <w:sz w:val="18"/>
        </w:rPr>
        <w:t> </w:t>
      </w:r>
      <w:r>
        <w:rPr>
          <w:color w:val="231F20"/>
          <w:sz w:val="18"/>
        </w:rPr>
        <w:t>diseño</w:t>
      </w:r>
      <w:r>
        <w:rPr>
          <w:color w:val="231F20"/>
          <w:spacing w:val="-8"/>
          <w:sz w:val="18"/>
        </w:rPr>
        <w:t> </w:t>
      </w:r>
      <w:r>
        <w:rPr>
          <w:color w:val="231F20"/>
          <w:sz w:val="18"/>
        </w:rPr>
        <w:t>de</w:t>
      </w:r>
      <w:r>
        <w:rPr>
          <w:color w:val="231F20"/>
          <w:spacing w:val="-8"/>
          <w:sz w:val="18"/>
        </w:rPr>
        <w:t> </w:t>
      </w:r>
      <w:r>
        <w:rPr>
          <w:color w:val="231F20"/>
          <w:sz w:val="18"/>
        </w:rPr>
        <w:t>las</w:t>
      </w:r>
      <w:r>
        <w:rPr>
          <w:color w:val="231F20"/>
          <w:spacing w:val="-8"/>
          <w:sz w:val="18"/>
        </w:rPr>
        <w:t> </w:t>
      </w:r>
      <w:r>
        <w:rPr>
          <w:color w:val="231F20"/>
          <w:sz w:val="18"/>
        </w:rPr>
        <w:t>Nuevas</w:t>
      </w:r>
      <w:r>
        <w:rPr>
          <w:color w:val="231F20"/>
          <w:spacing w:val="-8"/>
          <w:sz w:val="18"/>
        </w:rPr>
        <w:t> </w:t>
      </w:r>
      <w:r>
        <w:rPr>
          <w:color w:val="231F20"/>
          <w:sz w:val="18"/>
        </w:rPr>
        <w:t>casas</w:t>
      </w:r>
      <w:r>
        <w:rPr>
          <w:color w:val="231F20"/>
          <w:spacing w:val="-8"/>
          <w:sz w:val="18"/>
        </w:rPr>
        <w:t> </w:t>
      </w:r>
      <w:r>
        <w:rPr>
          <w:color w:val="231F20"/>
          <w:sz w:val="18"/>
        </w:rPr>
        <w:t>Reales</w:t>
      </w:r>
      <w:r>
        <w:rPr>
          <w:color w:val="231F20"/>
          <w:spacing w:val="-8"/>
          <w:sz w:val="18"/>
        </w:rPr>
        <w:t> </w:t>
      </w:r>
      <w:r>
        <w:rPr>
          <w:color w:val="231F20"/>
          <w:sz w:val="18"/>
        </w:rPr>
        <w:t>de</w:t>
      </w:r>
      <w:r>
        <w:rPr>
          <w:color w:val="231F20"/>
          <w:spacing w:val="-8"/>
          <w:sz w:val="18"/>
        </w:rPr>
        <w:t> </w:t>
      </w:r>
      <w:r>
        <w:rPr>
          <w:color w:val="231F20"/>
          <w:sz w:val="18"/>
        </w:rPr>
        <w:t>San</w:t>
      </w:r>
      <w:r>
        <w:rPr>
          <w:color w:val="231F20"/>
          <w:spacing w:val="-8"/>
          <w:sz w:val="18"/>
        </w:rPr>
        <w:t> </w:t>
      </w:r>
      <w:r>
        <w:rPr>
          <w:color w:val="231F20"/>
          <w:sz w:val="18"/>
        </w:rPr>
        <w:t>Luis</w:t>
      </w:r>
      <w:r>
        <w:rPr>
          <w:color w:val="231F20"/>
          <w:spacing w:val="-8"/>
          <w:sz w:val="18"/>
        </w:rPr>
        <w:t> </w:t>
      </w:r>
      <w:r>
        <w:rPr>
          <w:color w:val="231F20"/>
          <w:sz w:val="18"/>
        </w:rPr>
        <w:t>Potosí.</w:t>
      </w:r>
      <w:r>
        <w:rPr>
          <w:color w:val="231F20"/>
          <w:spacing w:val="-8"/>
          <w:sz w:val="18"/>
        </w:rPr>
        <w:t> </w:t>
      </w:r>
      <w:r>
        <w:rPr>
          <w:color w:val="231F20"/>
          <w:sz w:val="18"/>
        </w:rPr>
        <w:t>Entre</w:t>
      </w:r>
      <w:r>
        <w:rPr>
          <w:color w:val="231F20"/>
          <w:spacing w:val="-8"/>
          <w:sz w:val="18"/>
        </w:rPr>
        <w:t> </w:t>
      </w:r>
      <w:r>
        <w:rPr>
          <w:color w:val="231F20"/>
          <w:sz w:val="18"/>
        </w:rPr>
        <w:t>lo</w:t>
      </w:r>
      <w:r>
        <w:rPr>
          <w:color w:val="231F20"/>
          <w:spacing w:val="-8"/>
          <w:sz w:val="18"/>
        </w:rPr>
        <w:t> </w:t>
      </w:r>
      <w:r>
        <w:rPr>
          <w:color w:val="231F20"/>
          <w:sz w:val="18"/>
        </w:rPr>
        <w:t>barroco y</w:t>
      </w:r>
      <w:r>
        <w:rPr>
          <w:color w:val="231F20"/>
          <w:spacing w:val="-22"/>
          <w:sz w:val="18"/>
        </w:rPr>
        <w:t> </w:t>
      </w:r>
      <w:r>
        <w:rPr>
          <w:color w:val="231F20"/>
          <w:sz w:val="18"/>
        </w:rPr>
        <w:t>lo</w:t>
      </w:r>
      <w:r>
        <w:rPr>
          <w:color w:val="231F20"/>
          <w:spacing w:val="-22"/>
          <w:sz w:val="18"/>
        </w:rPr>
        <w:t> </w:t>
      </w:r>
      <w:r>
        <w:rPr>
          <w:color w:val="231F20"/>
          <w:sz w:val="18"/>
        </w:rPr>
        <w:t>académico”</w:t>
      </w:r>
      <w:r>
        <w:rPr>
          <w:color w:val="231F20"/>
          <w:spacing w:val="-22"/>
          <w:sz w:val="18"/>
        </w:rPr>
        <w:t> </w:t>
      </w:r>
      <w:r>
        <w:rPr>
          <w:color w:val="231F20"/>
          <w:sz w:val="18"/>
        </w:rPr>
        <w:t>en</w:t>
      </w:r>
      <w:r>
        <w:rPr>
          <w:color w:val="231F20"/>
          <w:spacing w:val="-22"/>
          <w:sz w:val="18"/>
        </w:rPr>
        <w:t> </w:t>
      </w:r>
      <w:r>
        <w:rPr>
          <w:rFonts w:ascii="Cambria" w:hAnsi="Cambria"/>
          <w:i/>
          <w:color w:val="231F20"/>
          <w:sz w:val="18"/>
        </w:rPr>
        <w:t>Fronteras</w:t>
      </w:r>
      <w:r>
        <w:rPr>
          <w:rFonts w:ascii="Cambria" w:hAnsi="Cambria"/>
          <w:i/>
          <w:color w:val="231F20"/>
          <w:spacing w:val="-17"/>
          <w:sz w:val="18"/>
        </w:rPr>
        <w:t> </w:t>
      </w:r>
      <w:r>
        <w:rPr>
          <w:rFonts w:ascii="Cambria" w:hAnsi="Cambria"/>
          <w:i/>
          <w:color w:val="231F20"/>
          <w:sz w:val="18"/>
        </w:rPr>
        <w:t>de</w:t>
      </w:r>
      <w:r>
        <w:rPr>
          <w:rFonts w:ascii="Cambria" w:hAnsi="Cambria"/>
          <w:i/>
          <w:color w:val="231F20"/>
          <w:spacing w:val="-17"/>
          <w:sz w:val="18"/>
        </w:rPr>
        <w:t> </w:t>
      </w:r>
      <w:r>
        <w:rPr>
          <w:rFonts w:ascii="Cambria" w:hAnsi="Cambria"/>
          <w:i/>
          <w:color w:val="231F20"/>
          <w:sz w:val="18"/>
        </w:rPr>
        <w:t>la</w:t>
      </w:r>
      <w:r>
        <w:rPr>
          <w:rFonts w:ascii="Cambria" w:hAnsi="Cambria"/>
          <w:i/>
          <w:color w:val="231F20"/>
          <w:spacing w:val="-17"/>
          <w:sz w:val="18"/>
        </w:rPr>
        <w:t> </w:t>
      </w:r>
      <w:r>
        <w:rPr>
          <w:rFonts w:ascii="Cambria" w:hAnsi="Cambria"/>
          <w:i/>
          <w:color w:val="231F20"/>
          <w:sz w:val="18"/>
        </w:rPr>
        <w:t>Historia,</w:t>
      </w:r>
      <w:r>
        <w:rPr>
          <w:rFonts w:ascii="Cambria" w:hAnsi="Cambria"/>
          <w:i/>
          <w:color w:val="231F20"/>
          <w:spacing w:val="-17"/>
          <w:sz w:val="18"/>
        </w:rPr>
        <w:t> </w:t>
      </w:r>
      <w:r>
        <w:rPr>
          <w:color w:val="231F20"/>
          <w:spacing w:val="-6"/>
          <w:sz w:val="18"/>
        </w:rPr>
        <w:t>Vol.</w:t>
      </w:r>
      <w:r>
        <w:rPr>
          <w:color w:val="231F20"/>
          <w:spacing w:val="-22"/>
          <w:sz w:val="18"/>
        </w:rPr>
        <w:t> </w:t>
      </w:r>
      <w:r>
        <w:rPr>
          <w:color w:val="231F20"/>
          <w:sz w:val="18"/>
        </w:rPr>
        <w:t>13,</w:t>
      </w:r>
      <w:r>
        <w:rPr>
          <w:color w:val="231F20"/>
          <w:spacing w:val="-22"/>
          <w:sz w:val="18"/>
        </w:rPr>
        <w:t> </w:t>
      </w:r>
      <w:r>
        <w:rPr>
          <w:color w:val="231F20"/>
          <w:sz w:val="18"/>
        </w:rPr>
        <w:t>No.</w:t>
      </w:r>
      <w:r>
        <w:rPr>
          <w:color w:val="231F20"/>
          <w:spacing w:val="-22"/>
          <w:sz w:val="18"/>
        </w:rPr>
        <w:t> </w:t>
      </w:r>
      <w:r>
        <w:rPr>
          <w:color w:val="231F20"/>
          <w:sz w:val="18"/>
        </w:rPr>
        <w:t>2,</w:t>
      </w:r>
      <w:r>
        <w:rPr>
          <w:color w:val="231F20"/>
          <w:spacing w:val="-22"/>
          <w:sz w:val="18"/>
        </w:rPr>
        <w:t> </w:t>
      </w:r>
      <w:r>
        <w:rPr>
          <w:color w:val="231F20"/>
          <w:sz w:val="18"/>
        </w:rPr>
        <w:t>2008,</w:t>
      </w:r>
      <w:r>
        <w:rPr>
          <w:color w:val="231F20"/>
          <w:spacing w:val="-22"/>
          <w:sz w:val="18"/>
        </w:rPr>
        <w:t> </w:t>
      </w:r>
      <w:r>
        <w:rPr>
          <w:color w:val="231F20"/>
          <w:sz w:val="18"/>
        </w:rPr>
        <w:t>Instituto</w:t>
      </w:r>
      <w:r>
        <w:rPr>
          <w:color w:val="231F20"/>
          <w:spacing w:val="-22"/>
          <w:sz w:val="18"/>
        </w:rPr>
        <w:t> </w:t>
      </w:r>
      <w:r>
        <w:rPr>
          <w:color w:val="231F20"/>
          <w:sz w:val="18"/>
        </w:rPr>
        <w:t>Colombiano</w:t>
      </w:r>
      <w:r>
        <w:rPr>
          <w:color w:val="231F20"/>
          <w:spacing w:val="-22"/>
          <w:sz w:val="18"/>
        </w:rPr>
        <w:t> </w:t>
      </w:r>
      <w:r>
        <w:rPr>
          <w:color w:val="231F20"/>
          <w:sz w:val="18"/>
        </w:rPr>
        <w:t>de</w:t>
      </w:r>
      <w:r>
        <w:rPr>
          <w:color w:val="231F20"/>
          <w:spacing w:val="-22"/>
          <w:sz w:val="18"/>
        </w:rPr>
        <w:t> </w:t>
      </w:r>
      <w:r>
        <w:rPr>
          <w:color w:val="231F20"/>
          <w:sz w:val="18"/>
        </w:rPr>
        <w:t>Antropología</w:t>
      </w:r>
      <w:r>
        <w:rPr>
          <w:color w:val="231F20"/>
          <w:spacing w:val="-22"/>
          <w:sz w:val="18"/>
        </w:rPr>
        <w:t> </w:t>
      </w:r>
      <w:r>
        <w:rPr>
          <w:color w:val="231F20"/>
          <w:sz w:val="18"/>
        </w:rPr>
        <w:t>e Historia,</w:t>
      </w:r>
      <w:r>
        <w:rPr>
          <w:color w:val="231F20"/>
          <w:spacing w:val="-6"/>
          <w:sz w:val="18"/>
        </w:rPr>
        <w:t> </w:t>
      </w:r>
      <w:r>
        <w:rPr>
          <w:color w:val="231F20"/>
          <w:sz w:val="18"/>
        </w:rPr>
        <w:t>Bogotá</w:t>
      </w:r>
      <w:r>
        <w:rPr>
          <w:color w:val="231F20"/>
          <w:spacing w:val="-6"/>
          <w:sz w:val="18"/>
        </w:rPr>
        <w:t> </w:t>
      </w:r>
      <w:r>
        <w:rPr>
          <w:color w:val="231F20"/>
          <w:sz w:val="18"/>
        </w:rPr>
        <w:t>Colombia,</w:t>
      </w:r>
      <w:r>
        <w:rPr>
          <w:color w:val="231F20"/>
          <w:spacing w:val="-6"/>
          <w:sz w:val="18"/>
        </w:rPr>
        <w:t> </w:t>
      </w:r>
      <w:r>
        <w:rPr>
          <w:color w:val="231F20"/>
          <w:spacing w:val="-3"/>
          <w:sz w:val="18"/>
        </w:rPr>
        <w:t>pp.</w:t>
      </w:r>
      <w:r>
        <w:rPr>
          <w:color w:val="231F20"/>
          <w:spacing w:val="-6"/>
          <w:sz w:val="18"/>
        </w:rPr>
        <w:t> </w:t>
      </w:r>
      <w:r>
        <w:rPr>
          <w:color w:val="231F20"/>
          <w:sz w:val="18"/>
        </w:rPr>
        <w:t>281</w:t>
      </w:r>
      <w:r>
        <w:rPr>
          <w:color w:val="231F20"/>
          <w:spacing w:val="-6"/>
          <w:sz w:val="18"/>
        </w:rPr>
        <w:t> </w:t>
      </w:r>
      <w:r>
        <w:rPr>
          <w:color w:val="231F20"/>
          <w:sz w:val="18"/>
        </w:rPr>
        <w:t>–</w:t>
      </w:r>
      <w:r>
        <w:rPr>
          <w:color w:val="231F20"/>
          <w:spacing w:val="-6"/>
          <w:sz w:val="18"/>
        </w:rPr>
        <w:t> </w:t>
      </w:r>
      <w:r>
        <w:rPr>
          <w:color w:val="231F20"/>
          <w:sz w:val="18"/>
        </w:rPr>
        <w:t>303.</w:t>
      </w:r>
      <w:r>
        <w:rPr>
          <w:color w:val="231F20"/>
          <w:spacing w:val="-6"/>
          <w:sz w:val="18"/>
        </w:rPr>
        <w:t> </w:t>
      </w:r>
      <w:r>
        <w:rPr>
          <w:color w:val="231F20"/>
          <w:sz w:val="18"/>
        </w:rPr>
        <w:t>No</w:t>
      </w:r>
      <w:r>
        <w:rPr>
          <w:color w:val="231F20"/>
          <w:spacing w:val="-6"/>
          <w:sz w:val="18"/>
        </w:rPr>
        <w:t> </w:t>
      </w:r>
      <w:r>
        <w:rPr>
          <w:color w:val="231F20"/>
          <w:sz w:val="18"/>
        </w:rPr>
        <w:t>obstante,</w:t>
      </w:r>
      <w:r>
        <w:rPr>
          <w:color w:val="231F20"/>
          <w:spacing w:val="-6"/>
          <w:sz w:val="18"/>
        </w:rPr>
        <w:t> </w:t>
      </w:r>
      <w:r>
        <w:rPr>
          <w:color w:val="231F20"/>
          <w:sz w:val="18"/>
        </w:rPr>
        <w:t>en</w:t>
      </w:r>
      <w:r>
        <w:rPr>
          <w:color w:val="231F20"/>
          <w:spacing w:val="-6"/>
          <w:sz w:val="18"/>
        </w:rPr>
        <w:t> </w:t>
      </w:r>
      <w:r>
        <w:rPr>
          <w:color w:val="231F20"/>
          <w:sz w:val="18"/>
        </w:rPr>
        <w:t>este</w:t>
      </w:r>
      <w:r>
        <w:rPr>
          <w:color w:val="231F20"/>
          <w:spacing w:val="-6"/>
          <w:sz w:val="18"/>
        </w:rPr>
        <w:t> </w:t>
      </w:r>
      <w:r>
        <w:rPr>
          <w:color w:val="231F20"/>
          <w:sz w:val="18"/>
        </w:rPr>
        <w:t>artículo</w:t>
      </w:r>
      <w:r>
        <w:rPr>
          <w:color w:val="231F20"/>
          <w:spacing w:val="-6"/>
          <w:sz w:val="18"/>
        </w:rPr>
        <w:t> </w:t>
      </w:r>
      <w:r>
        <w:rPr>
          <w:color w:val="231F20"/>
          <w:sz w:val="18"/>
        </w:rPr>
        <w:t>este</w:t>
      </w:r>
      <w:r>
        <w:rPr>
          <w:color w:val="231F20"/>
          <w:spacing w:val="-6"/>
          <w:sz w:val="18"/>
        </w:rPr>
        <w:t> </w:t>
      </w:r>
      <w:r>
        <w:rPr>
          <w:color w:val="231F20"/>
          <w:sz w:val="18"/>
        </w:rPr>
        <w:t>edificio</w:t>
      </w:r>
      <w:r>
        <w:rPr>
          <w:color w:val="231F20"/>
          <w:spacing w:val="-6"/>
          <w:sz w:val="18"/>
        </w:rPr>
        <w:t> </w:t>
      </w:r>
      <w:r>
        <w:rPr>
          <w:color w:val="231F20"/>
          <w:sz w:val="18"/>
        </w:rPr>
        <w:t>se</w:t>
      </w:r>
      <w:r>
        <w:rPr>
          <w:color w:val="231F20"/>
          <w:spacing w:val="-6"/>
          <w:sz w:val="18"/>
        </w:rPr>
        <w:t> </w:t>
      </w:r>
      <w:r>
        <w:rPr>
          <w:color w:val="231F20"/>
          <w:sz w:val="18"/>
        </w:rPr>
        <w:t>considera</w:t>
      </w:r>
      <w:r>
        <w:rPr>
          <w:color w:val="231F20"/>
          <w:spacing w:val="-6"/>
          <w:sz w:val="18"/>
        </w:rPr>
        <w:t> </w:t>
      </w:r>
      <w:r>
        <w:rPr>
          <w:color w:val="231F20"/>
          <w:sz w:val="18"/>
        </w:rPr>
        <w:t>como de transición entre el barroco y el</w:t>
      </w:r>
      <w:r>
        <w:rPr>
          <w:color w:val="231F20"/>
          <w:spacing w:val="-20"/>
          <w:sz w:val="18"/>
        </w:rPr>
        <w:t> </w:t>
      </w:r>
      <w:r>
        <w:rPr>
          <w:color w:val="231F20"/>
          <w:sz w:val="18"/>
        </w:rPr>
        <w:t>neoclásico.</w:t>
      </w:r>
    </w:p>
    <w:p>
      <w:pPr>
        <w:spacing w:after="0" w:line="254" w:lineRule="auto"/>
        <w:jc w:val="both"/>
        <w:rPr>
          <w:sz w:val="18"/>
        </w:rPr>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62"/>
          <w:pgSz w:w="22680" w:h="14750" w:orient="landscape"/>
          <w:pgMar w:footer="1160" w:header="1040" w:top="1220" w:bottom="1340" w:left="1880" w:right="1880"/>
        </w:sectPr>
      </w:pPr>
    </w:p>
    <w:p>
      <w:pPr>
        <w:pStyle w:val="BodyText"/>
        <w:spacing w:line="261" w:lineRule="auto" w:before="64"/>
        <w:ind w:left="118" w:right="1"/>
        <w:jc w:val="both"/>
      </w:pPr>
      <w:r>
        <w:rPr>
          <w:color w:val="231F20"/>
        </w:rPr>
        <w:t>Moneda en la ciudad de México (1772); según Manuel Toussaint, la fachada de este edificio que da a la calle de Correo Mayor debe ser de su autoría. En la capital del virreinato también proyectó el claustro del Convento de la En- carnación y la Real Fábrica de Pólvora en Santa Fe.71</w:t>
      </w:r>
    </w:p>
    <w:p>
      <w:pPr>
        <w:pStyle w:val="BodyText"/>
        <w:spacing w:line="261" w:lineRule="auto"/>
        <w:ind w:left="118" w:firstLine="480"/>
        <w:jc w:val="both"/>
      </w:pPr>
      <w:r>
        <w:rPr>
          <w:color w:val="231F20"/>
        </w:rPr>
        <w:t>Entre</w:t>
      </w:r>
      <w:r>
        <w:rPr>
          <w:color w:val="231F20"/>
          <w:spacing w:val="-20"/>
        </w:rPr>
        <w:t> </w:t>
      </w:r>
      <w:r>
        <w:rPr>
          <w:color w:val="231F20"/>
        </w:rPr>
        <w:t>estos</w:t>
      </w:r>
      <w:r>
        <w:rPr>
          <w:color w:val="231F20"/>
          <w:spacing w:val="-20"/>
        </w:rPr>
        <w:t> </w:t>
      </w:r>
      <w:r>
        <w:rPr>
          <w:color w:val="231F20"/>
        </w:rPr>
        <w:t>arquitectos</w:t>
      </w:r>
      <w:r>
        <w:rPr>
          <w:color w:val="231F20"/>
          <w:spacing w:val="-20"/>
        </w:rPr>
        <w:t> </w:t>
      </w:r>
      <w:r>
        <w:rPr>
          <w:color w:val="231F20"/>
        </w:rPr>
        <w:t>destaca</w:t>
      </w:r>
      <w:r>
        <w:rPr>
          <w:color w:val="231F20"/>
          <w:spacing w:val="-20"/>
        </w:rPr>
        <w:t> </w:t>
      </w:r>
      <w:r>
        <w:rPr>
          <w:color w:val="231F20"/>
        </w:rPr>
        <w:t>la</w:t>
      </w:r>
      <w:r>
        <w:rPr>
          <w:color w:val="231F20"/>
          <w:spacing w:val="-20"/>
        </w:rPr>
        <w:t> </w:t>
      </w:r>
      <w:r>
        <w:rPr>
          <w:color w:val="231F20"/>
        </w:rPr>
        <w:t>figura</w:t>
      </w:r>
      <w:r>
        <w:rPr>
          <w:color w:val="231F20"/>
          <w:spacing w:val="-20"/>
        </w:rPr>
        <w:t> </w:t>
      </w:r>
      <w:r>
        <w:rPr>
          <w:color w:val="231F20"/>
        </w:rPr>
        <w:t>del</w:t>
      </w:r>
      <w:r>
        <w:rPr>
          <w:color w:val="231F20"/>
          <w:spacing w:val="-20"/>
        </w:rPr>
        <w:t> </w:t>
      </w:r>
      <w:r>
        <w:rPr>
          <w:color w:val="231F20"/>
        </w:rPr>
        <w:t>peninsular</w:t>
      </w:r>
      <w:r>
        <w:rPr>
          <w:color w:val="231F20"/>
          <w:spacing w:val="-20"/>
        </w:rPr>
        <w:t> </w:t>
      </w:r>
      <w:r>
        <w:rPr>
          <w:color w:val="231F20"/>
          <w:spacing w:val="-3"/>
        </w:rPr>
        <w:t>José</w:t>
      </w:r>
      <w:r>
        <w:rPr>
          <w:color w:val="231F20"/>
          <w:spacing w:val="-20"/>
        </w:rPr>
        <w:t> </w:t>
      </w:r>
      <w:r>
        <w:rPr>
          <w:color w:val="231F20"/>
        </w:rPr>
        <w:t>Antonio</w:t>
      </w:r>
      <w:r>
        <w:rPr>
          <w:color w:val="231F20"/>
          <w:spacing w:val="-20"/>
        </w:rPr>
        <w:t> </w:t>
      </w:r>
      <w:r>
        <w:rPr>
          <w:color w:val="231F20"/>
        </w:rPr>
        <w:t>Gon- zález </w:t>
      </w:r>
      <w:r>
        <w:rPr>
          <w:color w:val="231F20"/>
          <w:spacing w:val="-3"/>
        </w:rPr>
        <w:t>Velázquez, </w:t>
      </w:r>
      <w:r>
        <w:rPr>
          <w:color w:val="231F20"/>
        </w:rPr>
        <w:t>quien fue el primer director de la sección de arquitectura de la Academia de San Carlos. Fue formado como arquitecto en la Academia  de San Fernando en Madrid; </w:t>
      </w:r>
      <w:r>
        <w:rPr>
          <w:color w:val="231F20"/>
          <w:spacing w:val="-3"/>
        </w:rPr>
        <w:t>provenía </w:t>
      </w:r>
      <w:r>
        <w:rPr>
          <w:color w:val="231F20"/>
        </w:rPr>
        <w:t>de una familia de artistas, su padre era arquitecto</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rPr>
        <w:t>tíos</w:t>
      </w:r>
      <w:r>
        <w:rPr>
          <w:color w:val="231F20"/>
          <w:spacing w:val="-7"/>
        </w:rPr>
        <w:t> </w:t>
      </w:r>
      <w:r>
        <w:rPr>
          <w:color w:val="231F20"/>
        </w:rPr>
        <w:t>pintores.</w:t>
      </w:r>
      <w:r>
        <w:rPr>
          <w:color w:val="231F20"/>
          <w:spacing w:val="-7"/>
        </w:rPr>
        <w:t> </w:t>
      </w:r>
      <w:r>
        <w:rPr>
          <w:color w:val="231F20"/>
        </w:rPr>
        <w:t>Arribó</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Nueva</w:t>
      </w:r>
      <w:r>
        <w:rPr>
          <w:color w:val="231F20"/>
          <w:spacing w:val="-7"/>
        </w:rPr>
        <w:t> </w:t>
      </w:r>
      <w:r>
        <w:rPr>
          <w:color w:val="231F20"/>
        </w:rPr>
        <w:t>España</w:t>
      </w:r>
      <w:r>
        <w:rPr>
          <w:color w:val="231F20"/>
          <w:spacing w:val="-7"/>
        </w:rPr>
        <w:t> </w:t>
      </w:r>
      <w:r>
        <w:rPr>
          <w:color w:val="231F20"/>
        </w:rPr>
        <w:t>en</w:t>
      </w:r>
      <w:r>
        <w:rPr>
          <w:color w:val="231F20"/>
          <w:spacing w:val="-7"/>
        </w:rPr>
        <w:t> </w:t>
      </w:r>
      <w:r>
        <w:rPr>
          <w:color w:val="231F20"/>
        </w:rPr>
        <w:t>1786</w:t>
      </w:r>
      <w:r>
        <w:rPr>
          <w:color w:val="231F20"/>
          <w:spacing w:val="-7"/>
        </w:rPr>
        <w:t> </w:t>
      </w:r>
      <w:r>
        <w:rPr>
          <w:color w:val="231F20"/>
        </w:rPr>
        <w:t>acompañado de</w:t>
      </w:r>
      <w:r>
        <w:rPr>
          <w:color w:val="231F20"/>
          <w:spacing w:val="-6"/>
        </w:rPr>
        <w:t> </w:t>
      </w:r>
      <w:r>
        <w:rPr>
          <w:color w:val="231F20"/>
        </w:rPr>
        <w:t>su</w:t>
      </w:r>
      <w:r>
        <w:rPr>
          <w:color w:val="231F20"/>
          <w:spacing w:val="-6"/>
        </w:rPr>
        <w:t> </w:t>
      </w:r>
      <w:r>
        <w:rPr>
          <w:color w:val="231F20"/>
        </w:rPr>
        <w:t>esposa</w:t>
      </w:r>
      <w:r>
        <w:rPr>
          <w:color w:val="231F20"/>
          <w:spacing w:val="-6"/>
        </w:rPr>
        <w:t> </w:t>
      </w:r>
      <w:r>
        <w:rPr>
          <w:color w:val="231F20"/>
        </w:rPr>
        <w:t>e</w:t>
      </w:r>
      <w:r>
        <w:rPr>
          <w:color w:val="231F20"/>
          <w:spacing w:val="-6"/>
        </w:rPr>
        <w:t> </w:t>
      </w:r>
      <w:r>
        <w:rPr>
          <w:color w:val="231F20"/>
        </w:rPr>
        <w:t>hija.</w:t>
      </w:r>
      <w:r>
        <w:rPr>
          <w:color w:val="231F20"/>
          <w:spacing w:val="-6"/>
        </w:rPr>
        <w:t> </w:t>
      </w:r>
      <w:r>
        <w:rPr>
          <w:color w:val="231F20"/>
          <w:spacing w:val="-3"/>
        </w:rPr>
        <w:t>Realizó</w:t>
      </w:r>
      <w:r>
        <w:rPr>
          <w:color w:val="231F20"/>
          <w:spacing w:val="-6"/>
        </w:rPr>
        <w:t> </w:t>
      </w:r>
      <w:r>
        <w:rPr>
          <w:color w:val="231F20"/>
        </w:rPr>
        <w:t>múltiples</w:t>
      </w:r>
      <w:r>
        <w:rPr>
          <w:color w:val="231F20"/>
          <w:spacing w:val="-6"/>
        </w:rPr>
        <w:t> </w:t>
      </w:r>
      <w:r>
        <w:rPr>
          <w:color w:val="231F20"/>
        </w:rPr>
        <w:t>obras,</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destacan:</w:t>
      </w:r>
      <w:r>
        <w:rPr>
          <w:color w:val="231F20"/>
          <w:spacing w:val="-6"/>
        </w:rPr>
        <w:t> </w:t>
      </w:r>
      <w:r>
        <w:rPr>
          <w:color w:val="231F20"/>
        </w:rPr>
        <w:t>el</w:t>
      </w:r>
      <w:r>
        <w:rPr>
          <w:color w:val="231F20"/>
          <w:spacing w:val="-6"/>
        </w:rPr>
        <w:t> </w:t>
      </w:r>
      <w:r>
        <w:rPr>
          <w:color w:val="231F20"/>
        </w:rPr>
        <w:t>trazado del templo de San </w:t>
      </w:r>
      <w:r>
        <w:rPr>
          <w:color w:val="231F20"/>
          <w:spacing w:val="-3"/>
        </w:rPr>
        <w:t>Pablo, </w:t>
      </w:r>
      <w:r>
        <w:rPr>
          <w:color w:val="231F20"/>
        </w:rPr>
        <w:t>el </w:t>
      </w:r>
      <w:r>
        <w:rPr>
          <w:color w:val="231F20"/>
          <w:spacing w:val="-3"/>
        </w:rPr>
        <w:t>nuevo </w:t>
      </w:r>
      <w:r>
        <w:rPr>
          <w:color w:val="231F20"/>
        </w:rPr>
        <w:t>(1789 – 1803), la portada del templo del Colegio Máximo de San </w:t>
      </w:r>
      <w:r>
        <w:rPr>
          <w:color w:val="231F20"/>
          <w:spacing w:val="-4"/>
        </w:rPr>
        <w:t>Pedro </w:t>
      </w:r>
      <w:r>
        <w:rPr>
          <w:color w:val="231F20"/>
        </w:rPr>
        <w:t>y San </w:t>
      </w:r>
      <w:r>
        <w:rPr>
          <w:color w:val="231F20"/>
          <w:spacing w:val="-3"/>
        </w:rPr>
        <w:t>Pablo, </w:t>
      </w:r>
      <w:r>
        <w:rPr>
          <w:color w:val="231F20"/>
        </w:rPr>
        <w:t>el Santuario de Nuestra Señora de los Ángeles, el templo del </w:t>
      </w:r>
      <w:r>
        <w:rPr>
          <w:color w:val="231F20"/>
          <w:spacing w:val="-3"/>
        </w:rPr>
        <w:t>nuevo </w:t>
      </w:r>
      <w:r>
        <w:rPr>
          <w:color w:val="231F20"/>
        </w:rPr>
        <w:t>Convento del Desierto de los Carmelitas en </w:t>
      </w:r>
      <w:r>
        <w:rPr>
          <w:color w:val="231F20"/>
          <w:spacing w:val="-3"/>
        </w:rPr>
        <w:t>Tenancingo; </w:t>
      </w:r>
      <w:r>
        <w:rPr>
          <w:color w:val="231F20"/>
        </w:rPr>
        <w:t>también transformó la fachada de la </w:t>
      </w:r>
      <w:r>
        <w:rPr>
          <w:color w:val="231F20"/>
          <w:spacing w:val="-3"/>
        </w:rPr>
        <w:t>Real </w:t>
      </w:r>
      <w:r>
        <w:rPr>
          <w:color w:val="231F20"/>
        </w:rPr>
        <w:t>y Pontificia Uni- versidad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(1790)</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Capilla</w:t>
      </w:r>
      <w:r>
        <w:rPr>
          <w:color w:val="231F20"/>
          <w:spacing w:val="-10"/>
        </w:rPr>
        <w:t> </w:t>
      </w:r>
      <w:r>
        <w:rPr>
          <w:color w:val="231F20"/>
        </w:rPr>
        <w:t>del</w:t>
      </w:r>
      <w:r>
        <w:rPr>
          <w:color w:val="231F20"/>
          <w:spacing w:val="-10"/>
        </w:rPr>
        <w:t> </w:t>
      </w:r>
      <w:r>
        <w:rPr>
          <w:color w:val="231F20"/>
        </w:rPr>
        <w:t>Señor</w:t>
      </w:r>
      <w:r>
        <w:rPr>
          <w:color w:val="231F20"/>
          <w:spacing w:val="-10"/>
        </w:rPr>
        <w:t> </w:t>
      </w:r>
      <w:r>
        <w:rPr>
          <w:color w:val="231F20"/>
        </w:rPr>
        <w:t>de</w:t>
      </w:r>
      <w:r>
        <w:rPr>
          <w:color w:val="231F20"/>
          <w:spacing w:val="-10"/>
        </w:rPr>
        <w:t> </w:t>
      </w:r>
      <w:r>
        <w:rPr>
          <w:color w:val="231F20"/>
        </w:rPr>
        <w:t>Santa</w:t>
      </w:r>
      <w:r>
        <w:rPr>
          <w:color w:val="231F20"/>
          <w:spacing w:val="-10"/>
        </w:rPr>
        <w:t> </w:t>
      </w:r>
      <w:r>
        <w:rPr>
          <w:color w:val="231F20"/>
          <w:spacing w:val="-5"/>
        </w:rPr>
        <w:t>Teresa </w:t>
      </w:r>
      <w:r>
        <w:rPr>
          <w:color w:val="231F20"/>
        </w:rPr>
        <w:t>la Antigua (1798 – 1813). Otra de sus obras fue la Fábrica de </w:t>
      </w:r>
      <w:r>
        <w:rPr>
          <w:color w:val="231F20"/>
          <w:spacing w:val="-4"/>
        </w:rPr>
        <w:t>Tabaco </w:t>
      </w:r>
      <w:r>
        <w:rPr>
          <w:color w:val="231F20"/>
        </w:rPr>
        <w:t>(1792), donde</w:t>
      </w:r>
      <w:r>
        <w:rPr>
          <w:color w:val="231F20"/>
          <w:spacing w:val="-16"/>
        </w:rPr>
        <w:t> </w:t>
      </w:r>
      <w:r>
        <w:rPr>
          <w:color w:val="231F20"/>
        </w:rPr>
        <w:t>trabajó</w:t>
      </w:r>
      <w:r>
        <w:rPr>
          <w:color w:val="231F20"/>
          <w:spacing w:val="-16"/>
        </w:rPr>
        <w:t> </w:t>
      </w:r>
      <w:r>
        <w:rPr>
          <w:color w:val="231F20"/>
        </w:rPr>
        <w:t>junto</w:t>
      </w:r>
      <w:r>
        <w:rPr>
          <w:color w:val="231F20"/>
          <w:spacing w:val="-16"/>
        </w:rPr>
        <w:t> </w:t>
      </w:r>
      <w:r>
        <w:rPr>
          <w:color w:val="231F20"/>
        </w:rPr>
        <w:t>a</w:t>
      </w:r>
      <w:r>
        <w:rPr>
          <w:color w:val="231F20"/>
          <w:spacing w:val="-16"/>
        </w:rPr>
        <w:t> </w:t>
      </w:r>
      <w:r>
        <w:rPr>
          <w:color w:val="231F20"/>
        </w:rPr>
        <w:t>Miguel</w:t>
      </w:r>
      <w:r>
        <w:rPr>
          <w:color w:val="231F20"/>
          <w:spacing w:val="-16"/>
        </w:rPr>
        <w:t> </w:t>
      </w:r>
      <w:r>
        <w:rPr>
          <w:color w:val="231F20"/>
        </w:rPr>
        <w:t>de</w:t>
      </w:r>
      <w:r>
        <w:rPr>
          <w:color w:val="231F20"/>
          <w:spacing w:val="-16"/>
        </w:rPr>
        <w:t> </w:t>
      </w:r>
      <w:r>
        <w:rPr>
          <w:color w:val="231F20"/>
        </w:rPr>
        <w:t>Constanzó;</w:t>
      </w:r>
      <w:r>
        <w:rPr>
          <w:color w:val="231F20"/>
          <w:spacing w:val="-16"/>
        </w:rPr>
        <w:t> </w:t>
      </w:r>
      <w:r>
        <w:rPr>
          <w:color w:val="231F20"/>
        </w:rPr>
        <w:t>actualmente,</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conoce</w:t>
      </w:r>
      <w:r>
        <w:rPr>
          <w:color w:val="231F20"/>
          <w:spacing w:val="-16"/>
        </w:rPr>
        <w:t> </w:t>
      </w:r>
      <w:r>
        <w:rPr>
          <w:color w:val="231F20"/>
        </w:rPr>
        <w:t>como</w:t>
      </w:r>
      <w:r>
        <w:rPr>
          <w:color w:val="231F20"/>
          <w:spacing w:val="-16"/>
        </w:rPr>
        <w:t> </w:t>
      </w:r>
      <w:r>
        <w:rPr>
          <w:color w:val="231F20"/>
        </w:rPr>
        <w:t>el edificio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Ciudadela,</w:t>
      </w:r>
      <w:r>
        <w:rPr>
          <w:color w:val="231F20"/>
          <w:spacing w:val="-7"/>
        </w:rPr>
        <w:t> </w:t>
      </w:r>
      <w:r>
        <w:rPr>
          <w:color w:val="231F20"/>
        </w:rPr>
        <w:t>pero</w:t>
      </w:r>
      <w:r>
        <w:rPr>
          <w:color w:val="231F20"/>
          <w:spacing w:val="-7"/>
        </w:rPr>
        <w:t> </w:t>
      </w:r>
      <w:r>
        <w:rPr>
          <w:color w:val="231F20"/>
        </w:rPr>
        <w:t>ésta</w:t>
      </w:r>
      <w:r>
        <w:rPr>
          <w:color w:val="231F20"/>
          <w:spacing w:val="-7"/>
        </w:rPr>
        <w:t> </w:t>
      </w:r>
      <w:r>
        <w:rPr>
          <w:color w:val="231F20"/>
        </w:rPr>
        <w:t>fue</w:t>
      </w:r>
      <w:r>
        <w:rPr>
          <w:color w:val="231F20"/>
          <w:spacing w:val="-7"/>
        </w:rPr>
        <w:t> </w:t>
      </w:r>
      <w:r>
        <w:rPr>
          <w:color w:val="231F20"/>
        </w:rPr>
        <w:t>concluida</w:t>
      </w:r>
      <w:r>
        <w:rPr>
          <w:color w:val="231F20"/>
          <w:spacing w:val="-7"/>
        </w:rPr>
        <w:t> </w:t>
      </w:r>
      <w:r>
        <w:rPr>
          <w:color w:val="231F20"/>
        </w:rPr>
        <w:t>por</w:t>
      </w:r>
      <w:r>
        <w:rPr>
          <w:color w:val="231F20"/>
          <w:spacing w:val="-7"/>
        </w:rPr>
        <w:t> </w:t>
      </w:r>
      <w:r>
        <w:rPr>
          <w:color w:val="231F20"/>
        </w:rPr>
        <w:t>Ignacio</w:t>
      </w:r>
      <w:r>
        <w:rPr>
          <w:color w:val="231F20"/>
          <w:spacing w:val="-7"/>
        </w:rPr>
        <w:t> </w:t>
      </w:r>
      <w:r>
        <w:rPr>
          <w:color w:val="231F20"/>
        </w:rPr>
        <w:t>Castera</w:t>
      </w:r>
      <w:r>
        <w:rPr>
          <w:color w:val="231F20"/>
          <w:spacing w:val="-7"/>
        </w:rPr>
        <w:t> </w:t>
      </w:r>
      <w:r>
        <w:rPr>
          <w:color w:val="231F20"/>
        </w:rPr>
        <w:t>en</w:t>
      </w:r>
      <w:r>
        <w:rPr>
          <w:color w:val="231F20"/>
          <w:spacing w:val="-7"/>
        </w:rPr>
        <w:t> </w:t>
      </w:r>
      <w:r>
        <w:rPr>
          <w:color w:val="231F20"/>
        </w:rPr>
        <w:t>1807. En</w:t>
      </w:r>
      <w:r>
        <w:rPr>
          <w:color w:val="231F20"/>
          <w:spacing w:val="-22"/>
        </w:rPr>
        <w:t> </w:t>
      </w:r>
      <w:r>
        <w:rPr>
          <w:color w:val="231F20"/>
        </w:rPr>
        <w:t>todas</w:t>
      </w:r>
      <w:r>
        <w:rPr>
          <w:color w:val="231F20"/>
          <w:spacing w:val="-22"/>
        </w:rPr>
        <w:t> </w:t>
      </w:r>
      <w:r>
        <w:rPr>
          <w:color w:val="231F20"/>
        </w:rPr>
        <w:t>estas</w:t>
      </w:r>
      <w:r>
        <w:rPr>
          <w:color w:val="231F20"/>
          <w:spacing w:val="-22"/>
        </w:rPr>
        <w:t> </w:t>
      </w:r>
      <w:r>
        <w:rPr>
          <w:color w:val="231F20"/>
        </w:rPr>
        <w:t>edificaciones</w:t>
      </w:r>
      <w:r>
        <w:rPr>
          <w:color w:val="231F20"/>
          <w:spacing w:val="-22"/>
        </w:rPr>
        <w:t> </w:t>
      </w:r>
      <w:r>
        <w:rPr>
          <w:color w:val="231F20"/>
        </w:rPr>
        <w:t>se</w:t>
      </w:r>
      <w:r>
        <w:rPr>
          <w:color w:val="231F20"/>
          <w:spacing w:val="-22"/>
        </w:rPr>
        <w:t> </w:t>
      </w:r>
      <w:r>
        <w:rPr>
          <w:color w:val="231F20"/>
        </w:rPr>
        <w:t>distinguió</w:t>
      </w:r>
      <w:r>
        <w:rPr>
          <w:color w:val="231F20"/>
          <w:spacing w:val="-22"/>
        </w:rPr>
        <w:t> </w:t>
      </w:r>
      <w:r>
        <w:rPr>
          <w:color w:val="231F20"/>
        </w:rPr>
        <w:t>por</w:t>
      </w:r>
      <w:r>
        <w:rPr>
          <w:color w:val="231F20"/>
          <w:spacing w:val="-22"/>
        </w:rPr>
        <w:t> </w:t>
      </w:r>
      <w:r>
        <w:rPr>
          <w:color w:val="231F20"/>
        </w:rPr>
        <w:t>una</w:t>
      </w:r>
      <w:r>
        <w:rPr>
          <w:color w:val="231F20"/>
          <w:spacing w:val="-22"/>
        </w:rPr>
        <w:t> </w:t>
      </w:r>
      <w:r>
        <w:rPr>
          <w:color w:val="231F20"/>
        </w:rPr>
        <w:t>vocación</w:t>
      </w:r>
      <w:r>
        <w:rPr>
          <w:color w:val="231F20"/>
          <w:spacing w:val="-22"/>
        </w:rPr>
        <w:t> </w:t>
      </w:r>
      <w:r>
        <w:rPr>
          <w:color w:val="231F20"/>
        </w:rPr>
        <w:t>a</w:t>
      </w:r>
      <w:r>
        <w:rPr>
          <w:color w:val="231F20"/>
          <w:spacing w:val="-22"/>
        </w:rPr>
        <w:t> </w:t>
      </w:r>
      <w:r>
        <w:rPr>
          <w:color w:val="231F20"/>
          <w:spacing w:val="-3"/>
        </w:rPr>
        <w:t>favor</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sobrio clasicismo</w:t>
      </w:r>
      <w:r>
        <w:rPr>
          <w:color w:val="231F20"/>
          <w:spacing w:val="-16"/>
        </w:rPr>
        <w:t> </w:t>
      </w:r>
      <w:r>
        <w:rPr>
          <w:color w:val="231F20"/>
        </w:rPr>
        <w:t>en</w:t>
      </w:r>
      <w:r>
        <w:rPr>
          <w:color w:val="231F20"/>
          <w:spacing w:val="-16"/>
        </w:rPr>
        <w:t> </w:t>
      </w:r>
      <w:r>
        <w:rPr>
          <w:color w:val="231F20"/>
        </w:rPr>
        <w:t>comparación</w:t>
      </w:r>
      <w:r>
        <w:rPr>
          <w:color w:val="231F20"/>
          <w:spacing w:val="-16"/>
        </w:rPr>
        <w:t> </w:t>
      </w:r>
      <w:r>
        <w:rPr>
          <w:color w:val="231F20"/>
        </w:rPr>
        <w:t>con</w:t>
      </w:r>
      <w:r>
        <w:rPr>
          <w:color w:val="231F20"/>
          <w:spacing w:val="-16"/>
        </w:rPr>
        <w:t> </w:t>
      </w:r>
      <w:r>
        <w:rPr>
          <w:color w:val="231F20"/>
        </w:rPr>
        <w:t>sus</w:t>
      </w:r>
      <w:r>
        <w:rPr>
          <w:color w:val="231F20"/>
          <w:spacing w:val="-16"/>
        </w:rPr>
        <w:t> </w:t>
      </w:r>
      <w:r>
        <w:rPr>
          <w:color w:val="231F20"/>
        </w:rPr>
        <w:t>contemporáneos</w:t>
      </w:r>
      <w:r>
        <w:rPr>
          <w:color w:val="231F20"/>
          <w:spacing w:val="-16"/>
        </w:rPr>
        <w:t> </w:t>
      </w:r>
      <w:r>
        <w:rPr>
          <w:color w:val="231F20"/>
          <w:spacing w:val="-5"/>
        </w:rPr>
        <w:t>Tolsá</w:t>
      </w:r>
      <w:r>
        <w:rPr>
          <w:color w:val="231F20"/>
          <w:spacing w:val="-16"/>
        </w:rPr>
        <w:t> </w:t>
      </w:r>
      <w:r>
        <w:rPr>
          <w:color w:val="231F20"/>
        </w:rPr>
        <w:t>y</w:t>
      </w:r>
      <w:r>
        <w:rPr>
          <w:color w:val="231F20"/>
          <w:spacing w:val="-16"/>
        </w:rPr>
        <w:t> </w:t>
      </w:r>
      <w:r>
        <w:rPr>
          <w:color w:val="231F20"/>
        </w:rPr>
        <w:t>Tresguerras.72</w:t>
      </w:r>
    </w:p>
    <w:p>
      <w:pPr>
        <w:pStyle w:val="BodyText"/>
        <w:spacing w:line="261" w:lineRule="auto"/>
        <w:ind w:left="118" w:firstLine="480"/>
        <w:jc w:val="both"/>
      </w:pPr>
      <w:r>
        <w:rPr>
          <w:color w:val="231F20"/>
        </w:rPr>
        <w:t>Cabe destacar que este arquitecto hispano trabajó en otras obras con- sideradas menores como algunas casas habitación junto a otros arquitectos contemporáneos. </w:t>
      </w:r>
      <w:r>
        <w:rPr>
          <w:color w:val="231F20"/>
          <w:spacing w:val="-3"/>
        </w:rPr>
        <w:t>También </w:t>
      </w:r>
      <w:r>
        <w:rPr>
          <w:color w:val="231F20"/>
        </w:rPr>
        <w:t>realizó obras civiles como el trazo de caminos y puentes entre los que destaca el realizado para el camino de la ciudad de</w:t>
      </w:r>
      <w:r>
        <w:rPr>
          <w:color w:val="231F20"/>
          <w:spacing w:val="-35"/>
        </w:rPr>
        <w:t> </w:t>
      </w:r>
      <w:r>
        <w:rPr>
          <w:color w:val="231F20"/>
        </w:rPr>
        <w:t>Mé- xico</w:t>
      </w:r>
      <w:r>
        <w:rPr>
          <w:color w:val="231F20"/>
          <w:spacing w:val="-6"/>
        </w:rPr>
        <w:t> </w:t>
      </w:r>
      <w:r>
        <w:rPr>
          <w:color w:val="231F20"/>
        </w:rPr>
        <w:t>a</w:t>
      </w:r>
      <w:r>
        <w:rPr>
          <w:color w:val="231F20"/>
          <w:spacing w:val="-6"/>
        </w:rPr>
        <w:t> </w:t>
      </w:r>
      <w:r>
        <w:rPr>
          <w:color w:val="231F20"/>
          <w:spacing w:val="-5"/>
        </w:rPr>
        <w:t>Toluca</w:t>
      </w:r>
      <w:r>
        <w:rPr>
          <w:color w:val="231F20"/>
          <w:spacing w:val="-6"/>
        </w:rPr>
        <w:t> </w:t>
      </w:r>
      <w:r>
        <w:rPr>
          <w:color w:val="231F20"/>
        </w:rPr>
        <w:t>en</w:t>
      </w:r>
      <w:r>
        <w:rPr>
          <w:color w:val="231F20"/>
          <w:spacing w:val="-6"/>
        </w:rPr>
        <w:t> </w:t>
      </w:r>
      <w:r>
        <w:rPr>
          <w:color w:val="231F20"/>
        </w:rPr>
        <w:t>1793.73</w:t>
      </w:r>
      <w:r>
        <w:rPr>
          <w:color w:val="231F20"/>
          <w:spacing w:val="-6"/>
        </w:rPr>
        <w:t> </w:t>
      </w:r>
      <w:r>
        <w:rPr>
          <w:color w:val="231F20"/>
        </w:rPr>
        <w:t>Sus</w:t>
      </w:r>
      <w:r>
        <w:rPr>
          <w:color w:val="231F20"/>
          <w:spacing w:val="-6"/>
        </w:rPr>
        <w:t> </w:t>
      </w:r>
      <w:r>
        <w:rPr>
          <w:color w:val="231F20"/>
        </w:rPr>
        <w:t>dictámenes</w:t>
      </w:r>
      <w:r>
        <w:rPr>
          <w:color w:val="231F20"/>
          <w:spacing w:val="-6"/>
        </w:rPr>
        <w:t> </w:t>
      </w:r>
      <w:r>
        <w:rPr>
          <w:color w:val="231F20"/>
        </w:rPr>
        <w:t>sobre</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otros</w:t>
      </w:r>
      <w:r>
        <w:rPr>
          <w:color w:val="231F20"/>
          <w:spacing w:val="-6"/>
        </w:rPr>
        <w:t> </w:t>
      </w:r>
      <w:r>
        <w:rPr>
          <w:color w:val="231F20"/>
        </w:rPr>
        <w:t>arquitectos no</w:t>
      </w:r>
      <w:r>
        <w:rPr>
          <w:color w:val="231F20"/>
          <w:spacing w:val="-16"/>
        </w:rPr>
        <w:t> </w:t>
      </w:r>
      <w:r>
        <w:rPr>
          <w:color w:val="231F20"/>
        </w:rPr>
        <w:t>académicos</w:t>
      </w:r>
      <w:r>
        <w:rPr>
          <w:color w:val="231F20"/>
          <w:spacing w:val="-16"/>
        </w:rPr>
        <w:t> </w:t>
      </w:r>
      <w:r>
        <w:rPr>
          <w:color w:val="231F20"/>
        </w:rPr>
        <w:t>se</w:t>
      </w:r>
      <w:r>
        <w:rPr>
          <w:color w:val="231F20"/>
          <w:spacing w:val="-16"/>
        </w:rPr>
        <w:t> </w:t>
      </w:r>
      <w:r>
        <w:rPr>
          <w:color w:val="231F20"/>
        </w:rPr>
        <w:t>distinguen</w:t>
      </w:r>
      <w:r>
        <w:rPr>
          <w:color w:val="231F20"/>
          <w:spacing w:val="-16"/>
        </w:rPr>
        <w:t> </w:t>
      </w:r>
      <w:r>
        <w:rPr>
          <w:color w:val="231F20"/>
        </w:rPr>
        <w:t>por</w:t>
      </w:r>
      <w:r>
        <w:rPr>
          <w:color w:val="231F20"/>
          <w:spacing w:val="-16"/>
        </w:rPr>
        <w:t> </w:t>
      </w:r>
      <w:r>
        <w:rPr>
          <w:color w:val="231F20"/>
        </w:rPr>
        <w:t>su</w:t>
      </w:r>
      <w:r>
        <w:rPr>
          <w:color w:val="231F20"/>
          <w:spacing w:val="-16"/>
        </w:rPr>
        <w:t> </w:t>
      </w:r>
      <w:r>
        <w:rPr>
          <w:color w:val="231F20"/>
        </w:rPr>
        <w:t>severidad.</w:t>
      </w:r>
      <w:r>
        <w:rPr>
          <w:color w:val="231F20"/>
          <w:spacing w:val="-16"/>
        </w:rPr>
        <w:t> </w:t>
      </w:r>
      <w:r>
        <w:rPr>
          <w:color w:val="231F20"/>
          <w:spacing w:val="-4"/>
        </w:rPr>
        <w:t>Por</w:t>
      </w:r>
      <w:r>
        <w:rPr>
          <w:color w:val="231F20"/>
          <w:spacing w:val="-16"/>
        </w:rPr>
        <w:t> </w:t>
      </w:r>
      <w:r>
        <w:rPr>
          <w:color w:val="231F20"/>
        </w:rPr>
        <w:t>las</w:t>
      </w:r>
      <w:r>
        <w:rPr>
          <w:color w:val="231F20"/>
          <w:spacing w:val="-16"/>
        </w:rPr>
        <w:t> </w:t>
      </w:r>
      <w:r>
        <w:rPr>
          <w:color w:val="231F20"/>
        </w:rPr>
        <w:t>correcciones</w:t>
      </w:r>
      <w:r>
        <w:rPr>
          <w:color w:val="231F20"/>
          <w:spacing w:val="-16"/>
        </w:rPr>
        <w:t> </w:t>
      </w:r>
      <w:r>
        <w:rPr>
          <w:color w:val="231F20"/>
        </w:rPr>
        <w:t>aplicadas</w:t>
      </w:r>
      <w:r>
        <w:rPr>
          <w:color w:val="231F20"/>
          <w:spacing w:val="-16"/>
        </w:rPr>
        <w:t> </w:t>
      </w:r>
      <w:r>
        <w:rPr>
          <w:color w:val="231F20"/>
        </w:rPr>
        <w:t>a las</w:t>
      </w:r>
      <w:r>
        <w:rPr>
          <w:color w:val="231F20"/>
          <w:spacing w:val="-10"/>
        </w:rPr>
        <w:t> </w:t>
      </w:r>
      <w:r>
        <w:rPr>
          <w:color w:val="231F20"/>
        </w:rPr>
        <w:t>obras</w:t>
      </w:r>
      <w:r>
        <w:rPr>
          <w:color w:val="231F20"/>
          <w:spacing w:val="-10"/>
        </w:rPr>
        <w:t> </w:t>
      </w:r>
      <w:r>
        <w:rPr>
          <w:color w:val="231F20"/>
        </w:rPr>
        <w:t>de</w:t>
      </w:r>
      <w:r>
        <w:rPr>
          <w:color w:val="231F20"/>
          <w:spacing w:val="-10"/>
        </w:rPr>
        <w:t> </w:t>
      </w:r>
      <w:r>
        <w:rPr>
          <w:color w:val="231F20"/>
        </w:rPr>
        <w:t>éstos</w:t>
      </w:r>
      <w:r>
        <w:rPr>
          <w:color w:val="231F20"/>
          <w:spacing w:val="-10"/>
        </w:rPr>
        <w:t> </w:t>
      </w:r>
      <w:r>
        <w:rPr>
          <w:color w:val="231F20"/>
        </w:rPr>
        <w:t>reconocemos</w:t>
      </w:r>
      <w:r>
        <w:rPr>
          <w:color w:val="231F20"/>
          <w:spacing w:val="-10"/>
        </w:rPr>
        <w:t> </w:t>
      </w:r>
      <w:r>
        <w:rPr>
          <w:color w:val="231F20"/>
        </w:rPr>
        <w:t>su</w:t>
      </w:r>
      <w:r>
        <w:rPr>
          <w:color w:val="231F20"/>
          <w:spacing w:val="-10"/>
        </w:rPr>
        <w:t> </w:t>
      </w:r>
      <w:r>
        <w:rPr>
          <w:color w:val="231F20"/>
        </w:rPr>
        <w:t>fidelidad</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conceptos</w:t>
      </w:r>
      <w:r>
        <w:rPr>
          <w:color w:val="231F20"/>
          <w:spacing w:val="-10"/>
        </w:rPr>
        <w:t> </w:t>
      </w:r>
      <w:r>
        <w:rPr>
          <w:color w:val="231F20"/>
        </w:rPr>
        <w:t>y</w:t>
      </w:r>
      <w:r>
        <w:rPr>
          <w:color w:val="231F20"/>
          <w:spacing w:val="-10"/>
        </w:rPr>
        <w:t> </w:t>
      </w:r>
      <w:r>
        <w:rPr>
          <w:color w:val="231F20"/>
        </w:rPr>
        <w:t>valores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ar- quitectura neoclásica como sobriedad, proporción, equilibrio, ángulos</w:t>
      </w:r>
      <w:r>
        <w:rPr>
          <w:color w:val="231F20"/>
          <w:spacing w:val="-29"/>
        </w:rPr>
        <w:t> </w:t>
      </w:r>
      <w:r>
        <w:rPr>
          <w:color w:val="231F20"/>
        </w:rPr>
        <w:t>rectos, entre</w:t>
      </w:r>
      <w:r>
        <w:rPr>
          <w:color w:val="231F20"/>
          <w:spacing w:val="-16"/>
        </w:rPr>
        <w:t> </w:t>
      </w:r>
      <w:r>
        <w:rPr>
          <w:color w:val="231F20"/>
        </w:rPr>
        <w:t>otros.74</w:t>
      </w:r>
      <w:r>
        <w:rPr>
          <w:color w:val="231F20"/>
          <w:spacing w:val="-16"/>
        </w:rPr>
        <w:t> </w:t>
      </w:r>
      <w:r>
        <w:rPr>
          <w:color w:val="231F20"/>
        </w:rPr>
        <w:t>Al</w:t>
      </w:r>
      <w:r>
        <w:rPr>
          <w:color w:val="231F20"/>
          <w:spacing w:val="-16"/>
        </w:rPr>
        <w:t> </w:t>
      </w:r>
      <w:r>
        <w:rPr>
          <w:color w:val="231F20"/>
        </w:rPr>
        <w:t>inicio</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estancia</w:t>
      </w:r>
      <w:r>
        <w:rPr>
          <w:color w:val="231F20"/>
          <w:spacing w:val="-16"/>
        </w:rPr>
        <w:t> </w:t>
      </w:r>
      <w:r>
        <w:rPr>
          <w:color w:val="231F20"/>
        </w:rPr>
        <w:t>en</w:t>
      </w:r>
      <w:r>
        <w:rPr>
          <w:color w:val="231F20"/>
          <w:spacing w:val="-16"/>
        </w:rPr>
        <w:t> </w:t>
      </w:r>
      <w:r>
        <w:rPr>
          <w:color w:val="231F20"/>
        </w:rPr>
        <w:t>México</w:t>
      </w:r>
      <w:r>
        <w:rPr>
          <w:color w:val="231F20"/>
          <w:spacing w:val="-16"/>
        </w:rPr>
        <w:t> </w:t>
      </w:r>
      <w:r>
        <w:rPr>
          <w:color w:val="231F20"/>
        </w:rPr>
        <w:t>mantuvo</w:t>
      </w:r>
      <w:r>
        <w:rPr>
          <w:color w:val="231F20"/>
          <w:spacing w:val="-16"/>
        </w:rPr>
        <w:t> </w:t>
      </w:r>
      <w:r>
        <w:rPr>
          <w:color w:val="231F20"/>
        </w:rPr>
        <w:t>una</w:t>
      </w:r>
      <w:r>
        <w:rPr>
          <w:color w:val="231F20"/>
          <w:spacing w:val="-16"/>
        </w:rPr>
        <w:t> </w:t>
      </w:r>
      <w:r>
        <w:rPr>
          <w:color w:val="231F20"/>
        </w:rPr>
        <w:t>ríspida</w:t>
      </w:r>
      <w:r>
        <w:rPr>
          <w:color w:val="231F20"/>
          <w:spacing w:val="-16"/>
        </w:rPr>
        <w:t> </w:t>
      </w:r>
      <w:r>
        <w:rPr>
          <w:color w:val="231F20"/>
        </w:rPr>
        <w:t>relación con</w:t>
      </w:r>
      <w:r>
        <w:rPr>
          <w:color w:val="231F20"/>
          <w:spacing w:val="-15"/>
        </w:rPr>
        <w:t> </w:t>
      </w:r>
      <w:r>
        <w:rPr>
          <w:color w:val="231F20"/>
        </w:rPr>
        <w:t>la</w:t>
      </w:r>
      <w:r>
        <w:rPr>
          <w:color w:val="231F20"/>
          <w:spacing w:val="-15"/>
        </w:rPr>
        <w:t> </w:t>
      </w:r>
      <w:r>
        <w:rPr>
          <w:color w:val="231F20"/>
        </w:rPr>
        <w:t>dirección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Academia</w:t>
      </w:r>
      <w:r>
        <w:rPr>
          <w:color w:val="231F20"/>
          <w:spacing w:val="-15"/>
        </w:rPr>
        <w:t> </w:t>
      </w:r>
      <w:r>
        <w:rPr>
          <w:color w:val="231F20"/>
        </w:rPr>
        <w:t>de</w:t>
      </w:r>
      <w:r>
        <w:rPr>
          <w:color w:val="231F20"/>
          <w:spacing w:val="-15"/>
        </w:rPr>
        <w:t> </w:t>
      </w:r>
      <w:r>
        <w:rPr>
          <w:color w:val="231F20"/>
        </w:rPr>
        <w:t>San</w:t>
      </w:r>
      <w:r>
        <w:rPr>
          <w:color w:val="231F20"/>
          <w:spacing w:val="-15"/>
        </w:rPr>
        <w:t> </w:t>
      </w:r>
      <w:r>
        <w:rPr>
          <w:color w:val="231F20"/>
        </w:rPr>
        <w:t>Carlos,</w:t>
      </w:r>
      <w:r>
        <w:rPr>
          <w:color w:val="231F20"/>
          <w:spacing w:val="-15"/>
        </w:rPr>
        <w:t> </w:t>
      </w:r>
      <w:r>
        <w:rPr>
          <w:color w:val="231F20"/>
        </w:rPr>
        <w:t>a</w:t>
      </w:r>
      <w:r>
        <w:rPr>
          <w:color w:val="231F20"/>
          <w:spacing w:val="-15"/>
        </w:rPr>
        <w:t> </w:t>
      </w:r>
      <w:r>
        <w:rPr>
          <w:color w:val="231F20"/>
        </w:rPr>
        <w:t>cargo</w:t>
      </w:r>
      <w:r>
        <w:rPr>
          <w:color w:val="231F20"/>
          <w:spacing w:val="-15"/>
        </w:rPr>
        <w:t> </w:t>
      </w:r>
      <w:r>
        <w:rPr>
          <w:color w:val="231F20"/>
        </w:rPr>
        <w:t>de</w:t>
      </w:r>
      <w:r>
        <w:rPr>
          <w:color w:val="231F20"/>
          <w:spacing w:val="-15"/>
        </w:rPr>
        <w:t> </w:t>
      </w:r>
      <w:r>
        <w:rPr>
          <w:color w:val="231F20"/>
        </w:rPr>
        <w:t>don</w:t>
      </w:r>
      <w:r>
        <w:rPr>
          <w:color w:val="231F20"/>
          <w:spacing w:val="-15"/>
        </w:rPr>
        <w:t> </w:t>
      </w:r>
      <w:r>
        <w:rPr>
          <w:color w:val="231F20"/>
        </w:rPr>
        <w:t>Antonio</w:t>
      </w:r>
      <w:r>
        <w:rPr>
          <w:color w:val="231F20"/>
          <w:spacing w:val="-15"/>
        </w:rPr>
        <w:t> </w:t>
      </w:r>
      <w:r>
        <w:rPr>
          <w:color w:val="231F20"/>
          <w:spacing w:val="-3"/>
        </w:rPr>
        <w:t>Jeróni-</w:t>
      </w:r>
    </w:p>
    <w:p>
      <w:pPr>
        <w:pStyle w:val="BodyText"/>
        <w:spacing w:line="261" w:lineRule="auto" w:before="64"/>
        <w:ind w:left="118" w:right="102"/>
        <w:jc w:val="both"/>
      </w:pPr>
      <w:r>
        <w:rPr/>
        <w:br w:type="column"/>
      </w:r>
      <w:r>
        <w:rPr>
          <w:color w:val="231F20"/>
        </w:rPr>
        <w:t>mo</w:t>
      </w:r>
      <w:r>
        <w:rPr>
          <w:color w:val="231F20"/>
          <w:spacing w:val="-10"/>
        </w:rPr>
        <w:t> </w:t>
      </w:r>
      <w:r>
        <w:rPr>
          <w:color w:val="231F20"/>
        </w:rPr>
        <w:t>Gil,</w:t>
      </w:r>
      <w:r>
        <w:rPr>
          <w:color w:val="231F20"/>
          <w:spacing w:val="-10"/>
        </w:rPr>
        <w:t> </w:t>
      </w:r>
      <w:r>
        <w:rPr>
          <w:color w:val="231F20"/>
        </w:rPr>
        <w:t>pues</w:t>
      </w:r>
      <w:r>
        <w:rPr>
          <w:color w:val="231F20"/>
          <w:spacing w:val="-10"/>
        </w:rPr>
        <w:t> </w:t>
      </w:r>
      <w:r>
        <w:rPr>
          <w:color w:val="231F20"/>
        </w:rPr>
        <w:t>se</w:t>
      </w:r>
      <w:r>
        <w:rPr>
          <w:color w:val="231F20"/>
          <w:spacing w:val="-10"/>
        </w:rPr>
        <w:t> </w:t>
      </w:r>
      <w:r>
        <w:rPr>
          <w:color w:val="231F20"/>
        </w:rPr>
        <w:t>quejaba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hacían</w:t>
      </w:r>
      <w:r>
        <w:rPr>
          <w:color w:val="231F20"/>
          <w:spacing w:val="-10"/>
        </w:rPr>
        <w:t> </w:t>
      </w:r>
      <w:r>
        <w:rPr>
          <w:color w:val="231F20"/>
        </w:rPr>
        <w:t>asistir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institución</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mañana, tarde</w:t>
      </w:r>
      <w:r>
        <w:rPr>
          <w:color w:val="231F20"/>
          <w:spacing w:val="-11"/>
        </w:rPr>
        <w:t> </w:t>
      </w:r>
      <w:r>
        <w:rPr>
          <w:color w:val="231F20"/>
        </w:rPr>
        <w:t>y</w:t>
      </w:r>
      <w:r>
        <w:rPr>
          <w:color w:val="231F20"/>
          <w:spacing w:val="-11"/>
        </w:rPr>
        <w:t> </w:t>
      </w:r>
      <w:r>
        <w:rPr>
          <w:color w:val="231F20"/>
        </w:rPr>
        <w:t>noche,</w:t>
      </w:r>
      <w:r>
        <w:rPr>
          <w:color w:val="231F20"/>
          <w:spacing w:val="-11"/>
        </w:rPr>
        <w:t> </w:t>
      </w:r>
      <w:r>
        <w:rPr>
          <w:color w:val="231F20"/>
        </w:rPr>
        <w:t>pero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correr</w:t>
      </w:r>
      <w:r>
        <w:rPr>
          <w:color w:val="231F20"/>
          <w:spacing w:val="-11"/>
        </w:rPr>
        <w:t> </w:t>
      </w:r>
      <w:r>
        <w:rPr>
          <w:color w:val="231F20"/>
        </w:rPr>
        <w:t>del</w:t>
      </w:r>
      <w:r>
        <w:rPr>
          <w:color w:val="231F20"/>
          <w:spacing w:val="-11"/>
        </w:rPr>
        <w:t> </w:t>
      </w:r>
      <w:r>
        <w:rPr>
          <w:color w:val="231F20"/>
        </w:rPr>
        <w:t>tiempo</w:t>
      </w:r>
      <w:r>
        <w:rPr>
          <w:color w:val="231F20"/>
          <w:spacing w:val="-11"/>
        </w:rPr>
        <w:t> </w:t>
      </w:r>
      <w:r>
        <w:rPr>
          <w:color w:val="231F20"/>
        </w:rPr>
        <w:t>su</w:t>
      </w:r>
      <w:r>
        <w:rPr>
          <w:color w:val="231F20"/>
          <w:spacing w:val="-11"/>
        </w:rPr>
        <w:t> </w:t>
      </w:r>
      <w:r>
        <w:rPr>
          <w:color w:val="231F20"/>
        </w:rPr>
        <w:t>actividad</w:t>
      </w:r>
      <w:r>
        <w:rPr>
          <w:color w:val="231F20"/>
          <w:spacing w:val="-11"/>
        </w:rPr>
        <w:t> </w:t>
      </w:r>
      <w:r>
        <w:rPr>
          <w:color w:val="231F20"/>
        </w:rPr>
        <w:t>en</w:t>
      </w:r>
      <w:r>
        <w:rPr>
          <w:color w:val="231F20"/>
          <w:spacing w:val="-11"/>
        </w:rPr>
        <w:t> </w:t>
      </w:r>
      <w:r>
        <w:rPr>
          <w:color w:val="231F20"/>
        </w:rPr>
        <w:t>diversas</w:t>
      </w:r>
      <w:r>
        <w:rPr>
          <w:color w:val="231F20"/>
          <w:spacing w:val="-11"/>
        </w:rPr>
        <w:t> </w:t>
      </w:r>
      <w:r>
        <w:rPr>
          <w:color w:val="231F20"/>
        </w:rPr>
        <w:t>empresas fue fundamental para el establecimiento y expansión del estilo neoclásico en el</w:t>
      </w:r>
      <w:r>
        <w:rPr>
          <w:color w:val="231F20"/>
          <w:spacing w:val="-12"/>
        </w:rPr>
        <w:t> </w:t>
      </w:r>
      <w:r>
        <w:rPr>
          <w:color w:val="231F20"/>
        </w:rPr>
        <w:t>virreinato.</w:t>
      </w:r>
      <w:r>
        <w:rPr>
          <w:color w:val="231F20"/>
          <w:spacing w:val="-12"/>
        </w:rPr>
        <w:t> </w:t>
      </w:r>
      <w:r>
        <w:rPr>
          <w:color w:val="231F20"/>
        </w:rPr>
        <w:t>Falleció</w:t>
      </w:r>
      <w:r>
        <w:rPr>
          <w:color w:val="231F20"/>
          <w:spacing w:val="-12"/>
        </w:rPr>
        <w:t> </w:t>
      </w:r>
      <w:r>
        <w:rPr>
          <w:color w:val="231F20"/>
        </w:rPr>
        <w:t>el</w:t>
      </w:r>
      <w:r>
        <w:rPr>
          <w:color w:val="231F20"/>
          <w:spacing w:val="-12"/>
        </w:rPr>
        <w:t> </w:t>
      </w:r>
      <w:r>
        <w:rPr>
          <w:color w:val="231F20"/>
        </w:rPr>
        <w:t>21</w:t>
      </w:r>
      <w:r>
        <w:rPr>
          <w:color w:val="231F20"/>
          <w:spacing w:val="-12"/>
        </w:rPr>
        <w:t> </w:t>
      </w:r>
      <w:r>
        <w:rPr>
          <w:color w:val="231F20"/>
        </w:rPr>
        <w:t>de</w:t>
      </w:r>
      <w:r>
        <w:rPr>
          <w:color w:val="231F20"/>
          <w:spacing w:val="-12"/>
        </w:rPr>
        <w:t> </w:t>
      </w:r>
      <w:r>
        <w:rPr>
          <w:color w:val="231F20"/>
        </w:rPr>
        <w:t>abril</w:t>
      </w:r>
      <w:r>
        <w:rPr>
          <w:color w:val="231F20"/>
          <w:spacing w:val="-12"/>
        </w:rPr>
        <w:t> </w:t>
      </w:r>
      <w:r>
        <w:rPr>
          <w:color w:val="231F20"/>
        </w:rPr>
        <w:t>de</w:t>
      </w:r>
      <w:r>
        <w:rPr>
          <w:color w:val="231F20"/>
          <w:spacing w:val="-12"/>
        </w:rPr>
        <w:t> </w:t>
      </w:r>
      <w:r>
        <w:rPr>
          <w:color w:val="231F20"/>
        </w:rPr>
        <w:t>1810</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ciudad</w:t>
      </w:r>
      <w:r>
        <w:rPr>
          <w:color w:val="231F20"/>
          <w:spacing w:val="-12"/>
        </w:rPr>
        <w:t> </w:t>
      </w:r>
      <w:r>
        <w:rPr>
          <w:color w:val="231F20"/>
        </w:rPr>
        <w:t>de</w:t>
      </w:r>
      <w:r>
        <w:rPr>
          <w:color w:val="231F20"/>
          <w:spacing w:val="-12"/>
        </w:rPr>
        <w:t> </w:t>
      </w:r>
      <w:r>
        <w:rPr>
          <w:color w:val="231F20"/>
        </w:rPr>
        <w:t>México.75</w:t>
      </w:r>
    </w:p>
    <w:p>
      <w:pPr>
        <w:pStyle w:val="BodyText"/>
        <w:spacing w:line="261" w:lineRule="auto"/>
        <w:ind w:left="118" w:right="101" w:firstLine="480"/>
        <w:jc w:val="both"/>
      </w:pPr>
      <w:r>
        <w:rPr>
          <w:color w:val="231F20"/>
        </w:rPr>
        <w:t>Uno de los arquitectos más destacados e influyentes de la última</w:t>
      </w:r>
      <w:r>
        <w:rPr>
          <w:color w:val="231F20"/>
          <w:spacing w:val="-29"/>
        </w:rPr>
        <w:t> </w:t>
      </w:r>
      <w:r>
        <w:rPr>
          <w:color w:val="231F20"/>
        </w:rPr>
        <w:t>década del siglo XVIII y los primeros años de la siguiente centuria fue el</w:t>
      </w:r>
      <w:r>
        <w:rPr>
          <w:color w:val="231F20"/>
          <w:spacing w:val="-11"/>
        </w:rPr>
        <w:t> </w:t>
      </w:r>
      <w:r>
        <w:rPr>
          <w:color w:val="231F20"/>
        </w:rPr>
        <w:t>valenciano Manuel </w:t>
      </w:r>
      <w:r>
        <w:rPr>
          <w:color w:val="231F20"/>
          <w:spacing w:val="-5"/>
        </w:rPr>
        <w:t>Tolsá </w:t>
      </w:r>
      <w:r>
        <w:rPr>
          <w:color w:val="231F20"/>
        </w:rPr>
        <w:t>y Sarrión (1757 – 1816); arribó a Nueva España en 1791 para incorporarse</w:t>
      </w:r>
      <w:r>
        <w:rPr>
          <w:color w:val="231F20"/>
          <w:spacing w:val="-8"/>
        </w:rPr>
        <w:t> </w:t>
      </w:r>
      <w:r>
        <w:rPr>
          <w:color w:val="231F20"/>
        </w:rPr>
        <w:t>como</w:t>
      </w:r>
      <w:r>
        <w:rPr>
          <w:color w:val="231F20"/>
          <w:spacing w:val="-8"/>
        </w:rPr>
        <w:t> </w:t>
      </w:r>
      <w:r>
        <w:rPr>
          <w:color w:val="231F20"/>
        </w:rPr>
        <w:t>maestro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Academia</w:t>
      </w:r>
      <w:r>
        <w:rPr>
          <w:color w:val="231F20"/>
          <w:spacing w:val="-8"/>
        </w:rPr>
        <w:t> </w:t>
      </w:r>
      <w:r>
        <w:rPr>
          <w:color w:val="231F20"/>
        </w:rPr>
        <w:t>de</w:t>
      </w:r>
      <w:r>
        <w:rPr>
          <w:color w:val="231F20"/>
          <w:spacing w:val="-8"/>
        </w:rPr>
        <w:t> </w:t>
      </w:r>
      <w:r>
        <w:rPr>
          <w:color w:val="231F20"/>
        </w:rPr>
        <w:t>San</w:t>
      </w:r>
      <w:r>
        <w:rPr>
          <w:color w:val="231F20"/>
          <w:spacing w:val="-8"/>
        </w:rPr>
        <w:t> </w:t>
      </w:r>
      <w:r>
        <w:rPr>
          <w:color w:val="231F20"/>
        </w:rPr>
        <w:t>Carlos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área</w:t>
      </w:r>
      <w:r>
        <w:rPr>
          <w:color w:val="231F20"/>
          <w:spacing w:val="-8"/>
        </w:rPr>
        <w:t> </w:t>
      </w:r>
      <w:r>
        <w:rPr>
          <w:color w:val="231F20"/>
        </w:rPr>
        <w:t>de</w:t>
      </w:r>
      <w:r>
        <w:rPr>
          <w:color w:val="231F20"/>
          <w:spacing w:val="-8"/>
        </w:rPr>
        <w:t> </w:t>
      </w:r>
      <w:r>
        <w:rPr>
          <w:color w:val="231F20"/>
        </w:rPr>
        <w:t>escul- tura, posteriormente dirigió esta institución. Sin embargo, su amplia y sólida formación</w:t>
      </w:r>
      <w:r>
        <w:rPr>
          <w:color w:val="231F20"/>
          <w:spacing w:val="-8"/>
        </w:rPr>
        <w:t> </w:t>
      </w:r>
      <w:r>
        <w:rPr>
          <w:color w:val="231F20"/>
        </w:rPr>
        <w:t>le</w:t>
      </w:r>
      <w:r>
        <w:rPr>
          <w:color w:val="231F20"/>
          <w:spacing w:val="-8"/>
        </w:rPr>
        <w:t> </w:t>
      </w:r>
      <w:r>
        <w:rPr>
          <w:color w:val="231F20"/>
        </w:rPr>
        <w:t>hicieron</w:t>
      </w:r>
      <w:r>
        <w:rPr>
          <w:color w:val="231F20"/>
          <w:spacing w:val="-8"/>
        </w:rPr>
        <w:t> </w:t>
      </w:r>
      <w:r>
        <w:rPr>
          <w:color w:val="231F20"/>
        </w:rPr>
        <w:t>encargarse</w:t>
      </w:r>
      <w:r>
        <w:rPr>
          <w:color w:val="231F20"/>
          <w:spacing w:val="-8"/>
        </w:rPr>
        <w:t> </w:t>
      </w:r>
      <w:r>
        <w:rPr>
          <w:color w:val="231F20"/>
        </w:rPr>
        <w:t>de</w:t>
      </w:r>
      <w:r>
        <w:rPr>
          <w:color w:val="231F20"/>
          <w:spacing w:val="-8"/>
        </w:rPr>
        <w:t> </w:t>
      </w:r>
      <w:r>
        <w:rPr>
          <w:color w:val="231F20"/>
        </w:rPr>
        <w:t>múltiples</w:t>
      </w:r>
      <w:r>
        <w:rPr>
          <w:color w:val="231F20"/>
          <w:spacing w:val="-8"/>
        </w:rPr>
        <w:t> </w:t>
      </w:r>
      <w:r>
        <w:rPr>
          <w:color w:val="231F20"/>
        </w:rPr>
        <w:t>actividades</w:t>
      </w:r>
      <w:r>
        <w:rPr>
          <w:color w:val="231F20"/>
          <w:spacing w:val="-8"/>
        </w:rPr>
        <w:t> </w:t>
      </w:r>
      <w:r>
        <w:rPr>
          <w:color w:val="231F20"/>
        </w:rPr>
        <w:t>relacionadas</w:t>
      </w:r>
      <w:r>
        <w:rPr>
          <w:color w:val="231F20"/>
          <w:spacing w:val="-8"/>
        </w:rPr>
        <w:t> </w:t>
      </w:r>
      <w:r>
        <w:rPr>
          <w:color w:val="231F20"/>
        </w:rPr>
        <w:t>con</w:t>
      </w:r>
      <w:r>
        <w:rPr>
          <w:color w:val="231F20"/>
          <w:spacing w:val="-8"/>
        </w:rPr>
        <w:t> </w:t>
      </w:r>
      <w:r>
        <w:rPr>
          <w:color w:val="231F20"/>
        </w:rPr>
        <w:t>la arquitectura y la ingeniería civil. En cuanto a su labor como arquitecto cabe mencionar</w:t>
      </w:r>
      <w:r>
        <w:rPr>
          <w:color w:val="231F20"/>
          <w:spacing w:val="-6"/>
        </w:rPr>
        <w:t> </w:t>
      </w:r>
      <w:r>
        <w:rPr>
          <w:color w:val="231F20"/>
        </w:rPr>
        <w:t>que</w:t>
      </w:r>
      <w:r>
        <w:rPr>
          <w:color w:val="231F20"/>
          <w:spacing w:val="-6"/>
        </w:rPr>
        <w:t> </w:t>
      </w:r>
      <w:r>
        <w:rPr>
          <w:color w:val="231F20"/>
        </w:rPr>
        <w:t>este</w:t>
      </w:r>
      <w:r>
        <w:rPr>
          <w:color w:val="231F20"/>
          <w:spacing w:val="-6"/>
        </w:rPr>
        <w:t> </w:t>
      </w:r>
      <w:r>
        <w:rPr>
          <w:color w:val="231F20"/>
        </w:rPr>
        <w:t>polifacético</w:t>
      </w:r>
      <w:r>
        <w:rPr>
          <w:color w:val="231F20"/>
          <w:spacing w:val="-6"/>
        </w:rPr>
        <w:t> </w:t>
      </w:r>
      <w:r>
        <w:rPr>
          <w:color w:val="231F20"/>
        </w:rPr>
        <w:t>artista</w:t>
      </w:r>
      <w:r>
        <w:rPr>
          <w:color w:val="231F20"/>
          <w:spacing w:val="-6"/>
        </w:rPr>
        <w:t> </w:t>
      </w:r>
      <w:r>
        <w:rPr>
          <w:color w:val="231F20"/>
        </w:rPr>
        <w:t>fue</w:t>
      </w:r>
      <w:r>
        <w:rPr>
          <w:color w:val="231F20"/>
          <w:spacing w:val="-6"/>
        </w:rPr>
        <w:t> </w:t>
      </w:r>
      <w:r>
        <w:rPr>
          <w:color w:val="231F20"/>
        </w:rPr>
        <w:t>autor</w:t>
      </w:r>
      <w:r>
        <w:rPr>
          <w:color w:val="231F20"/>
          <w:spacing w:val="-6"/>
        </w:rPr>
        <w:t> </w:t>
      </w:r>
      <w:r>
        <w:rPr>
          <w:color w:val="231F20"/>
        </w:rPr>
        <w:t>del</w:t>
      </w:r>
      <w:r>
        <w:rPr>
          <w:color w:val="231F20"/>
          <w:spacing w:val="-6"/>
        </w:rPr>
        <w:t> </w:t>
      </w:r>
      <w:r>
        <w:rPr>
          <w:color w:val="231F20"/>
        </w:rPr>
        <w:t>Palacio</w:t>
      </w:r>
      <w:r>
        <w:rPr>
          <w:color w:val="231F20"/>
          <w:spacing w:val="-6"/>
        </w:rPr>
        <w:t> </w:t>
      </w:r>
      <w:r>
        <w:rPr>
          <w:color w:val="231F20"/>
        </w:rPr>
        <w:t>de</w:t>
      </w:r>
      <w:r>
        <w:rPr>
          <w:color w:val="231F20"/>
          <w:spacing w:val="-6"/>
        </w:rPr>
        <w:t> </w:t>
      </w:r>
      <w:r>
        <w:rPr>
          <w:color w:val="231F20"/>
        </w:rPr>
        <w:t>Minería,</w:t>
      </w:r>
      <w:r>
        <w:rPr>
          <w:color w:val="231F20"/>
          <w:spacing w:val="-6"/>
        </w:rPr>
        <w:t> </w:t>
      </w:r>
      <w:r>
        <w:rPr>
          <w:color w:val="231F20"/>
        </w:rPr>
        <w:t>dise- ñado y construido entre 1797 y 1813, que le valió el grado de académico de mérito</w:t>
      </w:r>
      <w:r>
        <w:rPr>
          <w:color w:val="231F20"/>
          <w:spacing w:val="-8"/>
        </w:rPr>
        <w:t> </w:t>
      </w:r>
      <w:r>
        <w:rPr>
          <w:color w:val="231F20"/>
        </w:rPr>
        <w:t>en</w:t>
      </w:r>
      <w:r>
        <w:rPr>
          <w:color w:val="231F20"/>
          <w:spacing w:val="-8"/>
        </w:rPr>
        <w:t> </w:t>
      </w:r>
      <w:r>
        <w:rPr>
          <w:color w:val="231F20"/>
        </w:rPr>
        <w:t>arquitectura.</w:t>
      </w:r>
      <w:r>
        <w:rPr>
          <w:color w:val="231F20"/>
          <w:spacing w:val="-8"/>
        </w:rPr>
        <w:t> </w:t>
      </w:r>
      <w:r>
        <w:rPr>
          <w:color w:val="231F20"/>
          <w:spacing w:val="-3"/>
        </w:rPr>
        <w:t>También</w:t>
      </w:r>
      <w:r>
        <w:rPr>
          <w:color w:val="231F20"/>
          <w:spacing w:val="-8"/>
        </w:rPr>
        <w:t> </w:t>
      </w:r>
      <w:r>
        <w:rPr>
          <w:color w:val="231F20"/>
        </w:rPr>
        <w:t>se</w:t>
      </w:r>
      <w:r>
        <w:rPr>
          <w:color w:val="231F20"/>
          <w:spacing w:val="-8"/>
        </w:rPr>
        <w:t> </w:t>
      </w:r>
      <w:r>
        <w:rPr>
          <w:color w:val="231F20"/>
        </w:rPr>
        <w:t>encargó</w:t>
      </w:r>
      <w:r>
        <w:rPr>
          <w:color w:val="231F20"/>
          <w:spacing w:val="-8"/>
        </w:rPr>
        <w:t> </w:t>
      </w:r>
      <w:r>
        <w:rPr>
          <w:color w:val="231F20"/>
        </w:rPr>
        <w:t>del</w:t>
      </w:r>
      <w:r>
        <w:rPr>
          <w:color w:val="231F20"/>
          <w:spacing w:val="-8"/>
        </w:rPr>
        <w:t> </w:t>
      </w:r>
      <w:r>
        <w:rPr>
          <w:color w:val="231F20"/>
        </w:rPr>
        <w:t>diseño</w:t>
      </w:r>
      <w:r>
        <w:rPr>
          <w:color w:val="231F20"/>
          <w:spacing w:val="-8"/>
        </w:rPr>
        <w:t> </w:t>
      </w:r>
      <w:r>
        <w:rPr>
          <w:color w:val="231F20"/>
        </w:rPr>
        <w:t>del</w:t>
      </w:r>
      <w:r>
        <w:rPr>
          <w:color w:val="231F20"/>
          <w:spacing w:val="-8"/>
        </w:rPr>
        <w:t> </w:t>
      </w:r>
      <w:r>
        <w:rPr>
          <w:color w:val="231F20"/>
        </w:rPr>
        <w:t>Antiguo</w:t>
      </w:r>
      <w:r>
        <w:rPr>
          <w:color w:val="231F20"/>
          <w:spacing w:val="-8"/>
        </w:rPr>
        <w:t> </w:t>
      </w:r>
      <w:r>
        <w:rPr>
          <w:color w:val="231F20"/>
        </w:rPr>
        <w:t>Palacio</w:t>
      </w:r>
      <w:r>
        <w:rPr>
          <w:color w:val="231F20"/>
          <w:spacing w:val="-8"/>
        </w:rPr>
        <w:t> </w:t>
      </w:r>
      <w:r>
        <w:rPr>
          <w:color w:val="231F20"/>
        </w:rPr>
        <w:t>de Buenavista,</w:t>
      </w:r>
      <w:r>
        <w:rPr>
          <w:color w:val="231F20"/>
          <w:spacing w:val="-9"/>
        </w:rPr>
        <w:t> </w:t>
      </w:r>
      <w:r>
        <w:rPr>
          <w:color w:val="231F20"/>
        </w:rPr>
        <w:t>el</w:t>
      </w:r>
      <w:r>
        <w:rPr>
          <w:color w:val="231F20"/>
          <w:spacing w:val="-9"/>
        </w:rPr>
        <w:t> </w:t>
      </w:r>
      <w:r>
        <w:rPr>
          <w:color w:val="231F20"/>
        </w:rPr>
        <w:t>Palacio</w:t>
      </w:r>
      <w:r>
        <w:rPr>
          <w:color w:val="231F20"/>
          <w:spacing w:val="-9"/>
        </w:rPr>
        <w:t> </w:t>
      </w:r>
      <w:r>
        <w:rPr>
          <w:color w:val="231F20"/>
        </w:rPr>
        <w:t>del</w:t>
      </w:r>
      <w:r>
        <w:rPr>
          <w:color w:val="231F20"/>
          <w:spacing w:val="-9"/>
        </w:rPr>
        <w:t> </w:t>
      </w:r>
      <w:r>
        <w:rPr>
          <w:color w:val="231F20"/>
        </w:rPr>
        <w:t>Marqués</w:t>
      </w:r>
      <w:r>
        <w:rPr>
          <w:color w:val="231F20"/>
          <w:spacing w:val="-9"/>
        </w:rPr>
        <w:t> </w:t>
      </w:r>
      <w:r>
        <w:rPr>
          <w:color w:val="231F20"/>
        </w:rPr>
        <w:t>del</w:t>
      </w:r>
      <w:r>
        <w:rPr>
          <w:color w:val="231F20"/>
          <w:spacing w:val="-9"/>
        </w:rPr>
        <w:t> </w:t>
      </w:r>
      <w:r>
        <w:rPr>
          <w:color w:val="231F20"/>
        </w:rPr>
        <w:t>Apartado,</w:t>
      </w:r>
      <w:r>
        <w:rPr>
          <w:color w:val="231F20"/>
          <w:spacing w:val="-9"/>
        </w:rPr>
        <w:t> </w:t>
      </w:r>
      <w:r>
        <w:rPr>
          <w:color w:val="231F20"/>
        </w:rPr>
        <w:t>los</w:t>
      </w:r>
      <w:r>
        <w:rPr>
          <w:color w:val="231F20"/>
          <w:spacing w:val="-9"/>
        </w:rPr>
        <w:t> </w:t>
      </w:r>
      <w:r>
        <w:rPr>
          <w:color w:val="231F20"/>
        </w:rPr>
        <w:t>planos</w:t>
      </w:r>
      <w:r>
        <w:rPr>
          <w:color w:val="231F20"/>
          <w:spacing w:val="-9"/>
        </w:rPr>
        <w:t> </w:t>
      </w:r>
      <w:r>
        <w:rPr>
          <w:color w:val="231F20"/>
        </w:rPr>
        <w:t>del</w:t>
      </w:r>
      <w:r>
        <w:rPr>
          <w:color w:val="231F20"/>
          <w:spacing w:val="-9"/>
        </w:rPr>
        <w:t> </w:t>
      </w:r>
      <w:r>
        <w:rPr>
          <w:color w:val="231F20"/>
        </w:rPr>
        <w:t>Hospicio</w:t>
      </w:r>
      <w:r>
        <w:rPr>
          <w:color w:val="231F20"/>
          <w:spacing w:val="-9"/>
        </w:rPr>
        <w:t> </w:t>
      </w:r>
      <w:r>
        <w:rPr>
          <w:color w:val="231F20"/>
        </w:rPr>
        <w:t>Ca- bañas de Guadalajara y los altares de la Catedral de Puebla, Santo Domingo y</w:t>
      </w:r>
      <w:r>
        <w:rPr>
          <w:color w:val="231F20"/>
          <w:spacing w:val="-10"/>
        </w:rPr>
        <w:t> </w:t>
      </w:r>
      <w:r>
        <w:rPr>
          <w:color w:val="231F20"/>
        </w:rPr>
        <w:t>La</w:t>
      </w:r>
      <w:r>
        <w:rPr>
          <w:color w:val="231F20"/>
          <w:spacing w:val="-10"/>
        </w:rPr>
        <w:t> </w:t>
      </w:r>
      <w:r>
        <w:rPr>
          <w:color w:val="231F20"/>
        </w:rPr>
        <w:t>Profesa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entre</w:t>
      </w:r>
      <w:r>
        <w:rPr>
          <w:color w:val="231F20"/>
          <w:spacing w:val="-10"/>
        </w:rPr>
        <w:t> </w:t>
      </w:r>
      <w:r>
        <w:rPr>
          <w:color w:val="231F20"/>
        </w:rPr>
        <w:t>otras</w:t>
      </w:r>
      <w:r>
        <w:rPr>
          <w:color w:val="231F20"/>
          <w:spacing w:val="-10"/>
        </w:rPr>
        <w:t> </w:t>
      </w:r>
      <w:r>
        <w:rPr>
          <w:color w:val="231F20"/>
        </w:rPr>
        <w:t>varias</w:t>
      </w:r>
      <w:r>
        <w:rPr>
          <w:color w:val="231F20"/>
          <w:spacing w:val="-10"/>
        </w:rPr>
        <w:t> </w:t>
      </w:r>
      <w:r>
        <w:rPr>
          <w:color w:val="231F20"/>
        </w:rPr>
        <w:t>obras.76</w:t>
      </w:r>
    </w:p>
    <w:p>
      <w:pPr>
        <w:pStyle w:val="BodyText"/>
        <w:spacing w:line="261" w:lineRule="auto"/>
        <w:ind w:left="118" w:right="101" w:firstLine="480"/>
        <w:jc w:val="both"/>
      </w:pPr>
      <w:r>
        <w:rPr>
          <w:color w:val="231F20"/>
          <w:spacing w:val="-3"/>
        </w:rPr>
        <w:t>Otro </w:t>
      </w:r>
      <w:r>
        <w:rPr>
          <w:color w:val="231F20"/>
        </w:rPr>
        <w:t>de los </w:t>
      </w:r>
      <w:r>
        <w:rPr>
          <w:color w:val="231F20"/>
          <w:spacing w:val="-3"/>
        </w:rPr>
        <w:t>primeros arquitectos </w:t>
      </w:r>
      <w:r>
        <w:rPr>
          <w:color w:val="231F20"/>
        </w:rPr>
        <w:t>en poner en práctica los </w:t>
      </w:r>
      <w:r>
        <w:rPr>
          <w:color w:val="231F20"/>
          <w:spacing w:val="-3"/>
        </w:rPr>
        <w:t>valores </w:t>
      </w:r>
      <w:r>
        <w:rPr>
          <w:color w:val="231F20"/>
        </w:rPr>
        <w:t>de la </w:t>
      </w:r>
      <w:r>
        <w:rPr>
          <w:color w:val="231F20"/>
          <w:spacing w:val="-3"/>
        </w:rPr>
        <w:t>arquitectura</w:t>
      </w:r>
      <w:r>
        <w:rPr>
          <w:color w:val="231F20"/>
          <w:spacing w:val="-29"/>
        </w:rPr>
        <w:t> </w:t>
      </w:r>
      <w:r>
        <w:rPr>
          <w:color w:val="231F20"/>
        </w:rPr>
        <w:t>neoclásica</w:t>
      </w:r>
      <w:r>
        <w:rPr>
          <w:color w:val="231F20"/>
          <w:spacing w:val="-29"/>
        </w:rPr>
        <w:t> </w:t>
      </w:r>
      <w:r>
        <w:rPr>
          <w:color w:val="231F20"/>
        </w:rPr>
        <w:t>en</w:t>
      </w:r>
      <w:r>
        <w:rPr>
          <w:color w:val="231F20"/>
          <w:spacing w:val="-29"/>
        </w:rPr>
        <w:t> </w:t>
      </w:r>
      <w:r>
        <w:rPr>
          <w:color w:val="231F20"/>
          <w:spacing w:val="-3"/>
        </w:rPr>
        <w:t>Nueva</w:t>
      </w:r>
      <w:r>
        <w:rPr>
          <w:color w:val="231F20"/>
          <w:spacing w:val="-29"/>
        </w:rPr>
        <w:t> </w:t>
      </w:r>
      <w:r>
        <w:rPr>
          <w:color w:val="231F20"/>
        </w:rPr>
        <w:t>España</w:t>
      </w:r>
      <w:r>
        <w:rPr>
          <w:color w:val="231F20"/>
          <w:spacing w:val="-29"/>
        </w:rPr>
        <w:t> </w:t>
      </w:r>
      <w:r>
        <w:rPr>
          <w:color w:val="231F20"/>
        </w:rPr>
        <w:t>fue</w:t>
      </w:r>
      <w:r>
        <w:rPr>
          <w:color w:val="231F20"/>
          <w:spacing w:val="-29"/>
        </w:rPr>
        <w:t> </w:t>
      </w:r>
      <w:r>
        <w:rPr>
          <w:color w:val="231F20"/>
        </w:rPr>
        <w:t>el</w:t>
      </w:r>
      <w:r>
        <w:rPr>
          <w:color w:val="231F20"/>
          <w:spacing w:val="-29"/>
        </w:rPr>
        <w:t> </w:t>
      </w:r>
      <w:r>
        <w:rPr>
          <w:color w:val="231F20"/>
        </w:rPr>
        <w:t>polifacético</w:t>
      </w:r>
      <w:r>
        <w:rPr>
          <w:color w:val="231F20"/>
          <w:spacing w:val="-29"/>
        </w:rPr>
        <w:t> </w:t>
      </w:r>
      <w:r>
        <w:rPr>
          <w:color w:val="231F20"/>
          <w:spacing w:val="-3"/>
        </w:rPr>
        <w:t>celayense</w:t>
      </w:r>
      <w:r>
        <w:rPr>
          <w:color w:val="231F20"/>
          <w:spacing w:val="-29"/>
        </w:rPr>
        <w:t> </w:t>
      </w:r>
      <w:r>
        <w:rPr>
          <w:color w:val="231F20"/>
          <w:spacing w:val="-4"/>
        </w:rPr>
        <w:t>Francisco </w:t>
      </w:r>
      <w:r>
        <w:rPr>
          <w:color w:val="231F20"/>
        </w:rPr>
        <w:t>Eduardo</w:t>
      </w:r>
      <w:r>
        <w:rPr>
          <w:color w:val="231F20"/>
          <w:spacing w:val="-19"/>
        </w:rPr>
        <w:t> </w:t>
      </w:r>
      <w:r>
        <w:rPr>
          <w:color w:val="231F20"/>
          <w:spacing w:val="-4"/>
        </w:rPr>
        <w:t>Tresguerras</w:t>
      </w:r>
      <w:r>
        <w:rPr>
          <w:color w:val="231F20"/>
          <w:spacing w:val="-19"/>
        </w:rPr>
        <w:t> </w:t>
      </w:r>
      <w:r>
        <w:rPr>
          <w:color w:val="231F20"/>
        </w:rPr>
        <w:t>(1745</w:t>
      </w:r>
      <w:r>
        <w:rPr>
          <w:color w:val="231F20"/>
          <w:spacing w:val="-19"/>
        </w:rPr>
        <w:t> </w:t>
      </w:r>
      <w:r>
        <w:rPr>
          <w:color w:val="231F20"/>
        </w:rPr>
        <w:t>–</w:t>
      </w:r>
      <w:r>
        <w:rPr>
          <w:color w:val="231F20"/>
          <w:spacing w:val="-19"/>
        </w:rPr>
        <w:t> </w:t>
      </w:r>
      <w:r>
        <w:rPr>
          <w:color w:val="231F20"/>
        </w:rPr>
        <w:t>1833),</w:t>
      </w:r>
      <w:r>
        <w:rPr>
          <w:color w:val="231F20"/>
          <w:spacing w:val="-19"/>
        </w:rPr>
        <w:t> </w:t>
      </w:r>
      <w:r>
        <w:rPr>
          <w:color w:val="231F20"/>
        </w:rPr>
        <w:t>fue</w:t>
      </w:r>
      <w:r>
        <w:rPr>
          <w:color w:val="231F20"/>
          <w:spacing w:val="-19"/>
        </w:rPr>
        <w:t> </w:t>
      </w:r>
      <w:r>
        <w:rPr>
          <w:color w:val="231F20"/>
        </w:rPr>
        <w:t>autor</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trabajos</w:t>
      </w:r>
      <w:r>
        <w:rPr>
          <w:color w:val="231F20"/>
          <w:spacing w:val="-19"/>
        </w:rPr>
        <w:t> </w:t>
      </w:r>
      <w:r>
        <w:rPr>
          <w:color w:val="231F20"/>
        </w:rPr>
        <w:t>de</w:t>
      </w:r>
      <w:r>
        <w:rPr>
          <w:color w:val="231F20"/>
          <w:spacing w:val="-19"/>
        </w:rPr>
        <w:t> </w:t>
      </w:r>
      <w:r>
        <w:rPr>
          <w:color w:val="231F20"/>
          <w:spacing w:val="-3"/>
        </w:rPr>
        <w:t>reconstrucción </w:t>
      </w:r>
      <w:r>
        <w:rPr>
          <w:color w:val="231F20"/>
        </w:rPr>
        <w:t>del </w:t>
      </w:r>
      <w:r>
        <w:rPr>
          <w:color w:val="231F20"/>
          <w:spacing w:val="-6"/>
        </w:rPr>
        <w:t>Templo </w:t>
      </w:r>
      <w:r>
        <w:rPr>
          <w:color w:val="231F20"/>
        </w:rPr>
        <w:t>del Carmen en </w:t>
      </w:r>
      <w:r>
        <w:rPr>
          <w:color w:val="231F20"/>
          <w:spacing w:val="-3"/>
        </w:rPr>
        <w:t>Celaya </w:t>
      </w:r>
      <w:r>
        <w:rPr>
          <w:color w:val="231F20"/>
        </w:rPr>
        <w:t>(1802 – 1807); este edificio presenta </w:t>
      </w:r>
      <w:r>
        <w:rPr>
          <w:color w:val="231F20"/>
          <w:spacing w:val="-3"/>
        </w:rPr>
        <w:t>tres </w:t>
      </w:r>
      <w:r>
        <w:rPr>
          <w:color w:val="231F20"/>
        </w:rPr>
        <w:t>fachadas</w:t>
      </w:r>
      <w:r>
        <w:rPr>
          <w:color w:val="231F20"/>
          <w:spacing w:val="-12"/>
        </w:rPr>
        <w:t> </w:t>
      </w:r>
      <w:r>
        <w:rPr>
          <w:color w:val="231F20"/>
        </w:rPr>
        <w:t>neoclásicas</w:t>
      </w:r>
      <w:r>
        <w:rPr>
          <w:color w:val="231F20"/>
          <w:spacing w:val="-12"/>
        </w:rPr>
        <w:t> </w:t>
      </w:r>
      <w:r>
        <w:rPr>
          <w:color w:val="231F20"/>
        </w:rPr>
        <w:t>sobre</w:t>
      </w:r>
      <w:r>
        <w:rPr>
          <w:color w:val="231F20"/>
          <w:spacing w:val="-12"/>
        </w:rPr>
        <w:t> </w:t>
      </w:r>
      <w:r>
        <w:rPr>
          <w:color w:val="231F20"/>
        </w:rPr>
        <w:t>las</w:t>
      </w:r>
      <w:r>
        <w:rPr>
          <w:color w:val="231F20"/>
          <w:spacing w:val="-12"/>
        </w:rPr>
        <w:t> </w:t>
      </w:r>
      <w:r>
        <w:rPr>
          <w:color w:val="231F20"/>
        </w:rPr>
        <w:t>cuales</w:t>
      </w:r>
      <w:r>
        <w:rPr>
          <w:color w:val="231F20"/>
          <w:spacing w:val="-12"/>
        </w:rPr>
        <w:t> </w:t>
      </w:r>
      <w:r>
        <w:rPr>
          <w:color w:val="231F20"/>
        </w:rPr>
        <w:t>se</w:t>
      </w:r>
      <w:r>
        <w:rPr>
          <w:color w:val="231F20"/>
          <w:spacing w:val="-12"/>
        </w:rPr>
        <w:t> </w:t>
      </w:r>
      <w:r>
        <w:rPr>
          <w:color w:val="231F20"/>
          <w:spacing w:val="-3"/>
        </w:rPr>
        <w:t>eleva</w:t>
      </w:r>
      <w:r>
        <w:rPr>
          <w:color w:val="231F20"/>
          <w:spacing w:val="-12"/>
        </w:rPr>
        <w:t> </w:t>
      </w:r>
      <w:r>
        <w:rPr>
          <w:color w:val="231F20"/>
        </w:rPr>
        <w:t>una</w:t>
      </w:r>
      <w:r>
        <w:rPr>
          <w:color w:val="231F20"/>
          <w:spacing w:val="-12"/>
        </w:rPr>
        <w:t> </w:t>
      </w:r>
      <w:r>
        <w:rPr>
          <w:color w:val="231F20"/>
        </w:rPr>
        <w:t>torre</w:t>
      </w:r>
      <w:r>
        <w:rPr>
          <w:color w:val="231F20"/>
          <w:spacing w:val="-12"/>
        </w:rPr>
        <w:t> </w:t>
      </w:r>
      <w:r>
        <w:rPr>
          <w:color w:val="231F20"/>
        </w:rPr>
        <w:t>en</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campana, quizás</w:t>
      </w:r>
      <w:r>
        <w:rPr>
          <w:color w:val="231F20"/>
          <w:spacing w:val="-7"/>
        </w:rPr>
        <w:t> </w:t>
      </w:r>
      <w:r>
        <w:rPr>
          <w:color w:val="231F20"/>
        </w:rPr>
        <w:t>su</w:t>
      </w:r>
      <w:r>
        <w:rPr>
          <w:color w:val="231F20"/>
          <w:spacing w:val="-7"/>
        </w:rPr>
        <w:t> </w:t>
      </w:r>
      <w:r>
        <w:rPr>
          <w:color w:val="231F20"/>
        </w:rPr>
        <w:t>obra</w:t>
      </w:r>
      <w:r>
        <w:rPr>
          <w:color w:val="231F20"/>
          <w:spacing w:val="-7"/>
        </w:rPr>
        <w:t> </w:t>
      </w:r>
      <w:r>
        <w:rPr>
          <w:color w:val="231F20"/>
        </w:rPr>
        <w:t>más</w:t>
      </w:r>
      <w:r>
        <w:rPr>
          <w:color w:val="231F20"/>
          <w:spacing w:val="-7"/>
        </w:rPr>
        <w:t> </w:t>
      </w:r>
      <w:r>
        <w:rPr>
          <w:color w:val="231F20"/>
          <w:spacing w:val="-3"/>
        </w:rPr>
        <w:t>representativa.</w:t>
      </w:r>
      <w:r>
        <w:rPr>
          <w:color w:val="231F20"/>
          <w:spacing w:val="-7"/>
        </w:rPr>
        <w:t> </w:t>
      </w:r>
      <w:r>
        <w:rPr>
          <w:color w:val="231F20"/>
          <w:spacing w:val="-5"/>
        </w:rPr>
        <w:t>También</w:t>
      </w:r>
      <w:r>
        <w:rPr>
          <w:color w:val="231F20"/>
          <w:spacing w:val="-7"/>
        </w:rPr>
        <w:t> </w:t>
      </w:r>
      <w:r>
        <w:rPr>
          <w:color w:val="231F20"/>
        </w:rPr>
        <w:t>fue</w:t>
      </w:r>
      <w:r>
        <w:rPr>
          <w:color w:val="231F20"/>
          <w:spacing w:val="-7"/>
        </w:rPr>
        <w:t> </w:t>
      </w:r>
      <w:r>
        <w:rPr>
          <w:color w:val="231F20"/>
        </w:rPr>
        <w:t>autor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del</w:t>
      </w:r>
      <w:r>
        <w:rPr>
          <w:color w:val="231F20"/>
          <w:spacing w:val="-7"/>
        </w:rPr>
        <w:t> </w:t>
      </w:r>
      <w:r>
        <w:rPr>
          <w:color w:val="231F20"/>
        </w:rPr>
        <w:t>Conde</w:t>
      </w:r>
      <w:r>
        <w:rPr>
          <w:color w:val="231F20"/>
          <w:spacing w:val="-7"/>
        </w:rPr>
        <w:t> </w:t>
      </w:r>
      <w:r>
        <w:rPr>
          <w:color w:val="231F20"/>
        </w:rPr>
        <w:t>de </w:t>
      </w:r>
      <w:r>
        <w:rPr>
          <w:color w:val="231F20"/>
          <w:spacing w:val="-7"/>
        </w:rPr>
        <w:t>Rul </w:t>
      </w:r>
      <w:r>
        <w:rPr>
          <w:color w:val="231F20"/>
        </w:rPr>
        <w:t>en </w:t>
      </w:r>
      <w:r>
        <w:rPr>
          <w:color w:val="231F20"/>
          <w:spacing w:val="-3"/>
        </w:rPr>
        <w:t>Guanajuato, </w:t>
      </w:r>
      <w:r>
        <w:rPr>
          <w:color w:val="231F20"/>
        </w:rPr>
        <w:t>la cúpula y torre de san </w:t>
      </w:r>
      <w:r>
        <w:rPr>
          <w:color w:val="231F20"/>
          <w:spacing w:val="-4"/>
        </w:rPr>
        <w:t>Francisco </w:t>
      </w:r>
      <w:r>
        <w:rPr>
          <w:color w:val="231F20"/>
        </w:rPr>
        <w:t>en la misma localidad, la fuente de Neptuno en </w:t>
      </w:r>
      <w:r>
        <w:rPr>
          <w:color w:val="231F20"/>
          <w:spacing w:val="-3"/>
        </w:rPr>
        <w:t>Querétaro </w:t>
      </w:r>
      <w:r>
        <w:rPr>
          <w:color w:val="231F20"/>
        </w:rPr>
        <w:t>(1797). En esta misma localidad participó en diversas labores </w:t>
      </w:r>
      <w:r>
        <w:rPr>
          <w:color w:val="231F20"/>
          <w:spacing w:val="-3"/>
        </w:rPr>
        <w:t>arquitectónicas </w:t>
      </w:r>
      <w:r>
        <w:rPr>
          <w:color w:val="231F20"/>
        </w:rPr>
        <w:t>en el </w:t>
      </w:r>
      <w:r>
        <w:rPr>
          <w:color w:val="231F20"/>
          <w:spacing w:val="-3"/>
        </w:rPr>
        <w:t>convento </w:t>
      </w:r>
      <w:r>
        <w:rPr>
          <w:color w:val="231F20"/>
        </w:rPr>
        <w:t>de Santa Clara y el </w:t>
      </w:r>
      <w:r>
        <w:rPr>
          <w:color w:val="231F20"/>
          <w:spacing w:val="-2"/>
        </w:rPr>
        <w:t>templo </w:t>
      </w:r>
      <w:r>
        <w:rPr>
          <w:color w:val="231F20"/>
        </w:rPr>
        <w:t>de</w:t>
      </w:r>
      <w:r>
        <w:rPr>
          <w:color w:val="231F20"/>
          <w:spacing w:val="-28"/>
        </w:rPr>
        <w:t> </w:t>
      </w:r>
      <w:r>
        <w:rPr>
          <w:color w:val="231F20"/>
        </w:rPr>
        <w:t>las</w:t>
      </w:r>
      <w:r>
        <w:rPr>
          <w:color w:val="231F20"/>
          <w:spacing w:val="-28"/>
        </w:rPr>
        <w:t> </w:t>
      </w:r>
      <w:r>
        <w:rPr>
          <w:color w:val="231F20"/>
          <w:spacing w:val="-6"/>
        </w:rPr>
        <w:t>Teresas</w:t>
      </w:r>
      <w:r>
        <w:rPr>
          <w:color w:val="231F20"/>
          <w:spacing w:val="-28"/>
        </w:rPr>
        <w:t> </w:t>
      </w:r>
      <w:r>
        <w:rPr>
          <w:color w:val="231F20"/>
        </w:rPr>
        <w:t>(1803);</w:t>
      </w:r>
      <w:r>
        <w:rPr>
          <w:color w:val="231F20"/>
          <w:spacing w:val="-28"/>
        </w:rPr>
        <w:t> </w:t>
      </w:r>
      <w:r>
        <w:rPr>
          <w:color w:val="231F20"/>
          <w:spacing w:val="-3"/>
        </w:rPr>
        <w:t>asimismo,</w:t>
      </w:r>
      <w:r>
        <w:rPr>
          <w:color w:val="231F20"/>
          <w:spacing w:val="-28"/>
        </w:rPr>
        <w:t> </w:t>
      </w:r>
      <w:r>
        <w:rPr>
          <w:color w:val="231F20"/>
        </w:rPr>
        <w:t>fue</w:t>
      </w:r>
      <w:r>
        <w:rPr>
          <w:color w:val="231F20"/>
          <w:spacing w:val="-28"/>
        </w:rPr>
        <w:t> </w:t>
      </w:r>
      <w:r>
        <w:rPr>
          <w:color w:val="231F20"/>
          <w:spacing w:val="-3"/>
        </w:rPr>
        <w:t>arquitecto</w:t>
      </w:r>
      <w:r>
        <w:rPr>
          <w:color w:val="231F20"/>
          <w:spacing w:val="-28"/>
        </w:rPr>
        <w:t> </w:t>
      </w:r>
      <w:r>
        <w:rPr>
          <w:color w:val="231F20"/>
        </w:rPr>
        <w:t>en</w:t>
      </w:r>
      <w:r>
        <w:rPr>
          <w:color w:val="231F20"/>
          <w:spacing w:val="-28"/>
        </w:rPr>
        <w:t> </w:t>
      </w:r>
      <w:r>
        <w:rPr>
          <w:color w:val="231F20"/>
        </w:rPr>
        <w:t>diversos</w:t>
      </w:r>
      <w:r>
        <w:rPr>
          <w:color w:val="231F20"/>
          <w:spacing w:val="-28"/>
        </w:rPr>
        <w:t> </w:t>
      </w:r>
      <w:r>
        <w:rPr>
          <w:color w:val="231F20"/>
        </w:rPr>
        <w:t>edificios</w:t>
      </w:r>
      <w:r>
        <w:rPr>
          <w:color w:val="231F20"/>
          <w:spacing w:val="-28"/>
        </w:rPr>
        <w:t> </w:t>
      </w:r>
      <w:r>
        <w:rPr>
          <w:color w:val="231F20"/>
        </w:rPr>
        <w:t>en</w:t>
      </w:r>
      <w:r>
        <w:rPr>
          <w:color w:val="231F20"/>
          <w:spacing w:val="-28"/>
        </w:rPr>
        <w:t> </w:t>
      </w:r>
      <w:r>
        <w:rPr>
          <w:color w:val="231F20"/>
        </w:rPr>
        <w:t>San</w:t>
      </w:r>
      <w:r>
        <w:rPr>
          <w:color w:val="231F20"/>
          <w:spacing w:val="-28"/>
        </w:rPr>
        <w:t> </w:t>
      </w:r>
      <w:r>
        <w:rPr>
          <w:color w:val="231F20"/>
        </w:rPr>
        <w:t>Luis </w:t>
      </w:r>
      <w:r>
        <w:rPr>
          <w:color w:val="231F20"/>
          <w:spacing w:val="-4"/>
        </w:rPr>
        <w:t>Potosí, </w:t>
      </w:r>
      <w:r>
        <w:rPr>
          <w:color w:val="231F20"/>
        </w:rPr>
        <w:t>San Miguel el </w:t>
      </w:r>
      <w:r>
        <w:rPr>
          <w:color w:val="231F20"/>
          <w:spacing w:val="-3"/>
        </w:rPr>
        <w:t>Grande, Irapuato, </w:t>
      </w:r>
      <w:r>
        <w:rPr>
          <w:color w:val="231F20"/>
        </w:rPr>
        <w:t>Salvatierra y Salamanca.77 </w:t>
      </w:r>
      <w:r>
        <w:rPr>
          <w:color w:val="231F20"/>
          <w:spacing w:val="-8"/>
        </w:rPr>
        <w:t>Tal </w:t>
      </w:r>
      <w:r>
        <w:rPr>
          <w:color w:val="231F20"/>
          <w:spacing w:val="-3"/>
        </w:rPr>
        <w:t>vez </w:t>
      </w:r>
      <w:r>
        <w:rPr>
          <w:color w:val="231F20"/>
        </w:rPr>
        <w:t>el </w:t>
      </w:r>
      <w:r>
        <w:rPr>
          <w:color w:val="231F20"/>
          <w:spacing w:val="-3"/>
        </w:rPr>
        <w:t>arquitecto novohispano </w:t>
      </w:r>
      <w:r>
        <w:rPr>
          <w:color w:val="231F20"/>
        </w:rPr>
        <w:t>Ignacio de Castera Obiedo y </w:t>
      </w:r>
      <w:r>
        <w:rPr>
          <w:color w:val="231F20"/>
          <w:spacing w:val="-4"/>
        </w:rPr>
        <w:t>Peralta </w:t>
      </w:r>
      <w:r>
        <w:rPr>
          <w:color w:val="231F20"/>
        </w:rPr>
        <w:t>(1750 – 1811) sea</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artífices</w:t>
      </w:r>
      <w:r>
        <w:rPr>
          <w:color w:val="231F20"/>
          <w:spacing w:val="-9"/>
        </w:rPr>
        <w:t> </w:t>
      </w:r>
      <w:r>
        <w:rPr>
          <w:color w:val="231F20"/>
        </w:rPr>
        <w:t>más</w:t>
      </w:r>
      <w:r>
        <w:rPr>
          <w:color w:val="231F20"/>
          <w:spacing w:val="-9"/>
        </w:rPr>
        <w:t> </w:t>
      </w:r>
      <w:r>
        <w:rPr>
          <w:color w:val="231F20"/>
          <w:spacing w:val="-3"/>
        </w:rPr>
        <w:t>influyentes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establecimiento</w:t>
      </w:r>
      <w:r>
        <w:rPr>
          <w:color w:val="231F20"/>
          <w:spacing w:val="-9"/>
        </w:rPr>
        <w:t> </w:t>
      </w:r>
      <w:r>
        <w:rPr>
          <w:color w:val="231F20"/>
        </w:rPr>
        <w:t>del</w:t>
      </w:r>
      <w:r>
        <w:rPr>
          <w:color w:val="231F20"/>
          <w:spacing w:val="-9"/>
        </w:rPr>
        <w:t> </w:t>
      </w:r>
      <w:r>
        <w:rPr>
          <w:color w:val="231F20"/>
        </w:rPr>
        <w:t>neoclásico</w:t>
      </w:r>
    </w:p>
    <w:p>
      <w:pPr>
        <w:spacing w:after="0" w:line="261" w:lineRule="auto"/>
        <w:jc w:val="both"/>
        <w:sectPr>
          <w:type w:val="continuous"/>
          <w:pgSz w:w="22680" w:h="14750" w:orient="landscape"/>
          <w:pgMar w:top="1400" w:bottom="280" w:left="1880" w:right="1880"/>
          <w:cols w:num="2" w:equalWidth="0">
            <w:col w:w="7490" w:space="3834"/>
            <w:col w:w="7596"/>
          </w:cols>
        </w:sectPr>
      </w:pPr>
    </w:p>
    <w:p>
      <w:pPr>
        <w:pStyle w:val="BodyText"/>
        <w:rPr>
          <w:sz w:val="20"/>
        </w:rPr>
      </w:pPr>
    </w:p>
    <w:p>
      <w:pPr>
        <w:pStyle w:val="BodyText"/>
        <w:spacing w:before="8"/>
      </w:pPr>
    </w:p>
    <w:p>
      <w:pPr>
        <w:spacing w:after="0"/>
        <w:sectPr>
          <w:type w:val="continuous"/>
          <w:pgSz w:w="22680" w:h="14750" w:orient="landscape"/>
          <w:pgMar w:top="1400" w:bottom="280" w:left="1880" w:right="1880"/>
        </w:sectPr>
      </w:pPr>
    </w:p>
    <w:p>
      <w:pPr>
        <w:pStyle w:val="ListParagraph"/>
        <w:numPr>
          <w:ilvl w:val="0"/>
          <w:numId w:val="16"/>
        </w:numPr>
        <w:tabs>
          <w:tab w:pos="273" w:val="left" w:leader="none"/>
        </w:tabs>
        <w:spacing w:line="240" w:lineRule="auto" w:before="84" w:after="0"/>
        <w:ind w:left="272" w:right="0" w:hanging="154"/>
        <w:jc w:val="left"/>
        <w:rPr>
          <w:sz w:val="18"/>
        </w:rPr>
      </w:pPr>
      <w:r>
        <w:rPr>
          <w:color w:val="231F20"/>
          <w:sz w:val="18"/>
        </w:rPr>
        <w:t>Israel Katzman, </w:t>
      </w:r>
      <w:r>
        <w:rPr>
          <w:rFonts w:ascii="Cambria"/>
          <w:i/>
          <w:color w:val="231F20"/>
          <w:spacing w:val="-4"/>
          <w:sz w:val="18"/>
        </w:rPr>
        <w:t>Op. </w:t>
      </w:r>
      <w:r>
        <w:rPr>
          <w:rFonts w:ascii="Cambria"/>
          <w:i/>
          <w:color w:val="231F20"/>
          <w:sz w:val="18"/>
        </w:rPr>
        <w:t>Cit., </w:t>
      </w:r>
      <w:r>
        <w:rPr>
          <w:color w:val="231F20"/>
          <w:spacing w:val="-3"/>
          <w:sz w:val="18"/>
        </w:rPr>
        <w:t>pp. </w:t>
      </w:r>
      <w:r>
        <w:rPr>
          <w:color w:val="231F20"/>
          <w:sz w:val="18"/>
        </w:rPr>
        <w:t>54, 55 y</w:t>
      </w:r>
      <w:r>
        <w:rPr>
          <w:color w:val="231F20"/>
          <w:spacing w:val="37"/>
          <w:sz w:val="18"/>
        </w:rPr>
        <w:t> </w:t>
      </w:r>
      <w:r>
        <w:rPr>
          <w:color w:val="231F20"/>
          <w:sz w:val="18"/>
        </w:rPr>
        <w:t>105.</w:t>
      </w:r>
    </w:p>
    <w:p>
      <w:pPr>
        <w:pStyle w:val="ListParagraph"/>
        <w:numPr>
          <w:ilvl w:val="0"/>
          <w:numId w:val="16"/>
        </w:numPr>
        <w:tabs>
          <w:tab w:pos="273" w:val="left" w:leader="none"/>
        </w:tabs>
        <w:spacing w:line="240" w:lineRule="auto" w:before="9" w:after="0"/>
        <w:ind w:left="272" w:right="0" w:hanging="154"/>
        <w:jc w:val="left"/>
        <w:rPr>
          <w:sz w:val="18"/>
        </w:rPr>
      </w:pPr>
      <w:r>
        <w:rPr>
          <w:rFonts w:ascii="Cambria" w:hAnsi="Cambria"/>
          <w:i/>
          <w:color w:val="231F20"/>
          <w:sz w:val="18"/>
        </w:rPr>
        <w:t>Ibídem,</w:t>
      </w:r>
      <w:r>
        <w:rPr>
          <w:rFonts w:ascii="Cambria" w:hAnsi="Cambria"/>
          <w:i/>
          <w:color w:val="231F20"/>
          <w:spacing w:val="-17"/>
          <w:sz w:val="18"/>
        </w:rPr>
        <w:t> </w:t>
      </w:r>
      <w:r>
        <w:rPr>
          <w:color w:val="231F20"/>
          <w:spacing w:val="-3"/>
          <w:sz w:val="18"/>
        </w:rPr>
        <w:t>pp.</w:t>
      </w:r>
      <w:r>
        <w:rPr>
          <w:color w:val="231F20"/>
          <w:spacing w:val="-22"/>
          <w:sz w:val="18"/>
        </w:rPr>
        <w:t> </w:t>
      </w:r>
      <w:r>
        <w:rPr>
          <w:color w:val="231F20"/>
          <w:sz w:val="18"/>
        </w:rPr>
        <w:t>115</w:t>
      </w:r>
      <w:r>
        <w:rPr>
          <w:color w:val="231F20"/>
          <w:spacing w:val="-22"/>
          <w:sz w:val="18"/>
        </w:rPr>
        <w:t> </w:t>
      </w:r>
      <w:r>
        <w:rPr>
          <w:color w:val="231F20"/>
          <w:sz w:val="18"/>
        </w:rPr>
        <w:t>y</w:t>
      </w:r>
      <w:r>
        <w:rPr>
          <w:color w:val="231F20"/>
          <w:spacing w:val="-22"/>
          <w:sz w:val="18"/>
        </w:rPr>
        <w:t> </w:t>
      </w:r>
      <w:r>
        <w:rPr>
          <w:color w:val="231F20"/>
          <w:sz w:val="18"/>
        </w:rPr>
        <w:t>357.</w:t>
      </w:r>
    </w:p>
    <w:p>
      <w:pPr>
        <w:pStyle w:val="ListParagraph"/>
        <w:numPr>
          <w:ilvl w:val="0"/>
          <w:numId w:val="16"/>
        </w:numPr>
        <w:tabs>
          <w:tab w:pos="273" w:val="left" w:leader="none"/>
        </w:tabs>
        <w:spacing w:line="249" w:lineRule="auto" w:before="9" w:after="0"/>
        <w:ind w:left="118" w:right="550" w:firstLine="0"/>
        <w:jc w:val="left"/>
        <w:rPr>
          <w:sz w:val="18"/>
        </w:rPr>
      </w:pPr>
      <w:r>
        <w:rPr>
          <w:color w:val="231F20"/>
          <w:sz w:val="18"/>
        </w:rPr>
        <w:t>Elizabeth Fuentes,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224. </w:t>
      </w:r>
      <w:r>
        <w:rPr>
          <w:color w:val="231F20"/>
          <w:w w:val="95"/>
          <w:sz w:val="18"/>
        </w:rPr>
        <w:t>74</w:t>
      </w:r>
      <w:r>
        <w:rPr>
          <w:color w:val="231F20"/>
          <w:spacing w:val="-14"/>
          <w:w w:val="95"/>
          <w:sz w:val="18"/>
        </w:rPr>
        <w:t> </w:t>
      </w:r>
      <w:r>
        <w:rPr>
          <w:rFonts w:ascii="Cambria" w:hAnsi="Cambria"/>
          <w:i/>
          <w:color w:val="231F20"/>
          <w:w w:val="95"/>
          <w:sz w:val="18"/>
        </w:rPr>
        <w:t>Ibídem,</w:t>
      </w:r>
      <w:r>
        <w:rPr>
          <w:rFonts w:ascii="Cambria" w:hAnsi="Cambria"/>
          <w:i/>
          <w:color w:val="231F20"/>
          <w:spacing w:val="-9"/>
          <w:w w:val="95"/>
          <w:sz w:val="18"/>
        </w:rPr>
        <w:t> </w:t>
      </w:r>
      <w:r>
        <w:rPr>
          <w:color w:val="231F20"/>
          <w:spacing w:val="-3"/>
          <w:w w:val="95"/>
          <w:sz w:val="18"/>
        </w:rPr>
        <w:t>pp.</w:t>
      </w:r>
      <w:r>
        <w:rPr>
          <w:color w:val="231F20"/>
          <w:spacing w:val="-14"/>
          <w:w w:val="95"/>
          <w:sz w:val="18"/>
        </w:rPr>
        <w:t> </w:t>
      </w:r>
      <w:r>
        <w:rPr>
          <w:color w:val="231F20"/>
          <w:w w:val="95"/>
          <w:sz w:val="18"/>
        </w:rPr>
        <w:t>42</w:t>
      </w:r>
      <w:r>
        <w:rPr>
          <w:color w:val="231F20"/>
          <w:spacing w:val="-14"/>
          <w:w w:val="95"/>
          <w:sz w:val="18"/>
        </w:rPr>
        <w:t> </w:t>
      </w:r>
      <w:r>
        <w:rPr>
          <w:color w:val="231F20"/>
          <w:w w:val="95"/>
          <w:sz w:val="18"/>
        </w:rPr>
        <w:t>–</w:t>
      </w:r>
      <w:r>
        <w:rPr>
          <w:color w:val="231F20"/>
          <w:spacing w:val="-14"/>
          <w:w w:val="95"/>
          <w:sz w:val="18"/>
        </w:rPr>
        <w:t> </w:t>
      </w:r>
      <w:r>
        <w:rPr>
          <w:color w:val="231F20"/>
          <w:w w:val="95"/>
          <w:sz w:val="18"/>
        </w:rPr>
        <w:t>43.</w:t>
      </w:r>
    </w:p>
    <w:p>
      <w:pPr>
        <w:pStyle w:val="ListParagraph"/>
        <w:numPr>
          <w:ilvl w:val="0"/>
          <w:numId w:val="17"/>
        </w:numPr>
        <w:tabs>
          <w:tab w:pos="273" w:val="left" w:leader="none"/>
        </w:tabs>
        <w:spacing w:line="240" w:lineRule="auto" w:before="70" w:after="0"/>
        <w:ind w:left="118" w:right="0" w:firstLine="0"/>
        <w:jc w:val="left"/>
        <w:rPr>
          <w:sz w:val="18"/>
        </w:rPr>
      </w:pPr>
      <w:r>
        <w:rPr>
          <w:rFonts w:ascii="Cambria" w:hAnsi="Cambria"/>
          <w:i/>
          <w:color w:val="231F20"/>
          <w:w w:val="83"/>
          <w:sz w:val="18"/>
        </w:rPr>
        <w:br w:type="column"/>
      </w:r>
      <w:r>
        <w:rPr>
          <w:rFonts w:ascii="Cambria" w:hAnsi="Cambria"/>
          <w:i/>
          <w:color w:val="231F20"/>
          <w:sz w:val="18"/>
        </w:rPr>
        <w:t>Ibídem,</w:t>
      </w:r>
      <w:r>
        <w:rPr>
          <w:rFonts w:ascii="Cambria" w:hAnsi="Cambria"/>
          <w:i/>
          <w:color w:val="231F20"/>
          <w:spacing w:val="-22"/>
          <w:sz w:val="18"/>
        </w:rPr>
        <w:t> </w:t>
      </w:r>
      <w:r>
        <w:rPr>
          <w:color w:val="231F20"/>
          <w:spacing w:val="-3"/>
          <w:sz w:val="18"/>
        </w:rPr>
        <w:t>pp.</w:t>
      </w:r>
      <w:r>
        <w:rPr>
          <w:color w:val="231F20"/>
          <w:spacing w:val="-27"/>
          <w:sz w:val="18"/>
        </w:rPr>
        <w:t> </w:t>
      </w:r>
      <w:r>
        <w:rPr>
          <w:color w:val="231F20"/>
          <w:sz w:val="18"/>
        </w:rPr>
        <w:t>40,</w:t>
      </w:r>
      <w:r>
        <w:rPr>
          <w:color w:val="231F20"/>
          <w:spacing w:val="-27"/>
          <w:sz w:val="18"/>
        </w:rPr>
        <w:t> </w:t>
      </w:r>
      <w:r>
        <w:rPr>
          <w:color w:val="231F20"/>
          <w:sz w:val="18"/>
        </w:rPr>
        <w:t>44.</w:t>
      </w:r>
    </w:p>
    <w:p>
      <w:pPr>
        <w:pStyle w:val="ListParagraph"/>
        <w:numPr>
          <w:ilvl w:val="0"/>
          <w:numId w:val="17"/>
        </w:numPr>
        <w:tabs>
          <w:tab w:pos="273" w:val="left" w:leader="none"/>
        </w:tabs>
        <w:spacing w:line="240" w:lineRule="auto" w:before="9" w:after="0"/>
        <w:ind w:left="272" w:right="0" w:hanging="154"/>
        <w:jc w:val="left"/>
        <w:rPr>
          <w:sz w:val="18"/>
        </w:rPr>
      </w:pPr>
      <w:r>
        <w:rPr>
          <w:color w:val="231F20"/>
          <w:sz w:val="18"/>
        </w:rPr>
        <w:t>Israel Katzman, </w:t>
      </w:r>
      <w:r>
        <w:rPr>
          <w:rFonts w:ascii="Cambria" w:hAnsi="Cambria"/>
          <w:i/>
          <w:color w:val="231F20"/>
          <w:spacing w:val="-4"/>
          <w:sz w:val="18"/>
        </w:rPr>
        <w:t>Op. </w:t>
      </w:r>
      <w:r>
        <w:rPr>
          <w:rFonts w:ascii="Cambria" w:hAnsi="Cambria"/>
          <w:i/>
          <w:color w:val="231F20"/>
          <w:sz w:val="18"/>
        </w:rPr>
        <w:t>Cit., </w:t>
      </w:r>
      <w:r>
        <w:rPr>
          <w:color w:val="231F20"/>
          <w:spacing w:val="-3"/>
          <w:sz w:val="18"/>
        </w:rPr>
        <w:t>pp. </w:t>
      </w:r>
      <w:r>
        <w:rPr>
          <w:color w:val="231F20"/>
          <w:sz w:val="18"/>
        </w:rPr>
        <w:t>380 – 381. </w:t>
      </w:r>
      <w:r>
        <w:rPr>
          <w:rFonts w:ascii="Cambria" w:hAnsi="Cambria"/>
          <w:i/>
          <w:color w:val="231F20"/>
          <w:spacing w:val="-5"/>
          <w:sz w:val="18"/>
        </w:rPr>
        <w:t>Cfr. </w:t>
      </w:r>
      <w:r>
        <w:rPr>
          <w:color w:val="231F20"/>
          <w:sz w:val="18"/>
        </w:rPr>
        <w:t>Elizabeth Fuentes, </w:t>
      </w:r>
      <w:r>
        <w:rPr>
          <w:rFonts w:ascii="Cambria" w:hAnsi="Cambria"/>
          <w:i/>
          <w:color w:val="231F20"/>
          <w:spacing w:val="-4"/>
          <w:sz w:val="18"/>
        </w:rPr>
        <w:t>Op. </w:t>
      </w:r>
      <w:r>
        <w:rPr>
          <w:rFonts w:ascii="Cambria" w:hAnsi="Cambria"/>
          <w:i/>
          <w:color w:val="231F20"/>
          <w:sz w:val="18"/>
        </w:rPr>
        <w:t>Cit., </w:t>
      </w:r>
      <w:r>
        <w:rPr>
          <w:color w:val="231F20"/>
          <w:spacing w:val="-3"/>
          <w:sz w:val="18"/>
        </w:rPr>
        <w:t>pp. </w:t>
      </w:r>
      <w:r>
        <w:rPr>
          <w:color w:val="231F20"/>
          <w:sz w:val="18"/>
        </w:rPr>
        <w:t>45 – </w:t>
      </w:r>
      <w:r>
        <w:rPr>
          <w:color w:val="231F20"/>
          <w:spacing w:val="21"/>
          <w:sz w:val="18"/>
        </w:rPr>
        <w:t> </w:t>
      </w:r>
      <w:r>
        <w:rPr>
          <w:color w:val="231F20"/>
          <w:sz w:val="18"/>
        </w:rPr>
        <w:t>47.</w:t>
      </w:r>
    </w:p>
    <w:p>
      <w:pPr>
        <w:pStyle w:val="ListParagraph"/>
        <w:numPr>
          <w:ilvl w:val="0"/>
          <w:numId w:val="17"/>
        </w:numPr>
        <w:tabs>
          <w:tab w:pos="271" w:val="left" w:leader="none"/>
        </w:tabs>
        <w:spacing w:line="249" w:lineRule="auto" w:before="9" w:after="0"/>
        <w:ind w:left="118" w:right="116" w:firstLine="0"/>
        <w:jc w:val="left"/>
        <w:rPr>
          <w:sz w:val="18"/>
        </w:rPr>
      </w:pPr>
      <w:r>
        <w:rPr>
          <w:rFonts w:ascii="Cambria" w:hAnsi="Cambria"/>
          <w:i/>
          <w:color w:val="231F20"/>
          <w:sz w:val="18"/>
        </w:rPr>
        <w:t>Ibídem,</w:t>
      </w:r>
      <w:r>
        <w:rPr>
          <w:rFonts w:ascii="Cambria" w:hAnsi="Cambria"/>
          <w:i/>
          <w:color w:val="231F20"/>
          <w:spacing w:val="-2"/>
          <w:sz w:val="18"/>
        </w:rPr>
        <w:t> </w:t>
      </w:r>
      <w:r>
        <w:rPr>
          <w:color w:val="231F20"/>
          <w:spacing w:val="-3"/>
          <w:sz w:val="18"/>
        </w:rPr>
        <w:t>pp.</w:t>
      </w:r>
      <w:r>
        <w:rPr>
          <w:color w:val="231F20"/>
          <w:spacing w:val="-7"/>
          <w:sz w:val="18"/>
        </w:rPr>
        <w:t> </w:t>
      </w:r>
      <w:r>
        <w:rPr>
          <w:color w:val="231F20"/>
          <w:sz w:val="18"/>
        </w:rPr>
        <w:t>382</w:t>
      </w:r>
      <w:r>
        <w:rPr>
          <w:color w:val="231F20"/>
          <w:spacing w:val="-7"/>
          <w:sz w:val="18"/>
        </w:rPr>
        <w:t> </w:t>
      </w:r>
      <w:r>
        <w:rPr>
          <w:color w:val="231F20"/>
          <w:sz w:val="18"/>
        </w:rPr>
        <w:t>–</w:t>
      </w:r>
      <w:r>
        <w:rPr>
          <w:color w:val="231F20"/>
          <w:spacing w:val="-7"/>
          <w:sz w:val="18"/>
        </w:rPr>
        <w:t> </w:t>
      </w:r>
      <w:r>
        <w:rPr>
          <w:color w:val="231F20"/>
          <w:sz w:val="18"/>
        </w:rPr>
        <w:t>385.</w:t>
      </w:r>
      <w:r>
        <w:rPr>
          <w:color w:val="231F20"/>
          <w:spacing w:val="-7"/>
          <w:sz w:val="18"/>
        </w:rPr>
        <w:t> </w:t>
      </w:r>
      <w:r>
        <w:rPr>
          <w:rFonts w:ascii="Cambria" w:hAnsi="Cambria"/>
          <w:i/>
          <w:color w:val="231F20"/>
          <w:spacing w:val="-5"/>
          <w:sz w:val="18"/>
        </w:rPr>
        <w:t>Cfr.</w:t>
      </w:r>
      <w:r>
        <w:rPr>
          <w:rFonts w:ascii="Cambria" w:hAnsi="Cambria"/>
          <w:i/>
          <w:color w:val="231F20"/>
          <w:spacing w:val="-2"/>
          <w:sz w:val="18"/>
        </w:rPr>
        <w:t> </w:t>
      </w:r>
      <w:r>
        <w:rPr>
          <w:color w:val="231F20"/>
          <w:sz w:val="18"/>
        </w:rPr>
        <w:t>Xavier</w:t>
      </w:r>
      <w:r>
        <w:rPr>
          <w:color w:val="231F20"/>
          <w:spacing w:val="-7"/>
          <w:sz w:val="18"/>
        </w:rPr>
        <w:t> </w:t>
      </w:r>
      <w:r>
        <w:rPr>
          <w:color w:val="231F20"/>
          <w:sz w:val="18"/>
        </w:rPr>
        <w:t>Moyssén,</w:t>
      </w:r>
      <w:r>
        <w:rPr>
          <w:color w:val="231F20"/>
          <w:spacing w:val="-7"/>
          <w:sz w:val="18"/>
        </w:rPr>
        <w:t> </w:t>
      </w:r>
      <w:r>
        <w:rPr>
          <w:color w:val="231F20"/>
          <w:sz w:val="18"/>
        </w:rPr>
        <w:t>“Un</w:t>
      </w:r>
      <w:r>
        <w:rPr>
          <w:color w:val="231F20"/>
          <w:spacing w:val="-7"/>
          <w:sz w:val="18"/>
        </w:rPr>
        <w:t> </w:t>
      </w:r>
      <w:r>
        <w:rPr>
          <w:color w:val="231F20"/>
          <w:sz w:val="18"/>
        </w:rPr>
        <w:t>documento</w:t>
      </w:r>
      <w:r>
        <w:rPr>
          <w:color w:val="231F20"/>
          <w:spacing w:val="-7"/>
          <w:sz w:val="18"/>
        </w:rPr>
        <w:t> </w:t>
      </w:r>
      <w:r>
        <w:rPr>
          <w:color w:val="231F20"/>
          <w:sz w:val="18"/>
        </w:rPr>
        <w:t>y</w:t>
      </w:r>
      <w:r>
        <w:rPr>
          <w:color w:val="231F20"/>
          <w:spacing w:val="-7"/>
          <w:sz w:val="18"/>
        </w:rPr>
        <w:t> </w:t>
      </w:r>
      <w:r>
        <w:rPr>
          <w:color w:val="231F20"/>
          <w:sz w:val="18"/>
        </w:rPr>
        <w:t>un</w:t>
      </w:r>
      <w:r>
        <w:rPr>
          <w:color w:val="231F20"/>
          <w:spacing w:val="-7"/>
          <w:sz w:val="18"/>
        </w:rPr>
        <w:t> </w:t>
      </w:r>
      <w:r>
        <w:rPr>
          <w:color w:val="231F20"/>
          <w:sz w:val="18"/>
        </w:rPr>
        <w:t>proyecto</w:t>
      </w:r>
      <w:r>
        <w:rPr>
          <w:color w:val="231F20"/>
          <w:spacing w:val="-7"/>
          <w:sz w:val="18"/>
        </w:rPr>
        <w:t> </w:t>
      </w:r>
      <w:r>
        <w:rPr>
          <w:color w:val="231F20"/>
          <w:sz w:val="18"/>
        </w:rPr>
        <w:t>de</w:t>
      </w:r>
      <w:r>
        <w:rPr>
          <w:color w:val="231F20"/>
          <w:spacing w:val="-7"/>
          <w:sz w:val="18"/>
        </w:rPr>
        <w:t> </w:t>
      </w:r>
      <w:r>
        <w:rPr>
          <w:color w:val="231F20"/>
          <w:sz w:val="18"/>
        </w:rPr>
        <w:t>Eduardo</w:t>
      </w:r>
      <w:r>
        <w:rPr>
          <w:color w:val="231F20"/>
          <w:spacing w:val="-7"/>
          <w:sz w:val="18"/>
        </w:rPr>
        <w:t> </w:t>
      </w:r>
      <w:r>
        <w:rPr>
          <w:color w:val="231F20"/>
          <w:sz w:val="18"/>
        </w:rPr>
        <w:t>Tresguerras”, en </w:t>
      </w:r>
      <w:r>
        <w:rPr>
          <w:rFonts w:ascii="Cambria" w:hAnsi="Cambria"/>
          <w:i/>
          <w:color w:val="231F20"/>
          <w:sz w:val="18"/>
        </w:rPr>
        <w:t>Anales</w:t>
      </w:r>
      <w:r>
        <w:rPr>
          <w:color w:val="231F20"/>
          <w:sz w:val="18"/>
        </w:rPr>
        <w:t>, IIE – UNAM, </w:t>
      </w:r>
      <w:r>
        <w:rPr>
          <w:color w:val="231F20"/>
          <w:spacing w:val="-4"/>
          <w:sz w:val="18"/>
        </w:rPr>
        <w:t>Volumen </w:t>
      </w:r>
      <w:r>
        <w:rPr>
          <w:color w:val="231F20"/>
          <w:spacing w:val="-12"/>
          <w:sz w:val="18"/>
        </w:rPr>
        <w:t>XV, </w:t>
      </w:r>
      <w:r>
        <w:rPr>
          <w:color w:val="231F20"/>
          <w:sz w:val="18"/>
        </w:rPr>
        <w:t>No. 57, 1986, </w:t>
      </w:r>
      <w:r>
        <w:rPr>
          <w:color w:val="231F20"/>
          <w:spacing w:val="-3"/>
          <w:sz w:val="18"/>
        </w:rPr>
        <w:t>pp. </w:t>
      </w:r>
      <w:r>
        <w:rPr>
          <w:color w:val="231F20"/>
          <w:sz w:val="18"/>
        </w:rPr>
        <w:t>185 –</w:t>
      </w:r>
      <w:r>
        <w:rPr>
          <w:color w:val="231F20"/>
          <w:spacing w:val="-14"/>
          <w:sz w:val="18"/>
        </w:rPr>
        <w:t> </w:t>
      </w:r>
      <w:r>
        <w:rPr>
          <w:color w:val="231F20"/>
          <w:sz w:val="18"/>
        </w:rPr>
        <w:t>188.</w:t>
      </w:r>
    </w:p>
    <w:p>
      <w:pPr>
        <w:spacing w:after="0" w:line="249" w:lineRule="auto"/>
        <w:jc w:val="left"/>
        <w:rPr>
          <w:sz w:val="18"/>
        </w:rPr>
        <w:sectPr>
          <w:type w:val="continuous"/>
          <w:pgSz w:w="22680" w:h="14750" w:orient="landscape"/>
          <w:pgMar w:top="1400" w:bottom="280" w:left="1880" w:right="1880"/>
          <w:cols w:num="2" w:equalWidth="0">
            <w:col w:w="3287" w:space="8024"/>
            <w:col w:w="7609"/>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63"/>
          <w:pgSz w:w="22680" w:h="14750" w:orient="landscape"/>
          <w:pgMar w:footer="1160" w:header="1040" w:top="1220" w:bottom="1340" w:left="1880" w:right="1880"/>
        </w:sectPr>
      </w:pPr>
    </w:p>
    <w:p>
      <w:pPr>
        <w:pStyle w:val="BodyText"/>
        <w:spacing w:line="259" w:lineRule="auto" w:before="64"/>
        <w:ind w:left="118" w:right="1"/>
        <w:jc w:val="both"/>
      </w:pPr>
      <w:r>
        <w:rPr>
          <w:color w:val="231F20"/>
        </w:rPr>
        <w:t>en el virreinato. Fue conocido en su época como maestro de arquitectura      y agrimensor, era hijo del arquitecto Estaban Castera. Fue colaborador en varias tareas relacionadas con los servicios públicos de los gobiernos de los virreyes</w:t>
      </w:r>
      <w:r>
        <w:rPr>
          <w:color w:val="231F20"/>
          <w:spacing w:val="-12"/>
        </w:rPr>
        <w:t> </w:t>
      </w:r>
      <w:r>
        <w:rPr>
          <w:color w:val="231F20"/>
        </w:rPr>
        <w:t>Bucareli</w:t>
      </w:r>
      <w:r>
        <w:rPr>
          <w:color w:val="231F20"/>
          <w:spacing w:val="-12"/>
        </w:rPr>
        <w:t> </w:t>
      </w:r>
      <w:r>
        <w:rPr>
          <w:color w:val="231F20"/>
        </w:rPr>
        <w:t>y</w:t>
      </w:r>
      <w:r>
        <w:rPr>
          <w:color w:val="231F20"/>
          <w:spacing w:val="-12"/>
        </w:rPr>
        <w:t> </w:t>
      </w:r>
      <w:r>
        <w:rPr>
          <w:color w:val="231F20"/>
        </w:rPr>
        <w:t>Revillagigedo;</w:t>
      </w:r>
      <w:r>
        <w:rPr>
          <w:color w:val="231F20"/>
          <w:spacing w:val="-12"/>
        </w:rPr>
        <w:t> </w:t>
      </w:r>
      <w:r>
        <w:rPr>
          <w:color w:val="231F20"/>
        </w:rPr>
        <w:t>con</w:t>
      </w:r>
      <w:r>
        <w:rPr>
          <w:color w:val="231F20"/>
          <w:spacing w:val="-12"/>
        </w:rPr>
        <w:t> </w:t>
      </w:r>
      <w:r>
        <w:rPr>
          <w:color w:val="231F20"/>
        </w:rPr>
        <w:t>este</w:t>
      </w:r>
      <w:r>
        <w:rPr>
          <w:color w:val="231F20"/>
          <w:spacing w:val="-12"/>
        </w:rPr>
        <w:t> </w:t>
      </w:r>
      <w:r>
        <w:rPr>
          <w:color w:val="231F20"/>
        </w:rPr>
        <w:t>último</w:t>
      </w:r>
      <w:r>
        <w:rPr>
          <w:color w:val="231F20"/>
          <w:spacing w:val="-12"/>
        </w:rPr>
        <w:t> </w:t>
      </w:r>
      <w:r>
        <w:rPr>
          <w:color w:val="231F20"/>
        </w:rPr>
        <w:t>realizó</w:t>
      </w:r>
      <w:r>
        <w:rPr>
          <w:color w:val="231F20"/>
          <w:spacing w:val="-12"/>
        </w:rPr>
        <w:t> </w:t>
      </w:r>
      <w:r>
        <w:rPr>
          <w:color w:val="231F20"/>
        </w:rPr>
        <w:t>el</w:t>
      </w:r>
      <w:r>
        <w:rPr>
          <w:color w:val="231F20"/>
          <w:spacing w:val="-12"/>
        </w:rPr>
        <w:t> </w:t>
      </w:r>
      <w:r>
        <w:rPr>
          <w:color w:val="231F20"/>
        </w:rPr>
        <w:t>trazado</w:t>
      </w:r>
      <w:r>
        <w:rPr>
          <w:color w:val="231F20"/>
          <w:spacing w:val="-12"/>
        </w:rPr>
        <w:t> </w:t>
      </w:r>
      <w:r>
        <w:rPr>
          <w:color w:val="231F20"/>
        </w:rPr>
        <w:t>de</w:t>
      </w:r>
      <w:r>
        <w:rPr>
          <w:color w:val="231F20"/>
          <w:spacing w:val="-12"/>
        </w:rPr>
        <w:t> </w:t>
      </w:r>
      <w:r>
        <w:rPr>
          <w:color w:val="231F20"/>
        </w:rPr>
        <w:t>calles, desagües, levantamiento de planos, acueductos. La obra de Ignacio Castera </w:t>
      </w:r>
      <w:r>
        <w:rPr>
          <w:color w:val="231F20"/>
          <w:w w:val="95"/>
        </w:rPr>
        <w:t>es</w:t>
      </w:r>
      <w:r>
        <w:rPr>
          <w:color w:val="231F20"/>
          <w:spacing w:val="-15"/>
          <w:w w:val="95"/>
        </w:rPr>
        <w:t> </w:t>
      </w:r>
      <w:r>
        <w:rPr>
          <w:color w:val="231F20"/>
          <w:w w:val="95"/>
        </w:rPr>
        <w:t>la</w:t>
      </w:r>
      <w:r>
        <w:rPr>
          <w:color w:val="231F20"/>
          <w:spacing w:val="-15"/>
          <w:w w:val="95"/>
        </w:rPr>
        <w:t> </w:t>
      </w:r>
      <w:r>
        <w:rPr>
          <w:color w:val="231F20"/>
          <w:w w:val="95"/>
        </w:rPr>
        <w:t>muestra</w:t>
      </w:r>
      <w:r>
        <w:rPr>
          <w:color w:val="231F20"/>
          <w:spacing w:val="-15"/>
          <w:w w:val="95"/>
        </w:rPr>
        <w:t> </w:t>
      </w:r>
      <w:r>
        <w:rPr>
          <w:color w:val="231F20"/>
          <w:w w:val="95"/>
        </w:rPr>
        <w:t>de</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w w:val="95"/>
        </w:rPr>
        <w:t>estilos</w:t>
      </w:r>
      <w:r>
        <w:rPr>
          <w:color w:val="231F20"/>
          <w:spacing w:val="-15"/>
          <w:w w:val="95"/>
        </w:rPr>
        <w:t> </w:t>
      </w:r>
      <w:r>
        <w:rPr>
          <w:color w:val="231F20"/>
          <w:w w:val="95"/>
        </w:rPr>
        <w:t>no</w:t>
      </w:r>
      <w:r>
        <w:rPr>
          <w:color w:val="231F20"/>
          <w:spacing w:val="-15"/>
          <w:w w:val="95"/>
        </w:rPr>
        <w:t> </w:t>
      </w:r>
      <w:r>
        <w:rPr>
          <w:color w:val="231F20"/>
          <w:w w:val="95"/>
        </w:rPr>
        <w:t>son</w:t>
      </w:r>
      <w:r>
        <w:rPr>
          <w:color w:val="231F20"/>
          <w:spacing w:val="-15"/>
          <w:w w:val="95"/>
        </w:rPr>
        <w:t> </w:t>
      </w:r>
      <w:r>
        <w:rPr>
          <w:color w:val="231F20"/>
          <w:w w:val="95"/>
        </w:rPr>
        <w:t>épocas</w:t>
      </w:r>
      <w:r>
        <w:rPr>
          <w:color w:val="231F20"/>
          <w:spacing w:val="-15"/>
          <w:w w:val="95"/>
        </w:rPr>
        <w:t> </w:t>
      </w:r>
      <w:r>
        <w:rPr>
          <w:color w:val="231F20"/>
          <w:w w:val="95"/>
        </w:rPr>
        <w:t>y</w:t>
      </w:r>
      <w:r>
        <w:rPr>
          <w:color w:val="231F20"/>
          <w:spacing w:val="-15"/>
          <w:w w:val="95"/>
        </w:rPr>
        <w:t> </w:t>
      </w:r>
      <w:r>
        <w:rPr>
          <w:color w:val="231F20"/>
          <w:w w:val="95"/>
        </w:rPr>
        <w:t>no</w:t>
      </w:r>
      <w:r>
        <w:rPr>
          <w:color w:val="231F20"/>
          <w:spacing w:val="-15"/>
          <w:w w:val="95"/>
        </w:rPr>
        <w:t> </w:t>
      </w:r>
      <w:r>
        <w:rPr>
          <w:color w:val="231F20"/>
          <w:w w:val="95"/>
        </w:rPr>
        <w:t>existen</w:t>
      </w:r>
      <w:r>
        <w:rPr>
          <w:color w:val="231F20"/>
          <w:spacing w:val="-16"/>
          <w:w w:val="95"/>
        </w:rPr>
        <w:t> </w:t>
      </w:r>
      <w:r>
        <w:rPr>
          <w:rFonts w:ascii="Cambria" w:hAnsi="Cambria"/>
          <w:i/>
          <w:color w:val="231F20"/>
          <w:w w:val="95"/>
        </w:rPr>
        <w:t>arquitectos</w:t>
      </w:r>
      <w:r>
        <w:rPr>
          <w:rFonts w:ascii="Cambria" w:hAnsi="Cambria"/>
          <w:i/>
          <w:color w:val="231F20"/>
          <w:spacing w:val="-9"/>
          <w:w w:val="95"/>
        </w:rPr>
        <w:t> </w:t>
      </w:r>
      <w:r>
        <w:rPr>
          <w:rFonts w:ascii="Cambria" w:hAnsi="Cambria"/>
          <w:i/>
          <w:color w:val="231F20"/>
          <w:w w:val="95"/>
        </w:rPr>
        <w:t>neoclásicos </w:t>
      </w:r>
      <w:r>
        <w:rPr>
          <w:color w:val="231F20"/>
        </w:rPr>
        <w:t>o de otra modalidad, sino aquéllos que practican éste u otro estilo. Ignacio Castera realizó sus primeras obras dentro de la modalidad del neóstilo, por ejemplo,</w:t>
      </w:r>
      <w:r>
        <w:rPr>
          <w:color w:val="231F20"/>
          <w:spacing w:val="-11"/>
        </w:rPr>
        <w:t> </w:t>
      </w:r>
      <w:r>
        <w:rPr>
          <w:color w:val="231F20"/>
        </w:rPr>
        <w:t>el</w:t>
      </w:r>
      <w:r>
        <w:rPr>
          <w:color w:val="231F20"/>
          <w:spacing w:val="-11"/>
        </w:rPr>
        <w:t> </w:t>
      </w:r>
      <w:r>
        <w:rPr>
          <w:color w:val="231F20"/>
        </w:rPr>
        <w:t>templo</w:t>
      </w:r>
      <w:r>
        <w:rPr>
          <w:color w:val="231F20"/>
          <w:spacing w:val="-11"/>
        </w:rPr>
        <w:t> </w:t>
      </w:r>
      <w:r>
        <w:rPr>
          <w:color w:val="231F20"/>
        </w:rPr>
        <w:t>de</w:t>
      </w:r>
      <w:r>
        <w:rPr>
          <w:color w:val="231F20"/>
          <w:spacing w:val="-11"/>
        </w:rPr>
        <w:t> </w:t>
      </w:r>
      <w:r>
        <w:rPr>
          <w:color w:val="231F20"/>
        </w:rPr>
        <w:t>Santiago</w:t>
      </w:r>
      <w:r>
        <w:rPr>
          <w:color w:val="231F20"/>
          <w:spacing w:val="-11"/>
        </w:rPr>
        <w:t> </w:t>
      </w:r>
      <w:r>
        <w:rPr>
          <w:color w:val="231F20"/>
        </w:rPr>
        <w:t>Apóstol</w:t>
      </w:r>
      <w:r>
        <w:rPr>
          <w:color w:val="231F20"/>
          <w:spacing w:val="-11"/>
        </w:rPr>
        <w:t> </w:t>
      </w:r>
      <w:r>
        <w:rPr>
          <w:color w:val="231F20"/>
        </w:rPr>
        <w:t>en</w:t>
      </w:r>
      <w:r>
        <w:rPr>
          <w:color w:val="231F20"/>
          <w:spacing w:val="-11"/>
        </w:rPr>
        <w:t> </w:t>
      </w:r>
      <w:r>
        <w:rPr>
          <w:color w:val="231F20"/>
        </w:rPr>
        <w:t>Chalco</w:t>
      </w:r>
      <w:r>
        <w:rPr>
          <w:color w:val="231F20"/>
          <w:spacing w:val="-11"/>
        </w:rPr>
        <w:t> </w:t>
      </w:r>
      <w:r>
        <w:rPr>
          <w:color w:val="231F20"/>
        </w:rPr>
        <w:t>(1780</w:t>
      </w:r>
      <w:r>
        <w:rPr>
          <w:color w:val="231F20"/>
          <w:spacing w:val="-11"/>
        </w:rPr>
        <w:t> </w:t>
      </w:r>
      <w:r>
        <w:rPr>
          <w:color w:val="231F20"/>
        </w:rPr>
        <w:t>–</w:t>
      </w:r>
      <w:r>
        <w:rPr>
          <w:color w:val="231F20"/>
          <w:spacing w:val="-11"/>
        </w:rPr>
        <w:t> </w:t>
      </w:r>
      <w:r>
        <w:rPr>
          <w:color w:val="231F20"/>
        </w:rPr>
        <w:t>1795).</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edi- ficio,</w:t>
      </w:r>
      <w:r>
        <w:rPr>
          <w:color w:val="231F20"/>
          <w:spacing w:val="-8"/>
        </w:rPr>
        <w:t> </w:t>
      </w:r>
      <w:r>
        <w:rPr>
          <w:color w:val="231F20"/>
        </w:rPr>
        <w:t>por</w:t>
      </w:r>
      <w:r>
        <w:rPr>
          <w:color w:val="231F20"/>
          <w:spacing w:val="-8"/>
        </w:rPr>
        <w:t> </w:t>
      </w:r>
      <w:r>
        <w:rPr>
          <w:color w:val="231F20"/>
        </w:rPr>
        <w:t>vez</w:t>
      </w:r>
      <w:r>
        <w:rPr>
          <w:color w:val="231F20"/>
          <w:spacing w:val="-8"/>
        </w:rPr>
        <w:t> </w:t>
      </w:r>
      <w:r>
        <w:rPr>
          <w:color w:val="231F20"/>
        </w:rPr>
        <w:t>primera,</w:t>
      </w:r>
      <w:r>
        <w:rPr>
          <w:color w:val="231F20"/>
          <w:spacing w:val="-8"/>
        </w:rPr>
        <w:t> </w:t>
      </w:r>
      <w:r>
        <w:rPr>
          <w:color w:val="231F20"/>
        </w:rPr>
        <w:t>se</w:t>
      </w:r>
      <w:r>
        <w:rPr>
          <w:color w:val="231F20"/>
          <w:spacing w:val="-8"/>
        </w:rPr>
        <w:t> </w:t>
      </w:r>
      <w:r>
        <w:rPr>
          <w:color w:val="231F20"/>
        </w:rPr>
        <w:t>construyó</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cuerpo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fachada</w:t>
      </w:r>
      <w:r>
        <w:rPr>
          <w:color w:val="231F20"/>
          <w:spacing w:val="-8"/>
        </w:rPr>
        <w:t> </w:t>
      </w:r>
      <w:r>
        <w:rPr>
          <w:color w:val="231F20"/>
        </w:rPr>
        <w:t>del</w:t>
      </w:r>
      <w:r>
        <w:rPr>
          <w:color w:val="231F20"/>
          <w:spacing w:val="-8"/>
        </w:rPr>
        <w:t> </w:t>
      </w:r>
      <w:r>
        <w:rPr>
          <w:color w:val="231F20"/>
        </w:rPr>
        <w:t>templo bajo el seguimiento estricto el orden dórico pero el segundo sería ejecutado como</w:t>
      </w:r>
      <w:r>
        <w:rPr>
          <w:color w:val="231F20"/>
          <w:spacing w:val="-14"/>
        </w:rPr>
        <w:t> </w:t>
      </w:r>
      <w:r>
        <w:rPr>
          <w:color w:val="231F20"/>
        </w:rPr>
        <w:t>jónico;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ventana</w:t>
      </w:r>
      <w:r>
        <w:rPr>
          <w:color w:val="231F20"/>
          <w:spacing w:val="-14"/>
        </w:rPr>
        <w:t> </w:t>
      </w:r>
      <w:r>
        <w:rPr>
          <w:color w:val="231F20"/>
        </w:rPr>
        <w:t>coral</w:t>
      </w:r>
      <w:r>
        <w:rPr>
          <w:color w:val="231F20"/>
          <w:spacing w:val="-14"/>
        </w:rPr>
        <w:t> </w:t>
      </w:r>
      <w:r>
        <w:rPr>
          <w:color w:val="231F20"/>
        </w:rPr>
        <w:t>sigue</w:t>
      </w:r>
      <w:r>
        <w:rPr>
          <w:color w:val="231F20"/>
          <w:spacing w:val="-14"/>
        </w:rPr>
        <w:t> </w:t>
      </w:r>
      <w:r>
        <w:rPr>
          <w:color w:val="231F20"/>
        </w:rPr>
        <w:t>algunos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lineamientos</w:t>
      </w:r>
      <w:r>
        <w:rPr>
          <w:color w:val="231F20"/>
          <w:spacing w:val="-14"/>
        </w:rPr>
        <w:t> </w:t>
      </w:r>
      <w:r>
        <w:rPr>
          <w:color w:val="231F20"/>
        </w:rPr>
        <w:t>propuestos en</w:t>
      </w:r>
      <w:r>
        <w:rPr>
          <w:color w:val="231F20"/>
          <w:spacing w:val="-27"/>
        </w:rPr>
        <w:t> </w:t>
      </w:r>
      <w:r>
        <w:rPr>
          <w:color w:val="231F20"/>
        </w:rPr>
        <w:t>el</w:t>
      </w:r>
      <w:r>
        <w:rPr>
          <w:color w:val="231F20"/>
          <w:spacing w:val="-27"/>
        </w:rPr>
        <w:t> </w:t>
      </w:r>
      <w:r>
        <w:rPr>
          <w:color w:val="231F20"/>
        </w:rPr>
        <w:t>tratado</w:t>
      </w:r>
      <w:r>
        <w:rPr>
          <w:color w:val="231F20"/>
          <w:spacing w:val="-27"/>
        </w:rPr>
        <w:t> </w:t>
      </w:r>
      <w:r>
        <w:rPr>
          <w:color w:val="231F20"/>
        </w:rPr>
        <w:t>del</w:t>
      </w:r>
      <w:r>
        <w:rPr>
          <w:color w:val="231F20"/>
          <w:spacing w:val="-27"/>
        </w:rPr>
        <w:t> </w:t>
      </w:r>
      <w:r>
        <w:rPr>
          <w:color w:val="231F20"/>
        </w:rPr>
        <w:t>arquitecto</w:t>
      </w:r>
      <w:r>
        <w:rPr>
          <w:color w:val="231F20"/>
          <w:spacing w:val="-27"/>
        </w:rPr>
        <w:t> </w:t>
      </w:r>
      <w:r>
        <w:rPr>
          <w:color w:val="231F20"/>
        </w:rPr>
        <w:t>jesuita</w:t>
      </w:r>
      <w:r>
        <w:rPr>
          <w:color w:val="231F20"/>
          <w:spacing w:val="-27"/>
        </w:rPr>
        <w:t> </w:t>
      </w:r>
      <w:r>
        <w:rPr>
          <w:color w:val="231F20"/>
        </w:rPr>
        <w:t>Andrea</w:t>
      </w:r>
      <w:r>
        <w:rPr>
          <w:color w:val="231F20"/>
          <w:spacing w:val="-27"/>
        </w:rPr>
        <w:t> </w:t>
      </w:r>
      <w:r>
        <w:rPr>
          <w:color w:val="231F20"/>
        </w:rPr>
        <w:t>del</w:t>
      </w:r>
      <w:r>
        <w:rPr>
          <w:color w:val="231F20"/>
          <w:spacing w:val="-27"/>
        </w:rPr>
        <w:t> </w:t>
      </w:r>
      <w:r>
        <w:rPr>
          <w:color w:val="231F20"/>
          <w:spacing w:val="-4"/>
        </w:rPr>
        <w:t>Pozzo</w:t>
      </w:r>
      <w:r>
        <w:rPr>
          <w:color w:val="231F20"/>
          <w:spacing w:val="-27"/>
        </w:rPr>
        <w:t> </w:t>
      </w:r>
      <w:r>
        <w:rPr>
          <w:color w:val="231F20"/>
        </w:rPr>
        <w:t>(1642</w:t>
      </w:r>
      <w:r>
        <w:rPr>
          <w:color w:val="231F20"/>
          <w:spacing w:val="-27"/>
        </w:rPr>
        <w:t> </w:t>
      </w:r>
      <w:r>
        <w:rPr>
          <w:color w:val="231F20"/>
        </w:rPr>
        <w:t>–</w:t>
      </w:r>
      <w:r>
        <w:rPr>
          <w:color w:val="231F20"/>
          <w:spacing w:val="-27"/>
        </w:rPr>
        <w:t> </w:t>
      </w:r>
      <w:r>
        <w:rPr>
          <w:color w:val="231F20"/>
        </w:rPr>
        <w:t>1709),</w:t>
      </w:r>
      <w:r>
        <w:rPr>
          <w:color w:val="231F20"/>
          <w:spacing w:val="-28"/>
        </w:rPr>
        <w:t> </w:t>
      </w:r>
      <w:r>
        <w:rPr>
          <w:rFonts w:ascii="Cambria" w:hAnsi="Cambria"/>
          <w:i/>
          <w:color w:val="231F20"/>
        </w:rPr>
        <w:t>Perspectiva </w:t>
      </w:r>
      <w:r>
        <w:rPr>
          <w:rFonts w:ascii="Cambria" w:hAnsi="Cambria"/>
          <w:i/>
          <w:color w:val="231F20"/>
          <w:w w:val="80"/>
        </w:rPr>
        <w:t>pictorum et architectorum</w:t>
      </w:r>
      <w:r>
        <w:rPr>
          <w:rFonts w:ascii="Cambria" w:hAnsi="Cambria"/>
          <w:i/>
          <w:color w:val="231F20"/>
          <w:spacing w:val="-17"/>
          <w:w w:val="80"/>
        </w:rPr>
        <w:t> </w:t>
      </w:r>
      <w:r>
        <w:rPr>
          <w:color w:val="231F20"/>
          <w:w w:val="80"/>
        </w:rPr>
        <w:t>(1693).78</w:t>
      </w:r>
    </w:p>
    <w:p>
      <w:pPr>
        <w:pStyle w:val="BodyText"/>
        <w:spacing w:line="261" w:lineRule="auto"/>
        <w:ind w:left="118" w:firstLine="480"/>
        <w:jc w:val="both"/>
      </w:pPr>
      <w:r>
        <w:rPr>
          <w:color w:val="231F20"/>
        </w:rPr>
        <w:t>Este arquitecto también estuvo encargado de construir dos fuentes pú- blicas, una en la plaza de Santo Domingo (1793) y otra la de Salto del Agua, ambas en la ciudad de México; también trazó el Antiguo </w:t>
      </w:r>
      <w:r>
        <w:rPr>
          <w:color w:val="231F20"/>
          <w:spacing w:val="-4"/>
        </w:rPr>
        <w:t>Templo </w:t>
      </w:r>
      <w:r>
        <w:rPr>
          <w:color w:val="231F20"/>
        </w:rPr>
        <w:t>de San </w:t>
      </w:r>
      <w:r>
        <w:rPr>
          <w:color w:val="231F20"/>
          <w:spacing w:val="-3"/>
        </w:rPr>
        <w:t>Felipe </w:t>
      </w:r>
      <w:r>
        <w:rPr>
          <w:color w:val="231F20"/>
        </w:rPr>
        <w:t>Neri (1792 – 1804) en Querétaro (actualmente consagrado como ca- tedral</w:t>
      </w:r>
      <w:r>
        <w:rPr>
          <w:color w:val="231F20"/>
          <w:spacing w:val="-5"/>
        </w:rPr>
        <w:t> </w:t>
      </w:r>
      <w:r>
        <w:rPr>
          <w:color w:val="231F20"/>
        </w:rPr>
        <w:t>y</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ejemplos</w:t>
      </w:r>
      <w:r>
        <w:rPr>
          <w:color w:val="231F20"/>
          <w:spacing w:val="-5"/>
        </w:rPr>
        <w:t> </w:t>
      </w:r>
      <w:r>
        <w:rPr>
          <w:color w:val="231F20"/>
        </w:rPr>
        <w:t>más</w:t>
      </w:r>
      <w:r>
        <w:rPr>
          <w:color w:val="231F20"/>
          <w:spacing w:val="-5"/>
        </w:rPr>
        <w:t> </w:t>
      </w:r>
      <w:r>
        <w:rPr>
          <w:color w:val="231F20"/>
        </w:rPr>
        <w:t>representativos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modalidad</w:t>
      </w:r>
      <w:r>
        <w:rPr>
          <w:color w:val="231F20"/>
          <w:spacing w:val="-5"/>
        </w:rPr>
        <w:t> </w:t>
      </w:r>
      <w:r>
        <w:rPr>
          <w:color w:val="231F20"/>
        </w:rPr>
        <w:t>neóstila,</w:t>
      </w:r>
      <w:r>
        <w:rPr>
          <w:color w:val="231F20"/>
          <w:spacing w:val="-5"/>
        </w:rPr>
        <w:t> </w:t>
      </w:r>
      <w:r>
        <w:rPr>
          <w:color w:val="231F20"/>
        </w:rPr>
        <w:t>de acuerdo con Manrique) y el templo y convento de las Capuchinas en la Villa de Guadalupe (1782 – 1787), el templo de San </w:t>
      </w:r>
      <w:r>
        <w:rPr>
          <w:color w:val="231F20"/>
          <w:spacing w:val="-3"/>
        </w:rPr>
        <w:t>Pedro </w:t>
      </w:r>
      <w:r>
        <w:rPr>
          <w:color w:val="231F20"/>
        </w:rPr>
        <w:t>en Tláhuac, el templo de</w:t>
      </w:r>
      <w:r>
        <w:rPr>
          <w:color w:val="231F20"/>
          <w:spacing w:val="-7"/>
        </w:rPr>
        <w:t> </w:t>
      </w:r>
      <w:r>
        <w:rPr>
          <w:color w:val="231F20"/>
        </w:rPr>
        <w:t>Nuestra</w:t>
      </w:r>
      <w:r>
        <w:rPr>
          <w:color w:val="231F20"/>
          <w:spacing w:val="-7"/>
        </w:rPr>
        <w:t> </w:t>
      </w:r>
      <w:r>
        <w:rPr>
          <w:color w:val="231F20"/>
        </w:rPr>
        <w:t>Señora</w:t>
      </w:r>
      <w:r>
        <w:rPr>
          <w:color w:val="231F20"/>
          <w:spacing w:val="-7"/>
        </w:rPr>
        <w:t> </w:t>
      </w:r>
      <w:r>
        <w:rPr>
          <w:color w:val="231F20"/>
        </w:rPr>
        <w:t>del</w:t>
      </w:r>
      <w:r>
        <w:rPr>
          <w:color w:val="231F20"/>
          <w:spacing w:val="-7"/>
        </w:rPr>
        <w:t> </w:t>
      </w:r>
      <w:r>
        <w:rPr>
          <w:color w:val="231F20"/>
        </w:rPr>
        <w:t>Pilar</w:t>
      </w:r>
      <w:r>
        <w:rPr>
          <w:color w:val="231F20"/>
          <w:spacing w:val="-7"/>
        </w:rPr>
        <w:t> </w:t>
      </w:r>
      <w:r>
        <w:rPr>
          <w:color w:val="231F20"/>
        </w:rPr>
        <w:t>(llamado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Enseñanza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de</w:t>
      </w:r>
      <w:r>
        <w:rPr>
          <w:color w:val="231F20"/>
          <w:spacing w:val="-7"/>
        </w:rPr>
        <w:t> </w:t>
      </w:r>
      <w:r>
        <w:rPr>
          <w:color w:val="231F20"/>
        </w:rPr>
        <w:t>México entre 1772 – 1778), el Antiguo Colegio de la Enseñanza (actualmente el Co- legio Nacional), donde trabajó al lado de </w:t>
      </w:r>
      <w:r>
        <w:rPr>
          <w:color w:val="231F20"/>
          <w:spacing w:val="-4"/>
        </w:rPr>
        <w:t>Juan </w:t>
      </w:r>
      <w:r>
        <w:rPr>
          <w:color w:val="231F20"/>
        </w:rPr>
        <w:t>Crouset, y el templo de</w:t>
      </w:r>
      <w:r>
        <w:rPr>
          <w:color w:val="231F20"/>
          <w:spacing w:val="-27"/>
        </w:rPr>
        <w:t> </w:t>
      </w:r>
      <w:r>
        <w:rPr>
          <w:color w:val="231F20"/>
        </w:rPr>
        <w:t>Loreto (1809 – 1816) en la capital del virreinato, donde trabajó con el arquitecto Agustín</w:t>
      </w:r>
      <w:r>
        <w:rPr>
          <w:color w:val="231F20"/>
          <w:spacing w:val="-6"/>
        </w:rPr>
        <w:t> </w:t>
      </w:r>
      <w:r>
        <w:rPr>
          <w:color w:val="231F20"/>
        </w:rPr>
        <w:t>Paz.79</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edificio</w:t>
      </w:r>
      <w:r>
        <w:rPr>
          <w:color w:val="231F20"/>
          <w:spacing w:val="-6"/>
        </w:rPr>
        <w:t> </w:t>
      </w:r>
      <w:r>
        <w:rPr>
          <w:color w:val="231F20"/>
        </w:rPr>
        <w:t>fue</w:t>
      </w:r>
      <w:r>
        <w:rPr>
          <w:color w:val="231F20"/>
          <w:spacing w:val="-6"/>
        </w:rPr>
        <w:t> </w:t>
      </w:r>
      <w:r>
        <w:rPr>
          <w:color w:val="231F20"/>
        </w:rPr>
        <w:t>donde</w:t>
      </w:r>
      <w:r>
        <w:rPr>
          <w:color w:val="231F20"/>
          <w:spacing w:val="-6"/>
        </w:rPr>
        <w:t> </w:t>
      </w:r>
      <w:r>
        <w:rPr>
          <w:color w:val="231F20"/>
        </w:rPr>
        <w:t>mostró</w:t>
      </w:r>
      <w:r>
        <w:rPr>
          <w:color w:val="231F20"/>
          <w:spacing w:val="-6"/>
        </w:rPr>
        <w:t> </w:t>
      </w:r>
      <w:r>
        <w:rPr>
          <w:color w:val="231F20"/>
        </w:rPr>
        <w:t>su</w:t>
      </w:r>
      <w:r>
        <w:rPr>
          <w:color w:val="231F20"/>
          <w:spacing w:val="-6"/>
        </w:rPr>
        <w:t> </w:t>
      </w:r>
      <w:r>
        <w:rPr>
          <w:color w:val="231F20"/>
        </w:rPr>
        <w:t>correcto</w:t>
      </w:r>
      <w:r>
        <w:rPr>
          <w:color w:val="231F20"/>
          <w:spacing w:val="-6"/>
        </w:rPr>
        <w:t> </w:t>
      </w:r>
      <w:r>
        <w:rPr>
          <w:color w:val="231F20"/>
        </w:rPr>
        <w:t>manejo</w:t>
      </w:r>
      <w:r>
        <w:rPr>
          <w:color w:val="231F20"/>
          <w:spacing w:val="-6"/>
        </w:rPr>
        <w:t> </w:t>
      </w:r>
      <w:r>
        <w:rPr>
          <w:color w:val="231F20"/>
        </w:rPr>
        <w:t>y</w:t>
      </w:r>
      <w:r>
        <w:rPr>
          <w:color w:val="231F20"/>
          <w:spacing w:val="-6"/>
        </w:rPr>
        <w:t> </w:t>
      </w:r>
      <w:r>
        <w:rPr>
          <w:color w:val="231F20"/>
        </w:rPr>
        <w:t>cono- cimiento de los órdenes clásicos no sólo en los elementos decorativos sino, principalmente,</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construcción,</w:t>
      </w:r>
      <w:r>
        <w:rPr>
          <w:color w:val="231F20"/>
          <w:spacing w:val="-5"/>
        </w:rPr>
        <w:t> </w:t>
      </w:r>
      <w:r>
        <w:rPr>
          <w:color w:val="231F20"/>
        </w:rPr>
        <w:t>la</w:t>
      </w:r>
      <w:r>
        <w:rPr>
          <w:color w:val="231F20"/>
          <w:spacing w:val="-5"/>
        </w:rPr>
        <w:t> </w:t>
      </w:r>
      <w:r>
        <w:rPr>
          <w:color w:val="231F20"/>
        </w:rPr>
        <w:t>distribución</w:t>
      </w:r>
      <w:r>
        <w:rPr>
          <w:color w:val="231F20"/>
          <w:spacing w:val="-5"/>
        </w:rPr>
        <w:t> </w:t>
      </w:r>
      <w:r>
        <w:rPr>
          <w:color w:val="231F20"/>
        </w:rPr>
        <w:t>de</w:t>
      </w:r>
      <w:r>
        <w:rPr>
          <w:color w:val="231F20"/>
          <w:spacing w:val="-5"/>
        </w:rPr>
        <w:t> </w:t>
      </w:r>
      <w:r>
        <w:rPr>
          <w:color w:val="231F20"/>
        </w:rPr>
        <w:t>espacios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elevación y sostén de su espectacular</w:t>
      </w:r>
      <w:r>
        <w:rPr>
          <w:color w:val="231F20"/>
          <w:spacing w:val="-6"/>
        </w:rPr>
        <w:t> </w:t>
      </w:r>
      <w:r>
        <w:rPr>
          <w:color w:val="231F20"/>
        </w:rPr>
        <w:t>bóveda.</w:t>
      </w:r>
    </w:p>
    <w:p>
      <w:pPr>
        <w:pStyle w:val="BodyText"/>
        <w:spacing w:line="261" w:lineRule="auto"/>
        <w:ind w:left="118" w:firstLine="480"/>
        <w:jc w:val="both"/>
      </w:pPr>
      <w:r>
        <w:rPr>
          <w:color w:val="231F20"/>
        </w:rPr>
        <w:t>Agustín </w:t>
      </w:r>
      <w:r>
        <w:rPr>
          <w:color w:val="231F20"/>
          <w:spacing w:val="-3"/>
        </w:rPr>
        <w:t>Paz </w:t>
      </w:r>
      <w:r>
        <w:rPr>
          <w:color w:val="231F20"/>
        </w:rPr>
        <w:t>fue un arquitecto que nació en Querétaro en 1787. Era más </w:t>
      </w:r>
      <w:r>
        <w:rPr>
          <w:color w:val="231F20"/>
          <w:spacing w:val="-3"/>
        </w:rPr>
        <w:t>joven</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mencionados</w:t>
      </w:r>
      <w:r>
        <w:rPr>
          <w:color w:val="231F20"/>
          <w:spacing w:val="-15"/>
        </w:rPr>
        <w:t> </w:t>
      </w:r>
      <w:r>
        <w:rPr>
          <w:color w:val="231F20"/>
        </w:rPr>
        <w:t>anteriormente,</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par</w:t>
      </w:r>
      <w:r>
        <w:rPr>
          <w:color w:val="231F20"/>
          <w:spacing w:val="-15"/>
        </w:rPr>
        <w:t> </w:t>
      </w:r>
      <w:r>
        <w:rPr>
          <w:color w:val="231F20"/>
        </w:rPr>
        <w:t>de</w:t>
      </w:r>
      <w:r>
        <w:rPr>
          <w:color w:val="231F20"/>
          <w:spacing w:val="-15"/>
        </w:rPr>
        <w:t> </w:t>
      </w:r>
      <w:r>
        <w:rPr>
          <w:color w:val="231F20"/>
        </w:rPr>
        <w:t>generaciones</w:t>
      </w:r>
      <w:r>
        <w:rPr>
          <w:color w:val="231F20"/>
          <w:spacing w:val="-15"/>
        </w:rPr>
        <w:t> </w:t>
      </w:r>
      <w:r>
        <w:rPr>
          <w:color w:val="231F20"/>
        </w:rPr>
        <w:t>posterio-</w:t>
      </w:r>
    </w:p>
    <w:p>
      <w:pPr>
        <w:pStyle w:val="BodyText"/>
        <w:spacing w:line="261" w:lineRule="auto" w:before="64"/>
        <w:ind w:left="118" w:right="115"/>
        <w:jc w:val="right"/>
      </w:pPr>
      <w:r>
        <w:rPr/>
        <w:br w:type="column"/>
      </w:r>
      <w:r>
        <w:rPr>
          <w:color w:val="231F20"/>
        </w:rPr>
        <w:t>res. En 1804 se trasladó a la ciudad de México para ingresar en</w:t>
      </w:r>
      <w:r>
        <w:rPr>
          <w:color w:val="231F20"/>
          <w:spacing w:val="32"/>
        </w:rPr>
        <w:t> </w:t>
      </w:r>
      <w:r>
        <w:rPr>
          <w:color w:val="231F20"/>
        </w:rPr>
        <w:t>la</w:t>
      </w:r>
      <w:r>
        <w:rPr>
          <w:color w:val="231F20"/>
          <w:spacing w:val="2"/>
        </w:rPr>
        <w:t> </w:t>
      </w:r>
      <w:r>
        <w:rPr>
          <w:color w:val="231F20"/>
        </w:rPr>
        <w:t>Academia de San Carlos. </w:t>
      </w:r>
      <w:r>
        <w:rPr>
          <w:color w:val="231F20"/>
          <w:spacing w:val="-7"/>
        </w:rPr>
        <w:t>Tuvo </w:t>
      </w:r>
      <w:r>
        <w:rPr>
          <w:color w:val="231F20"/>
        </w:rPr>
        <w:t>participación en las obras para la ampliación de</w:t>
      </w:r>
      <w:r>
        <w:rPr>
          <w:color w:val="231F20"/>
          <w:spacing w:val="45"/>
        </w:rPr>
        <w:t> </w:t>
      </w:r>
      <w:r>
        <w:rPr>
          <w:color w:val="231F20"/>
        </w:rPr>
        <w:t>la</w:t>
      </w:r>
      <w:r>
        <w:rPr>
          <w:color w:val="231F20"/>
          <w:spacing w:val="3"/>
        </w:rPr>
        <w:t> </w:t>
      </w:r>
      <w:r>
        <w:rPr>
          <w:color w:val="231F20"/>
        </w:rPr>
        <w:t>Casa</w:t>
      </w:r>
      <w:r>
        <w:rPr>
          <w:color w:val="231F20"/>
          <w:w w:val="102"/>
        </w:rPr>
        <w:t> </w:t>
      </w:r>
      <w:r>
        <w:rPr>
          <w:color w:val="231F20"/>
        </w:rPr>
        <w:t>de Moneda, el trazado del retablo de la Colegiata de Guadalupe; también co-</w:t>
      </w:r>
      <w:r>
        <w:rPr>
          <w:color w:val="231F20"/>
          <w:w w:val="93"/>
        </w:rPr>
        <w:t> </w:t>
      </w:r>
      <w:r>
        <w:rPr>
          <w:color w:val="231F20"/>
        </w:rPr>
        <w:t>laboró, como se ha mencionado, en el levantamiento de la cúpula</w:t>
      </w:r>
      <w:r>
        <w:rPr>
          <w:color w:val="231F20"/>
          <w:spacing w:val="-26"/>
        </w:rPr>
        <w:t> </w:t>
      </w:r>
      <w:r>
        <w:rPr>
          <w:color w:val="231F20"/>
        </w:rPr>
        <w:t>del</w:t>
      </w:r>
      <w:r>
        <w:rPr>
          <w:color w:val="231F20"/>
          <w:spacing w:val="-3"/>
        </w:rPr>
        <w:t> </w:t>
      </w:r>
      <w:r>
        <w:rPr>
          <w:color w:val="231F20"/>
          <w:spacing w:val="-5"/>
        </w:rPr>
        <w:t>Templo</w:t>
      </w:r>
      <w:r>
        <w:rPr>
          <w:color w:val="231F20"/>
          <w:w w:val="100"/>
        </w:rPr>
        <w:t> </w:t>
      </w:r>
      <w:r>
        <w:rPr>
          <w:color w:val="231F20"/>
        </w:rPr>
        <w:t>de Loreto. En otras palabras no perteneció a la generación de</w:t>
      </w:r>
      <w:r>
        <w:rPr>
          <w:color w:val="231F20"/>
          <w:spacing w:val="-37"/>
        </w:rPr>
        <w:t> </w:t>
      </w:r>
      <w:r>
        <w:rPr>
          <w:color w:val="231F20"/>
        </w:rPr>
        <w:t>primeros</w:t>
      </w:r>
      <w:r>
        <w:rPr>
          <w:color w:val="231F20"/>
          <w:spacing w:val="-4"/>
        </w:rPr>
        <w:t> </w:t>
      </w:r>
      <w:r>
        <w:rPr>
          <w:color w:val="231F20"/>
        </w:rPr>
        <w:t>arqui-</w:t>
      </w:r>
      <w:r>
        <w:rPr>
          <w:color w:val="231F20"/>
          <w:w w:val="93"/>
        </w:rPr>
        <w:t> </w:t>
      </w:r>
      <w:r>
        <w:rPr>
          <w:color w:val="231F20"/>
        </w:rPr>
        <w:t>tectos</w:t>
      </w:r>
      <w:r>
        <w:rPr>
          <w:color w:val="231F20"/>
          <w:spacing w:val="-18"/>
        </w:rPr>
        <w:t> </w:t>
      </w:r>
      <w:r>
        <w:rPr>
          <w:color w:val="231F20"/>
        </w:rPr>
        <w:t>neoclásicos</w:t>
      </w:r>
      <w:r>
        <w:rPr>
          <w:color w:val="231F20"/>
          <w:spacing w:val="-18"/>
        </w:rPr>
        <w:t> </w:t>
      </w:r>
      <w:r>
        <w:rPr>
          <w:color w:val="231F20"/>
        </w:rPr>
        <w:t>de</w:t>
      </w:r>
      <w:r>
        <w:rPr>
          <w:color w:val="231F20"/>
          <w:spacing w:val="-18"/>
        </w:rPr>
        <w:t> </w:t>
      </w:r>
      <w:r>
        <w:rPr>
          <w:color w:val="231F20"/>
        </w:rPr>
        <w:t>estas</w:t>
      </w:r>
      <w:r>
        <w:rPr>
          <w:color w:val="231F20"/>
          <w:spacing w:val="-18"/>
        </w:rPr>
        <w:t> </w:t>
      </w:r>
      <w:r>
        <w:rPr>
          <w:color w:val="231F20"/>
        </w:rPr>
        <w:t>tierras,</w:t>
      </w:r>
      <w:r>
        <w:rPr>
          <w:color w:val="231F20"/>
          <w:spacing w:val="-18"/>
        </w:rPr>
        <w:t> </w:t>
      </w:r>
      <w:r>
        <w:rPr>
          <w:color w:val="231F20"/>
        </w:rPr>
        <w:t>pero</w:t>
      </w:r>
      <w:r>
        <w:rPr>
          <w:color w:val="231F20"/>
          <w:spacing w:val="-18"/>
        </w:rPr>
        <w:t> </w:t>
      </w:r>
      <w:r>
        <w:rPr>
          <w:color w:val="231F20"/>
        </w:rPr>
        <w:t>sí</w:t>
      </w:r>
      <w:r>
        <w:rPr>
          <w:color w:val="231F20"/>
          <w:spacing w:val="-18"/>
        </w:rPr>
        <w:t> </w:t>
      </w:r>
      <w:r>
        <w:rPr>
          <w:color w:val="231F20"/>
        </w:rPr>
        <w:t>participó</w:t>
      </w:r>
      <w:r>
        <w:rPr>
          <w:color w:val="231F20"/>
          <w:spacing w:val="-18"/>
        </w:rPr>
        <w:t> </w:t>
      </w:r>
      <w:r>
        <w:rPr>
          <w:color w:val="231F20"/>
        </w:rPr>
        <w:t>con</w:t>
      </w:r>
      <w:r>
        <w:rPr>
          <w:color w:val="231F20"/>
          <w:spacing w:val="-18"/>
        </w:rPr>
        <w:t> </w:t>
      </w:r>
      <w:r>
        <w:rPr>
          <w:color w:val="231F20"/>
        </w:rPr>
        <w:t>ellos</w:t>
      </w:r>
      <w:r>
        <w:rPr>
          <w:color w:val="231F20"/>
          <w:spacing w:val="-18"/>
        </w:rPr>
        <w:t> </w:t>
      </w:r>
      <w:r>
        <w:rPr>
          <w:color w:val="231F20"/>
        </w:rPr>
        <w:t>en</w:t>
      </w:r>
      <w:r>
        <w:rPr>
          <w:color w:val="231F20"/>
          <w:spacing w:val="-18"/>
        </w:rPr>
        <w:t> </w:t>
      </w:r>
      <w:r>
        <w:rPr>
          <w:color w:val="231F20"/>
        </w:rPr>
        <w:t>diversas</w:t>
      </w:r>
      <w:r>
        <w:rPr>
          <w:color w:val="231F20"/>
          <w:spacing w:val="-18"/>
        </w:rPr>
        <w:t> </w:t>
      </w:r>
      <w:r>
        <w:rPr>
          <w:color w:val="231F20"/>
        </w:rPr>
        <w:t>obras. </w:t>
      </w:r>
      <w:r>
        <w:rPr>
          <w:color w:val="231F20"/>
          <w:spacing w:val="-4"/>
        </w:rPr>
        <w:t>Por</w:t>
      </w:r>
      <w:r>
        <w:rPr>
          <w:color w:val="231F20"/>
          <w:spacing w:val="-10"/>
        </w:rPr>
        <w:t> </w:t>
      </w:r>
      <w:r>
        <w:rPr>
          <w:color w:val="231F20"/>
        </w:rPr>
        <w:t>otra</w:t>
      </w:r>
      <w:r>
        <w:rPr>
          <w:color w:val="231F20"/>
          <w:spacing w:val="-10"/>
        </w:rPr>
        <w:t> </w:t>
      </w:r>
      <w:r>
        <w:rPr>
          <w:color w:val="231F20"/>
        </w:rPr>
        <w:t>parte,</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quedar</w:t>
      </w:r>
      <w:r>
        <w:rPr>
          <w:color w:val="231F20"/>
          <w:spacing w:val="-10"/>
        </w:rPr>
        <w:t> </w:t>
      </w:r>
      <w:r>
        <w:rPr>
          <w:color w:val="231F20"/>
        </w:rPr>
        <w:t>fuera</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lista</w:t>
      </w:r>
      <w:r>
        <w:rPr>
          <w:color w:val="231F20"/>
          <w:spacing w:val="-10"/>
        </w:rPr>
        <w:t> </w:t>
      </w:r>
      <w:r>
        <w:rPr>
          <w:color w:val="231F20"/>
          <w:spacing w:val="-3"/>
        </w:rPr>
        <w:t>José</w:t>
      </w:r>
      <w:r>
        <w:rPr>
          <w:color w:val="231F20"/>
          <w:spacing w:val="-10"/>
        </w:rPr>
        <w:t> </w:t>
      </w:r>
      <w:r>
        <w:rPr>
          <w:color w:val="231F20"/>
        </w:rPr>
        <w:t>Cosme</w:t>
      </w:r>
      <w:r>
        <w:rPr>
          <w:color w:val="231F20"/>
          <w:spacing w:val="-10"/>
        </w:rPr>
        <w:t> </w:t>
      </w:r>
      <w:r>
        <w:rPr>
          <w:color w:val="231F20"/>
        </w:rPr>
        <w:t>Damián</w:t>
      </w:r>
      <w:r>
        <w:rPr>
          <w:color w:val="231F20"/>
          <w:w w:val="103"/>
        </w:rPr>
        <w:t> </w:t>
      </w:r>
      <w:r>
        <w:rPr>
          <w:color w:val="231F20"/>
        </w:rPr>
        <w:t>Ortiz de Castro (1750 – 1793), quien era originario de San</w:t>
      </w:r>
      <w:r>
        <w:rPr>
          <w:color w:val="231F20"/>
          <w:spacing w:val="56"/>
        </w:rPr>
        <w:t> </w:t>
      </w:r>
      <w:r>
        <w:rPr>
          <w:color w:val="231F20"/>
          <w:spacing w:val="-3"/>
        </w:rPr>
        <w:t>Jerónimo</w:t>
      </w:r>
      <w:r>
        <w:rPr>
          <w:color w:val="231F20"/>
          <w:spacing w:val="10"/>
        </w:rPr>
        <w:t> </w:t>
      </w:r>
      <w:r>
        <w:rPr>
          <w:color w:val="231F20"/>
        </w:rPr>
        <w:t>Coate-</w:t>
      </w:r>
      <w:r>
        <w:rPr>
          <w:color w:val="231F20"/>
          <w:w w:val="93"/>
        </w:rPr>
        <w:t> </w:t>
      </w:r>
      <w:r>
        <w:rPr>
          <w:color w:val="231F20"/>
        </w:rPr>
        <w:t>pec, actualmente localidad del estado de </w:t>
      </w:r>
      <w:r>
        <w:rPr>
          <w:color w:val="231F20"/>
          <w:spacing w:val="-4"/>
        </w:rPr>
        <w:t>Veracruz, </w:t>
      </w:r>
      <w:r>
        <w:rPr>
          <w:color w:val="231F20"/>
        </w:rPr>
        <w:t>hermano</w:t>
      </w:r>
      <w:r>
        <w:rPr>
          <w:color w:val="231F20"/>
          <w:spacing w:val="59"/>
        </w:rPr>
        <w:t> </w:t>
      </w:r>
      <w:r>
        <w:rPr>
          <w:color w:val="231F20"/>
        </w:rPr>
        <w:t>del</w:t>
      </w:r>
      <w:r>
        <w:rPr>
          <w:color w:val="231F20"/>
          <w:spacing w:val="28"/>
        </w:rPr>
        <w:t> </w:t>
      </w:r>
      <w:r>
        <w:rPr>
          <w:color w:val="231F20"/>
        </w:rPr>
        <w:t>arquitecto</w:t>
      </w:r>
      <w:r>
        <w:rPr>
          <w:color w:val="231F20"/>
          <w:w w:val="100"/>
        </w:rPr>
        <w:t> </w:t>
      </w:r>
      <w:r>
        <w:rPr>
          <w:color w:val="231F20"/>
        </w:rPr>
        <w:t>Francisco Ortiz de Castro. Se formó como ayudante de Miguel</w:t>
      </w:r>
      <w:r>
        <w:rPr>
          <w:color w:val="231F20"/>
          <w:spacing w:val="52"/>
        </w:rPr>
        <w:t> </w:t>
      </w:r>
      <w:r>
        <w:rPr>
          <w:color w:val="231F20"/>
        </w:rPr>
        <w:t>de</w:t>
      </w:r>
      <w:r>
        <w:rPr>
          <w:color w:val="231F20"/>
          <w:spacing w:val="11"/>
        </w:rPr>
        <w:t> </w:t>
      </w:r>
      <w:r>
        <w:rPr>
          <w:color w:val="231F20"/>
        </w:rPr>
        <w:t>Constan-</w:t>
      </w:r>
      <w:r>
        <w:rPr>
          <w:color w:val="231F20"/>
          <w:w w:val="93"/>
        </w:rPr>
        <w:t> </w:t>
      </w:r>
      <w:r>
        <w:rPr>
          <w:color w:val="231F20"/>
        </w:rPr>
        <w:t>zó;</w:t>
      </w:r>
      <w:r>
        <w:rPr>
          <w:color w:val="231F20"/>
          <w:spacing w:val="13"/>
        </w:rPr>
        <w:t> </w:t>
      </w:r>
      <w:r>
        <w:rPr>
          <w:color w:val="231F20"/>
        </w:rPr>
        <w:t>con</w:t>
      </w:r>
      <w:r>
        <w:rPr>
          <w:color w:val="231F20"/>
          <w:spacing w:val="13"/>
        </w:rPr>
        <w:t> </w:t>
      </w:r>
      <w:r>
        <w:rPr>
          <w:color w:val="231F20"/>
        </w:rPr>
        <w:t>éste</w:t>
      </w:r>
      <w:r>
        <w:rPr>
          <w:color w:val="231F20"/>
          <w:spacing w:val="13"/>
        </w:rPr>
        <w:t> </w:t>
      </w:r>
      <w:r>
        <w:rPr>
          <w:color w:val="231F20"/>
        </w:rPr>
        <w:t>participó</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obra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Casa</w:t>
      </w:r>
      <w:r>
        <w:rPr>
          <w:color w:val="231F20"/>
          <w:spacing w:val="13"/>
        </w:rPr>
        <w:t> </w:t>
      </w:r>
      <w:r>
        <w:rPr>
          <w:color w:val="231F20"/>
        </w:rPr>
        <w:t>de</w:t>
      </w:r>
      <w:r>
        <w:rPr>
          <w:color w:val="231F20"/>
          <w:spacing w:val="13"/>
        </w:rPr>
        <w:t> </w:t>
      </w:r>
      <w:r>
        <w:rPr>
          <w:color w:val="231F20"/>
        </w:rPr>
        <w:t>Moneda.</w:t>
      </w:r>
      <w:r>
        <w:rPr>
          <w:color w:val="231F20"/>
          <w:spacing w:val="13"/>
        </w:rPr>
        <w:t> </w:t>
      </w:r>
      <w:r>
        <w:rPr>
          <w:color w:val="231F20"/>
        </w:rPr>
        <w:t>En</w:t>
      </w:r>
      <w:r>
        <w:rPr>
          <w:color w:val="231F20"/>
          <w:spacing w:val="13"/>
        </w:rPr>
        <w:t> </w:t>
      </w:r>
      <w:r>
        <w:rPr>
          <w:color w:val="231F20"/>
        </w:rPr>
        <w:t>1781</w:t>
      </w:r>
      <w:r>
        <w:rPr>
          <w:color w:val="231F20"/>
          <w:spacing w:val="13"/>
        </w:rPr>
        <w:t> </w:t>
      </w:r>
      <w:r>
        <w:rPr>
          <w:color w:val="231F20"/>
        </w:rPr>
        <w:t>solicitó</w:t>
      </w:r>
      <w:r>
        <w:rPr>
          <w:color w:val="231F20"/>
          <w:spacing w:val="13"/>
        </w:rPr>
        <w:t> </w:t>
      </w:r>
      <w:r>
        <w:rPr>
          <w:color w:val="231F20"/>
        </w:rPr>
        <w:t>el</w:t>
      </w:r>
      <w:r>
        <w:rPr>
          <w:color w:val="231F20"/>
          <w:w w:val="93"/>
        </w:rPr>
        <w:t> </w:t>
      </w:r>
      <w:r>
        <w:rPr>
          <w:color w:val="231F20"/>
        </w:rPr>
        <w:t>nombramiento</w:t>
      </w:r>
      <w:r>
        <w:rPr>
          <w:color w:val="231F20"/>
          <w:spacing w:val="20"/>
        </w:rPr>
        <w:t> </w:t>
      </w:r>
      <w:r>
        <w:rPr>
          <w:color w:val="231F20"/>
        </w:rPr>
        <w:t>de</w:t>
      </w:r>
      <w:r>
        <w:rPr>
          <w:color w:val="231F20"/>
          <w:spacing w:val="20"/>
        </w:rPr>
        <w:t> </w:t>
      </w:r>
      <w:r>
        <w:rPr>
          <w:color w:val="231F20"/>
        </w:rPr>
        <w:t>“maestro</w:t>
      </w:r>
      <w:r>
        <w:rPr>
          <w:color w:val="231F20"/>
          <w:spacing w:val="20"/>
        </w:rPr>
        <w:t> </w:t>
      </w:r>
      <w:r>
        <w:rPr>
          <w:color w:val="231F20"/>
        </w:rPr>
        <w:t>mayor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obras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ciudad</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y</w:t>
      </w:r>
      <w:r>
        <w:rPr>
          <w:color w:val="231F20"/>
          <w:spacing w:val="20"/>
        </w:rPr>
        <w:t> </w:t>
      </w:r>
      <w:r>
        <w:rPr>
          <w:color w:val="231F20"/>
        </w:rPr>
        <w:t>la</w:t>
      </w:r>
      <w:r>
        <w:rPr>
          <w:color w:val="231F20"/>
          <w:w w:val="98"/>
        </w:rPr>
        <w:t> </w:t>
      </w:r>
      <w:r>
        <w:rPr>
          <w:color w:val="231F20"/>
        </w:rPr>
        <w:t>catedral Metropolitana”. Seis años más tarde solicitó a la Academia</w:t>
      </w:r>
      <w:r>
        <w:rPr>
          <w:color w:val="231F20"/>
          <w:spacing w:val="30"/>
        </w:rPr>
        <w:t> </w:t>
      </w:r>
      <w:r>
        <w:rPr>
          <w:color w:val="231F20"/>
        </w:rPr>
        <w:t>de</w:t>
      </w:r>
      <w:r>
        <w:rPr>
          <w:color w:val="231F20"/>
          <w:spacing w:val="15"/>
        </w:rPr>
        <w:t> </w:t>
      </w:r>
      <w:r>
        <w:rPr>
          <w:color w:val="231F20"/>
        </w:rPr>
        <w:t>San</w:t>
      </w:r>
      <w:r>
        <w:rPr>
          <w:color w:val="231F20"/>
          <w:w w:val="102"/>
        </w:rPr>
        <w:t> </w:t>
      </w:r>
      <w:r>
        <w:rPr>
          <w:color w:val="231F20"/>
        </w:rPr>
        <w:t>Carlos ser admitido como “académico de mérito” en el área</w:t>
      </w:r>
      <w:r>
        <w:rPr>
          <w:color w:val="231F20"/>
          <w:spacing w:val="14"/>
        </w:rPr>
        <w:t> </w:t>
      </w:r>
      <w:r>
        <w:rPr>
          <w:color w:val="231F20"/>
        </w:rPr>
        <w:t>de</w:t>
      </w:r>
      <w:r>
        <w:rPr>
          <w:color w:val="231F20"/>
          <w:spacing w:val="7"/>
        </w:rPr>
        <w:t> </w:t>
      </w:r>
      <w:r>
        <w:rPr>
          <w:color w:val="231F20"/>
        </w:rPr>
        <w:t>arquitectura;</w:t>
      </w:r>
      <w:r>
        <w:rPr>
          <w:color w:val="231F20"/>
          <w:w w:val="101"/>
        </w:rPr>
        <w:t> </w:t>
      </w:r>
      <w:r>
        <w:rPr>
          <w:color w:val="231F20"/>
        </w:rPr>
        <w:t>con este fin presentó un </w:t>
      </w:r>
      <w:r>
        <w:rPr>
          <w:color w:val="231F20"/>
          <w:spacing w:val="-3"/>
        </w:rPr>
        <w:t>proyecto </w:t>
      </w:r>
      <w:r>
        <w:rPr>
          <w:color w:val="231F20"/>
        </w:rPr>
        <w:t>para la remodelación de la</w:t>
      </w:r>
      <w:r>
        <w:rPr>
          <w:color w:val="231F20"/>
          <w:spacing w:val="-31"/>
        </w:rPr>
        <w:t> </w:t>
      </w:r>
      <w:r>
        <w:rPr>
          <w:color w:val="231F20"/>
        </w:rPr>
        <w:t>parroquia</w:t>
      </w:r>
      <w:r>
        <w:rPr>
          <w:color w:val="231F20"/>
          <w:spacing w:val="-4"/>
        </w:rPr>
        <w:t> </w:t>
      </w:r>
      <w:r>
        <w:rPr>
          <w:color w:val="231F20"/>
        </w:rPr>
        <w:t>mayor</w:t>
      </w:r>
      <w:r>
        <w:rPr>
          <w:color w:val="231F20"/>
          <w:w w:val="103"/>
        </w:rPr>
        <w:t> </w:t>
      </w:r>
      <w:r>
        <w:rPr>
          <w:color w:val="231F20"/>
        </w:rPr>
        <w:t>de</w:t>
      </w:r>
      <w:r>
        <w:rPr>
          <w:color w:val="231F20"/>
          <w:spacing w:val="-11"/>
        </w:rPr>
        <w:t> </w:t>
      </w:r>
      <w:r>
        <w:rPr>
          <w:color w:val="231F20"/>
          <w:spacing w:val="-3"/>
        </w:rPr>
        <w:t>Tulancingo</w:t>
      </w:r>
      <w:r>
        <w:rPr>
          <w:color w:val="231F20"/>
          <w:spacing w:val="-11"/>
        </w:rPr>
        <w:t> </w:t>
      </w:r>
      <w:r>
        <w:rPr>
          <w:color w:val="231F20"/>
        </w:rPr>
        <w:t>(1787),</w:t>
      </w:r>
      <w:r>
        <w:rPr>
          <w:color w:val="231F20"/>
          <w:spacing w:val="-11"/>
        </w:rPr>
        <w:t> </w:t>
      </w:r>
      <w:r>
        <w:rPr>
          <w:color w:val="231F20"/>
        </w:rPr>
        <w:t>actualmente</w:t>
      </w:r>
      <w:r>
        <w:rPr>
          <w:color w:val="231F20"/>
          <w:spacing w:val="-11"/>
        </w:rPr>
        <w:t> </w:t>
      </w:r>
      <w:r>
        <w:rPr>
          <w:color w:val="231F20"/>
        </w:rPr>
        <w:t>catedral,</w:t>
      </w:r>
      <w:r>
        <w:rPr>
          <w:color w:val="231F20"/>
          <w:spacing w:val="-11"/>
        </w:rPr>
        <w:t> </w:t>
      </w:r>
      <w:r>
        <w:rPr>
          <w:color w:val="231F20"/>
        </w:rPr>
        <w:t>edificio</w:t>
      </w:r>
      <w:r>
        <w:rPr>
          <w:color w:val="231F20"/>
          <w:spacing w:val="-11"/>
        </w:rPr>
        <w:t> </w:t>
      </w:r>
      <w:r>
        <w:rPr>
          <w:color w:val="231F20"/>
        </w:rPr>
        <w:t>que</w:t>
      </w:r>
      <w:r>
        <w:rPr>
          <w:color w:val="231F20"/>
          <w:spacing w:val="-11"/>
        </w:rPr>
        <w:t> </w:t>
      </w:r>
      <w:r>
        <w:rPr>
          <w:color w:val="231F20"/>
        </w:rPr>
        <w:t>sobresale</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por-</w:t>
      </w:r>
      <w:r>
        <w:rPr>
          <w:color w:val="231F20"/>
          <w:w w:val="93"/>
        </w:rPr>
        <w:t> </w:t>
      </w:r>
      <w:r>
        <w:rPr>
          <w:color w:val="231F20"/>
        </w:rPr>
        <w:t>tada neoclásica bien definida en mesura y simetría.80 Entre los</w:t>
      </w:r>
      <w:r>
        <w:rPr>
          <w:color w:val="231F20"/>
          <w:spacing w:val="42"/>
        </w:rPr>
        <w:t> </w:t>
      </w:r>
      <w:r>
        <w:rPr>
          <w:color w:val="231F20"/>
        </w:rPr>
        <w:t>trabajos</w:t>
      </w:r>
      <w:r>
        <w:rPr>
          <w:color w:val="231F20"/>
          <w:spacing w:val="4"/>
        </w:rPr>
        <w:t> </w:t>
      </w:r>
      <w:r>
        <w:rPr>
          <w:color w:val="231F20"/>
        </w:rPr>
        <w:t>más</w:t>
      </w:r>
      <w:r>
        <w:rPr>
          <w:color w:val="231F20"/>
          <w:w w:val="99"/>
        </w:rPr>
        <w:t> </w:t>
      </w:r>
      <w:r>
        <w:rPr>
          <w:color w:val="231F20"/>
        </w:rPr>
        <w:t>destacados</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trayectoria</w:t>
      </w:r>
      <w:r>
        <w:rPr>
          <w:color w:val="231F20"/>
          <w:spacing w:val="-11"/>
        </w:rPr>
        <w:t> </w:t>
      </w:r>
      <w:r>
        <w:rPr>
          <w:color w:val="231F20"/>
        </w:rPr>
        <w:t>como</w:t>
      </w:r>
      <w:r>
        <w:rPr>
          <w:color w:val="231F20"/>
          <w:spacing w:val="-11"/>
        </w:rPr>
        <w:t> </w:t>
      </w:r>
      <w:r>
        <w:rPr>
          <w:color w:val="231F20"/>
        </w:rPr>
        <w:t>arquitecto</w:t>
      </w:r>
      <w:r>
        <w:rPr>
          <w:color w:val="231F20"/>
          <w:spacing w:val="-11"/>
        </w:rPr>
        <w:t> </w:t>
      </w:r>
      <w:r>
        <w:rPr>
          <w:color w:val="231F20"/>
        </w:rPr>
        <w:t>se</w:t>
      </w:r>
      <w:r>
        <w:rPr>
          <w:color w:val="231F20"/>
          <w:spacing w:val="-11"/>
        </w:rPr>
        <w:t> </w:t>
      </w:r>
      <w:r>
        <w:rPr>
          <w:color w:val="231F20"/>
        </w:rPr>
        <w:t>encuentran</w:t>
      </w:r>
      <w:r>
        <w:rPr>
          <w:color w:val="231F20"/>
          <w:spacing w:val="-11"/>
        </w:rPr>
        <w:t> </w:t>
      </w:r>
      <w:r>
        <w:rPr>
          <w:color w:val="231F20"/>
        </w:rPr>
        <w:t>la</w:t>
      </w:r>
      <w:r>
        <w:rPr>
          <w:color w:val="231F20"/>
          <w:spacing w:val="-11"/>
        </w:rPr>
        <w:t> </w:t>
      </w:r>
      <w:r>
        <w:rPr>
          <w:color w:val="231F20"/>
        </w:rPr>
        <w:t>balaustrada</w:t>
      </w:r>
      <w:r>
        <w:rPr>
          <w:color w:val="231F20"/>
          <w:spacing w:val="-11"/>
        </w:rPr>
        <w:t> </w:t>
      </w:r>
      <w:r>
        <w:rPr>
          <w:color w:val="231F20"/>
        </w:rPr>
        <w:t>y</w:t>
      </w:r>
      <w:r>
        <w:rPr>
          <w:color w:val="231F20"/>
          <w:spacing w:val="-11"/>
        </w:rPr>
        <w:t> </w:t>
      </w:r>
      <w:r>
        <w:rPr>
          <w:color w:val="231F20"/>
        </w:rPr>
        <w:t>la</w:t>
      </w:r>
      <w:r>
        <w:rPr>
          <w:color w:val="231F20"/>
          <w:w w:val="98"/>
        </w:rPr>
        <w:t> </w:t>
      </w:r>
      <w:r>
        <w:rPr>
          <w:color w:val="231F20"/>
        </w:rPr>
        <w:t>conclusión de la fachada de la Catedral de Metropolitana, con</w:t>
      </w:r>
      <w:r>
        <w:rPr>
          <w:color w:val="231F20"/>
          <w:spacing w:val="-11"/>
        </w:rPr>
        <w:t> </w:t>
      </w:r>
      <w:r>
        <w:rPr>
          <w:color w:val="231F20"/>
        </w:rPr>
        <w:t>la</w:t>
      </w:r>
      <w:r>
        <w:rPr>
          <w:color w:val="231F20"/>
          <w:spacing w:val="-2"/>
        </w:rPr>
        <w:t> </w:t>
      </w:r>
      <w:r>
        <w:rPr>
          <w:color w:val="231F20"/>
        </w:rPr>
        <w:t>terminación</w:t>
      </w:r>
      <w:r>
        <w:rPr>
          <w:color w:val="231F20"/>
          <w:w w:val="101"/>
        </w:rPr>
        <w:t> </w:t>
      </w:r>
      <w:r>
        <w:rPr>
          <w:color w:val="231F20"/>
        </w:rPr>
        <w:t>de</w:t>
      </w:r>
      <w:r>
        <w:rPr>
          <w:color w:val="231F20"/>
          <w:spacing w:val="-13"/>
        </w:rPr>
        <w:t> </w:t>
      </w:r>
      <w:r>
        <w:rPr>
          <w:color w:val="231F20"/>
        </w:rPr>
        <w:t>sus</w:t>
      </w:r>
      <w:r>
        <w:rPr>
          <w:color w:val="231F20"/>
          <w:spacing w:val="-13"/>
        </w:rPr>
        <w:t> </w:t>
      </w:r>
      <w:r>
        <w:rPr>
          <w:color w:val="231F20"/>
        </w:rPr>
        <w:t>torres</w:t>
      </w:r>
      <w:r>
        <w:rPr>
          <w:color w:val="231F20"/>
          <w:spacing w:val="-13"/>
        </w:rPr>
        <w:t> </w:t>
      </w:r>
      <w:r>
        <w:rPr>
          <w:color w:val="231F20"/>
        </w:rPr>
        <w:t>campaniformes</w:t>
      </w:r>
      <w:r>
        <w:rPr>
          <w:color w:val="231F20"/>
          <w:spacing w:val="-13"/>
        </w:rPr>
        <w:t> </w:t>
      </w:r>
      <w:r>
        <w:rPr>
          <w:color w:val="231F20"/>
        </w:rPr>
        <w:t>(1788),</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portales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Sangre</w:t>
      </w:r>
      <w:r>
        <w:rPr>
          <w:color w:val="231F20"/>
          <w:spacing w:val="-13"/>
        </w:rPr>
        <w:t> </w:t>
      </w:r>
      <w:r>
        <w:rPr>
          <w:color w:val="231F20"/>
        </w:rPr>
        <w:t>de</w:t>
      </w:r>
      <w:r>
        <w:rPr>
          <w:color w:val="231F20"/>
          <w:spacing w:val="-13"/>
        </w:rPr>
        <w:t> </w:t>
      </w:r>
      <w:r>
        <w:rPr>
          <w:color w:val="231F20"/>
        </w:rPr>
        <w:t>Cristo</w:t>
      </w:r>
      <w:r>
        <w:rPr>
          <w:color w:val="231F20"/>
          <w:spacing w:val="-13"/>
        </w:rPr>
        <w:t> </w:t>
      </w:r>
      <w:r>
        <w:rPr>
          <w:color w:val="231F20"/>
        </w:rPr>
        <w:t>en</w:t>
      </w:r>
      <w:r>
        <w:rPr>
          <w:color w:val="231F20"/>
          <w:spacing w:val="-13"/>
        </w:rPr>
        <w:t> </w:t>
      </w:r>
      <w:r>
        <w:rPr>
          <w:color w:val="231F20"/>
        </w:rPr>
        <w:t>el</w:t>
      </w:r>
    </w:p>
    <w:p>
      <w:pPr>
        <w:pStyle w:val="BodyText"/>
        <w:ind w:left="118"/>
      </w:pPr>
      <w:r>
        <w:rPr>
          <w:color w:val="231F20"/>
        </w:rPr>
        <w:t>Convento de San Agustín de la ciudad de México, entre otros.</w:t>
      </w:r>
    </w:p>
    <w:p>
      <w:pPr>
        <w:pStyle w:val="BodyText"/>
        <w:spacing w:line="261" w:lineRule="auto" w:before="24"/>
        <w:ind w:left="118" w:right="115" w:firstLine="480"/>
        <w:jc w:val="both"/>
      </w:pPr>
      <w:r>
        <w:rPr>
          <w:color w:val="231F20"/>
        </w:rPr>
        <w:t>Otro de los arquitectos que deben considerarse en esta primera etapa donde se practicó el neoclásico fue </w:t>
      </w:r>
      <w:r>
        <w:rPr>
          <w:color w:val="231F20"/>
          <w:spacing w:val="-4"/>
        </w:rPr>
        <w:t>Juan </w:t>
      </w:r>
      <w:r>
        <w:rPr>
          <w:color w:val="231F20"/>
        </w:rPr>
        <w:t>Bautista Crouset, quien nació en </w:t>
      </w:r>
      <w:r>
        <w:rPr>
          <w:color w:val="231F20"/>
          <w:spacing w:val="-3"/>
        </w:rPr>
        <w:t>Rouergue, </w:t>
      </w:r>
      <w:r>
        <w:rPr>
          <w:color w:val="231F20"/>
        </w:rPr>
        <w:t>Francia (1753). Llegó a la Nueva España bajo el mando del ca- pitán Manuel Mascaró. Posteriormente, trabajó al lado de Ignacio Castera    y también con Antonio González </w:t>
      </w:r>
      <w:r>
        <w:rPr>
          <w:color w:val="231F20"/>
          <w:spacing w:val="-3"/>
        </w:rPr>
        <w:t>Velázquez, </w:t>
      </w:r>
      <w:r>
        <w:rPr>
          <w:color w:val="231F20"/>
        </w:rPr>
        <w:t>quien le otorgó su título como “Maestro mayor de Obras en 1792. Después de obtener su título en la Aca- demia viajó a </w:t>
      </w:r>
      <w:r>
        <w:rPr>
          <w:color w:val="231F20"/>
          <w:spacing w:val="-4"/>
        </w:rPr>
        <w:t>Monterrey, </w:t>
      </w:r>
      <w:r>
        <w:rPr>
          <w:color w:val="231F20"/>
        </w:rPr>
        <w:t>Nuevo León, donde se casó; en esta localidad trazó la portada lateral norte de la catedral (1794), el Puente de los Pilares y el Puente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Purísima</w:t>
      </w:r>
      <w:r>
        <w:rPr>
          <w:color w:val="231F20"/>
          <w:spacing w:val="-6"/>
        </w:rPr>
        <w:t> </w:t>
      </w:r>
      <w:r>
        <w:rPr>
          <w:color w:val="231F20"/>
        </w:rPr>
        <w:t>(hoy</w:t>
      </w:r>
      <w:r>
        <w:rPr>
          <w:color w:val="231F20"/>
          <w:spacing w:val="-6"/>
        </w:rPr>
        <w:t> </w:t>
      </w:r>
      <w:r>
        <w:rPr>
          <w:color w:val="231F20"/>
        </w:rPr>
        <w:t>desaparecidos).</w:t>
      </w:r>
      <w:r>
        <w:rPr>
          <w:color w:val="231F20"/>
          <w:spacing w:val="-6"/>
        </w:rPr>
        <w:t> </w:t>
      </w:r>
      <w:r>
        <w:rPr>
          <w:color w:val="231F20"/>
        </w:rPr>
        <w:t>Durante</w:t>
      </w:r>
      <w:r>
        <w:rPr>
          <w:color w:val="231F20"/>
          <w:spacing w:val="-6"/>
        </w:rPr>
        <w:t> </w:t>
      </w:r>
      <w:r>
        <w:rPr>
          <w:color w:val="231F20"/>
        </w:rPr>
        <w:t>1795</w:t>
      </w:r>
      <w:r>
        <w:rPr>
          <w:color w:val="231F20"/>
          <w:spacing w:val="-6"/>
        </w:rPr>
        <w:t> </w:t>
      </w:r>
      <w:r>
        <w:rPr>
          <w:color w:val="231F20"/>
        </w:rPr>
        <w:t>estuvo</w:t>
      </w:r>
      <w:r>
        <w:rPr>
          <w:color w:val="231F20"/>
          <w:spacing w:val="-6"/>
        </w:rPr>
        <w:t> </w:t>
      </w:r>
      <w:r>
        <w:rPr>
          <w:color w:val="231F20"/>
        </w:rPr>
        <w:t>preso</w:t>
      </w:r>
      <w:r>
        <w:rPr>
          <w:color w:val="231F20"/>
          <w:spacing w:val="-6"/>
        </w:rPr>
        <w:t> </w:t>
      </w:r>
      <w:r>
        <w:rPr>
          <w:color w:val="231F20"/>
        </w:rPr>
        <w:t>por</w:t>
      </w:r>
      <w:r>
        <w:rPr>
          <w:color w:val="231F20"/>
          <w:spacing w:val="-6"/>
        </w:rPr>
        <w:t> </w:t>
      </w:r>
      <w:r>
        <w:rPr>
          <w:color w:val="231F20"/>
        </w:rPr>
        <w:t>su origen francés, pues se estaba en guerra con aquella nación. </w:t>
      </w:r>
      <w:r>
        <w:rPr>
          <w:color w:val="231F20"/>
          <w:spacing w:val="-3"/>
        </w:rPr>
        <w:t>También </w:t>
      </w:r>
      <w:r>
        <w:rPr>
          <w:color w:val="231F20"/>
        </w:rPr>
        <w:t>realizó la</w:t>
      </w:r>
      <w:r>
        <w:rPr>
          <w:color w:val="231F20"/>
          <w:spacing w:val="-6"/>
        </w:rPr>
        <w:t> </w:t>
      </w:r>
      <w:r>
        <w:rPr>
          <w:color w:val="231F20"/>
        </w:rPr>
        <w:t>parroquia</w:t>
      </w:r>
      <w:r>
        <w:rPr>
          <w:color w:val="231F20"/>
          <w:spacing w:val="-6"/>
        </w:rPr>
        <w:t> </w:t>
      </w:r>
      <w:r>
        <w:rPr>
          <w:color w:val="231F20"/>
        </w:rPr>
        <w:t>de</w:t>
      </w:r>
      <w:r>
        <w:rPr>
          <w:color w:val="231F20"/>
          <w:spacing w:val="-6"/>
        </w:rPr>
        <w:t> </w:t>
      </w:r>
      <w:r>
        <w:rPr>
          <w:color w:val="231F20"/>
          <w:spacing w:val="-3"/>
        </w:rPr>
        <w:t>Real</w:t>
      </w:r>
      <w:r>
        <w:rPr>
          <w:color w:val="231F20"/>
          <w:spacing w:val="-6"/>
        </w:rPr>
        <w:t> </w:t>
      </w:r>
      <w:r>
        <w:rPr>
          <w:color w:val="231F20"/>
        </w:rPr>
        <w:t>de</w:t>
      </w:r>
      <w:r>
        <w:rPr>
          <w:color w:val="231F20"/>
          <w:spacing w:val="-6"/>
        </w:rPr>
        <w:t> </w:t>
      </w:r>
      <w:r>
        <w:rPr>
          <w:color w:val="231F20"/>
        </w:rPr>
        <w:t>Catorce</w:t>
      </w:r>
      <w:r>
        <w:rPr>
          <w:color w:val="231F20"/>
          <w:spacing w:val="-6"/>
        </w:rPr>
        <w:t> </w:t>
      </w:r>
      <w:r>
        <w:rPr>
          <w:color w:val="231F20"/>
        </w:rPr>
        <w:t>(1803</w:t>
      </w:r>
      <w:r>
        <w:rPr>
          <w:color w:val="231F20"/>
          <w:spacing w:val="-6"/>
        </w:rPr>
        <w:t> </w:t>
      </w:r>
      <w:r>
        <w:rPr>
          <w:color w:val="231F20"/>
        </w:rPr>
        <w:t>–</w:t>
      </w:r>
      <w:r>
        <w:rPr>
          <w:color w:val="231F20"/>
          <w:spacing w:val="-6"/>
        </w:rPr>
        <w:t> </w:t>
      </w:r>
      <w:r>
        <w:rPr>
          <w:color w:val="231F20"/>
        </w:rPr>
        <w:t>1814),</w:t>
      </w:r>
      <w:r>
        <w:rPr>
          <w:color w:val="231F20"/>
          <w:spacing w:val="-6"/>
        </w:rPr>
        <w:t> </w:t>
      </w:r>
      <w:r>
        <w:rPr>
          <w:color w:val="231F20"/>
        </w:rPr>
        <w:t>diseñó</w:t>
      </w:r>
      <w:r>
        <w:rPr>
          <w:color w:val="231F20"/>
          <w:spacing w:val="-6"/>
        </w:rPr>
        <w:t> </w:t>
      </w:r>
      <w:r>
        <w:rPr>
          <w:color w:val="231F20"/>
        </w:rPr>
        <w:t>la</w:t>
      </w:r>
      <w:r>
        <w:rPr>
          <w:color w:val="231F20"/>
          <w:spacing w:val="-6"/>
        </w:rPr>
        <w:t> </w:t>
      </w:r>
      <w:r>
        <w:rPr>
          <w:color w:val="231F20"/>
        </w:rPr>
        <w:t>Parroquia</w:t>
      </w:r>
      <w:r>
        <w:rPr>
          <w:color w:val="231F20"/>
          <w:spacing w:val="-6"/>
        </w:rPr>
        <w:t> </w:t>
      </w:r>
      <w:r>
        <w:rPr>
          <w:color w:val="231F20"/>
        </w:rPr>
        <w:t>de</w:t>
      </w:r>
      <w:r>
        <w:rPr>
          <w:color w:val="231F20"/>
          <w:spacing w:val="-6"/>
        </w:rPr>
        <w:t> </w:t>
      </w:r>
      <w:r>
        <w:rPr>
          <w:color w:val="231F20"/>
        </w:rPr>
        <w:t>Ramos</w:t>
      </w:r>
    </w:p>
    <w:p>
      <w:pPr>
        <w:spacing w:after="0" w:line="261" w:lineRule="auto"/>
        <w:jc w:val="both"/>
        <w:sectPr>
          <w:type w:val="continuous"/>
          <w:pgSz w:w="22680" w:h="14750" w:orient="landscape"/>
          <w:pgMar w:top="1400" w:bottom="280" w:left="1880" w:right="1880"/>
          <w:cols w:num="2" w:equalWidth="0">
            <w:col w:w="7491" w:space="3819"/>
            <w:col w:w="7610"/>
          </w:cols>
        </w:sectPr>
      </w:pPr>
    </w:p>
    <w:p>
      <w:pPr>
        <w:pStyle w:val="BodyText"/>
        <w:spacing w:before="3"/>
        <w:rPr>
          <w:sz w:val="28"/>
        </w:rPr>
      </w:pPr>
    </w:p>
    <w:p>
      <w:pPr>
        <w:pStyle w:val="ListParagraph"/>
        <w:numPr>
          <w:ilvl w:val="0"/>
          <w:numId w:val="17"/>
        </w:numPr>
        <w:tabs>
          <w:tab w:pos="273" w:val="left" w:leader="none"/>
        </w:tabs>
        <w:spacing w:line="240" w:lineRule="auto" w:before="70" w:after="0"/>
        <w:ind w:left="272" w:right="0" w:hanging="154"/>
        <w:jc w:val="left"/>
        <w:rPr>
          <w:sz w:val="18"/>
        </w:rPr>
      </w:pPr>
      <w:r>
        <w:rPr>
          <w:color w:val="231F20"/>
          <w:sz w:val="18"/>
        </w:rPr>
        <w:t>Ana Lorenia García Martínez, </w:t>
      </w:r>
      <w:r>
        <w:rPr>
          <w:rFonts w:ascii="Cambria" w:hAnsi="Cambria"/>
          <w:i/>
          <w:color w:val="231F20"/>
          <w:spacing w:val="-4"/>
          <w:sz w:val="18"/>
        </w:rPr>
        <w:t>Op. </w:t>
      </w:r>
      <w:r>
        <w:rPr>
          <w:rFonts w:ascii="Cambria" w:hAnsi="Cambria"/>
          <w:i/>
          <w:color w:val="231F20"/>
          <w:sz w:val="18"/>
        </w:rPr>
        <w:t>Cit., </w:t>
      </w:r>
      <w:r>
        <w:rPr>
          <w:color w:val="231F20"/>
          <w:spacing w:val="-3"/>
          <w:sz w:val="18"/>
        </w:rPr>
        <w:t>pp. </w:t>
      </w:r>
      <w:r>
        <w:rPr>
          <w:color w:val="231F20"/>
          <w:sz w:val="18"/>
        </w:rPr>
        <w:t>148 – </w:t>
      </w:r>
      <w:r>
        <w:rPr>
          <w:color w:val="231F20"/>
          <w:spacing w:val="12"/>
          <w:sz w:val="18"/>
        </w:rPr>
        <w:t> </w:t>
      </w:r>
      <w:r>
        <w:rPr>
          <w:color w:val="231F20"/>
          <w:sz w:val="18"/>
        </w:rPr>
        <w:t>149.</w:t>
      </w:r>
    </w:p>
    <w:p>
      <w:pPr>
        <w:pStyle w:val="ListParagraph"/>
        <w:numPr>
          <w:ilvl w:val="0"/>
          <w:numId w:val="17"/>
        </w:numPr>
        <w:tabs>
          <w:tab w:pos="273" w:val="left" w:leader="none"/>
          <w:tab w:pos="11442" w:val="left" w:leader="none"/>
        </w:tabs>
        <w:spacing w:line="240" w:lineRule="auto" w:before="4" w:after="0"/>
        <w:ind w:left="272" w:right="0" w:hanging="154"/>
        <w:jc w:val="left"/>
        <w:rPr>
          <w:sz w:val="18"/>
        </w:rPr>
      </w:pPr>
      <w:r>
        <w:rPr>
          <w:color w:val="231F20"/>
          <w:position w:val="3"/>
          <w:sz w:val="18"/>
        </w:rPr>
        <w:t>Israel Katzman, </w:t>
      </w:r>
      <w:r>
        <w:rPr>
          <w:rFonts w:ascii="Cambria" w:hAnsi="Cambria"/>
          <w:i/>
          <w:color w:val="231F20"/>
          <w:spacing w:val="-4"/>
          <w:position w:val="3"/>
          <w:sz w:val="18"/>
        </w:rPr>
        <w:t>Op. </w:t>
      </w:r>
      <w:r>
        <w:rPr>
          <w:rFonts w:ascii="Cambria" w:hAnsi="Cambria"/>
          <w:i/>
          <w:color w:val="231F20"/>
          <w:position w:val="3"/>
          <w:sz w:val="18"/>
        </w:rPr>
        <w:t>Cit.,</w:t>
      </w:r>
      <w:r>
        <w:rPr>
          <w:rFonts w:ascii="Cambria" w:hAnsi="Cambria"/>
          <w:i/>
          <w:color w:val="231F20"/>
          <w:spacing w:val="32"/>
          <w:position w:val="3"/>
          <w:sz w:val="18"/>
        </w:rPr>
        <w:t> </w:t>
      </w:r>
      <w:r>
        <w:rPr>
          <w:color w:val="231F20"/>
          <w:spacing w:val="-4"/>
          <w:position w:val="3"/>
          <w:sz w:val="18"/>
        </w:rPr>
        <w:t>p.</w:t>
      </w:r>
      <w:r>
        <w:rPr>
          <w:color w:val="231F20"/>
          <w:spacing w:val="5"/>
          <w:position w:val="3"/>
          <w:sz w:val="18"/>
        </w:rPr>
        <w:t> </w:t>
      </w:r>
      <w:r>
        <w:rPr>
          <w:color w:val="231F20"/>
          <w:position w:val="3"/>
          <w:sz w:val="18"/>
        </w:rPr>
        <w:t>346.</w:t>
        <w:tab/>
      </w:r>
      <w:r>
        <w:rPr>
          <w:color w:val="231F20"/>
          <w:sz w:val="18"/>
        </w:rPr>
        <w:t>80</w:t>
      </w:r>
      <w:r>
        <w:rPr>
          <w:color w:val="231F20"/>
          <w:spacing w:val="-10"/>
          <w:sz w:val="18"/>
        </w:rPr>
        <w:t> </w:t>
      </w:r>
      <w:r>
        <w:rPr>
          <w:color w:val="231F20"/>
          <w:spacing w:val="-3"/>
          <w:sz w:val="18"/>
        </w:rPr>
        <w:t>José</w:t>
      </w:r>
      <w:r>
        <w:rPr>
          <w:color w:val="231F20"/>
          <w:spacing w:val="-10"/>
          <w:sz w:val="18"/>
        </w:rPr>
        <w:t> </w:t>
      </w:r>
      <w:r>
        <w:rPr>
          <w:color w:val="231F20"/>
          <w:sz w:val="18"/>
        </w:rPr>
        <w:t>Guadalupe</w:t>
      </w:r>
      <w:r>
        <w:rPr>
          <w:color w:val="231F20"/>
          <w:spacing w:val="-10"/>
          <w:sz w:val="18"/>
        </w:rPr>
        <w:t> </w:t>
      </w:r>
      <w:r>
        <w:rPr>
          <w:color w:val="231F20"/>
          <w:sz w:val="18"/>
        </w:rPr>
        <w:t>Victoria,</w:t>
      </w:r>
      <w:r>
        <w:rPr>
          <w:color w:val="231F20"/>
          <w:spacing w:val="-11"/>
          <w:sz w:val="18"/>
        </w:rPr>
        <w:t> </w:t>
      </w:r>
      <w:r>
        <w:rPr>
          <w:rFonts w:ascii="Cambria" w:hAnsi="Cambria"/>
          <w:i/>
          <w:color w:val="231F20"/>
          <w:spacing w:val="-4"/>
          <w:sz w:val="18"/>
        </w:rPr>
        <w:t>Op.</w:t>
      </w:r>
      <w:r>
        <w:rPr>
          <w:rFonts w:ascii="Cambria" w:hAnsi="Cambria"/>
          <w:i/>
          <w:color w:val="231F20"/>
          <w:spacing w:val="-5"/>
          <w:sz w:val="18"/>
        </w:rPr>
        <w:t> </w:t>
      </w:r>
      <w:r>
        <w:rPr>
          <w:rFonts w:ascii="Cambria" w:hAnsi="Cambria"/>
          <w:i/>
          <w:color w:val="231F20"/>
          <w:sz w:val="18"/>
        </w:rPr>
        <w:t>Cit.,</w:t>
      </w:r>
      <w:r>
        <w:rPr>
          <w:rFonts w:ascii="Cambria" w:hAnsi="Cambria"/>
          <w:i/>
          <w:color w:val="231F20"/>
          <w:spacing w:val="-5"/>
          <w:sz w:val="18"/>
        </w:rPr>
        <w:t> </w:t>
      </w:r>
      <w:r>
        <w:rPr>
          <w:color w:val="231F20"/>
          <w:spacing w:val="-4"/>
          <w:sz w:val="18"/>
        </w:rPr>
        <w:t>p.</w:t>
      </w:r>
      <w:r>
        <w:rPr>
          <w:color w:val="231F20"/>
          <w:spacing w:val="-10"/>
          <w:sz w:val="18"/>
        </w:rPr>
        <w:t> </w:t>
      </w:r>
      <w:r>
        <w:rPr>
          <w:color w:val="231F20"/>
          <w:sz w:val="18"/>
        </w:rPr>
        <w:t>217.</w:t>
      </w:r>
    </w:p>
    <w:p>
      <w:pPr>
        <w:spacing w:after="0" w:line="240" w:lineRule="auto"/>
        <w:jc w:val="left"/>
        <w:rPr>
          <w:sz w:val="18"/>
        </w:rPr>
        <w:sectPr>
          <w:type w:val="continuous"/>
          <w:pgSz w:w="22680" w:h="14750" w:orient="landscape"/>
          <w:pgMar w:top="1400" w:bottom="280" w:left="1880" w:right="1880"/>
        </w:sectPr>
      </w:pPr>
    </w:p>
    <w:p>
      <w:pPr>
        <w:pStyle w:val="BodyText"/>
        <w:rPr>
          <w:sz w:val="20"/>
        </w:rPr>
      </w:pPr>
    </w:p>
    <w:p>
      <w:pPr>
        <w:pStyle w:val="BodyText"/>
        <w:rPr>
          <w:sz w:val="20"/>
        </w:rPr>
      </w:pPr>
    </w:p>
    <w:p>
      <w:pPr>
        <w:pStyle w:val="BodyText"/>
        <w:spacing w:before="10"/>
        <w:rPr>
          <w:sz w:val="20"/>
        </w:rPr>
      </w:pPr>
    </w:p>
    <w:p>
      <w:pPr>
        <w:spacing w:after="0"/>
        <w:rPr>
          <w:sz w:val="20"/>
        </w:rPr>
        <w:sectPr>
          <w:headerReference w:type="default" r:id="rId64"/>
          <w:footerReference w:type="default" r:id="rId65"/>
          <w:pgSz w:w="22680" w:h="14750" w:orient="landscape"/>
          <w:pgMar w:header="1040" w:footer="1160" w:top="1220" w:bottom="1340" w:left="1880" w:right="1880"/>
        </w:sectPr>
      </w:pPr>
    </w:p>
    <w:p>
      <w:pPr>
        <w:pStyle w:val="BodyText"/>
        <w:spacing w:line="261" w:lineRule="auto" w:before="64"/>
        <w:ind w:left="104" w:right="-11"/>
      </w:pPr>
      <w:r>
        <w:rPr>
          <w:color w:val="231F20"/>
        </w:rPr>
        <w:t>Arizpe de San Nicolás de </w:t>
      </w:r>
      <w:r>
        <w:rPr>
          <w:color w:val="231F20"/>
          <w:spacing w:val="-3"/>
        </w:rPr>
        <w:t>Tolentino </w:t>
      </w:r>
      <w:r>
        <w:rPr>
          <w:color w:val="231F20"/>
        </w:rPr>
        <w:t>(1804) </w:t>
      </w:r>
      <w:r>
        <w:rPr>
          <w:color w:val="231F20"/>
          <w:spacing w:val="-16"/>
        </w:rPr>
        <w:t>y, </w:t>
      </w:r>
      <w:r>
        <w:rPr>
          <w:color w:val="231F20"/>
        </w:rPr>
        <w:t>presumiblemente, construyó la parroquia de Monclova.81</w:t>
      </w:r>
    </w:p>
    <w:p>
      <w:pPr>
        <w:pStyle w:val="BodyText"/>
        <w:spacing w:line="261" w:lineRule="auto"/>
        <w:ind w:left="104" w:firstLine="480"/>
        <w:jc w:val="both"/>
      </w:pPr>
      <w:r>
        <w:rPr>
          <w:color w:val="231F20"/>
        </w:rPr>
        <w:t>Éstos serían algunos de los primeros arquitectos en practicar el estilo neoclásico en la Nueva España y los encargados de difundirlo,</w:t>
      </w:r>
      <w:r>
        <w:rPr>
          <w:color w:val="231F20"/>
          <w:spacing w:val="-22"/>
        </w:rPr>
        <w:t> </w:t>
      </w:r>
      <w:r>
        <w:rPr>
          <w:color w:val="231F20"/>
        </w:rPr>
        <w:t>exitosamente, en dicho territorio. Si bien es cierto que éste comenzó por practicarse en la capital</w:t>
      </w:r>
      <w:r>
        <w:rPr>
          <w:color w:val="231F20"/>
          <w:spacing w:val="-5"/>
        </w:rPr>
        <w:t> </w:t>
      </w:r>
      <w:r>
        <w:rPr>
          <w:color w:val="231F20"/>
        </w:rPr>
        <w:t>del</w:t>
      </w:r>
      <w:r>
        <w:rPr>
          <w:color w:val="231F20"/>
          <w:spacing w:val="-5"/>
        </w:rPr>
        <w:t> </w:t>
      </w:r>
      <w:r>
        <w:rPr>
          <w:color w:val="231F20"/>
        </w:rPr>
        <w:t>virreinato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del</w:t>
      </w:r>
      <w:r>
        <w:rPr>
          <w:color w:val="231F20"/>
          <w:spacing w:val="-5"/>
        </w:rPr>
        <w:t> </w:t>
      </w:r>
      <w:r>
        <w:rPr>
          <w:color w:val="231F20"/>
        </w:rPr>
        <w:t>Bajío,</w:t>
      </w:r>
      <w:r>
        <w:rPr>
          <w:color w:val="231F20"/>
          <w:spacing w:val="-5"/>
        </w:rPr>
        <w:t> </w:t>
      </w:r>
      <w:r>
        <w:rPr>
          <w:color w:val="231F20"/>
        </w:rPr>
        <w:t>muy</w:t>
      </w:r>
      <w:r>
        <w:rPr>
          <w:color w:val="231F20"/>
          <w:spacing w:val="-5"/>
        </w:rPr>
        <w:t> </w:t>
      </w:r>
      <w:r>
        <w:rPr>
          <w:color w:val="231F20"/>
        </w:rPr>
        <w:t>pronto</w:t>
      </w:r>
      <w:r>
        <w:rPr>
          <w:color w:val="231F20"/>
          <w:spacing w:val="-5"/>
        </w:rPr>
        <w:t> </w:t>
      </w:r>
      <w:r>
        <w:rPr>
          <w:color w:val="231F20"/>
        </w:rPr>
        <w:t>se</w:t>
      </w:r>
      <w:r>
        <w:rPr>
          <w:color w:val="231F20"/>
          <w:spacing w:val="-5"/>
        </w:rPr>
        <w:t> </w:t>
      </w:r>
      <w:r>
        <w:rPr>
          <w:color w:val="231F20"/>
        </w:rPr>
        <w:t>extendió</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res- to del mismo </w:t>
      </w:r>
      <w:r>
        <w:rPr>
          <w:color w:val="231F20"/>
          <w:spacing w:val="-16"/>
        </w:rPr>
        <w:t>y, </w:t>
      </w:r>
      <w:r>
        <w:rPr>
          <w:color w:val="231F20"/>
        </w:rPr>
        <w:t>a partir de 1790, fue más frecuente el rechazo a las antiguas construcciones que comenzaron a denostarse. Los valores de la arquitectura de</w:t>
      </w:r>
      <w:r>
        <w:rPr>
          <w:color w:val="231F20"/>
          <w:spacing w:val="-4"/>
        </w:rPr>
        <w:t> </w:t>
      </w:r>
      <w:r>
        <w:rPr>
          <w:color w:val="231F20"/>
        </w:rPr>
        <w:t>la</w:t>
      </w:r>
      <w:r>
        <w:rPr>
          <w:color w:val="231F20"/>
          <w:spacing w:val="-4"/>
        </w:rPr>
        <w:t> </w:t>
      </w:r>
      <w:r>
        <w:rPr>
          <w:color w:val="231F20"/>
        </w:rPr>
        <w:t>Academia</w:t>
      </w:r>
      <w:r>
        <w:rPr>
          <w:color w:val="231F20"/>
          <w:spacing w:val="-4"/>
        </w:rPr>
        <w:t> </w:t>
      </w:r>
      <w:r>
        <w:rPr>
          <w:color w:val="231F20"/>
        </w:rPr>
        <w:t>de</w:t>
      </w:r>
      <w:r>
        <w:rPr>
          <w:color w:val="231F20"/>
          <w:spacing w:val="-4"/>
        </w:rPr>
        <w:t> </w:t>
      </w:r>
      <w:r>
        <w:rPr>
          <w:color w:val="231F20"/>
        </w:rPr>
        <w:t>San</w:t>
      </w:r>
      <w:r>
        <w:rPr>
          <w:color w:val="231F20"/>
          <w:spacing w:val="-4"/>
        </w:rPr>
        <w:t> </w:t>
      </w:r>
      <w:r>
        <w:rPr>
          <w:color w:val="231F20"/>
        </w:rPr>
        <w:t>Carlos</w:t>
      </w:r>
      <w:r>
        <w:rPr>
          <w:color w:val="231F20"/>
          <w:spacing w:val="-4"/>
        </w:rPr>
        <w:t> </w:t>
      </w:r>
      <w:r>
        <w:rPr>
          <w:color w:val="231F20"/>
        </w:rPr>
        <w:t>encontraron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propios</w:t>
      </w:r>
      <w:r>
        <w:rPr>
          <w:color w:val="231F20"/>
          <w:spacing w:val="-4"/>
        </w:rPr>
        <w:t> </w:t>
      </w:r>
      <w:r>
        <w:rPr>
          <w:color w:val="231F20"/>
        </w:rPr>
        <w:t>novohispanos</w:t>
      </w:r>
      <w:r>
        <w:rPr>
          <w:color w:val="231F20"/>
          <w:spacing w:val="-4"/>
        </w:rPr>
        <w:t> </w:t>
      </w:r>
      <w:r>
        <w:rPr>
          <w:color w:val="231F20"/>
        </w:rPr>
        <w:t>a</w:t>
      </w:r>
      <w:r>
        <w:rPr>
          <w:color w:val="231F20"/>
          <w:spacing w:val="-4"/>
        </w:rPr>
        <w:t> </w:t>
      </w:r>
      <w:r>
        <w:rPr>
          <w:color w:val="231F20"/>
        </w:rPr>
        <w:t>sus principales</w:t>
      </w:r>
      <w:r>
        <w:rPr>
          <w:color w:val="231F20"/>
          <w:spacing w:val="-30"/>
        </w:rPr>
        <w:t> </w:t>
      </w:r>
      <w:r>
        <w:rPr>
          <w:color w:val="231F20"/>
        </w:rPr>
        <w:t>defensores</w:t>
      </w:r>
      <w:r>
        <w:rPr>
          <w:color w:val="231F20"/>
          <w:spacing w:val="-30"/>
        </w:rPr>
        <w:t> </w:t>
      </w:r>
      <w:r>
        <w:rPr>
          <w:color w:val="231F20"/>
        </w:rPr>
        <w:t>y</w:t>
      </w:r>
      <w:r>
        <w:rPr>
          <w:color w:val="231F20"/>
          <w:spacing w:val="-30"/>
        </w:rPr>
        <w:t> </w:t>
      </w:r>
      <w:r>
        <w:rPr>
          <w:color w:val="231F20"/>
        </w:rPr>
        <w:t>difusores.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5"/>
        </w:rPr>
      </w:pPr>
    </w:p>
    <w:p>
      <w:pPr>
        <w:spacing w:line="254" w:lineRule="auto" w:before="0"/>
        <w:ind w:left="104" w:right="-11" w:firstLine="0"/>
        <w:jc w:val="left"/>
        <w:rPr>
          <w:sz w:val="18"/>
        </w:rPr>
      </w:pPr>
      <w:r>
        <w:rPr>
          <w:color w:val="231F20"/>
          <w:sz w:val="18"/>
        </w:rPr>
        <w:t>81 Enrique </w:t>
      </w:r>
      <w:r>
        <w:rPr>
          <w:color w:val="231F20"/>
          <w:spacing w:val="-6"/>
          <w:sz w:val="18"/>
        </w:rPr>
        <w:t>Tovar </w:t>
      </w:r>
      <w:r>
        <w:rPr>
          <w:color w:val="231F20"/>
          <w:sz w:val="18"/>
        </w:rPr>
        <w:t>Esquivel y Adriana Garza Luna, </w:t>
      </w:r>
      <w:r>
        <w:rPr>
          <w:color w:val="231F20"/>
          <w:spacing w:val="-3"/>
          <w:sz w:val="18"/>
        </w:rPr>
        <w:t>“Juan </w:t>
      </w:r>
      <w:r>
        <w:rPr>
          <w:color w:val="231F20"/>
          <w:sz w:val="18"/>
        </w:rPr>
        <w:t>Bautista Crouset, Maestro Mayor de obras en Monterrey”, Boletín de Monumentos Históricos, INAH, México, 2006, </w:t>
      </w:r>
      <w:r>
        <w:rPr>
          <w:color w:val="231F20"/>
          <w:spacing w:val="-3"/>
          <w:sz w:val="18"/>
        </w:rPr>
        <w:t>pp. </w:t>
      </w:r>
      <w:r>
        <w:rPr>
          <w:color w:val="231F20"/>
          <w:sz w:val="18"/>
        </w:rPr>
        <w:t>80 – 97.</w:t>
      </w:r>
    </w:p>
    <w:p>
      <w:pPr>
        <w:pStyle w:val="BodyText"/>
        <w:rPr>
          <w:sz w:val="50"/>
        </w:rPr>
      </w:pPr>
      <w:r>
        <w:rPr/>
        <w:br w:type="column"/>
      </w:r>
      <w:r>
        <w:rPr>
          <w:sz w:val="50"/>
        </w:rPr>
      </w:r>
    </w:p>
    <w:p>
      <w:pPr>
        <w:pStyle w:val="BodyText"/>
        <w:rPr>
          <w:sz w:val="50"/>
        </w:rPr>
      </w:pPr>
    </w:p>
    <w:p>
      <w:pPr>
        <w:pStyle w:val="Heading1"/>
        <w:tabs>
          <w:tab w:pos="3169" w:val="left" w:leader="none"/>
        </w:tabs>
        <w:spacing w:before="321"/>
      </w:pPr>
      <w:r>
        <w:rPr>
          <w:color w:val="58595B"/>
          <w:spacing w:val="42"/>
          <w:w w:val="105"/>
        </w:rPr>
        <w:t>CAPÍTULO</w:t>
        <w:tab/>
      </w:r>
      <w:r>
        <w:rPr>
          <w:color w:val="58595B"/>
          <w:spacing w:val="25"/>
          <w:w w:val="105"/>
        </w:rPr>
        <w:t>II</w:t>
      </w:r>
      <w:r>
        <w:rPr>
          <w:color w:val="58595B"/>
          <w:spacing w:val="-75"/>
        </w:rPr>
        <w:t> </w:t>
      </w:r>
    </w:p>
    <w:p>
      <w:pPr>
        <w:pStyle w:val="Heading3"/>
        <w:spacing w:before="307"/>
      </w:pPr>
      <w:r>
        <w:rPr/>
        <w:pict>
          <v:line style="position:absolute;mso-position-horizontal-relative:page;mso-position-vertical-relative:paragraph;z-index:1600" from="954.925171pt,-22.970182pt" to="954.925171pt,-2.844182pt" stroked="true" strokeweight="1pt" strokecolor="#6d6e71">
            <w10:wrap type="none"/>
          </v:line>
        </w:pict>
      </w:r>
      <w:r>
        <w:rPr/>
        <w:pict>
          <v:line style="position:absolute;mso-position-horizontal-relative:page;mso-position-vertical-relative:paragraph;z-index:1624" from="740.192871pt,-22.970182pt" to="740.192871pt,-2.844182pt" stroked="true" strokeweight="1pt" strokecolor="#6d6e71">
            <w10:wrap type="none"/>
          </v:line>
        </w:pict>
      </w:r>
      <w:r>
        <w:rPr>
          <w:color w:val="6D6E71"/>
          <w:w w:val="105"/>
        </w:rPr>
        <w:t>LOS TEMPLOS DE CHALMA,</w:t>
      </w:r>
    </w:p>
    <w:p>
      <w:pPr>
        <w:spacing w:line="249" w:lineRule="auto" w:before="15"/>
        <w:ind w:left="91" w:right="88" w:firstLine="0"/>
        <w:jc w:val="center"/>
        <w:rPr>
          <w:sz w:val="30"/>
        </w:rPr>
      </w:pPr>
      <w:r>
        <w:rPr>
          <w:color w:val="6D6E71"/>
          <w:w w:val="105"/>
          <w:sz w:val="30"/>
        </w:rPr>
        <w:t>OCOYOACAC, TENANGO DEL VALLE, “GUALUPITA”, TENANCINGO</w:t>
      </w:r>
    </w:p>
    <w:p>
      <w:pPr>
        <w:spacing w:before="1"/>
        <w:ind w:left="0" w:right="0" w:firstLine="0"/>
        <w:jc w:val="center"/>
        <w:rPr>
          <w:sz w:val="30"/>
        </w:rPr>
      </w:pPr>
      <w:r>
        <w:rPr>
          <w:color w:val="6D6E71"/>
          <w:sz w:val="30"/>
        </w:rPr>
        <w:t>Y LERMA</w:t>
      </w:r>
    </w:p>
    <w:p>
      <w:pPr>
        <w:pStyle w:val="BodyText"/>
        <w:spacing w:before="6"/>
        <w:rPr>
          <w:sz w:val="10"/>
        </w:rPr>
      </w:pPr>
    </w:p>
    <w:p>
      <w:pPr>
        <w:pStyle w:val="BodyText"/>
        <w:ind w:left="2721"/>
        <w:rPr>
          <w:sz w:val="20"/>
        </w:rPr>
      </w:pPr>
      <w:r>
        <w:rPr>
          <w:sz w:val="20"/>
        </w:rPr>
        <w:drawing>
          <wp:inline distT="0" distB="0" distL="0" distR="0">
            <wp:extent cx="1288571" cy="271462"/>
            <wp:effectExtent l="0" t="0" r="0" b="0"/>
            <wp:docPr id="21" name="image35.png" descr=""/>
            <wp:cNvGraphicFramePr>
              <a:graphicFrameLocks noChangeAspect="1"/>
            </wp:cNvGraphicFramePr>
            <a:graphic>
              <a:graphicData uri="http://schemas.openxmlformats.org/drawingml/2006/picture">
                <pic:pic>
                  <pic:nvPicPr>
                    <pic:cNvPr id="22" name="image35.png"/>
                    <pic:cNvPicPr/>
                  </pic:nvPicPr>
                  <pic:blipFill>
                    <a:blip r:embed="rId66" cstate="print"/>
                    <a:stretch>
                      <a:fillRect/>
                    </a:stretch>
                  </pic:blipFill>
                  <pic:spPr>
                    <a:xfrm>
                      <a:off x="0" y="0"/>
                      <a:ext cx="1288571" cy="271462"/>
                    </a:xfrm>
                    <a:prstGeom prst="rect">
                      <a:avLst/>
                    </a:prstGeom>
                  </pic:spPr>
                </pic:pic>
              </a:graphicData>
            </a:graphic>
          </wp:inline>
        </w:drawing>
      </w:r>
      <w:r>
        <w:rPr>
          <w:sz w:val="20"/>
        </w:rPr>
      </w: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1"/>
        </w:rPr>
      </w:pPr>
    </w:p>
    <w:p>
      <w:pPr>
        <w:pStyle w:val="BodyText"/>
        <w:spacing w:before="1"/>
        <w:ind w:left="104"/>
        <w:jc w:val="both"/>
      </w:pPr>
      <w:r>
        <w:rPr>
          <w:color w:val="231F20"/>
          <w:w w:val="105"/>
        </w:rPr>
        <w:t>LOS EDIFICIOS</w:t>
      </w:r>
    </w:p>
    <w:p>
      <w:pPr>
        <w:pStyle w:val="BodyText"/>
        <w:spacing w:before="2"/>
        <w:rPr>
          <w:sz w:val="28"/>
        </w:rPr>
      </w:pPr>
    </w:p>
    <w:p>
      <w:pPr>
        <w:pStyle w:val="BodyText"/>
        <w:spacing w:line="261" w:lineRule="auto"/>
        <w:ind w:left="104" w:right="102"/>
        <w:jc w:val="both"/>
      </w:pPr>
      <w:r>
        <w:rPr>
          <w:color w:val="231F20"/>
        </w:rPr>
        <w:t>Una vez planteados los antecedentes y conceptos fundamentales para este estudio, describiré y estableceré algunas de las características históricas y</w:t>
      </w:r>
      <w:r>
        <w:rPr>
          <w:color w:val="231F20"/>
          <w:spacing w:val="-11"/>
        </w:rPr>
        <w:t> </w:t>
      </w:r>
      <w:r>
        <w:rPr>
          <w:color w:val="231F20"/>
        </w:rPr>
        <w:t>ar- quitectónicas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edificios</w:t>
      </w:r>
      <w:r>
        <w:rPr>
          <w:color w:val="231F20"/>
          <w:spacing w:val="-12"/>
        </w:rPr>
        <w:t> </w:t>
      </w:r>
      <w:r>
        <w:rPr>
          <w:color w:val="231F20"/>
        </w:rPr>
        <w:t>aquí</w:t>
      </w:r>
      <w:r>
        <w:rPr>
          <w:color w:val="231F20"/>
          <w:spacing w:val="-12"/>
        </w:rPr>
        <w:t> </w:t>
      </w:r>
      <w:r>
        <w:rPr>
          <w:color w:val="231F20"/>
        </w:rPr>
        <w:t>considerados.</w:t>
      </w:r>
      <w:r>
        <w:rPr>
          <w:color w:val="231F20"/>
          <w:spacing w:val="-12"/>
        </w:rPr>
        <w:t> </w:t>
      </w:r>
      <w:r>
        <w:rPr>
          <w:color w:val="231F20"/>
        </w:rPr>
        <w:t>Se</w:t>
      </w:r>
      <w:r>
        <w:rPr>
          <w:color w:val="231F20"/>
          <w:spacing w:val="-12"/>
        </w:rPr>
        <w:t> </w:t>
      </w:r>
      <w:r>
        <w:rPr>
          <w:color w:val="231F20"/>
        </w:rPr>
        <w:t>abordarán</w:t>
      </w:r>
      <w:r>
        <w:rPr>
          <w:color w:val="231F20"/>
          <w:spacing w:val="-12"/>
        </w:rPr>
        <w:t> </w:t>
      </w:r>
      <w:r>
        <w:rPr>
          <w:color w:val="231F20"/>
        </w:rPr>
        <w:t>cada</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 templos desde su historia y su arquitectura. A partir de la consideración de estos</w:t>
      </w:r>
      <w:r>
        <w:rPr>
          <w:color w:val="231F20"/>
          <w:spacing w:val="-11"/>
        </w:rPr>
        <w:t> </w:t>
      </w:r>
      <w:r>
        <w:rPr>
          <w:color w:val="231F20"/>
        </w:rPr>
        <w:t>datos</w:t>
      </w:r>
      <w:r>
        <w:rPr>
          <w:color w:val="231F20"/>
          <w:spacing w:val="-11"/>
        </w:rPr>
        <w:t> </w:t>
      </w:r>
      <w:r>
        <w:rPr>
          <w:color w:val="231F20"/>
        </w:rPr>
        <w:t>históricos</w:t>
      </w:r>
      <w:r>
        <w:rPr>
          <w:color w:val="231F20"/>
          <w:spacing w:val="-11"/>
        </w:rPr>
        <w:t> </w:t>
      </w:r>
      <w:r>
        <w:rPr>
          <w:color w:val="231F20"/>
        </w:rPr>
        <w:t>se</w:t>
      </w:r>
      <w:r>
        <w:rPr>
          <w:color w:val="231F20"/>
          <w:spacing w:val="-11"/>
        </w:rPr>
        <w:t> </w:t>
      </w:r>
      <w:r>
        <w:rPr>
          <w:color w:val="231F20"/>
        </w:rPr>
        <w:t>aplicarán</w:t>
      </w:r>
      <w:r>
        <w:rPr>
          <w:color w:val="231F20"/>
          <w:spacing w:val="-11"/>
        </w:rPr>
        <w:t> </w:t>
      </w:r>
      <w:r>
        <w:rPr>
          <w:color w:val="231F20"/>
        </w:rPr>
        <w:t>las</w:t>
      </w:r>
      <w:r>
        <w:rPr>
          <w:color w:val="231F20"/>
          <w:spacing w:val="-11"/>
        </w:rPr>
        <w:t> </w:t>
      </w:r>
      <w:r>
        <w:rPr>
          <w:color w:val="231F20"/>
        </w:rPr>
        <w:t>categorías</w:t>
      </w:r>
      <w:r>
        <w:rPr>
          <w:color w:val="231F20"/>
          <w:spacing w:val="-11"/>
        </w:rPr>
        <w:t> </w:t>
      </w:r>
      <w:r>
        <w:rPr>
          <w:color w:val="231F20"/>
        </w:rPr>
        <w:t>descriptivas</w:t>
      </w:r>
      <w:r>
        <w:rPr>
          <w:color w:val="231F20"/>
          <w:spacing w:val="-11"/>
        </w:rPr>
        <w:t> </w:t>
      </w:r>
      <w:r>
        <w:rPr>
          <w:color w:val="231F20"/>
        </w:rPr>
        <w:t>y</w:t>
      </w:r>
      <w:r>
        <w:rPr>
          <w:color w:val="231F20"/>
          <w:spacing w:val="-11"/>
        </w:rPr>
        <w:t> </w:t>
      </w:r>
      <w:r>
        <w:rPr>
          <w:color w:val="231F20"/>
        </w:rPr>
        <w:t>explicativas</w:t>
      </w:r>
      <w:r>
        <w:rPr>
          <w:color w:val="231F20"/>
          <w:spacing w:val="-11"/>
        </w:rPr>
        <w:t> </w:t>
      </w:r>
      <w:r>
        <w:rPr>
          <w:color w:val="231F20"/>
        </w:rPr>
        <w:t>de los</w:t>
      </w:r>
      <w:r>
        <w:rPr>
          <w:color w:val="231F20"/>
          <w:spacing w:val="-8"/>
        </w:rPr>
        <w:t> </w:t>
      </w:r>
      <w:r>
        <w:rPr>
          <w:color w:val="231F20"/>
        </w:rPr>
        <w:t>elementos</w:t>
      </w:r>
      <w:r>
        <w:rPr>
          <w:color w:val="231F20"/>
          <w:spacing w:val="-8"/>
        </w:rPr>
        <w:t> </w:t>
      </w:r>
      <w:r>
        <w:rPr>
          <w:color w:val="231F20"/>
        </w:rPr>
        <w:t>arquitectónicos,</w:t>
      </w:r>
      <w:r>
        <w:rPr>
          <w:color w:val="231F20"/>
          <w:spacing w:val="-8"/>
        </w:rPr>
        <w:t> </w:t>
      </w:r>
      <w:r>
        <w:rPr>
          <w:color w:val="231F20"/>
        </w:rPr>
        <w:t>principalmente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fachadas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plantas.</w:t>
      </w:r>
    </w:p>
    <w:p>
      <w:pPr>
        <w:pStyle w:val="BodyText"/>
        <w:spacing w:line="261" w:lineRule="auto"/>
        <w:ind w:left="104" w:right="101" w:firstLine="480"/>
        <w:jc w:val="both"/>
      </w:pPr>
      <w:r>
        <w:rPr>
          <w:color w:val="231F20"/>
        </w:rPr>
        <w:t>En este recuento fueron considerados únicamente los edificios cuyas</w:t>
      </w:r>
      <w:r>
        <w:rPr>
          <w:color w:val="231F20"/>
          <w:spacing w:val="-27"/>
        </w:rPr>
        <w:t> </w:t>
      </w:r>
      <w:r>
        <w:rPr>
          <w:color w:val="231F20"/>
        </w:rPr>
        <w:t>fa- chadas fueron propuestas por el historiador </w:t>
      </w:r>
      <w:r>
        <w:rPr>
          <w:color w:val="231F20"/>
          <w:spacing w:val="-3"/>
        </w:rPr>
        <w:t>José </w:t>
      </w:r>
      <w:r>
        <w:rPr>
          <w:color w:val="231F20"/>
        </w:rPr>
        <w:t>Guadalupe Victoria como neoclásicas: Chalma, Ocoyoacac, Gualupita, </w:t>
      </w:r>
      <w:r>
        <w:rPr>
          <w:color w:val="231F20"/>
          <w:spacing w:val="-4"/>
        </w:rPr>
        <w:t>Tenango </w:t>
      </w:r>
      <w:r>
        <w:rPr>
          <w:color w:val="231F20"/>
        </w:rPr>
        <w:t>y </w:t>
      </w:r>
      <w:r>
        <w:rPr>
          <w:color w:val="231F20"/>
          <w:spacing w:val="-3"/>
        </w:rPr>
        <w:t>Tenancingo. </w:t>
      </w:r>
      <w:r>
        <w:rPr>
          <w:color w:val="231F20"/>
        </w:rPr>
        <w:t>Así, es- tos</w:t>
      </w:r>
      <w:r>
        <w:rPr>
          <w:color w:val="231F20"/>
          <w:spacing w:val="-20"/>
        </w:rPr>
        <w:t> </w:t>
      </w:r>
      <w:r>
        <w:rPr>
          <w:color w:val="231F20"/>
        </w:rPr>
        <w:t>edificios</w:t>
      </w:r>
      <w:r>
        <w:rPr>
          <w:color w:val="231F20"/>
          <w:spacing w:val="-20"/>
        </w:rPr>
        <w:t> </w:t>
      </w:r>
      <w:r>
        <w:rPr>
          <w:color w:val="231F20"/>
        </w:rPr>
        <w:t>se</w:t>
      </w:r>
      <w:r>
        <w:rPr>
          <w:color w:val="231F20"/>
          <w:spacing w:val="-20"/>
        </w:rPr>
        <w:t> </w:t>
      </w:r>
      <w:r>
        <w:rPr>
          <w:color w:val="231F20"/>
        </w:rPr>
        <w:t>estudiaron</w:t>
      </w:r>
      <w:r>
        <w:rPr>
          <w:color w:val="231F20"/>
          <w:spacing w:val="-20"/>
        </w:rPr>
        <w:t> </w:t>
      </w:r>
      <w:r>
        <w:rPr>
          <w:color w:val="231F20"/>
        </w:rPr>
        <w:t>de</w:t>
      </w:r>
      <w:r>
        <w:rPr>
          <w:color w:val="231F20"/>
          <w:spacing w:val="-20"/>
        </w:rPr>
        <w:t> </w:t>
      </w:r>
      <w:r>
        <w:rPr>
          <w:color w:val="231F20"/>
        </w:rPr>
        <w:t>manera</w:t>
      </w:r>
      <w:r>
        <w:rPr>
          <w:color w:val="231F20"/>
          <w:spacing w:val="-20"/>
        </w:rPr>
        <w:t> </w:t>
      </w:r>
      <w:r>
        <w:rPr>
          <w:color w:val="231F20"/>
        </w:rPr>
        <w:t>comparativa,</w:t>
      </w:r>
      <w:r>
        <w:rPr>
          <w:color w:val="231F20"/>
          <w:spacing w:val="-20"/>
        </w:rPr>
        <w:t> </w:t>
      </w:r>
      <w:r>
        <w:rPr>
          <w:color w:val="231F20"/>
        </w:rPr>
        <w:t>entre</w:t>
      </w:r>
      <w:r>
        <w:rPr>
          <w:color w:val="231F20"/>
          <w:spacing w:val="-20"/>
        </w:rPr>
        <w:t> </w:t>
      </w:r>
      <w:r>
        <w:rPr>
          <w:color w:val="231F20"/>
        </w:rPr>
        <w:t>sí</w:t>
      </w:r>
      <w:r>
        <w:rPr>
          <w:color w:val="231F20"/>
          <w:spacing w:val="22"/>
        </w:rPr>
        <w:t> </w:t>
      </w:r>
      <w:r>
        <w:rPr>
          <w:color w:val="231F20"/>
        </w:rPr>
        <w:t>y</w:t>
      </w:r>
      <w:r>
        <w:rPr>
          <w:color w:val="231F20"/>
          <w:spacing w:val="-20"/>
        </w:rPr>
        <w:t> </w:t>
      </w:r>
      <w:r>
        <w:rPr>
          <w:color w:val="231F20"/>
        </w:rPr>
        <w:t>con</w:t>
      </w:r>
      <w:r>
        <w:rPr>
          <w:color w:val="231F20"/>
          <w:spacing w:val="-20"/>
        </w:rPr>
        <w:t> </w:t>
      </w:r>
      <w:r>
        <w:rPr>
          <w:color w:val="231F20"/>
        </w:rPr>
        <w:t>otros</w:t>
      </w:r>
      <w:r>
        <w:rPr>
          <w:color w:val="231F20"/>
          <w:spacing w:val="-20"/>
        </w:rPr>
        <w:t> </w:t>
      </w:r>
      <w:r>
        <w:rPr>
          <w:color w:val="231F20"/>
        </w:rPr>
        <w:t>templos de la región, como Capulhuac y Santa María Magdalena en Metepec, con la intención de localizar similitudes que permitan explicar el neoclásico de esta región.</w:t>
      </w:r>
      <w:r>
        <w:rPr>
          <w:color w:val="231F20"/>
          <w:spacing w:val="-15"/>
        </w:rPr>
        <w:t> </w:t>
      </w:r>
      <w:r>
        <w:rPr>
          <w:color w:val="231F20"/>
        </w:rPr>
        <w:t>Quisiera</w:t>
      </w:r>
      <w:r>
        <w:rPr>
          <w:color w:val="231F20"/>
          <w:spacing w:val="-15"/>
        </w:rPr>
        <w:t> </w:t>
      </w:r>
      <w:r>
        <w:rPr>
          <w:color w:val="231F20"/>
        </w:rPr>
        <w:t>puntualizar</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edificios</w:t>
      </w:r>
      <w:r>
        <w:rPr>
          <w:color w:val="231F20"/>
          <w:spacing w:val="-15"/>
        </w:rPr>
        <w:t> </w:t>
      </w:r>
      <w:r>
        <w:rPr>
          <w:color w:val="231F20"/>
        </w:rPr>
        <w:t>de</w:t>
      </w:r>
      <w:r>
        <w:rPr>
          <w:color w:val="231F20"/>
          <w:spacing w:val="-15"/>
        </w:rPr>
        <w:t> </w:t>
      </w:r>
      <w:r>
        <w:rPr>
          <w:color w:val="231F20"/>
        </w:rPr>
        <w:t>Chalma</w:t>
      </w:r>
      <w:r>
        <w:rPr>
          <w:color w:val="231F20"/>
          <w:spacing w:val="-15"/>
        </w:rPr>
        <w:t> </w:t>
      </w:r>
      <w:r>
        <w:rPr>
          <w:color w:val="231F20"/>
        </w:rPr>
        <w:t>y</w:t>
      </w:r>
      <w:r>
        <w:rPr>
          <w:color w:val="231F20"/>
          <w:spacing w:val="-15"/>
        </w:rPr>
        <w:t> </w:t>
      </w:r>
      <w:r>
        <w:rPr>
          <w:color w:val="231F20"/>
        </w:rPr>
        <w:t>Ocoyoacac,</w:t>
      </w:r>
      <w:r>
        <w:rPr>
          <w:color w:val="231F20"/>
          <w:spacing w:val="-15"/>
        </w:rPr>
        <w:t> </w:t>
      </w:r>
      <w:r>
        <w:rPr>
          <w:color w:val="231F20"/>
        </w:rPr>
        <w:t>con</w:t>
      </w:r>
      <w:r>
        <w:rPr>
          <w:color w:val="231F20"/>
          <w:spacing w:val="-15"/>
        </w:rPr>
        <w:t> </w:t>
      </w:r>
      <w:r>
        <w:rPr>
          <w:color w:val="231F20"/>
        </w:rPr>
        <w:t>los</w:t>
      </w:r>
    </w:p>
    <w:p>
      <w:pPr>
        <w:spacing w:after="0" w:line="261" w:lineRule="auto"/>
        <w:jc w:val="both"/>
        <w:sectPr>
          <w:type w:val="continuous"/>
          <w:pgSz w:w="22680" w:h="14750" w:orient="landscape"/>
          <w:pgMar w:top="1400" w:bottom="28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headerReference w:type="default" r:id="rId67"/>
          <w:footerReference w:type="default" r:id="rId68"/>
          <w:pgSz w:w="22680" w:h="14750" w:orient="landscape"/>
          <w:pgMar w:header="1040" w:footer="1160" w:top="1220" w:bottom="1340" w:left="1880" w:right="1880"/>
        </w:sectPr>
      </w:pPr>
    </w:p>
    <w:p>
      <w:pPr>
        <w:pStyle w:val="BodyText"/>
        <w:spacing w:line="261" w:lineRule="auto" w:before="64"/>
        <w:ind w:left="104"/>
        <w:jc w:val="both"/>
      </w:pPr>
      <w:r>
        <w:rPr>
          <w:color w:val="231F20"/>
        </w:rPr>
        <w:t>que</w:t>
      </w:r>
      <w:r>
        <w:rPr>
          <w:color w:val="231F20"/>
          <w:spacing w:val="-24"/>
        </w:rPr>
        <w:t> </w:t>
      </w:r>
      <w:r>
        <w:rPr>
          <w:color w:val="231F20"/>
        </w:rPr>
        <w:t>iniciamos</w:t>
      </w:r>
      <w:r>
        <w:rPr>
          <w:color w:val="231F20"/>
          <w:spacing w:val="-24"/>
        </w:rPr>
        <w:t> </w:t>
      </w:r>
      <w:r>
        <w:rPr>
          <w:color w:val="231F20"/>
        </w:rPr>
        <w:t>esta</w:t>
      </w:r>
      <w:r>
        <w:rPr>
          <w:color w:val="231F20"/>
          <w:spacing w:val="-24"/>
        </w:rPr>
        <w:t> </w:t>
      </w:r>
      <w:r>
        <w:rPr>
          <w:color w:val="231F20"/>
        </w:rPr>
        <w:t>reflexión,</w:t>
      </w:r>
      <w:r>
        <w:rPr>
          <w:color w:val="231F20"/>
          <w:spacing w:val="-24"/>
        </w:rPr>
        <w:t> </w:t>
      </w:r>
      <w:r>
        <w:rPr>
          <w:color w:val="231F20"/>
        </w:rPr>
        <w:t>son</w:t>
      </w:r>
      <w:r>
        <w:rPr>
          <w:color w:val="231F20"/>
          <w:spacing w:val="-24"/>
        </w:rPr>
        <w:t> </w:t>
      </w:r>
      <w:r>
        <w:rPr>
          <w:color w:val="231F20"/>
        </w:rPr>
        <w:t>los</w:t>
      </w:r>
      <w:r>
        <w:rPr>
          <w:color w:val="231F20"/>
          <w:spacing w:val="-24"/>
        </w:rPr>
        <w:t> </w:t>
      </w:r>
      <w:r>
        <w:rPr>
          <w:color w:val="231F20"/>
        </w:rPr>
        <w:t>que</w:t>
      </w:r>
      <w:r>
        <w:rPr>
          <w:color w:val="231F20"/>
          <w:spacing w:val="-24"/>
        </w:rPr>
        <w:t> </w:t>
      </w:r>
      <w:r>
        <w:rPr>
          <w:color w:val="231F20"/>
        </w:rPr>
        <w:t>cuentan</w:t>
      </w:r>
      <w:r>
        <w:rPr>
          <w:color w:val="231F20"/>
          <w:spacing w:val="-24"/>
        </w:rPr>
        <w:t> </w:t>
      </w:r>
      <w:r>
        <w:rPr>
          <w:color w:val="231F20"/>
        </w:rPr>
        <w:t>con</w:t>
      </w:r>
      <w:r>
        <w:rPr>
          <w:color w:val="231F20"/>
          <w:spacing w:val="-24"/>
        </w:rPr>
        <w:t> </w:t>
      </w:r>
      <w:r>
        <w:rPr>
          <w:color w:val="231F20"/>
        </w:rPr>
        <w:t>mayor</w:t>
      </w:r>
      <w:r>
        <w:rPr>
          <w:color w:val="231F20"/>
          <w:spacing w:val="-24"/>
        </w:rPr>
        <w:t> </w:t>
      </w:r>
      <w:r>
        <w:rPr>
          <w:color w:val="231F20"/>
        </w:rPr>
        <w:t>información;</w:t>
      </w:r>
      <w:r>
        <w:rPr>
          <w:color w:val="231F20"/>
          <w:spacing w:val="-24"/>
        </w:rPr>
        <w:t> </w:t>
      </w:r>
      <w:r>
        <w:rPr>
          <w:color w:val="231F20"/>
        </w:rPr>
        <w:t>éstos mismos fueron propuestos por </w:t>
      </w:r>
      <w:r>
        <w:rPr>
          <w:color w:val="231F20"/>
          <w:spacing w:val="-3"/>
        </w:rPr>
        <w:t>José </w:t>
      </w:r>
      <w:r>
        <w:rPr>
          <w:color w:val="231F20"/>
        </w:rPr>
        <w:t>Guadalupe Victoria como los iniciadores del neoclásico en la arquitectura de esta</w:t>
      </w:r>
      <w:r>
        <w:rPr>
          <w:color w:val="231F20"/>
          <w:spacing w:val="-1"/>
        </w:rPr>
        <w:t> </w:t>
      </w:r>
      <w:r>
        <w:rPr>
          <w:color w:val="231F20"/>
        </w:rPr>
        <w:t>región.</w:t>
      </w:r>
    </w:p>
    <w:p>
      <w:pPr>
        <w:pStyle w:val="BodyText"/>
      </w:pPr>
    </w:p>
    <w:p>
      <w:pPr>
        <w:pStyle w:val="BodyText"/>
        <w:spacing w:before="2"/>
        <w:rPr>
          <w:sz w:val="28"/>
        </w:rPr>
      </w:pPr>
    </w:p>
    <w:p>
      <w:pPr>
        <w:pStyle w:val="BodyText"/>
        <w:ind w:left="104"/>
        <w:jc w:val="both"/>
      </w:pPr>
      <w:r>
        <w:rPr>
          <w:color w:val="231F20"/>
          <w:w w:val="105"/>
        </w:rPr>
        <w:t>EL SANTUARIO DE CHALMA</w:t>
      </w:r>
    </w:p>
    <w:p>
      <w:pPr>
        <w:pStyle w:val="BodyText"/>
        <w:spacing w:before="2"/>
        <w:rPr>
          <w:sz w:val="28"/>
        </w:rPr>
      </w:pPr>
    </w:p>
    <w:p>
      <w:pPr>
        <w:pStyle w:val="BodyText"/>
        <w:spacing w:line="259" w:lineRule="auto"/>
        <w:ind w:left="104"/>
        <w:jc w:val="both"/>
      </w:pPr>
      <w:r>
        <w:rPr>
          <w:color w:val="231F20"/>
        </w:rPr>
        <w:t>Chalma es una localidad que se encuentra entre dos poblaciones que fueron importantes desde la época mesoamericana </w:t>
      </w:r>
      <w:r>
        <w:rPr>
          <w:color w:val="231F20"/>
          <w:spacing w:val="-16"/>
        </w:rPr>
        <w:t>y, </w:t>
      </w:r>
      <w:r>
        <w:rPr>
          <w:color w:val="231F20"/>
        </w:rPr>
        <w:t>también, durante el periodo virreinal: Malinalco y Ocuilan. La primera de éstas era una importante plaza para el funcionamiento del Imperio de la </w:t>
      </w:r>
      <w:r>
        <w:rPr>
          <w:color w:val="231F20"/>
          <w:spacing w:val="-3"/>
        </w:rPr>
        <w:t>Triple </w:t>
      </w:r>
      <w:r>
        <w:rPr>
          <w:color w:val="231F20"/>
        </w:rPr>
        <w:t>Alianza en el Altiplano Cen- tral. Su jerarquía, como enclave político y </w:t>
      </w:r>
      <w:r>
        <w:rPr>
          <w:color w:val="231F20"/>
          <w:spacing w:val="-4"/>
        </w:rPr>
        <w:t>militar, </w:t>
      </w:r>
      <w:r>
        <w:rPr>
          <w:color w:val="231F20"/>
        </w:rPr>
        <w:t>aliado de México – </w:t>
      </w:r>
      <w:r>
        <w:rPr>
          <w:color w:val="231F20"/>
          <w:spacing w:val="-6"/>
        </w:rPr>
        <w:t>Teno- </w:t>
      </w:r>
      <w:r>
        <w:rPr>
          <w:color w:val="231F20"/>
        </w:rPr>
        <w:t>chtitlan,</w:t>
      </w:r>
      <w:r>
        <w:rPr>
          <w:color w:val="231F20"/>
          <w:spacing w:val="-19"/>
        </w:rPr>
        <w:t> </w:t>
      </w:r>
      <w:r>
        <w:rPr>
          <w:color w:val="231F20"/>
        </w:rPr>
        <w:t>le</w:t>
      </w:r>
      <w:r>
        <w:rPr>
          <w:color w:val="231F20"/>
          <w:spacing w:val="-19"/>
        </w:rPr>
        <w:t> </w:t>
      </w:r>
      <w:r>
        <w:rPr>
          <w:color w:val="231F20"/>
        </w:rPr>
        <w:t>hacían</w:t>
      </w:r>
      <w:r>
        <w:rPr>
          <w:color w:val="231F20"/>
          <w:spacing w:val="-19"/>
        </w:rPr>
        <w:t> </w:t>
      </w:r>
      <w:r>
        <w:rPr>
          <w:color w:val="231F20"/>
          <w:spacing w:val="-5"/>
        </w:rPr>
        <w:t>tener,</w:t>
      </w:r>
      <w:r>
        <w:rPr>
          <w:color w:val="231F20"/>
          <w:spacing w:val="-19"/>
        </w:rPr>
        <w:t> </w:t>
      </w:r>
      <w:r>
        <w:rPr>
          <w:color w:val="231F20"/>
        </w:rPr>
        <w:t>según</w:t>
      </w:r>
      <w:r>
        <w:rPr>
          <w:color w:val="231F20"/>
          <w:spacing w:val="-19"/>
        </w:rPr>
        <w:t> </w:t>
      </w:r>
      <w:r>
        <w:rPr>
          <w:color w:val="231F20"/>
        </w:rPr>
        <w:t>registros</w:t>
      </w:r>
      <w:r>
        <w:rPr>
          <w:color w:val="231F20"/>
          <w:spacing w:val="-19"/>
        </w:rPr>
        <w:t> </w:t>
      </w:r>
      <w:r>
        <w:rPr>
          <w:color w:val="231F20"/>
        </w:rPr>
        <w:t>virreinales,</w:t>
      </w:r>
      <w:r>
        <w:rPr>
          <w:color w:val="231F20"/>
          <w:spacing w:val="-19"/>
        </w:rPr>
        <w:t> </w:t>
      </w:r>
      <w:r>
        <w:rPr>
          <w:color w:val="231F20"/>
        </w:rPr>
        <w:t>el</w:t>
      </w:r>
      <w:r>
        <w:rPr>
          <w:color w:val="231F20"/>
          <w:spacing w:val="-19"/>
        </w:rPr>
        <w:t> </w:t>
      </w:r>
      <w:r>
        <w:rPr>
          <w:color w:val="231F20"/>
        </w:rPr>
        <w:t>control</w:t>
      </w:r>
      <w:r>
        <w:rPr>
          <w:color w:val="231F20"/>
          <w:spacing w:val="-19"/>
        </w:rPr>
        <w:t> </w:t>
      </w:r>
      <w:r>
        <w:rPr>
          <w:color w:val="231F20"/>
        </w:rPr>
        <w:t>de</w:t>
      </w:r>
      <w:r>
        <w:rPr>
          <w:color w:val="231F20"/>
          <w:spacing w:val="-19"/>
        </w:rPr>
        <w:t> </w:t>
      </w:r>
      <w:r>
        <w:rPr>
          <w:color w:val="231F20"/>
        </w:rPr>
        <w:t>Chalma</w:t>
      </w:r>
      <w:r>
        <w:rPr>
          <w:color w:val="231F20"/>
          <w:spacing w:val="-19"/>
        </w:rPr>
        <w:t> </w:t>
      </w:r>
      <w:r>
        <w:rPr>
          <w:color w:val="231F20"/>
        </w:rPr>
        <w:t>como uno más de sus barrios. Más aun, su pródiga naturaleza y la abundancia de agua</w:t>
      </w:r>
      <w:r>
        <w:rPr>
          <w:color w:val="231F20"/>
          <w:spacing w:val="-8"/>
        </w:rPr>
        <w:t> </w:t>
      </w:r>
      <w:r>
        <w:rPr>
          <w:color w:val="231F20"/>
        </w:rPr>
        <w:t>relacionaron</w:t>
      </w:r>
      <w:r>
        <w:rPr>
          <w:color w:val="231F20"/>
          <w:spacing w:val="-8"/>
        </w:rPr>
        <w:t> </w:t>
      </w:r>
      <w:r>
        <w:rPr>
          <w:color w:val="231F20"/>
        </w:rPr>
        <w:t>a</w:t>
      </w:r>
      <w:r>
        <w:rPr>
          <w:color w:val="231F20"/>
          <w:spacing w:val="-8"/>
        </w:rPr>
        <w:t> </w:t>
      </w:r>
      <w:r>
        <w:rPr>
          <w:color w:val="231F20"/>
        </w:rPr>
        <w:t>ambas</w:t>
      </w:r>
      <w:r>
        <w:rPr>
          <w:color w:val="231F20"/>
          <w:spacing w:val="-8"/>
        </w:rPr>
        <w:t> </w:t>
      </w:r>
      <w:r>
        <w:rPr>
          <w:color w:val="231F20"/>
        </w:rPr>
        <w:t>poblaciones</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mítico</w:t>
      </w:r>
      <w:r>
        <w:rPr>
          <w:color w:val="231F20"/>
          <w:spacing w:val="-7"/>
        </w:rPr>
        <w:t> </w:t>
      </w:r>
      <w:r>
        <w:rPr>
          <w:rFonts w:ascii="Cambria" w:hAnsi="Cambria"/>
          <w:i/>
          <w:color w:val="231F20"/>
        </w:rPr>
        <w:t>Tlalocan,</w:t>
      </w:r>
      <w:r>
        <w:rPr>
          <w:rFonts w:ascii="Cambria" w:hAnsi="Cambria"/>
          <w:i/>
          <w:color w:val="231F20"/>
          <w:spacing w:val="-1"/>
        </w:rPr>
        <w:t> </w:t>
      </w:r>
      <w:r>
        <w:rPr>
          <w:color w:val="231F20"/>
        </w:rPr>
        <w:t>el</w:t>
      </w:r>
      <w:r>
        <w:rPr>
          <w:color w:val="231F20"/>
          <w:spacing w:val="-8"/>
        </w:rPr>
        <w:t> </w:t>
      </w:r>
      <w:r>
        <w:rPr>
          <w:color w:val="231F20"/>
        </w:rPr>
        <w:t>“Paraíso</w:t>
      </w:r>
      <w:r>
        <w:rPr>
          <w:color w:val="231F20"/>
          <w:spacing w:val="-8"/>
        </w:rPr>
        <w:t> </w:t>
      </w:r>
      <w:r>
        <w:rPr>
          <w:color w:val="231F20"/>
        </w:rPr>
        <w:t>de Tláloc”,</w:t>
      </w:r>
      <w:r>
        <w:rPr>
          <w:color w:val="231F20"/>
          <w:spacing w:val="-9"/>
        </w:rPr>
        <w:t> </w:t>
      </w:r>
      <w:r>
        <w:rPr>
          <w:color w:val="231F20"/>
        </w:rPr>
        <w:t>e</w:t>
      </w:r>
      <w:r>
        <w:rPr>
          <w:color w:val="231F20"/>
          <w:spacing w:val="-9"/>
        </w:rPr>
        <w:t> </w:t>
      </w:r>
      <w:r>
        <w:rPr>
          <w:color w:val="231F20"/>
        </w:rPr>
        <w:t>hicieron</w:t>
      </w:r>
      <w:r>
        <w:rPr>
          <w:color w:val="231F20"/>
          <w:spacing w:val="-9"/>
        </w:rPr>
        <w:t> </w:t>
      </w:r>
      <w:r>
        <w:rPr>
          <w:color w:val="231F20"/>
        </w:rPr>
        <w:t>de</w:t>
      </w:r>
      <w:r>
        <w:rPr>
          <w:color w:val="231F20"/>
          <w:spacing w:val="-9"/>
        </w:rPr>
        <w:t> </w:t>
      </w:r>
      <w:r>
        <w:rPr>
          <w:color w:val="231F20"/>
        </w:rPr>
        <w:t>Chalma</w:t>
      </w:r>
      <w:r>
        <w:rPr>
          <w:color w:val="231F20"/>
          <w:spacing w:val="-9"/>
        </w:rPr>
        <w:t> </w:t>
      </w:r>
      <w:r>
        <w:rPr>
          <w:color w:val="231F20"/>
        </w:rPr>
        <w:t>un</w:t>
      </w:r>
      <w:r>
        <w:rPr>
          <w:color w:val="231F20"/>
          <w:spacing w:val="-9"/>
        </w:rPr>
        <w:t> </w:t>
      </w:r>
      <w:r>
        <w:rPr>
          <w:color w:val="231F20"/>
        </w:rPr>
        <w:t>sitio</w:t>
      </w:r>
      <w:r>
        <w:rPr>
          <w:color w:val="231F20"/>
          <w:spacing w:val="-9"/>
        </w:rPr>
        <w:t> </w:t>
      </w:r>
      <w:r>
        <w:rPr>
          <w:color w:val="231F20"/>
        </w:rPr>
        <w:t>cargado</w:t>
      </w:r>
      <w:r>
        <w:rPr>
          <w:color w:val="231F20"/>
          <w:spacing w:val="-9"/>
        </w:rPr>
        <w:t> </w:t>
      </w:r>
      <w:r>
        <w:rPr>
          <w:color w:val="231F20"/>
        </w:rPr>
        <w:t>de</w:t>
      </w:r>
      <w:r>
        <w:rPr>
          <w:color w:val="231F20"/>
          <w:spacing w:val="-9"/>
        </w:rPr>
        <w:t> </w:t>
      </w:r>
      <w:r>
        <w:rPr>
          <w:color w:val="231F20"/>
        </w:rPr>
        <w:t>simbolismo</w:t>
      </w:r>
      <w:r>
        <w:rPr>
          <w:color w:val="231F20"/>
          <w:spacing w:val="-9"/>
        </w:rPr>
        <w:t> </w:t>
      </w:r>
      <w:r>
        <w:rPr>
          <w:color w:val="231F20"/>
        </w:rPr>
        <w:t>religioso</w:t>
      </w:r>
      <w:r>
        <w:rPr>
          <w:color w:val="231F20"/>
          <w:spacing w:val="-9"/>
        </w:rPr>
        <w:t> </w:t>
      </w:r>
      <w:r>
        <w:rPr>
          <w:color w:val="231F20"/>
        </w:rPr>
        <w:t>desde el</w:t>
      </w:r>
      <w:r>
        <w:rPr>
          <w:color w:val="231F20"/>
          <w:spacing w:val="-20"/>
        </w:rPr>
        <w:t> </w:t>
      </w:r>
      <w:r>
        <w:rPr>
          <w:color w:val="231F20"/>
        </w:rPr>
        <w:t>México</w:t>
      </w:r>
      <w:r>
        <w:rPr>
          <w:color w:val="231F20"/>
          <w:spacing w:val="-20"/>
        </w:rPr>
        <w:t> </w:t>
      </w:r>
      <w:r>
        <w:rPr>
          <w:color w:val="231F20"/>
        </w:rPr>
        <w:t>Antiguo</w:t>
      </w:r>
      <w:r>
        <w:rPr>
          <w:rFonts w:ascii="Cambria" w:hAnsi="Cambria"/>
          <w:i/>
          <w:color w:val="231F20"/>
        </w:rPr>
        <w:t>.</w:t>
      </w:r>
      <w:r>
        <w:rPr>
          <w:rFonts w:ascii="Cambria" w:hAnsi="Cambria"/>
          <w:i/>
          <w:color w:val="231F20"/>
          <w:spacing w:val="-12"/>
        </w:rPr>
        <w:t> </w:t>
      </w:r>
      <w:r>
        <w:rPr>
          <w:color w:val="231F20"/>
        </w:rPr>
        <w:t>Prueba</w:t>
      </w:r>
      <w:r>
        <w:rPr>
          <w:color w:val="231F20"/>
          <w:spacing w:val="-20"/>
        </w:rPr>
        <w:t> </w:t>
      </w:r>
      <w:r>
        <w:rPr>
          <w:color w:val="231F20"/>
        </w:rPr>
        <w:t>de</w:t>
      </w:r>
      <w:r>
        <w:rPr>
          <w:color w:val="231F20"/>
          <w:spacing w:val="-20"/>
        </w:rPr>
        <w:t> </w:t>
      </w:r>
      <w:r>
        <w:rPr>
          <w:color w:val="231F20"/>
        </w:rPr>
        <w:t>ello</w:t>
      </w:r>
      <w:r>
        <w:rPr>
          <w:color w:val="231F20"/>
          <w:spacing w:val="-20"/>
        </w:rPr>
        <w:t> </w:t>
      </w:r>
      <w:r>
        <w:rPr>
          <w:color w:val="231F20"/>
        </w:rPr>
        <w:t>son</w:t>
      </w:r>
      <w:r>
        <w:rPr>
          <w:color w:val="231F20"/>
          <w:spacing w:val="-20"/>
        </w:rPr>
        <w:t> </w:t>
      </w:r>
      <w:r>
        <w:rPr>
          <w:color w:val="231F20"/>
        </w:rPr>
        <w:t>los</w:t>
      </w:r>
      <w:r>
        <w:rPr>
          <w:color w:val="231F20"/>
          <w:spacing w:val="-20"/>
        </w:rPr>
        <w:t> </w:t>
      </w:r>
      <w:r>
        <w:rPr>
          <w:color w:val="231F20"/>
        </w:rPr>
        <w:t>vestigios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antigua</w:t>
      </w:r>
      <w:r>
        <w:rPr>
          <w:color w:val="231F20"/>
          <w:spacing w:val="-20"/>
        </w:rPr>
        <w:t> </w:t>
      </w:r>
      <w:r>
        <w:rPr>
          <w:color w:val="231F20"/>
        </w:rPr>
        <w:t>ciudadela</w:t>
      </w:r>
      <w:r>
        <w:rPr>
          <w:color w:val="231F20"/>
          <w:spacing w:val="-20"/>
        </w:rPr>
        <w:t> </w:t>
      </w:r>
      <w:r>
        <w:rPr>
          <w:color w:val="231F20"/>
        </w:rPr>
        <w:t>que se ubica en el Cerro de los Ídolos en Malinalco. El pequeño valle de</w:t>
      </w:r>
      <w:r>
        <w:rPr>
          <w:color w:val="231F20"/>
          <w:spacing w:val="26"/>
        </w:rPr>
        <w:t> </w:t>
      </w:r>
      <w:r>
        <w:rPr>
          <w:color w:val="231F20"/>
        </w:rPr>
        <w:t>Chalma</w:t>
      </w:r>
    </w:p>
    <w:p>
      <w:pPr>
        <w:pStyle w:val="BodyText"/>
        <w:spacing w:line="261" w:lineRule="auto" w:before="2"/>
        <w:ind w:left="104"/>
        <w:jc w:val="both"/>
      </w:pPr>
      <w:r>
        <w:rPr>
          <w:color w:val="231F20"/>
        </w:rPr>
        <w:t>– Malinalco era un lugar de peregrinaciones desde antes de la llegada de los españoles. De acuerdo con </w:t>
      </w:r>
      <w:r>
        <w:rPr>
          <w:color w:val="231F20"/>
          <w:spacing w:val="-2"/>
        </w:rPr>
        <w:t>Fernán </w:t>
      </w:r>
      <w:r>
        <w:rPr>
          <w:color w:val="231F20"/>
        </w:rPr>
        <w:t>González de la </w:t>
      </w:r>
      <w:r>
        <w:rPr>
          <w:color w:val="231F20"/>
          <w:spacing w:val="-6"/>
        </w:rPr>
        <w:t>Vara, </w:t>
      </w:r>
      <w:r>
        <w:rPr>
          <w:color w:val="231F20"/>
        </w:rPr>
        <w:t>este valle se había distinguido</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fertilidad,</w:t>
      </w:r>
      <w:r>
        <w:rPr>
          <w:color w:val="231F20"/>
          <w:spacing w:val="-12"/>
        </w:rPr>
        <w:t> </w:t>
      </w:r>
      <w:r>
        <w:rPr>
          <w:color w:val="231F20"/>
        </w:rPr>
        <w:t>abundancia</w:t>
      </w:r>
      <w:r>
        <w:rPr>
          <w:color w:val="231F20"/>
          <w:spacing w:val="-12"/>
        </w:rPr>
        <w:t> </w:t>
      </w:r>
      <w:r>
        <w:rPr>
          <w:color w:val="231F20"/>
        </w:rPr>
        <w:t>de</w:t>
      </w:r>
      <w:r>
        <w:rPr>
          <w:color w:val="231F20"/>
          <w:spacing w:val="-12"/>
        </w:rPr>
        <w:t> </w:t>
      </w:r>
      <w:r>
        <w:rPr>
          <w:color w:val="231F20"/>
        </w:rPr>
        <w:t>agua</w:t>
      </w:r>
      <w:r>
        <w:rPr>
          <w:color w:val="231F20"/>
          <w:spacing w:val="-12"/>
        </w:rPr>
        <w:t> </w:t>
      </w:r>
      <w:r>
        <w:rPr>
          <w:color w:val="231F20"/>
        </w:rPr>
        <w:t>y</w:t>
      </w:r>
      <w:r>
        <w:rPr>
          <w:color w:val="231F20"/>
          <w:spacing w:val="-12"/>
        </w:rPr>
        <w:t> </w:t>
      </w:r>
      <w:r>
        <w:rPr>
          <w:color w:val="231F20"/>
        </w:rPr>
        <w:t>lo</w:t>
      </w:r>
      <w:r>
        <w:rPr>
          <w:color w:val="231F20"/>
          <w:spacing w:val="-12"/>
        </w:rPr>
        <w:t> </w:t>
      </w:r>
      <w:r>
        <w:rPr>
          <w:color w:val="231F20"/>
        </w:rPr>
        <w:t>benigno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clima,</w:t>
      </w:r>
      <w:r>
        <w:rPr>
          <w:color w:val="231F20"/>
          <w:spacing w:val="-12"/>
        </w:rPr>
        <w:t> </w:t>
      </w:r>
      <w:r>
        <w:rPr>
          <w:color w:val="231F20"/>
        </w:rPr>
        <w:t>ca- racterísticas</w:t>
      </w:r>
      <w:r>
        <w:rPr>
          <w:color w:val="231F20"/>
          <w:spacing w:val="-18"/>
        </w:rPr>
        <w:t> </w:t>
      </w:r>
      <w:r>
        <w:rPr>
          <w:color w:val="231F20"/>
        </w:rPr>
        <w:t>que</w:t>
      </w:r>
      <w:r>
        <w:rPr>
          <w:color w:val="231F20"/>
          <w:spacing w:val="-18"/>
        </w:rPr>
        <w:t> </w:t>
      </w:r>
      <w:r>
        <w:rPr>
          <w:color w:val="231F20"/>
        </w:rPr>
        <w:t>lo</w:t>
      </w:r>
      <w:r>
        <w:rPr>
          <w:color w:val="231F20"/>
          <w:spacing w:val="-18"/>
        </w:rPr>
        <w:t> </w:t>
      </w:r>
      <w:r>
        <w:rPr>
          <w:color w:val="231F20"/>
        </w:rPr>
        <w:t>identificaban</w:t>
      </w:r>
      <w:r>
        <w:rPr>
          <w:color w:val="231F20"/>
          <w:spacing w:val="-18"/>
        </w:rPr>
        <w:t> </w:t>
      </w:r>
      <w:r>
        <w:rPr>
          <w:color w:val="231F20"/>
        </w:rPr>
        <w:t>con</w:t>
      </w:r>
      <w:r>
        <w:rPr>
          <w:color w:val="231F20"/>
          <w:spacing w:val="-18"/>
        </w:rPr>
        <w:t> </w:t>
      </w:r>
      <w:r>
        <w:rPr>
          <w:color w:val="231F20"/>
        </w:rPr>
        <w:t>el</w:t>
      </w:r>
      <w:r>
        <w:rPr>
          <w:color w:val="231F20"/>
          <w:spacing w:val="-18"/>
        </w:rPr>
        <w:t> </w:t>
      </w:r>
      <w:r>
        <w:rPr>
          <w:rFonts w:ascii="Cambria" w:hAnsi="Cambria"/>
          <w:i/>
          <w:color w:val="231F20"/>
        </w:rPr>
        <w:t>Tlalocan</w:t>
      </w:r>
      <w:r>
        <w:rPr>
          <w:color w:val="231F20"/>
        </w:rPr>
        <w:t>,</w:t>
      </w:r>
      <w:r>
        <w:rPr>
          <w:color w:val="231F20"/>
          <w:spacing w:val="-18"/>
        </w:rPr>
        <w:t> </w:t>
      </w:r>
      <w:r>
        <w:rPr>
          <w:color w:val="231F20"/>
        </w:rPr>
        <w:t>lugar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eterna</w:t>
      </w:r>
      <w:r>
        <w:rPr>
          <w:color w:val="231F20"/>
          <w:spacing w:val="-18"/>
        </w:rPr>
        <w:t> </w:t>
      </w:r>
      <w:r>
        <w:rPr>
          <w:color w:val="231F20"/>
        </w:rPr>
        <w:t>primavera, donde</w:t>
      </w:r>
      <w:r>
        <w:rPr>
          <w:color w:val="231F20"/>
          <w:spacing w:val="-7"/>
        </w:rPr>
        <w:t> </w:t>
      </w:r>
      <w:r>
        <w:rPr>
          <w:color w:val="231F20"/>
        </w:rPr>
        <w:t>la</w:t>
      </w:r>
      <w:r>
        <w:rPr>
          <w:color w:val="231F20"/>
          <w:spacing w:val="-7"/>
        </w:rPr>
        <w:t> </w:t>
      </w:r>
      <w:r>
        <w:rPr>
          <w:color w:val="231F20"/>
        </w:rPr>
        <w:t>gran</w:t>
      </w:r>
      <w:r>
        <w:rPr>
          <w:color w:val="231F20"/>
          <w:spacing w:val="-7"/>
        </w:rPr>
        <w:t> </w:t>
      </w:r>
      <w:r>
        <w:rPr>
          <w:color w:val="231F20"/>
        </w:rPr>
        <w:t>montaña,</w:t>
      </w:r>
      <w:r>
        <w:rPr>
          <w:color w:val="231F20"/>
          <w:spacing w:val="-7"/>
        </w:rPr>
        <w:t> </w:t>
      </w:r>
      <w:r>
        <w:rPr>
          <w:color w:val="231F20"/>
        </w:rPr>
        <w:t>de</w:t>
      </w:r>
      <w:r>
        <w:rPr>
          <w:color w:val="231F20"/>
          <w:spacing w:val="-7"/>
        </w:rPr>
        <w:t> </w:t>
      </w:r>
      <w:r>
        <w:rPr>
          <w:color w:val="231F20"/>
        </w:rPr>
        <w:t>cuya</w:t>
      </w:r>
      <w:r>
        <w:rPr>
          <w:color w:val="231F20"/>
          <w:spacing w:val="-7"/>
        </w:rPr>
        <w:t> </w:t>
      </w:r>
      <w:r>
        <w:rPr>
          <w:color w:val="231F20"/>
        </w:rPr>
        <w:t>boca</w:t>
      </w:r>
      <w:r>
        <w:rPr>
          <w:color w:val="231F20"/>
          <w:spacing w:val="-7"/>
        </w:rPr>
        <w:t> </w:t>
      </w:r>
      <w:r>
        <w:rPr>
          <w:color w:val="231F20"/>
        </w:rPr>
        <w:t>brotaba</w:t>
      </w:r>
      <w:r>
        <w:rPr>
          <w:color w:val="231F20"/>
          <w:spacing w:val="-7"/>
        </w:rPr>
        <w:t> </w:t>
      </w:r>
      <w:r>
        <w:rPr>
          <w:color w:val="231F20"/>
        </w:rPr>
        <w:t>agua</w:t>
      </w:r>
      <w:r>
        <w:rPr>
          <w:color w:val="231F20"/>
          <w:spacing w:val="-7"/>
        </w:rPr>
        <w:t> </w:t>
      </w:r>
      <w:r>
        <w:rPr>
          <w:color w:val="231F20"/>
        </w:rPr>
        <w:t>de</w:t>
      </w:r>
      <w:r>
        <w:rPr>
          <w:color w:val="231F20"/>
          <w:spacing w:val="-7"/>
        </w:rPr>
        <w:t> </w:t>
      </w:r>
      <w:r>
        <w:rPr>
          <w:color w:val="231F20"/>
        </w:rPr>
        <w:t>colores,</w:t>
      </w:r>
      <w:r>
        <w:rPr>
          <w:color w:val="231F20"/>
          <w:spacing w:val="-7"/>
        </w:rPr>
        <w:t> </w:t>
      </w:r>
      <w:r>
        <w:rPr>
          <w:color w:val="231F20"/>
        </w:rPr>
        <w:t>propiciaba</w:t>
      </w:r>
      <w:r>
        <w:rPr>
          <w:color w:val="231F20"/>
          <w:spacing w:val="-7"/>
        </w:rPr>
        <w:t> </w:t>
      </w:r>
      <w:r>
        <w:rPr>
          <w:color w:val="231F20"/>
        </w:rPr>
        <w:t>una exuberante</w:t>
      </w:r>
      <w:r>
        <w:rPr>
          <w:color w:val="231F20"/>
          <w:spacing w:val="-6"/>
        </w:rPr>
        <w:t> </w:t>
      </w:r>
      <w:r>
        <w:rPr>
          <w:color w:val="231F20"/>
        </w:rPr>
        <w:t>vegetación,</w:t>
      </w:r>
      <w:r>
        <w:rPr>
          <w:color w:val="231F20"/>
          <w:spacing w:val="-6"/>
        </w:rPr>
        <w:t> </w:t>
      </w:r>
      <w:r>
        <w:rPr>
          <w:color w:val="231F20"/>
        </w:rPr>
        <w:t>flores,</w:t>
      </w:r>
      <w:r>
        <w:rPr>
          <w:color w:val="231F20"/>
          <w:spacing w:val="-6"/>
        </w:rPr>
        <w:t> </w:t>
      </w:r>
      <w:r>
        <w:rPr>
          <w:color w:val="231F20"/>
        </w:rPr>
        <w:t>frutos,</w:t>
      </w:r>
      <w:r>
        <w:rPr>
          <w:color w:val="231F20"/>
          <w:spacing w:val="-6"/>
        </w:rPr>
        <w:t> </w:t>
      </w:r>
      <w:r>
        <w:rPr>
          <w:color w:val="231F20"/>
          <w:spacing w:val="-3"/>
        </w:rPr>
        <w:t>aves</w:t>
      </w:r>
      <w:r>
        <w:rPr>
          <w:color w:val="231F20"/>
          <w:spacing w:val="-6"/>
        </w:rPr>
        <w:t> </w:t>
      </w:r>
      <w:r>
        <w:rPr>
          <w:color w:val="231F20"/>
        </w:rPr>
        <w:t>y</w:t>
      </w:r>
      <w:r>
        <w:rPr>
          <w:color w:val="231F20"/>
          <w:spacing w:val="-6"/>
        </w:rPr>
        <w:t> </w:t>
      </w:r>
      <w:r>
        <w:rPr>
          <w:color w:val="231F20"/>
        </w:rPr>
        <w:t>todo</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animales</w:t>
      </w:r>
      <w:r>
        <w:rPr>
          <w:color w:val="231F20"/>
          <w:spacing w:val="-6"/>
        </w:rPr>
        <w:t> </w:t>
      </w:r>
      <w:r>
        <w:rPr>
          <w:color w:val="231F20"/>
        </w:rPr>
        <w:t>suficientes para no preocuparse por la subsistencia y dedicarse al </w:t>
      </w:r>
      <w:r>
        <w:rPr>
          <w:color w:val="231F20"/>
          <w:spacing w:val="-2"/>
        </w:rPr>
        <w:t>gozo.1 </w:t>
      </w:r>
      <w:r>
        <w:rPr>
          <w:color w:val="231F20"/>
        </w:rPr>
        <w:t>Durante la</w:t>
      </w:r>
      <w:r>
        <w:rPr>
          <w:color w:val="231F20"/>
          <w:spacing w:val="-27"/>
        </w:rPr>
        <w:t> </w:t>
      </w:r>
      <w:r>
        <w:rPr>
          <w:color w:val="231F20"/>
        </w:rPr>
        <w:t>con- quista militar hispana (1521), Malinalco fue asediado por el capitán Andrés de </w:t>
      </w:r>
      <w:r>
        <w:rPr>
          <w:color w:val="231F20"/>
          <w:spacing w:val="-4"/>
        </w:rPr>
        <w:t>Tapia, </w:t>
      </w:r>
      <w:r>
        <w:rPr>
          <w:color w:val="231F20"/>
        </w:rPr>
        <w:t>quien, por órdenes del propio Hernán Cortés, atacó a la población mientras se llevaba a cabo el sitio de </w:t>
      </w:r>
      <w:r>
        <w:rPr>
          <w:color w:val="231F20"/>
          <w:spacing w:val="-3"/>
        </w:rPr>
        <w:t>Tenochtitlan.2 </w:t>
      </w:r>
      <w:r>
        <w:rPr>
          <w:color w:val="231F20"/>
        </w:rPr>
        <w:t>Una vez caída la capital del Imperio Mexica, el conquistador español envió a Gonzalo de Sandoval, otro de sus capitanes, a completar la capitulación de</w:t>
      </w:r>
      <w:r>
        <w:rPr>
          <w:color w:val="231F20"/>
          <w:spacing w:val="2"/>
        </w:rPr>
        <w:t> </w:t>
      </w:r>
      <w:r>
        <w:rPr>
          <w:color w:val="231F20"/>
        </w:rPr>
        <w:t>Malinalco.</w:t>
      </w:r>
    </w:p>
    <w:p>
      <w:pPr>
        <w:pStyle w:val="BodyText"/>
        <w:spacing w:line="261" w:lineRule="auto" w:before="64"/>
        <w:ind w:left="104" w:right="115" w:firstLine="480"/>
        <w:jc w:val="both"/>
      </w:pPr>
      <w:r>
        <w:rPr/>
        <w:br w:type="column"/>
      </w:r>
      <w:r>
        <w:rPr>
          <w:color w:val="231F20"/>
          <w:spacing w:val="-4"/>
        </w:rPr>
        <w:t>Por </w:t>
      </w:r>
      <w:r>
        <w:rPr>
          <w:color w:val="231F20"/>
        </w:rPr>
        <w:t>otra parte, la población de Ocuilan argumentaba tener derechos so- bre</w:t>
      </w:r>
      <w:r>
        <w:rPr>
          <w:color w:val="231F20"/>
          <w:spacing w:val="-26"/>
        </w:rPr>
        <w:t> </w:t>
      </w:r>
      <w:r>
        <w:rPr>
          <w:color w:val="231F20"/>
        </w:rPr>
        <w:t>Chalma</w:t>
      </w:r>
      <w:r>
        <w:rPr>
          <w:color w:val="231F20"/>
          <w:spacing w:val="-26"/>
        </w:rPr>
        <w:t> </w:t>
      </w:r>
      <w:r>
        <w:rPr>
          <w:color w:val="231F20"/>
        </w:rPr>
        <w:t>debido,</w:t>
      </w:r>
      <w:r>
        <w:rPr>
          <w:color w:val="231F20"/>
          <w:spacing w:val="-26"/>
        </w:rPr>
        <w:t> </w:t>
      </w:r>
      <w:r>
        <w:rPr>
          <w:color w:val="231F20"/>
        </w:rPr>
        <w:t>entre</w:t>
      </w:r>
      <w:r>
        <w:rPr>
          <w:color w:val="231F20"/>
          <w:spacing w:val="-26"/>
        </w:rPr>
        <w:t> </w:t>
      </w:r>
      <w:r>
        <w:rPr>
          <w:color w:val="231F20"/>
        </w:rPr>
        <w:t>otras</w:t>
      </w:r>
      <w:r>
        <w:rPr>
          <w:color w:val="231F20"/>
          <w:spacing w:val="-26"/>
        </w:rPr>
        <w:t> </w:t>
      </w:r>
      <w:r>
        <w:rPr>
          <w:color w:val="231F20"/>
        </w:rPr>
        <w:t>cosas,</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cercanía.3</w:t>
      </w:r>
      <w:r>
        <w:rPr>
          <w:color w:val="231F20"/>
          <w:spacing w:val="-26"/>
        </w:rPr>
        <w:t> </w:t>
      </w:r>
      <w:r>
        <w:rPr>
          <w:color w:val="231F20"/>
        </w:rPr>
        <w:t>Así,</w:t>
      </w:r>
      <w:r>
        <w:rPr>
          <w:color w:val="231F20"/>
          <w:spacing w:val="-26"/>
        </w:rPr>
        <w:t> </w:t>
      </w:r>
      <w:r>
        <w:rPr>
          <w:color w:val="231F20"/>
        </w:rPr>
        <w:t>los</w:t>
      </w:r>
      <w:r>
        <w:rPr>
          <w:color w:val="231F20"/>
          <w:spacing w:val="-26"/>
        </w:rPr>
        <w:t> </w:t>
      </w:r>
      <w:r>
        <w:rPr>
          <w:color w:val="231F20"/>
        </w:rPr>
        <w:t>investigadores</w:t>
      </w:r>
      <w:r>
        <w:rPr>
          <w:color w:val="231F20"/>
          <w:spacing w:val="-26"/>
        </w:rPr>
        <w:t> </w:t>
      </w:r>
      <w:r>
        <w:rPr>
          <w:color w:val="231F20"/>
        </w:rPr>
        <w:t>ac- tuales</w:t>
      </w:r>
      <w:r>
        <w:rPr>
          <w:color w:val="231F20"/>
          <w:spacing w:val="-7"/>
        </w:rPr>
        <w:t> </w:t>
      </w:r>
      <w:r>
        <w:rPr>
          <w:color w:val="231F20"/>
        </w:rPr>
        <w:t>no</w:t>
      </w:r>
      <w:r>
        <w:rPr>
          <w:color w:val="231F20"/>
          <w:spacing w:val="-7"/>
        </w:rPr>
        <w:t> </w:t>
      </w:r>
      <w:r>
        <w:rPr>
          <w:color w:val="231F20"/>
        </w:rPr>
        <w:t>pueden</w:t>
      </w:r>
      <w:r>
        <w:rPr>
          <w:color w:val="231F20"/>
          <w:spacing w:val="-7"/>
        </w:rPr>
        <w:t> </w:t>
      </w:r>
      <w:r>
        <w:rPr>
          <w:color w:val="231F20"/>
        </w:rPr>
        <w:t>afirmar</w:t>
      </w:r>
      <w:r>
        <w:rPr>
          <w:color w:val="231F20"/>
          <w:spacing w:val="-7"/>
        </w:rPr>
        <w:t> </w:t>
      </w:r>
      <w:r>
        <w:rPr>
          <w:color w:val="231F20"/>
        </w:rPr>
        <w:t>categóricamente</w:t>
      </w:r>
      <w:r>
        <w:rPr>
          <w:color w:val="231F20"/>
          <w:spacing w:val="-9"/>
        </w:rPr>
        <w:t> </w:t>
      </w:r>
      <w:r>
        <w:rPr>
          <w:color w:val="231F20"/>
        </w:rPr>
        <w:t>a</w:t>
      </w:r>
      <w:r>
        <w:rPr>
          <w:color w:val="231F20"/>
          <w:spacing w:val="-7"/>
        </w:rPr>
        <w:t> </w:t>
      </w:r>
      <w:r>
        <w:rPr>
          <w:color w:val="231F20"/>
        </w:rPr>
        <w:t>cuál</w:t>
      </w:r>
      <w:r>
        <w:rPr>
          <w:color w:val="231F20"/>
          <w:spacing w:val="-7"/>
        </w:rPr>
        <w:t> </w:t>
      </w:r>
      <w:r>
        <w:rPr>
          <w:color w:val="231F20"/>
        </w:rPr>
        <w:t>de</w:t>
      </w:r>
      <w:r>
        <w:rPr>
          <w:color w:val="231F20"/>
          <w:spacing w:val="-7"/>
        </w:rPr>
        <w:t> </w:t>
      </w:r>
      <w:r>
        <w:rPr>
          <w:color w:val="231F20"/>
        </w:rPr>
        <w:t>estos</w:t>
      </w:r>
      <w:r>
        <w:rPr>
          <w:color w:val="231F20"/>
          <w:spacing w:val="-7"/>
        </w:rPr>
        <w:t> </w:t>
      </w:r>
      <w:r>
        <w:rPr>
          <w:color w:val="231F20"/>
        </w:rPr>
        <w:t>poblados</w:t>
      </w:r>
      <w:r>
        <w:rPr>
          <w:color w:val="231F20"/>
          <w:spacing w:val="-7"/>
        </w:rPr>
        <w:t> </w:t>
      </w:r>
      <w:r>
        <w:rPr>
          <w:color w:val="231F20"/>
        </w:rPr>
        <w:t>pertenecía Chalma</w:t>
      </w:r>
      <w:r>
        <w:rPr>
          <w:color w:val="231F20"/>
          <w:spacing w:val="-8"/>
        </w:rPr>
        <w:t> </w:t>
      </w:r>
      <w:r>
        <w:rPr>
          <w:color w:val="231F20"/>
        </w:rPr>
        <w:t>durante</w:t>
      </w:r>
      <w:r>
        <w:rPr>
          <w:color w:val="231F20"/>
          <w:spacing w:val="-8"/>
        </w:rPr>
        <w:t> </w:t>
      </w:r>
      <w:r>
        <w:rPr>
          <w:color w:val="231F20"/>
        </w:rPr>
        <w:t>aquella</w:t>
      </w:r>
      <w:r>
        <w:rPr>
          <w:color w:val="231F20"/>
          <w:spacing w:val="-8"/>
        </w:rPr>
        <w:t> </w:t>
      </w:r>
      <w:r>
        <w:rPr>
          <w:color w:val="231F20"/>
        </w:rPr>
        <w:t>época.</w:t>
      </w:r>
      <w:r>
        <w:rPr>
          <w:color w:val="231F20"/>
          <w:spacing w:val="-8"/>
        </w:rPr>
        <w:t> </w:t>
      </w:r>
      <w:r>
        <w:rPr>
          <w:color w:val="231F20"/>
        </w:rPr>
        <w:t>No</w:t>
      </w:r>
      <w:r>
        <w:rPr>
          <w:color w:val="231F20"/>
          <w:spacing w:val="-8"/>
        </w:rPr>
        <w:t> </w:t>
      </w:r>
      <w:r>
        <w:rPr>
          <w:color w:val="231F20"/>
        </w:rPr>
        <w:t>obstante,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importa</w:t>
      </w:r>
      <w:r>
        <w:rPr>
          <w:color w:val="231F20"/>
          <w:spacing w:val="-8"/>
        </w:rPr>
        <w:t> </w:t>
      </w:r>
      <w:r>
        <w:rPr>
          <w:color w:val="231F20"/>
        </w:rPr>
        <w:t>señalar</w:t>
      </w:r>
      <w:r>
        <w:rPr>
          <w:color w:val="231F20"/>
          <w:spacing w:val="-8"/>
        </w:rPr>
        <w:t> </w:t>
      </w:r>
      <w:r>
        <w:rPr>
          <w:color w:val="231F20"/>
        </w:rPr>
        <w:t>sobre</w:t>
      </w:r>
      <w:r>
        <w:rPr>
          <w:color w:val="231F20"/>
          <w:spacing w:val="-8"/>
        </w:rPr>
        <w:t> </w:t>
      </w:r>
      <w:r>
        <w:rPr>
          <w:color w:val="231F20"/>
        </w:rPr>
        <w:t>este asunto es la cercanía y la relación histórica con ambos lugares, puesto que durante</w:t>
      </w:r>
      <w:r>
        <w:rPr>
          <w:color w:val="231F20"/>
          <w:spacing w:val="-10"/>
        </w:rPr>
        <w:t> </w:t>
      </w:r>
      <w:r>
        <w:rPr>
          <w:color w:val="231F20"/>
        </w:rPr>
        <w:t>el</w:t>
      </w:r>
      <w:r>
        <w:rPr>
          <w:color w:val="231F20"/>
          <w:spacing w:val="-10"/>
        </w:rPr>
        <w:t> </w:t>
      </w:r>
      <w:r>
        <w:rPr>
          <w:color w:val="231F20"/>
        </w:rPr>
        <w:t>periodo</w:t>
      </w:r>
      <w:r>
        <w:rPr>
          <w:color w:val="231F20"/>
          <w:spacing w:val="-10"/>
        </w:rPr>
        <w:t> </w:t>
      </w:r>
      <w:r>
        <w:rPr>
          <w:color w:val="231F20"/>
        </w:rPr>
        <w:t>de</w:t>
      </w:r>
      <w:r>
        <w:rPr>
          <w:color w:val="231F20"/>
          <w:spacing w:val="-10"/>
        </w:rPr>
        <w:t> </w:t>
      </w:r>
      <w:r>
        <w:rPr>
          <w:color w:val="231F20"/>
        </w:rPr>
        <w:t>evangelización</w:t>
      </w:r>
      <w:r>
        <w:rPr>
          <w:color w:val="231F20"/>
          <w:spacing w:val="-10"/>
        </w:rPr>
        <w:t> </w:t>
      </w:r>
      <w:r>
        <w:rPr>
          <w:color w:val="231F20"/>
        </w:rPr>
        <w:t>recibió</w:t>
      </w:r>
      <w:r>
        <w:rPr>
          <w:color w:val="231F20"/>
          <w:spacing w:val="-10"/>
        </w:rPr>
        <w:t> </w:t>
      </w:r>
      <w:r>
        <w:rPr>
          <w:color w:val="231F20"/>
        </w:rPr>
        <w:t>frailes</w:t>
      </w:r>
      <w:r>
        <w:rPr>
          <w:color w:val="231F20"/>
          <w:spacing w:val="-10"/>
        </w:rPr>
        <w:t> </w:t>
      </w:r>
      <w:r>
        <w:rPr>
          <w:color w:val="231F20"/>
        </w:rPr>
        <w:t>agustinos</w:t>
      </w:r>
      <w:r>
        <w:rPr>
          <w:color w:val="231F20"/>
          <w:spacing w:val="-10"/>
        </w:rPr>
        <w:t> </w:t>
      </w:r>
      <w:r>
        <w:rPr>
          <w:color w:val="231F20"/>
        </w:rPr>
        <w:t>provenientes</w:t>
      </w:r>
      <w:r>
        <w:rPr>
          <w:color w:val="231F20"/>
          <w:spacing w:val="-10"/>
        </w:rPr>
        <w:t> </w:t>
      </w:r>
      <w:r>
        <w:rPr>
          <w:color w:val="231F20"/>
        </w:rPr>
        <w:t>de ambos</w:t>
      </w:r>
      <w:r>
        <w:rPr>
          <w:color w:val="231F20"/>
          <w:spacing w:val="2"/>
        </w:rPr>
        <w:t> </w:t>
      </w:r>
      <w:r>
        <w:rPr>
          <w:color w:val="231F20"/>
        </w:rPr>
        <w:t>poblados.</w:t>
      </w:r>
    </w:p>
    <w:p>
      <w:pPr>
        <w:pStyle w:val="BodyText"/>
        <w:spacing w:line="261" w:lineRule="auto"/>
        <w:ind w:left="104" w:right="115" w:firstLine="480"/>
        <w:jc w:val="both"/>
      </w:pPr>
      <w:r>
        <w:rPr>
          <w:color w:val="231F20"/>
        </w:rPr>
        <w:t>Ocuilan, según las crónicas, fue fácilmente conquistado por uno de los lugartenientes de Hernán Cortés, tal vez Martín Dorantes, y su Encomienda fue</w:t>
      </w:r>
      <w:r>
        <w:rPr>
          <w:color w:val="231F20"/>
          <w:spacing w:val="-10"/>
        </w:rPr>
        <w:t> </w:t>
      </w:r>
      <w:r>
        <w:rPr>
          <w:color w:val="231F20"/>
        </w:rPr>
        <w:t>otorgada</w:t>
      </w:r>
      <w:r>
        <w:rPr>
          <w:color w:val="231F20"/>
          <w:spacing w:val="-10"/>
        </w:rPr>
        <w:t> </w:t>
      </w:r>
      <w:r>
        <w:rPr>
          <w:color w:val="231F20"/>
        </w:rPr>
        <w:t>a</w:t>
      </w:r>
      <w:r>
        <w:rPr>
          <w:color w:val="231F20"/>
          <w:spacing w:val="-10"/>
        </w:rPr>
        <w:t> </w:t>
      </w:r>
      <w:r>
        <w:rPr>
          <w:color w:val="231F20"/>
          <w:spacing w:val="-4"/>
        </w:rPr>
        <w:t>Pedro</w:t>
      </w:r>
      <w:r>
        <w:rPr>
          <w:color w:val="231F20"/>
          <w:spacing w:val="-10"/>
        </w:rPr>
        <w:t> </w:t>
      </w:r>
      <w:r>
        <w:rPr>
          <w:color w:val="231F20"/>
        </w:rPr>
        <w:t>Zamorano</w:t>
      </w:r>
      <w:r>
        <w:rPr>
          <w:color w:val="231F20"/>
          <w:spacing w:val="-10"/>
        </w:rPr>
        <w:t> </w:t>
      </w:r>
      <w:r>
        <w:rPr>
          <w:color w:val="231F20"/>
        </w:rPr>
        <w:t>y</w:t>
      </w:r>
      <w:r>
        <w:rPr>
          <w:color w:val="231F20"/>
          <w:spacing w:val="-10"/>
        </w:rPr>
        <w:t> </w:t>
      </w:r>
      <w:r>
        <w:rPr>
          <w:color w:val="231F20"/>
        </w:rPr>
        <w:t>Antonio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5"/>
        </w:rPr>
        <w:t>Torre;</w:t>
      </w:r>
      <w:r>
        <w:rPr>
          <w:color w:val="231F20"/>
          <w:spacing w:val="-10"/>
        </w:rPr>
        <w:t> </w:t>
      </w:r>
      <w:r>
        <w:rPr>
          <w:color w:val="231F20"/>
        </w:rPr>
        <w:t>este</w:t>
      </w:r>
      <w:r>
        <w:rPr>
          <w:color w:val="231F20"/>
          <w:spacing w:val="-10"/>
        </w:rPr>
        <w:t> </w:t>
      </w:r>
      <w:r>
        <w:rPr>
          <w:color w:val="231F20"/>
        </w:rPr>
        <w:t>último</w:t>
      </w:r>
      <w:r>
        <w:rPr>
          <w:color w:val="231F20"/>
          <w:spacing w:val="-10"/>
        </w:rPr>
        <w:t> </w:t>
      </w:r>
      <w:r>
        <w:rPr>
          <w:color w:val="231F20"/>
        </w:rPr>
        <w:t>declaró</w:t>
      </w:r>
      <w:r>
        <w:rPr>
          <w:color w:val="231F20"/>
          <w:spacing w:val="-10"/>
        </w:rPr>
        <w:t> </w:t>
      </w:r>
      <w:r>
        <w:rPr>
          <w:color w:val="231F20"/>
        </w:rPr>
        <w:t>que dicha encomienda “[…] era de tan poco </w:t>
      </w:r>
      <w:r>
        <w:rPr>
          <w:color w:val="231F20"/>
          <w:spacing w:val="-3"/>
        </w:rPr>
        <w:t>provecho </w:t>
      </w:r>
      <w:r>
        <w:rPr>
          <w:color w:val="231F20"/>
        </w:rPr>
        <w:t>que no alcanzaba a susten- tar”.4 Este tipo de testimonios lastimosos era común entre los encomenderos del siglo XVI, quienes buscaban obtener mayores </w:t>
      </w:r>
      <w:r>
        <w:rPr>
          <w:color w:val="231F20"/>
          <w:spacing w:val="-3"/>
        </w:rPr>
        <w:t>favores </w:t>
      </w:r>
      <w:r>
        <w:rPr>
          <w:color w:val="231F20"/>
        </w:rPr>
        <w:t>por parte del </w:t>
      </w:r>
      <w:r>
        <w:rPr>
          <w:color w:val="231F20"/>
          <w:spacing w:val="-10"/>
        </w:rPr>
        <w:t>rey. </w:t>
      </w:r>
      <w:r>
        <w:rPr>
          <w:color w:val="231F20"/>
          <w:spacing w:val="-4"/>
        </w:rPr>
        <w:t>Por </w:t>
      </w:r>
      <w:r>
        <w:rPr>
          <w:color w:val="231F20"/>
        </w:rPr>
        <w:t>otro lado, la Encomienda de Malinalco quedó repartida en partes iguales para</w:t>
      </w:r>
      <w:r>
        <w:rPr>
          <w:color w:val="231F20"/>
          <w:spacing w:val="-16"/>
        </w:rPr>
        <w:t> </w:t>
      </w:r>
      <w:r>
        <w:rPr>
          <w:color w:val="231F20"/>
        </w:rPr>
        <w:t>Cristóbal</w:t>
      </w:r>
      <w:r>
        <w:rPr>
          <w:color w:val="231F20"/>
          <w:spacing w:val="-16"/>
        </w:rPr>
        <w:t> </w:t>
      </w:r>
      <w:r>
        <w:rPr>
          <w:color w:val="231F20"/>
        </w:rPr>
        <w:t>Sebastián</w:t>
      </w:r>
      <w:r>
        <w:rPr>
          <w:color w:val="231F20"/>
          <w:spacing w:val="-16"/>
        </w:rPr>
        <w:t> </w:t>
      </w:r>
      <w:r>
        <w:rPr>
          <w:color w:val="231F20"/>
        </w:rPr>
        <w:t>Rodríguez</w:t>
      </w:r>
      <w:r>
        <w:rPr>
          <w:color w:val="231F20"/>
          <w:spacing w:val="-16"/>
        </w:rPr>
        <w:t> </w:t>
      </w:r>
      <w:r>
        <w:rPr>
          <w:color w:val="231F20"/>
        </w:rPr>
        <w:t>de</w:t>
      </w:r>
      <w:r>
        <w:rPr>
          <w:color w:val="231F20"/>
          <w:spacing w:val="-16"/>
        </w:rPr>
        <w:t> </w:t>
      </w:r>
      <w:r>
        <w:rPr>
          <w:color w:val="231F20"/>
          <w:spacing w:val="-3"/>
        </w:rPr>
        <w:t>Ávalos</w:t>
      </w:r>
      <w:r>
        <w:rPr>
          <w:color w:val="231F20"/>
          <w:spacing w:val="-16"/>
        </w:rPr>
        <w:t> </w:t>
      </w:r>
      <w:r>
        <w:rPr>
          <w:color w:val="231F20"/>
        </w:rPr>
        <w:t>y</w:t>
      </w:r>
      <w:r>
        <w:rPr>
          <w:color w:val="231F20"/>
          <w:spacing w:val="-16"/>
        </w:rPr>
        <w:t> </w:t>
      </w:r>
      <w:r>
        <w:rPr>
          <w:color w:val="231F20"/>
        </w:rPr>
        <w:t>Cristóbal</w:t>
      </w:r>
      <w:r>
        <w:rPr>
          <w:color w:val="231F20"/>
          <w:spacing w:val="-16"/>
        </w:rPr>
        <w:t> </w:t>
      </w:r>
      <w:r>
        <w:rPr>
          <w:color w:val="231F20"/>
          <w:spacing w:val="-3"/>
        </w:rPr>
        <w:t>Romero;</w:t>
      </w:r>
      <w:r>
        <w:rPr>
          <w:color w:val="231F20"/>
          <w:spacing w:val="-16"/>
        </w:rPr>
        <w:t> </w:t>
      </w:r>
      <w:r>
        <w:rPr>
          <w:color w:val="231F20"/>
        </w:rPr>
        <w:t>éste</w:t>
      </w:r>
      <w:r>
        <w:rPr>
          <w:color w:val="231F20"/>
          <w:spacing w:val="-16"/>
        </w:rPr>
        <w:t> </w:t>
      </w:r>
      <w:r>
        <w:rPr>
          <w:color w:val="231F20"/>
        </w:rPr>
        <w:t>último cambió su lugar de residencia en 1532 y por ello sus privilegios pasaron a la Corona</w:t>
      </w:r>
      <w:r>
        <w:rPr>
          <w:color w:val="231F20"/>
          <w:spacing w:val="-14"/>
        </w:rPr>
        <w:t> </w:t>
      </w:r>
      <w:r>
        <w:rPr>
          <w:color w:val="231F20"/>
        </w:rPr>
        <w:t>Española.5</w:t>
      </w:r>
    </w:p>
    <w:p>
      <w:pPr>
        <w:pStyle w:val="BodyText"/>
        <w:spacing w:line="261" w:lineRule="auto"/>
        <w:ind w:left="104" w:right="115" w:firstLine="480"/>
        <w:jc w:val="both"/>
      </w:pPr>
      <w:r>
        <w:rPr>
          <w:color w:val="231F20"/>
        </w:rPr>
        <w:t>Se cuenta que en 1539 en una cueva de Chalma sucedió la aparición milagrosa de una escultura de Cristo Crucificado donde, según la tradición, anteriormente, se veneraba a Oxtotéotl, una advocación de </w:t>
      </w:r>
      <w:r>
        <w:rPr>
          <w:color w:val="231F20"/>
          <w:spacing w:val="-3"/>
        </w:rPr>
        <w:t>Tezcatlipoca. </w:t>
      </w:r>
      <w:r>
        <w:rPr>
          <w:color w:val="231F20"/>
          <w:spacing w:val="54"/>
        </w:rPr>
        <w:t> </w:t>
      </w:r>
      <w:r>
        <w:rPr>
          <w:color w:val="231F20"/>
        </w:rPr>
        <w:t>Los frailes encargados de la destrucción de la antigua imagen, fray Nicolás de </w:t>
      </w:r>
      <w:r>
        <w:rPr>
          <w:color w:val="231F20"/>
          <w:spacing w:val="-3"/>
        </w:rPr>
        <w:t>Perea </w:t>
      </w:r>
      <w:r>
        <w:rPr>
          <w:color w:val="231F20"/>
        </w:rPr>
        <w:t>y fray Sebastián de </w:t>
      </w:r>
      <w:r>
        <w:rPr>
          <w:color w:val="231F20"/>
          <w:spacing w:val="-3"/>
        </w:rPr>
        <w:t>Tolentino, </w:t>
      </w:r>
      <w:r>
        <w:rPr>
          <w:color w:val="231F20"/>
        </w:rPr>
        <w:t>dijeron haber encontrado al ídolo despedazado</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lugar</w:t>
      </w:r>
      <w:r>
        <w:rPr>
          <w:color w:val="231F20"/>
          <w:spacing w:val="-8"/>
        </w:rPr>
        <w:t> </w:t>
      </w:r>
      <w:r>
        <w:rPr>
          <w:color w:val="231F20"/>
        </w:rPr>
        <w:t>el</w:t>
      </w:r>
      <w:r>
        <w:rPr>
          <w:color w:val="231F20"/>
          <w:spacing w:val="-8"/>
        </w:rPr>
        <w:t> </w:t>
      </w:r>
      <w:r>
        <w:rPr>
          <w:color w:val="231F20"/>
        </w:rPr>
        <w:t>crucifijo.</w:t>
      </w:r>
      <w:r>
        <w:rPr>
          <w:color w:val="231F20"/>
          <w:spacing w:val="-8"/>
        </w:rPr>
        <w:t> </w:t>
      </w:r>
      <w:r>
        <w:rPr>
          <w:color w:val="231F20"/>
        </w:rPr>
        <w:t>Las</w:t>
      </w:r>
      <w:r>
        <w:rPr>
          <w:color w:val="231F20"/>
          <w:spacing w:val="-8"/>
        </w:rPr>
        <w:t> </w:t>
      </w:r>
      <w:r>
        <w:rPr>
          <w:color w:val="231F20"/>
        </w:rPr>
        <w:t>crónicas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agustinos</w:t>
      </w:r>
      <w:r>
        <w:rPr>
          <w:color w:val="231F20"/>
          <w:spacing w:val="-8"/>
        </w:rPr>
        <w:t> </w:t>
      </w:r>
      <w:r>
        <w:rPr>
          <w:color w:val="231F20"/>
        </w:rPr>
        <w:t>aseguran que fueron los propios ángeles quienes se encargaron de destruir la imagen del antiguo dios y dejar en su lugar un Santo Cristo.6 En los primeros años posteriores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Conquista</w:t>
      </w:r>
      <w:r>
        <w:rPr>
          <w:color w:val="231F20"/>
          <w:spacing w:val="-5"/>
        </w:rPr>
        <w:t> </w:t>
      </w:r>
      <w:r>
        <w:rPr>
          <w:color w:val="231F20"/>
        </w:rPr>
        <w:t>Europea,</w:t>
      </w:r>
      <w:r>
        <w:rPr>
          <w:color w:val="231F20"/>
          <w:spacing w:val="-5"/>
        </w:rPr>
        <w:t> </w:t>
      </w:r>
      <w:r>
        <w:rPr>
          <w:color w:val="231F20"/>
        </w:rPr>
        <w:t>seguramente,</w:t>
      </w:r>
      <w:r>
        <w:rPr>
          <w:color w:val="231F20"/>
          <w:spacing w:val="-5"/>
        </w:rPr>
        <w:t> </w:t>
      </w:r>
      <w:r>
        <w:rPr>
          <w:color w:val="231F20"/>
        </w:rPr>
        <w:t>se</w:t>
      </w:r>
      <w:r>
        <w:rPr>
          <w:color w:val="231F20"/>
          <w:spacing w:val="-5"/>
        </w:rPr>
        <w:t> </w:t>
      </w:r>
      <w:r>
        <w:rPr>
          <w:color w:val="231F20"/>
        </w:rPr>
        <w:t>improvisó</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un adoratorio</w:t>
      </w:r>
      <w:r>
        <w:rPr>
          <w:color w:val="231F20"/>
          <w:spacing w:val="-15"/>
        </w:rPr>
        <w:t> </w:t>
      </w:r>
      <w:r>
        <w:rPr>
          <w:color w:val="231F20"/>
        </w:rPr>
        <w:t>que</w:t>
      </w:r>
      <w:r>
        <w:rPr>
          <w:color w:val="231F20"/>
          <w:spacing w:val="-15"/>
        </w:rPr>
        <w:t> </w:t>
      </w:r>
      <w:r>
        <w:rPr>
          <w:color w:val="231F20"/>
        </w:rPr>
        <w:t>diera</w:t>
      </w:r>
      <w:r>
        <w:rPr>
          <w:color w:val="231F20"/>
          <w:spacing w:val="-15"/>
        </w:rPr>
        <w:t> </w:t>
      </w:r>
      <w:r>
        <w:rPr>
          <w:color w:val="231F20"/>
        </w:rPr>
        <w:t>albergue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imagen,</w:t>
      </w:r>
      <w:r>
        <w:rPr>
          <w:color w:val="231F20"/>
          <w:spacing w:val="-15"/>
        </w:rPr>
        <w:t> </w:t>
      </w:r>
      <w:r>
        <w:rPr>
          <w:color w:val="231F20"/>
        </w:rPr>
        <w:t>que</w:t>
      </w:r>
      <w:r>
        <w:rPr>
          <w:color w:val="231F20"/>
          <w:spacing w:val="-15"/>
        </w:rPr>
        <w:t> </w:t>
      </w:r>
      <w:r>
        <w:rPr>
          <w:color w:val="231F20"/>
        </w:rPr>
        <w:t>permaneció</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cueva;</w:t>
      </w:r>
      <w:r>
        <w:rPr>
          <w:color w:val="231F20"/>
          <w:spacing w:val="-15"/>
        </w:rPr>
        <w:t> </w:t>
      </w:r>
      <w:r>
        <w:rPr>
          <w:color w:val="231F20"/>
        </w:rPr>
        <w:t>frailes agustinos</w:t>
      </w:r>
      <w:r>
        <w:rPr>
          <w:color w:val="231F20"/>
          <w:spacing w:val="-7"/>
        </w:rPr>
        <w:t> </w:t>
      </w:r>
      <w:r>
        <w:rPr>
          <w:color w:val="231F20"/>
        </w:rPr>
        <w:t>llegaban</w:t>
      </w:r>
      <w:r>
        <w:rPr>
          <w:color w:val="231F20"/>
          <w:spacing w:val="-7"/>
        </w:rPr>
        <w:t> </w:t>
      </w:r>
      <w:r>
        <w:rPr>
          <w:color w:val="231F20"/>
        </w:rPr>
        <w:t>eventualmente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para</w:t>
      </w:r>
      <w:r>
        <w:rPr>
          <w:color w:val="231F20"/>
          <w:spacing w:val="-7"/>
        </w:rPr>
        <w:t> </w:t>
      </w:r>
      <w:r>
        <w:rPr>
          <w:color w:val="231F20"/>
        </w:rPr>
        <w:t>atender</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habitantes y a los peregrinos que desde entonces comenzaron a</w:t>
      </w:r>
      <w:r>
        <w:rPr>
          <w:color w:val="231F20"/>
          <w:spacing w:val="32"/>
        </w:rPr>
        <w:t> </w:t>
      </w:r>
      <w:r>
        <w:rPr>
          <w:color w:val="231F20"/>
          <w:spacing w:val="-3"/>
        </w:rPr>
        <w:t>arribar.</w:t>
      </w:r>
    </w:p>
    <w:p>
      <w:pPr>
        <w:spacing w:after="0" w:line="261" w:lineRule="auto"/>
        <w:jc w:val="both"/>
        <w:sectPr>
          <w:type w:val="continuous"/>
          <w:pgSz w:w="22680" w:h="14750" w:orient="landscape"/>
          <w:pgMar w:top="1400" w:bottom="280" w:left="1880" w:right="1880"/>
          <w:cols w:num="2" w:equalWidth="0">
            <w:col w:w="7476" w:space="3848"/>
            <w:col w:w="7596"/>
          </w:cols>
        </w:sectPr>
      </w:pPr>
    </w:p>
    <w:p>
      <w:pPr>
        <w:pStyle w:val="BodyText"/>
        <w:spacing w:before="4"/>
        <w:rPr>
          <w:sz w:val="26"/>
        </w:rPr>
      </w:pPr>
    </w:p>
    <w:p>
      <w:pPr>
        <w:spacing w:after="0"/>
        <w:rPr>
          <w:sz w:val="26"/>
        </w:rPr>
        <w:sectPr>
          <w:type w:val="continuous"/>
          <w:pgSz w:w="22680" w:h="14750" w:orient="landscape"/>
          <w:pgMar w:top="1400" w:bottom="280" w:left="1880" w:right="1880"/>
        </w:sectPr>
      </w:pPr>
    </w:p>
    <w:p>
      <w:pPr>
        <w:pStyle w:val="BodyText"/>
        <w:rPr>
          <w:sz w:val="18"/>
        </w:rPr>
      </w:pPr>
    </w:p>
    <w:p>
      <w:pPr>
        <w:pStyle w:val="BodyText"/>
        <w:spacing w:before="4"/>
        <w:rPr>
          <w:sz w:val="26"/>
        </w:rPr>
      </w:pPr>
    </w:p>
    <w:p>
      <w:pPr>
        <w:pStyle w:val="ListParagraph"/>
        <w:numPr>
          <w:ilvl w:val="0"/>
          <w:numId w:val="18"/>
        </w:numPr>
        <w:tabs>
          <w:tab w:pos="224" w:val="left" w:leader="none"/>
        </w:tabs>
        <w:spacing w:line="240" w:lineRule="auto" w:before="0" w:after="0"/>
        <w:ind w:left="118" w:right="0" w:firstLine="0"/>
        <w:jc w:val="left"/>
        <w:rPr>
          <w:rFonts w:ascii="Cambria" w:hAnsi="Cambria"/>
          <w:i/>
          <w:sz w:val="18"/>
        </w:rPr>
      </w:pPr>
      <w:r>
        <w:rPr>
          <w:color w:val="231F20"/>
          <w:sz w:val="18"/>
        </w:rPr>
        <w:t>Fernán</w:t>
      </w:r>
      <w:r>
        <w:rPr>
          <w:color w:val="231F20"/>
          <w:spacing w:val="-16"/>
          <w:sz w:val="18"/>
        </w:rPr>
        <w:t> </w:t>
      </w:r>
      <w:r>
        <w:rPr>
          <w:color w:val="231F20"/>
          <w:sz w:val="18"/>
        </w:rPr>
        <w:t>González</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pacing w:val="-4"/>
          <w:sz w:val="18"/>
        </w:rPr>
        <w:t>Vara,</w:t>
      </w:r>
      <w:r>
        <w:rPr>
          <w:color w:val="231F20"/>
          <w:spacing w:val="-16"/>
          <w:sz w:val="18"/>
        </w:rPr>
        <w:t> </w:t>
      </w:r>
      <w:r>
        <w:rPr>
          <w:color w:val="231F20"/>
          <w:sz w:val="18"/>
        </w:rPr>
        <w:t>“Chalma</w:t>
      </w:r>
      <w:r>
        <w:rPr>
          <w:color w:val="231F20"/>
          <w:spacing w:val="-16"/>
          <w:sz w:val="18"/>
        </w:rPr>
        <w:t> </w:t>
      </w:r>
      <w:r>
        <w:rPr>
          <w:color w:val="231F20"/>
          <w:sz w:val="18"/>
        </w:rPr>
        <w:t>y</w:t>
      </w:r>
      <w:r>
        <w:rPr>
          <w:color w:val="231F20"/>
          <w:spacing w:val="-16"/>
          <w:sz w:val="18"/>
        </w:rPr>
        <w:t> </w:t>
      </w:r>
      <w:r>
        <w:rPr>
          <w:color w:val="231F20"/>
          <w:sz w:val="18"/>
        </w:rPr>
        <w:t>Malinalco.</w:t>
      </w:r>
      <w:r>
        <w:rPr>
          <w:color w:val="231F20"/>
          <w:spacing w:val="-16"/>
          <w:sz w:val="18"/>
        </w:rPr>
        <w:t> </w:t>
      </w:r>
      <w:r>
        <w:rPr>
          <w:color w:val="231F20"/>
          <w:sz w:val="18"/>
        </w:rPr>
        <w:t>El</w:t>
      </w:r>
      <w:r>
        <w:rPr>
          <w:color w:val="231F20"/>
          <w:spacing w:val="-16"/>
          <w:sz w:val="18"/>
        </w:rPr>
        <w:t> </w:t>
      </w:r>
      <w:r>
        <w:rPr>
          <w:color w:val="231F20"/>
          <w:sz w:val="18"/>
        </w:rPr>
        <w:t>valle</w:t>
      </w:r>
      <w:r>
        <w:rPr>
          <w:color w:val="231F20"/>
          <w:spacing w:val="-16"/>
          <w:sz w:val="18"/>
        </w:rPr>
        <w:t> </w:t>
      </w:r>
      <w:r>
        <w:rPr>
          <w:color w:val="231F20"/>
          <w:sz w:val="18"/>
        </w:rPr>
        <w:t>sagrado”</w:t>
      </w:r>
      <w:r>
        <w:rPr>
          <w:color w:val="231F20"/>
          <w:spacing w:val="-16"/>
          <w:sz w:val="18"/>
        </w:rPr>
        <w:t> </w:t>
      </w:r>
      <w:r>
        <w:rPr>
          <w:color w:val="231F20"/>
          <w:sz w:val="18"/>
        </w:rPr>
        <w:t>en</w:t>
      </w:r>
      <w:r>
        <w:rPr>
          <w:color w:val="231F20"/>
          <w:spacing w:val="-17"/>
          <w:sz w:val="18"/>
        </w:rPr>
        <w:t> </w:t>
      </w:r>
      <w:r>
        <w:rPr>
          <w:rFonts w:ascii="Cambria" w:hAnsi="Cambria"/>
          <w:i/>
          <w:color w:val="231F20"/>
          <w:sz w:val="18"/>
        </w:rPr>
        <w:t>Las</w:t>
      </w:r>
      <w:r>
        <w:rPr>
          <w:rFonts w:ascii="Cambria" w:hAnsi="Cambria"/>
          <w:i/>
          <w:color w:val="231F20"/>
          <w:spacing w:val="-11"/>
          <w:sz w:val="18"/>
        </w:rPr>
        <w:t> </w:t>
      </w:r>
      <w:r>
        <w:rPr>
          <w:rFonts w:ascii="Cambria" w:hAnsi="Cambria"/>
          <w:i/>
          <w:color w:val="231F20"/>
          <w:sz w:val="18"/>
        </w:rPr>
        <w:t>cien</w:t>
      </w:r>
      <w:r>
        <w:rPr>
          <w:rFonts w:ascii="Cambria" w:hAnsi="Cambria"/>
          <w:i/>
          <w:color w:val="231F20"/>
          <w:spacing w:val="-11"/>
          <w:sz w:val="18"/>
        </w:rPr>
        <w:t> </w:t>
      </w:r>
      <w:r>
        <w:rPr>
          <w:rFonts w:ascii="Cambria" w:hAnsi="Cambria"/>
          <w:i/>
          <w:color w:val="231F20"/>
          <w:sz w:val="18"/>
        </w:rPr>
        <w:t>maravillas</w:t>
      </w:r>
      <w:r>
        <w:rPr>
          <w:rFonts w:ascii="Cambria" w:hAnsi="Cambria"/>
          <w:i/>
          <w:color w:val="231F20"/>
          <w:spacing w:val="-11"/>
          <w:sz w:val="18"/>
        </w:rPr>
        <w:t> </w:t>
      </w:r>
      <w:r>
        <w:rPr>
          <w:rFonts w:ascii="Cambria" w:hAnsi="Cambria"/>
          <w:i/>
          <w:color w:val="231F20"/>
          <w:sz w:val="18"/>
        </w:rPr>
        <w:t>de</w:t>
      </w:r>
      <w:r>
        <w:rPr>
          <w:rFonts w:ascii="Cambria" w:hAnsi="Cambria"/>
          <w:i/>
          <w:color w:val="231F20"/>
          <w:spacing w:val="-11"/>
          <w:sz w:val="18"/>
        </w:rPr>
        <w:t> </w:t>
      </w:r>
      <w:r>
        <w:rPr>
          <w:rFonts w:ascii="Cambria" w:hAnsi="Cambria"/>
          <w:i/>
          <w:color w:val="231F20"/>
          <w:sz w:val="18"/>
        </w:rPr>
        <w:t>México,</w:t>
      </w:r>
    </w:p>
    <w:p>
      <w:pPr>
        <w:spacing w:before="12"/>
        <w:ind w:left="118" w:right="0" w:firstLine="0"/>
        <w:jc w:val="left"/>
        <w:rPr>
          <w:sz w:val="18"/>
        </w:rPr>
      </w:pPr>
      <w:r>
        <w:rPr>
          <w:color w:val="231F20"/>
          <w:sz w:val="18"/>
        </w:rPr>
        <w:t>No. 1., t. III, Clío, México, 2000, p. 183.</w:t>
      </w:r>
    </w:p>
    <w:p>
      <w:pPr>
        <w:pStyle w:val="ListParagraph"/>
        <w:numPr>
          <w:ilvl w:val="0"/>
          <w:numId w:val="18"/>
        </w:numPr>
        <w:tabs>
          <w:tab w:pos="263" w:val="left" w:leader="none"/>
        </w:tabs>
        <w:spacing w:line="240" w:lineRule="auto" w:before="10" w:after="0"/>
        <w:ind w:left="262" w:right="0" w:hanging="144"/>
        <w:jc w:val="left"/>
        <w:rPr>
          <w:rFonts w:ascii="Cambria"/>
          <w:i/>
          <w:sz w:val="18"/>
        </w:rPr>
      </w:pPr>
      <w:r>
        <w:rPr>
          <w:color w:val="231F20"/>
          <w:spacing w:val="-3"/>
          <w:sz w:val="18"/>
        </w:rPr>
        <w:t>Javier Romero </w:t>
      </w:r>
      <w:r>
        <w:rPr>
          <w:color w:val="231F20"/>
          <w:sz w:val="18"/>
        </w:rPr>
        <w:t>Quiroz, </w:t>
      </w:r>
      <w:r>
        <w:rPr>
          <w:rFonts w:ascii="Cambria"/>
          <w:i/>
          <w:color w:val="231F20"/>
          <w:spacing w:val="-4"/>
          <w:sz w:val="18"/>
        </w:rPr>
        <w:t>Op. </w:t>
      </w:r>
      <w:r>
        <w:rPr>
          <w:rFonts w:ascii="Cambria"/>
          <w:i/>
          <w:color w:val="231F20"/>
          <w:sz w:val="18"/>
        </w:rPr>
        <w:t>Cit</w:t>
      </w:r>
      <w:r>
        <w:rPr>
          <w:color w:val="231F20"/>
          <w:sz w:val="18"/>
        </w:rPr>
        <w:t>. </w:t>
      </w:r>
      <w:r>
        <w:rPr>
          <w:color w:val="231F20"/>
          <w:spacing w:val="-3"/>
          <w:sz w:val="18"/>
        </w:rPr>
        <w:t>p.p </w:t>
      </w:r>
      <w:r>
        <w:rPr>
          <w:color w:val="231F20"/>
          <w:sz w:val="18"/>
        </w:rPr>
        <w:t>397- </w:t>
      </w:r>
      <w:r>
        <w:rPr>
          <w:color w:val="231F20"/>
          <w:spacing w:val="1"/>
          <w:sz w:val="18"/>
        </w:rPr>
        <w:t> </w:t>
      </w:r>
      <w:r>
        <w:rPr>
          <w:color w:val="231F20"/>
          <w:sz w:val="18"/>
        </w:rPr>
        <w:t>403</w:t>
      </w:r>
      <w:r>
        <w:rPr>
          <w:rFonts w:ascii="Cambria"/>
          <w:i/>
          <w:color w:val="231F20"/>
          <w:sz w:val="18"/>
        </w:rPr>
        <w:t>.</w:t>
      </w:r>
    </w:p>
    <w:p>
      <w:pPr>
        <w:pStyle w:val="ListParagraph"/>
        <w:numPr>
          <w:ilvl w:val="0"/>
          <w:numId w:val="18"/>
        </w:numPr>
        <w:tabs>
          <w:tab w:pos="263" w:val="left" w:leader="none"/>
        </w:tabs>
        <w:spacing w:line="240" w:lineRule="auto" w:before="70" w:after="0"/>
        <w:ind w:left="262" w:right="0" w:hanging="144"/>
        <w:jc w:val="left"/>
        <w:rPr>
          <w:sz w:val="18"/>
        </w:rPr>
      </w:pPr>
      <w:r>
        <w:rPr>
          <w:color w:val="231F20"/>
          <w:spacing w:val="-12"/>
          <w:w w:val="90"/>
          <w:sz w:val="18"/>
        </w:rPr>
        <w:br w:type="column"/>
      </w:r>
      <w:r>
        <w:rPr>
          <w:color w:val="231F20"/>
          <w:spacing w:val="-3"/>
          <w:sz w:val="18"/>
        </w:rPr>
        <w:t>Juan </w:t>
      </w:r>
      <w:r>
        <w:rPr>
          <w:color w:val="231F20"/>
          <w:sz w:val="18"/>
        </w:rPr>
        <w:t>Grijalva, </w:t>
      </w:r>
      <w:r>
        <w:rPr>
          <w:rFonts w:ascii="Cambria"/>
          <w:i/>
          <w:color w:val="231F20"/>
          <w:spacing w:val="-4"/>
          <w:sz w:val="18"/>
        </w:rPr>
        <w:t>Op. </w:t>
      </w:r>
      <w:r>
        <w:rPr>
          <w:rFonts w:ascii="Cambria"/>
          <w:i/>
          <w:color w:val="231F20"/>
          <w:sz w:val="18"/>
        </w:rPr>
        <w:t>Cit. </w:t>
      </w:r>
      <w:r>
        <w:rPr>
          <w:rFonts w:ascii="Cambria"/>
          <w:i/>
          <w:color w:val="231F20"/>
          <w:spacing w:val="-6"/>
          <w:sz w:val="18"/>
        </w:rPr>
        <w:t>p.</w:t>
      </w:r>
      <w:r>
        <w:rPr>
          <w:rFonts w:ascii="Cambria"/>
          <w:i/>
          <w:color w:val="231F20"/>
          <w:spacing w:val="2"/>
          <w:sz w:val="18"/>
        </w:rPr>
        <w:t> </w:t>
      </w:r>
      <w:r>
        <w:rPr>
          <w:color w:val="231F20"/>
          <w:sz w:val="18"/>
        </w:rPr>
        <w:t>119.</w:t>
      </w:r>
    </w:p>
    <w:p>
      <w:pPr>
        <w:pStyle w:val="ListParagraph"/>
        <w:numPr>
          <w:ilvl w:val="0"/>
          <w:numId w:val="18"/>
        </w:numPr>
        <w:tabs>
          <w:tab w:pos="214" w:val="left" w:leader="none"/>
        </w:tabs>
        <w:spacing w:line="254" w:lineRule="auto" w:before="12" w:after="0"/>
        <w:ind w:left="118" w:right="115" w:firstLine="0"/>
        <w:jc w:val="left"/>
        <w:rPr>
          <w:sz w:val="18"/>
        </w:rPr>
      </w:pPr>
      <w:r>
        <w:rPr>
          <w:color w:val="231F20"/>
          <w:sz w:val="18"/>
        </w:rPr>
        <w:t>Gonzalo Obregón, “El </w:t>
      </w:r>
      <w:r>
        <w:rPr>
          <w:color w:val="231F20"/>
          <w:spacing w:val="-3"/>
          <w:sz w:val="18"/>
        </w:rPr>
        <w:t>Real </w:t>
      </w:r>
      <w:r>
        <w:rPr>
          <w:color w:val="231F20"/>
          <w:sz w:val="18"/>
        </w:rPr>
        <w:t>Convento y Santuario de San Miguel de Chalma en: “Estudios históricos americanos”.</w:t>
      </w:r>
      <w:r>
        <w:rPr>
          <w:color w:val="231F20"/>
          <w:spacing w:val="-4"/>
          <w:sz w:val="18"/>
        </w:rPr>
        <w:t> </w:t>
      </w:r>
      <w:r>
        <w:rPr>
          <w:color w:val="231F20"/>
          <w:sz w:val="18"/>
        </w:rPr>
        <w:t>México,</w:t>
      </w:r>
      <w:r>
        <w:rPr>
          <w:color w:val="231F20"/>
          <w:spacing w:val="-4"/>
          <w:sz w:val="18"/>
        </w:rPr>
        <w:t> </w:t>
      </w:r>
      <w:r>
        <w:rPr>
          <w:color w:val="231F20"/>
          <w:sz w:val="18"/>
        </w:rPr>
        <w:t>El</w:t>
      </w:r>
      <w:r>
        <w:rPr>
          <w:color w:val="231F20"/>
          <w:spacing w:val="-4"/>
          <w:sz w:val="18"/>
        </w:rPr>
        <w:t> </w:t>
      </w:r>
      <w:r>
        <w:rPr>
          <w:color w:val="231F20"/>
          <w:sz w:val="18"/>
        </w:rPr>
        <w:t>Colegio</w:t>
      </w:r>
      <w:r>
        <w:rPr>
          <w:color w:val="231F20"/>
          <w:spacing w:val="-4"/>
          <w:sz w:val="18"/>
        </w:rPr>
        <w:t> </w:t>
      </w:r>
      <w:r>
        <w:rPr>
          <w:color w:val="231F20"/>
          <w:sz w:val="18"/>
        </w:rPr>
        <w:t>de</w:t>
      </w:r>
      <w:r>
        <w:rPr>
          <w:color w:val="231F20"/>
          <w:spacing w:val="-4"/>
          <w:sz w:val="18"/>
        </w:rPr>
        <w:t> </w:t>
      </w:r>
      <w:r>
        <w:rPr>
          <w:color w:val="231F20"/>
          <w:sz w:val="18"/>
        </w:rPr>
        <w:t>México,</w:t>
      </w:r>
      <w:r>
        <w:rPr>
          <w:color w:val="231F20"/>
          <w:spacing w:val="-4"/>
          <w:sz w:val="18"/>
        </w:rPr>
        <w:t> </w:t>
      </w:r>
      <w:r>
        <w:rPr>
          <w:color w:val="231F20"/>
          <w:sz w:val="18"/>
        </w:rPr>
        <w:t>1953</w:t>
      </w:r>
      <w:r>
        <w:rPr>
          <w:color w:val="231F20"/>
          <w:spacing w:val="-4"/>
          <w:sz w:val="18"/>
        </w:rPr>
        <w:t> </w:t>
      </w:r>
      <w:r>
        <w:rPr>
          <w:color w:val="231F20"/>
          <w:spacing w:val="-3"/>
          <w:sz w:val="18"/>
        </w:rPr>
        <w:t>p.p</w:t>
      </w:r>
      <w:r>
        <w:rPr>
          <w:color w:val="231F20"/>
          <w:spacing w:val="-4"/>
          <w:sz w:val="18"/>
        </w:rPr>
        <w:t> </w:t>
      </w:r>
      <w:r>
        <w:rPr>
          <w:color w:val="231F20"/>
          <w:sz w:val="18"/>
        </w:rPr>
        <w:t>109-182</w:t>
      </w:r>
      <w:r>
        <w:rPr>
          <w:color w:val="231F20"/>
          <w:spacing w:val="-4"/>
          <w:sz w:val="18"/>
        </w:rPr>
        <w:t> </w:t>
      </w:r>
      <w:r>
        <w:rPr>
          <w:color w:val="231F20"/>
          <w:sz w:val="18"/>
        </w:rPr>
        <w:t>(Homenaje</w:t>
      </w:r>
      <w:r>
        <w:rPr>
          <w:color w:val="231F20"/>
          <w:spacing w:val="-4"/>
          <w:sz w:val="18"/>
        </w:rPr>
        <w:t> </w:t>
      </w:r>
      <w:r>
        <w:rPr>
          <w:color w:val="231F20"/>
          <w:sz w:val="18"/>
        </w:rPr>
        <w:t>a</w:t>
      </w:r>
      <w:r>
        <w:rPr>
          <w:color w:val="231F20"/>
          <w:spacing w:val="-4"/>
          <w:sz w:val="18"/>
        </w:rPr>
        <w:t> </w:t>
      </w:r>
      <w:r>
        <w:rPr>
          <w:color w:val="231F20"/>
          <w:sz w:val="18"/>
        </w:rPr>
        <w:t>Silvio</w:t>
      </w:r>
      <w:r>
        <w:rPr>
          <w:color w:val="231F20"/>
          <w:spacing w:val="-4"/>
          <w:sz w:val="18"/>
        </w:rPr>
        <w:t> </w:t>
      </w:r>
      <w:r>
        <w:rPr>
          <w:color w:val="231F20"/>
          <w:sz w:val="18"/>
        </w:rPr>
        <w:t>Zavala).</w:t>
      </w:r>
      <w:r>
        <w:rPr>
          <w:color w:val="231F20"/>
          <w:spacing w:val="-4"/>
          <w:sz w:val="18"/>
        </w:rPr>
        <w:t> p. </w:t>
      </w:r>
      <w:r>
        <w:rPr>
          <w:color w:val="231F20"/>
          <w:sz w:val="18"/>
        </w:rPr>
        <w:t>114.</w:t>
      </w:r>
    </w:p>
    <w:p>
      <w:pPr>
        <w:pStyle w:val="ListParagraph"/>
        <w:numPr>
          <w:ilvl w:val="0"/>
          <w:numId w:val="18"/>
        </w:numPr>
        <w:tabs>
          <w:tab w:pos="218" w:val="left" w:leader="none"/>
        </w:tabs>
        <w:spacing w:line="249" w:lineRule="auto" w:before="0" w:after="0"/>
        <w:ind w:left="118" w:right="2346" w:firstLine="0"/>
        <w:jc w:val="left"/>
        <w:rPr>
          <w:sz w:val="18"/>
        </w:rPr>
      </w:pPr>
      <w:r>
        <w:rPr>
          <w:color w:val="231F20"/>
          <w:w w:val="95"/>
          <w:sz w:val="18"/>
        </w:rPr>
        <w:t>Carlos</w:t>
      </w:r>
      <w:r>
        <w:rPr>
          <w:color w:val="231F20"/>
          <w:spacing w:val="-15"/>
          <w:w w:val="95"/>
          <w:sz w:val="18"/>
        </w:rPr>
        <w:t> </w:t>
      </w:r>
      <w:r>
        <w:rPr>
          <w:color w:val="231F20"/>
          <w:w w:val="95"/>
          <w:sz w:val="18"/>
        </w:rPr>
        <w:t>Alfonso</w:t>
      </w:r>
      <w:r>
        <w:rPr>
          <w:color w:val="231F20"/>
          <w:spacing w:val="-15"/>
          <w:w w:val="95"/>
          <w:sz w:val="18"/>
        </w:rPr>
        <w:t> </w:t>
      </w:r>
      <w:r>
        <w:rPr>
          <w:color w:val="231F20"/>
          <w:w w:val="95"/>
          <w:sz w:val="18"/>
        </w:rPr>
        <w:t>Ledesma</w:t>
      </w:r>
      <w:r>
        <w:rPr>
          <w:color w:val="231F20"/>
          <w:spacing w:val="-15"/>
          <w:w w:val="95"/>
          <w:sz w:val="18"/>
        </w:rPr>
        <w:t> </w:t>
      </w:r>
      <w:r>
        <w:rPr>
          <w:color w:val="231F20"/>
          <w:w w:val="95"/>
          <w:sz w:val="18"/>
        </w:rPr>
        <w:t>Ibarra,</w:t>
      </w:r>
      <w:r>
        <w:rPr>
          <w:color w:val="231F20"/>
          <w:spacing w:val="-16"/>
          <w:w w:val="95"/>
          <w:sz w:val="18"/>
        </w:rPr>
        <w:t> </w:t>
      </w:r>
      <w:r>
        <w:rPr>
          <w:rFonts w:ascii="Cambria"/>
          <w:i/>
          <w:color w:val="231F20"/>
          <w:w w:val="95"/>
          <w:sz w:val="18"/>
        </w:rPr>
        <w:t>Las</w:t>
      </w:r>
      <w:r>
        <w:rPr>
          <w:rFonts w:ascii="Cambria"/>
          <w:i/>
          <w:color w:val="231F20"/>
          <w:spacing w:val="-10"/>
          <w:w w:val="95"/>
          <w:sz w:val="18"/>
        </w:rPr>
        <w:t> </w:t>
      </w:r>
      <w:r>
        <w:rPr>
          <w:rFonts w:ascii="Cambria"/>
          <w:i/>
          <w:color w:val="231F20"/>
          <w:w w:val="95"/>
          <w:sz w:val="18"/>
        </w:rPr>
        <w:t>capillas</w:t>
      </w:r>
      <w:r>
        <w:rPr>
          <w:rFonts w:ascii="Cambria"/>
          <w:i/>
          <w:color w:val="231F20"/>
          <w:spacing w:val="-10"/>
          <w:w w:val="95"/>
          <w:sz w:val="18"/>
        </w:rPr>
        <w:t> </w:t>
      </w:r>
      <w:r>
        <w:rPr>
          <w:rFonts w:ascii="Cambria"/>
          <w:i/>
          <w:color w:val="231F20"/>
          <w:w w:val="95"/>
          <w:sz w:val="18"/>
        </w:rPr>
        <w:t>de</w:t>
      </w:r>
      <w:r>
        <w:rPr>
          <w:rFonts w:ascii="Cambria"/>
          <w:i/>
          <w:color w:val="231F20"/>
          <w:spacing w:val="-10"/>
          <w:w w:val="95"/>
          <w:sz w:val="18"/>
        </w:rPr>
        <w:t> </w:t>
      </w:r>
      <w:r>
        <w:rPr>
          <w:rFonts w:ascii="Cambria"/>
          <w:i/>
          <w:color w:val="231F20"/>
          <w:w w:val="95"/>
          <w:sz w:val="18"/>
        </w:rPr>
        <w:t>barrio</w:t>
      </w:r>
      <w:r>
        <w:rPr>
          <w:rFonts w:ascii="Cambria"/>
          <w:i/>
          <w:color w:val="231F20"/>
          <w:spacing w:val="-10"/>
          <w:w w:val="95"/>
          <w:sz w:val="18"/>
        </w:rPr>
        <w:t> </w:t>
      </w:r>
      <w:r>
        <w:rPr>
          <w:rFonts w:ascii="Cambria"/>
          <w:i/>
          <w:color w:val="231F20"/>
          <w:w w:val="95"/>
          <w:sz w:val="18"/>
        </w:rPr>
        <w:t>en</w:t>
      </w:r>
      <w:r>
        <w:rPr>
          <w:rFonts w:ascii="Cambria"/>
          <w:i/>
          <w:color w:val="231F20"/>
          <w:spacing w:val="-10"/>
          <w:w w:val="95"/>
          <w:sz w:val="18"/>
        </w:rPr>
        <w:t> </w:t>
      </w:r>
      <w:r>
        <w:rPr>
          <w:rFonts w:ascii="Cambria"/>
          <w:i/>
          <w:color w:val="231F20"/>
          <w:w w:val="95"/>
          <w:sz w:val="18"/>
        </w:rPr>
        <w:t>Malinalco,</w:t>
      </w:r>
      <w:r>
        <w:rPr>
          <w:rFonts w:ascii="Cambria"/>
          <w:i/>
          <w:color w:val="231F20"/>
          <w:spacing w:val="-10"/>
          <w:w w:val="95"/>
          <w:sz w:val="18"/>
        </w:rPr>
        <w:t> </w:t>
      </w:r>
      <w:r>
        <w:rPr>
          <w:color w:val="231F20"/>
          <w:spacing w:val="-4"/>
          <w:w w:val="95"/>
          <w:sz w:val="18"/>
        </w:rPr>
        <w:t>p.</w:t>
      </w:r>
      <w:r>
        <w:rPr>
          <w:color w:val="231F20"/>
          <w:spacing w:val="-15"/>
          <w:w w:val="95"/>
          <w:sz w:val="18"/>
        </w:rPr>
        <w:t> </w:t>
      </w:r>
      <w:r>
        <w:rPr>
          <w:color w:val="231F20"/>
          <w:w w:val="95"/>
          <w:sz w:val="18"/>
        </w:rPr>
        <w:t>43. </w:t>
      </w:r>
      <w:r>
        <w:rPr>
          <w:color w:val="231F20"/>
          <w:sz w:val="18"/>
        </w:rPr>
        <w:t>6  </w:t>
      </w:r>
      <w:r>
        <w:rPr>
          <w:color w:val="231F20"/>
          <w:spacing w:val="-3"/>
          <w:sz w:val="18"/>
        </w:rPr>
        <w:t>Juan </w:t>
      </w:r>
      <w:r>
        <w:rPr>
          <w:color w:val="231F20"/>
          <w:sz w:val="18"/>
        </w:rPr>
        <w:t>de Grijalva. </w:t>
      </w:r>
      <w:r>
        <w:rPr>
          <w:rFonts w:ascii="Cambria"/>
          <w:i/>
          <w:color w:val="231F20"/>
          <w:spacing w:val="-4"/>
          <w:sz w:val="18"/>
        </w:rPr>
        <w:t>Op. </w:t>
      </w:r>
      <w:r>
        <w:rPr>
          <w:rFonts w:ascii="Cambria"/>
          <w:i/>
          <w:color w:val="231F20"/>
          <w:sz w:val="18"/>
        </w:rPr>
        <w:t>Cit</w:t>
      </w:r>
      <w:r>
        <w:rPr>
          <w:color w:val="231F20"/>
          <w:sz w:val="18"/>
        </w:rPr>
        <w:t>., </w:t>
      </w:r>
      <w:r>
        <w:rPr>
          <w:color w:val="231F20"/>
          <w:spacing w:val="-4"/>
          <w:sz w:val="18"/>
        </w:rPr>
        <w:t>p.</w:t>
      </w:r>
      <w:r>
        <w:rPr>
          <w:color w:val="231F20"/>
          <w:spacing w:val="-22"/>
          <w:sz w:val="18"/>
        </w:rPr>
        <w:t> </w:t>
      </w:r>
      <w:r>
        <w:rPr>
          <w:color w:val="231F20"/>
          <w:sz w:val="18"/>
        </w:rPr>
        <w:t>VII.</w:t>
      </w:r>
    </w:p>
    <w:p>
      <w:pPr>
        <w:spacing w:after="0" w:line="249" w:lineRule="auto"/>
        <w:jc w:val="left"/>
        <w:rPr>
          <w:sz w:val="18"/>
        </w:rPr>
        <w:sectPr>
          <w:type w:val="continuous"/>
          <w:pgSz w:w="22680" w:h="14750" w:orient="landscape"/>
          <w:pgMar w:top="1400" w:bottom="280" w:left="1880" w:right="1880"/>
          <w:cols w:num="2" w:equalWidth="0">
            <w:col w:w="7475" w:space="3849"/>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69"/>
          <w:pgSz w:w="22680" w:h="14750" w:orient="landscape"/>
          <w:pgMar w:footer="1160" w:header="1040" w:top="1220" w:bottom="1340" w:left="1880" w:right="1880"/>
        </w:sectPr>
      </w:pPr>
    </w:p>
    <w:p>
      <w:pPr>
        <w:pStyle w:val="BodyText"/>
        <w:spacing w:line="261" w:lineRule="auto" w:before="64"/>
        <w:ind w:left="118" w:firstLine="480"/>
        <w:jc w:val="both"/>
      </w:pPr>
      <w:r>
        <w:rPr>
          <w:color w:val="231F20"/>
        </w:rPr>
        <w:t>En ese momento, la población residente en Chalma era reducida y care- cía de un edificio religioso de importancia. Sólo en los días de fiesta algunos religiosos</w:t>
      </w:r>
      <w:r>
        <w:rPr>
          <w:color w:val="231F20"/>
          <w:spacing w:val="-13"/>
        </w:rPr>
        <w:t> </w:t>
      </w:r>
      <w:r>
        <w:rPr>
          <w:color w:val="231F20"/>
        </w:rPr>
        <w:t>agustinos</w:t>
      </w:r>
      <w:r>
        <w:rPr>
          <w:color w:val="231F20"/>
          <w:spacing w:val="-13"/>
        </w:rPr>
        <w:t> </w:t>
      </w:r>
      <w:r>
        <w:rPr>
          <w:color w:val="231F20"/>
        </w:rPr>
        <w:t>venían</w:t>
      </w:r>
      <w:r>
        <w:rPr>
          <w:color w:val="231F20"/>
          <w:spacing w:val="-13"/>
        </w:rPr>
        <w:t> </w:t>
      </w:r>
      <w:r>
        <w:rPr>
          <w:color w:val="231F20"/>
        </w:rPr>
        <w:t>a</w:t>
      </w:r>
      <w:r>
        <w:rPr>
          <w:color w:val="231F20"/>
          <w:spacing w:val="-13"/>
        </w:rPr>
        <w:t> </w:t>
      </w:r>
      <w:r>
        <w:rPr>
          <w:color w:val="231F20"/>
        </w:rPr>
        <w:t>celebrar</w:t>
      </w:r>
      <w:r>
        <w:rPr>
          <w:color w:val="231F20"/>
          <w:spacing w:val="-13"/>
        </w:rPr>
        <w:t> </w:t>
      </w:r>
      <w:r>
        <w:rPr>
          <w:color w:val="231F20"/>
        </w:rPr>
        <w:t>misa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asistían</w:t>
      </w:r>
      <w:r>
        <w:rPr>
          <w:color w:val="231F20"/>
          <w:spacing w:val="-13"/>
        </w:rPr>
        <w:t> </w:t>
      </w:r>
      <w:r>
        <w:rPr>
          <w:color w:val="231F20"/>
        </w:rPr>
        <w:t>algunos</w:t>
      </w:r>
      <w:r>
        <w:rPr>
          <w:color w:val="231F20"/>
          <w:spacing w:val="-13"/>
        </w:rPr>
        <w:t> </w:t>
      </w:r>
      <w:r>
        <w:rPr>
          <w:color w:val="231F20"/>
        </w:rPr>
        <w:t>españoles e</w:t>
      </w:r>
      <w:r>
        <w:rPr>
          <w:color w:val="231F20"/>
          <w:spacing w:val="-14"/>
        </w:rPr>
        <w:t> </w:t>
      </w:r>
      <w:r>
        <w:rPr>
          <w:color w:val="231F20"/>
        </w:rPr>
        <w:t>indígenas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poblaciones</w:t>
      </w:r>
      <w:r>
        <w:rPr>
          <w:color w:val="231F20"/>
          <w:spacing w:val="-14"/>
        </w:rPr>
        <w:t> </w:t>
      </w:r>
      <w:r>
        <w:rPr>
          <w:color w:val="231F20"/>
        </w:rPr>
        <w:t>vecinas.</w:t>
      </w:r>
      <w:r>
        <w:rPr>
          <w:color w:val="231F20"/>
          <w:spacing w:val="-14"/>
        </w:rPr>
        <w:t> </w:t>
      </w:r>
      <w:r>
        <w:rPr>
          <w:color w:val="231F20"/>
        </w:rPr>
        <w:t>De</w:t>
      </w:r>
      <w:r>
        <w:rPr>
          <w:color w:val="231F20"/>
          <w:spacing w:val="-14"/>
        </w:rPr>
        <w:t> </w:t>
      </w:r>
      <w:r>
        <w:rPr>
          <w:color w:val="231F20"/>
        </w:rPr>
        <w:t>acuerdo</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crónicas</w:t>
      </w:r>
      <w:r>
        <w:rPr>
          <w:color w:val="231F20"/>
          <w:spacing w:val="-14"/>
        </w:rPr>
        <w:t> </w:t>
      </w:r>
      <w:r>
        <w:rPr>
          <w:color w:val="231F20"/>
        </w:rPr>
        <w:t>agustinas, de no ser por la visita esporádica de los frailes, la cueva de Chalma y el cru- cifijo milagroso hubieran permanecido en la más completa soledad; sin em- bargo, en 1623, un pecador arrepentido hizo votos de residir hasta su muerte en esas cuevas. Éste era Bartolomé de </w:t>
      </w:r>
      <w:r>
        <w:rPr>
          <w:color w:val="231F20"/>
          <w:spacing w:val="-3"/>
        </w:rPr>
        <w:t>Jesús </w:t>
      </w:r>
      <w:r>
        <w:rPr>
          <w:color w:val="231F20"/>
        </w:rPr>
        <w:t>María, a quien se le atribuye la responsabilidad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fundación</w:t>
      </w:r>
      <w:r>
        <w:rPr>
          <w:color w:val="231F20"/>
          <w:spacing w:val="-6"/>
        </w:rPr>
        <w:t> </w:t>
      </w:r>
      <w:r>
        <w:rPr>
          <w:color w:val="231F20"/>
        </w:rPr>
        <w:t>del</w:t>
      </w:r>
      <w:r>
        <w:rPr>
          <w:color w:val="231F20"/>
          <w:spacing w:val="-6"/>
        </w:rPr>
        <w:t> </w:t>
      </w:r>
      <w:r>
        <w:rPr>
          <w:color w:val="231F20"/>
        </w:rPr>
        <w:t>santuario</w:t>
      </w:r>
      <w:r>
        <w:rPr>
          <w:color w:val="231F20"/>
          <w:spacing w:val="-6"/>
        </w:rPr>
        <w:t> </w:t>
      </w:r>
      <w:r>
        <w:rPr>
          <w:color w:val="231F20"/>
        </w:rPr>
        <w:t>de</w:t>
      </w:r>
      <w:r>
        <w:rPr>
          <w:color w:val="231F20"/>
          <w:spacing w:val="-6"/>
        </w:rPr>
        <w:t> </w:t>
      </w:r>
      <w:r>
        <w:rPr>
          <w:color w:val="231F20"/>
        </w:rPr>
        <w:t>San</w:t>
      </w:r>
      <w:r>
        <w:rPr>
          <w:color w:val="231F20"/>
          <w:spacing w:val="-6"/>
        </w:rPr>
        <w:t> </w:t>
      </w:r>
      <w:r>
        <w:rPr>
          <w:color w:val="231F20"/>
        </w:rPr>
        <w:t>Miguel</w:t>
      </w:r>
      <w:r>
        <w:rPr>
          <w:color w:val="231F20"/>
          <w:spacing w:val="-6"/>
        </w:rPr>
        <w:t> </w:t>
      </w:r>
      <w:r>
        <w:rPr>
          <w:color w:val="231F20"/>
        </w:rPr>
        <w:t>de</w:t>
      </w:r>
      <w:r>
        <w:rPr>
          <w:color w:val="231F20"/>
          <w:spacing w:val="-6"/>
        </w:rPr>
        <w:t> </w:t>
      </w:r>
      <w:r>
        <w:rPr>
          <w:color w:val="231F20"/>
        </w:rPr>
        <w:t>Chalma.7</w:t>
      </w:r>
      <w:r>
        <w:rPr>
          <w:color w:val="231F20"/>
          <w:spacing w:val="-6"/>
        </w:rPr>
        <w:t> </w:t>
      </w:r>
      <w:r>
        <w:rPr>
          <w:color w:val="231F20"/>
        </w:rPr>
        <w:t>No obstante, conviene aclarar que, desde las congregaciones promovidas por el gobierno virreinal a inicios del siglo XVII, la orden de los Ermitaños de San Agustín</w:t>
      </w:r>
      <w:r>
        <w:rPr>
          <w:color w:val="231F20"/>
          <w:spacing w:val="-13"/>
        </w:rPr>
        <w:t> </w:t>
      </w:r>
      <w:r>
        <w:rPr>
          <w:color w:val="231F20"/>
        </w:rPr>
        <w:t>pugnó</w:t>
      </w:r>
      <w:r>
        <w:rPr>
          <w:color w:val="231F20"/>
          <w:spacing w:val="-13"/>
        </w:rPr>
        <w:t> </w:t>
      </w:r>
      <w:r>
        <w:rPr>
          <w:color w:val="231F20"/>
        </w:rPr>
        <w:t>porque</w:t>
      </w:r>
      <w:r>
        <w:rPr>
          <w:color w:val="231F20"/>
          <w:spacing w:val="-13"/>
        </w:rPr>
        <w:t> </w:t>
      </w:r>
      <w:r>
        <w:rPr>
          <w:color w:val="231F20"/>
        </w:rPr>
        <w:t>los</w:t>
      </w:r>
      <w:r>
        <w:rPr>
          <w:color w:val="231F20"/>
          <w:spacing w:val="-13"/>
        </w:rPr>
        <w:t> </w:t>
      </w:r>
      <w:r>
        <w:rPr>
          <w:color w:val="231F20"/>
        </w:rPr>
        <w:t>pobladores</w:t>
      </w:r>
      <w:r>
        <w:rPr>
          <w:color w:val="231F20"/>
          <w:spacing w:val="-13"/>
        </w:rPr>
        <w:t> </w:t>
      </w:r>
      <w:r>
        <w:rPr>
          <w:color w:val="231F20"/>
        </w:rPr>
        <w:t>de</w:t>
      </w:r>
      <w:r>
        <w:rPr>
          <w:color w:val="231F20"/>
          <w:spacing w:val="-13"/>
        </w:rPr>
        <w:t> </w:t>
      </w:r>
      <w:r>
        <w:rPr>
          <w:color w:val="231F20"/>
        </w:rPr>
        <w:t>Chalma</w:t>
      </w:r>
      <w:r>
        <w:rPr>
          <w:color w:val="231F20"/>
          <w:spacing w:val="-13"/>
        </w:rPr>
        <w:t> </w:t>
      </w:r>
      <w:r>
        <w:rPr>
          <w:color w:val="231F20"/>
        </w:rPr>
        <w:t>no</w:t>
      </w:r>
      <w:r>
        <w:rPr>
          <w:color w:val="231F20"/>
          <w:spacing w:val="-13"/>
        </w:rPr>
        <w:t> </w:t>
      </w:r>
      <w:r>
        <w:rPr>
          <w:color w:val="231F20"/>
        </w:rPr>
        <w:t>fueran</w:t>
      </w:r>
      <w:r>
        <w:rPr>
          <w:color w:val="231F20"/>
          <w:spacing w:val="-13"/>
        </w:rPr>
        <w:t> </w:t>
      </w:r>
      <w:r>
        <w:rPr>
          <w:color w:val="231F20"/>
        </w:rPr>
        <w:t>trasladados</w:t>
      </w:r>
      <w:r>
        <w:rPr>
          <w:color w:val="231F20"/>
          <w:spacing w:val="-13"/>
        </w:rPr>
        <w:t> </w:t>
      </w:r>
      <w:r>
        <w:rPr>
          <w:color w:val="231F20"/>
        </w:rPr>
        <w:t>a</w:t>
      </w:r>
      <w:r>
        <w:rPr>
          <w:color w:val="231F20"/>
          <w:spacing w:val="-13"/>
        </w:rPr>
        <w:t> </w:t>
      </w:r>
      <w:r>
        <w:rPr>
          <w:color w:val="231F20"/>
        </w:rPr>
        <w:t>otras poblaciones y se quedaran en los tres barrios que desde entonces integraban el</w:t>
      </w:r>
      <w:r>
        <w:rPr>
          <w:color w:val="231F20"/>
          <w:spacing w:val="-9"/>
        </w:rPr>
        <w:t> </w:t>
      </w:r>
      <w:r>
        <w:rPr>
          <w:color w:val="231F20"/>
        </w:rPr>
        <w:t>pueblo,</w:t>
      </w:r>
      <w:r>
        <w:rPr>
          <w:color w:val="231F20"/>
          <w:spacing w:val="-9"/>
        </w:rPr>
        <w:t> </w:t>
      </w:r>
      <w:r>
        <w:rPr>
          <w:color w:val="231F20"/>
        </w:rPr>
        <w:t>a</w:t>
      </w:r>
      <w:r>
        <w:rPr>
          <w:color w:val="231F20"/>
          <w:spacing w:val="-9"/>
        </w:rPr>
        <w:t> </w:t>
      </w:r>
      <w:r>
        <w:rPr>
          <w:color w:val="231F20"/>
        </w:rPr>
        <w:t>pesar</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disminuida</w:t>
      </w:r>
      <w:r>
        <w:rPr>
          <w:color w:val="231F20"/>
          <w:spacing w:val="-9"/>
        </w:rPr>
        <w:t> </w:t>
      </w:r>
      <w:r>
        <w:rPr>
          <w:color w:val="231F20"/>
        </w:rPr>
        <w:t>población.8</w:t>
      </w:r>
    </w:p>
    <w:p>
      <w:pPr>
        <w:pStyle w:val="BodyText"/>
        <w:spacing w:line="261" w:lineRule="auto"/>
        <w:ind w:left="118" w:firstLine="480"/>
        <w:jc w:val="both"/>
      </w:pPr>
      <w:r>
        <w:rPr>
          <w:color w:val="231F20"/>
        </w:rPr>
        <w:t>Bartolomé de </w:t>
      </w:r>
      <w:r>
        <w:rPr>
          <w:color w:val="231F20"/>
          <w:spacing w:val="-3"/>
        </w:rPr>
        <w:t>Jesús </w:t>
      </w:r>
      <w:r>
        <w:rPr>
          <w:color w:val="231F20"/>
        </w:rPr>
        <w:t>María nació en Jalapa en 1568. Era mestizo, hijo de un</w:t>
      </w:r>
      <w:r>
        <w:rPr>
          <w:color w:val="231F20"/>
          <w:spacing w:val="-10"/>
        </w:rPr>
        <w:t> </w:t>
      </w:r>
      <w:r>
        <w:rPr>
          <w:color w:val="231F20"/>
        </w:rPr>
        <w:t>inmigrante</w:t>
      </w:r>
      <w:r>
        <w:rPr>
          <w:color w:val="231F20"/>
          <w:spacing w:val="-10"/>
        </w:rPr>
        <w:t> </w:t>
      </w:r>
      <w:r>
        <w:rPr>
          <w:color w:val="231F20"/>
        </w:rPr>
        <w:t>andaluz</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india</w:t>
      </w:r>
      <w:r>
        <w:rPr>
          <w:color w:val="231F20"/>
          <w:spacing w:val="-10"/>
        </w:rPr>
        <w:t> </w:t>
      </w:r>
      <w:r>
        <w:rPr>
          <w:color w:val="231F20"/>
        </w:rPr>
        <w:t>originaria</w:t>
      </w:r>
      <w:r>
        <w:rPr>
          <w:color w:val="231F20"/>
          <w:spacing w:val="-10"/>
        </w:rPr>
        <w:t> </w:t>
      </w:r>
      <w:r>
        <w:rPr>
          <w:color w:val="231F20"/>
        </w:rPr>
        <w:t>de</w:t>
      </w:r>
      <w:r>
        <w:rPr>
          <w:color w:val="231F20"/>
          <w:spacing w:val="-10"/>
        </w:rPr>
        <w:t> </w:t>
      </w:r>
      <w:r>
        <w:rPr>
          <w:color w:val="231F20"/>
        </w:rPr>
        <w:t>Huejotzingo.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catorce años fue acusado de robo </w:t>
      </w:r>
      <w:r>
        <w:rPr>
          <w:color w:val="231F20"/>
          <w:spacing w:val="-16"/>
        </w:rPr>
        <w:t>y, </w:t>
      </w:r>
      <w:r>
        <w:rPr>
          <w:color w:val="231F20"/>
        </w:rPr>
        <w:t>según su hagiografía, durante su condena </w:t>
      </w:r>
      <w:r>
        <w:rPr>
          <w:color w:val="231F20"/>
          <w:spacing w:val="-3"/>
        </w:rPr>
        <w:t>leyó </w:t>
      </w:r>
      <w:r>
        <w:rPr>
          <w:color w:val="231F20"/>
        </w:rPr>
        <w:t>libros piadosos que lo hicieron arrepentirse fervientemente de su conducta anterior; al salir de prisión se dedicó a la arriería. Posteriormente, este mes- tizo vivió como ermitaño en una caverna cercana a un pueblo llamado San Antonio. Más tarde visitó Malinalco y peregrinó hasta la cueva del Cristo en el cercano poblado de Chalma, donde prometió establecerse por el resto de sus días para expiar sus culpas. En el año 1629 recibió el hábito de lego de  la Orden de los Ermitaños de San Agustín, de manos de quien fuera uno de los</w:t>
      </w:r>
      <w:r>
        <w:rPr>
          <w:color w:val="231F20"/>
          <w:spacing w:val="-6"/>
        </w:rPr>
        <w:t> </w:t>
      </w:r>
      <w:r>
        <w:rPr>
          <w:color w:val="231F20"/>
        </w:rPr>
        <w:t>cronistas</w:t>
      </w:r>
      <w:r>
        <w:rPr>
          <w:color w:val="231F20"/>
          <w:spacing w:val="-6"/>
        </w:rPr>
        <w:t> </w:t>
      </w:r>
      <w:r>
        <w:rPr>
          <w:color w:val="231F20"/>
        </w:rPr>
        <w:t>más</w:t>
      </w:r>
      <w:r>
        <w:rPr>
          <w:color w:val="231F20"/>
          <w:spacing w:val="-6"/>
        </w:rPr>
        <w:t> </w:t>
      </w:r>
      <w:r>
        <w:rPr>
          <w:color w:val="231F20"/>
        </w:rPr>
        <w:t>importantes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orden,</w:t>
      </w:r>
      <w:r>
        <w:rPr>
          <w:color w:val="231F20"/>
          <w:spacing w:val="-6"/>
        </w:rPr>
        <w:t> </w:t>
      </w:r>
      <w:r>
        <w:rPr>
          <w:color w:val="231F20"/>
        </w:rPr>
        <w:t>fray</w:t>
      </w:r>
      <w:r>
        <w:rPr>
          <w:color w:val="231F20"/>
          <w:spacing w:val="-6"/>
        </w:rPr>
        <w:t> </w:t>
      </w:r>
      <w:r>
        <w:rPr>
          <w:color w:val="231F20"/>
          <w:spacing w:val="-4"/>
        </w:rPr>
        <w:t>Juan</w:t>
      </w:r>
      <w:r>
        <w:rPr>
          <w:color w:val="231F20"/>
          <w:spacing w:val="-6"/>
        </w:rPr>
        <w:t> </w:t>
      </w:r>
      <w:r>
        <w:rPr>
          <w:color w:val="231F20"/>
        </w:rPr>
        <w:t>de</w:t>
      </w:r>
      <w:r>
        <w:rPr>
          <w:color w:val="231F20"/>
          <w:spacing w:val="-6"/>
        </w:rPr>
        <w:t> </w:t>
      </w:r>
      <w:r>
        <w:rPr>
          <w:color w:val="231F20"/>
        </w:rPr>
        <w:t>Grijalva,</w:t>
      </w:r>
      <w:r>
        <w:rPr>
          <w:color w:val="231F20"/>
          <w:spacing w:val="-6"/>
        </w:rPr>
        <w:t> </w:t>
      </w:r>
      <w:r>
        <w:rPr>
          <w:color w:val="231F20"/>
        </w:rPr>
        <w:t>por</w:t>
      </w:r>
      <w:r>
        <w:rPr>
          <w:color w:val="231F20"/>
          <w:spacing w:val="-6"/>
        </w:rPr>
        <w:t> </w:t>
      </w:r>
      <w:r>
        <w:rPr>
          <w:color w:val="231F20"/>
        </w:rPr>
        <w:t>entonces prior</w:t>
      </w:r>
      <w:r>
        <w:rPr>
          <w:color w:val="231F20"/>
          <w:spacing w:val="-13"/>
        </w:rPr>
        <w:t> </w:t>
      </w:r>
      <w:r>
        <w:rPr>
          <w:color w:val="231F20"/>
        </w:rPr>
        <w:t>del</w:t>
      </w:r>
      <w:r>
        <w:rPr>
          <w:color w:val="231F20"/>
          <w:spacing w:val="-13"/>
        </w:rPr>
        <w:t> </w:t>
      </w:r>
      <w:r>
        <w:rPr>
          <w:color w:val="231F20"/>
        </w:rPr>
        <w:t>convento</w:t>
      </w:r>
      <w:r>
        <w:rPr>
          <w:color w:val="231F20"/>
          <w:spacing w:val="-13"/>
        </w:rPr>
        <w:t> </w:t>
      </w:r>
      <w:r>
        <w:rPr>
          <w:color w:val="231F20"/>
        </w:rPr>
        <w:t>de</w:t>
      </w:r>
      <w:r>
        <w:rPr>
          <w:color w:val="231F20"/>
          <w:spacing w:val="-13"/>
        </w:rPr>
        <w:t> </w:t>
      </w:r>
      <w:r>
        <w:rPr>
          <w:color w:val="231F20"/>
        </w:rPr>
        <w:t>Malinalco.9</w:t>
      </w:r>
    </w:p>
    <w:p>
      <w:pPr>
        <w:pStyle w:val="BodyText"/>
        <w:spacing w:line="261" w:lineRule="auto"/>
        <w:ind w:left="118" w:right="1" w:firstLine="480"/>
        <w:jc w:val="both"/>
      </w:pPr>
      <w:r>
        <w:rPr>
          <w:color w:val="231F20"/>
        </w:rPr>
        <w:t>Fray Bartolomé de Jesús María auxiliado por su discípulo, fray Juan de San Joseph, con la autorización de sus superiores y gracias a las limosnas de</w:t>
      </w:r>
    </w:p>
    <w:p>
      <w:pPr>
        <w:pStyle w:val="BodyText"/>
        <w:spacing w:line="261" w:lineRule="auto" w:before="64"/>
        <w:ind w:left="118" w:right="102"/>
        <w:jc w:val="both"/>
      </w:pPr>
      <w:r>
        <w:rPr/>
        <w:br w:type="column"/>
      </w:r>
      <w:r>
        <w:rPr>
          <w:color w:val="231F20"/>
        </w:rPr>
        <w:t>los</w:t>
      </w:r>
      <w:r>
        <w:rPr>
          <w:color w:val="231F20"/>
          <w:spacing w:val="-26"/>
        </w:rPr>
        <w:t> </w:t>
      </w:r>
      <w:r>
        <w:rPr>
          <w:color w:val="231F20"/>
        </w:rPr>
        <w:t>fieles,</w:t>
      </w:r>
      <w:r>
        <w:rPr>
          <w:color w:val="231F20"/>
          <w:spacing w:val="-26"/>
        </w:rPr>
        <w:t> </w:t>
      </w:r>
      <w:r>
        <w:rPr>
          <w:color w:val="231F20"/>
        </w:rPr>
        <w:t>se</w:t>
      </w:r>
      <w:r>
        <w:rPr>
          <w:color w:val="231F20"/>
          <w:spacing w:val="-26"/>
        </w:rPr>
        <w:t> </w:t>
      </w:r>
      <w:r>
        <w:rPr>
          <w:color w:val="231F20"/>
        </w:rPr>
        <w:t>dispuso</w:t>
      </w:r>
      <w:r>
        <w:rPr>
          <w:color w:val="231F20"/>
          <w:spacing w:val="-26"/>
        </w:rPr>
        <w:t> </w:t>
      </w:r>
      <w:r>
        <w:rPr>
          <w:color w:val="231F20"/>
        </w:rPr>
        <w:t>a</w:t>
      </w:r>
      <w:r>
        <w:rPr>
          <w:color w:val="231F20"/>
          <w:spacing w:val="-26"/>
        </w:rPr>
        <w:t> </w:t>
      </w:r>
      <w:r>
        <w:rPr>
          <w:color w:val="231F20"/>
        </w:rPr>
        <w:t>impulsar</w:t>
      </w:r>
      <w:r>
        <w:rPr>
          <w:color w:val="231F20"/>
          <w:spacing w:val="-26"/>
        </w:rPr>
        <w:t> </w:t>
      </w:r>
      <w:r>
        <w:rPr>
          <w:color w:val="231F20"/>
        </w:rPr>
        <w:t>la</w:t>
      </w:r>
      <w:r>
        <w:rPr>
          <w:color w:val="231F20"/>
          <w:spacing w:val="-26"/>
        </w:rPr>
        <w:t> </w:t>
      </w:r>
      <w:r>
        <w:rPr>
          <w:color w:val="231F20"/>
        </w:rPr>
        <w:t>construcción</w:t>
      </w:r>
      <w:r>
        <w:rPr>
          <w:color w:val="231F20"/>
          <w:spacing w:val="-26"/>
        </w:rPr>
        <w:t> </w:t>
      </w:r>
      <w:r>
        <w:rPr>
          <w:color w:val="231F20"/>
        </w:rPr>
        <w:t>de</w:t>
      </w:r>
      <w:r>
        <w:rPr>
          <w:color w:val="231F20"/>
          <w:spacing w:val="-26"/>
        </w:rPr>
        <w:t> </w:t>
      </w:r>
      <w:r>
        <w:rPr>
          <w:color w:val="231F20"/>
        </w:rPr>
        <w:t>pequeñas</w:t>
      </w:r>
      <w:r>
        <w:rPr>
          <w:color w:val="231F20"/>
          <w:spacing w:val="-26"/>
        </w:rPr>
        <w:t> </w:t>
      </w:r>
      <w:r>
        <w:rPr>
          <w:color w:val="231F20"/>
        </w:rPr>
        <w:t>estancias</w:t>
      </w:r>
      <w:r>
        <w:rPr>
          <w:color w:val="231F20"/>
          <w:spacing w:val="-26"/>
        </w:rPr>
        <w:t> </w:t>
      </w:r>
      <w:r>
        <w:rPr>
          <w:color w:val="231F20"/>
        </w:rPr>
        <w:t>para</w:t>
      </w:r>
      <w:r>
        <w:rPr>
          <w:color w:val="231F20"/>
          <w:spacing w:val="-26"/>
        </w:rPr>
        <w:t> </w:t>
      </w:r>
      <w:r>
        <w:rPr>
          <w:color w:val="231F20"/>
        </w:rPr>
        <w:t>hos- pedar a los peregrinos, quienes llegaban cada vez con mayor frecuencia para visitar</w:t>
      </w:r>
      <w:r>
        <w:rPr>
          <w:color w:val="231F20"/>
          <w:spacing w:val="-9"/>
        </w:rPr>
        <w:t> </w:t>
      </w:r>
      <w:r>
        <w:rPr>
          <w:color w:val="231F20"/>
        </w:rPr>
        <w:t>la</w:t>
      </w:r>
      <w:r>
        <w:rPr>
          <w:color w:val="231F20"/>
          <w:spacing w:val="-9"/>
        </w:rPr>
        <w:t> </w:t>
      </w:r>
      <w:r>
        <w:rPr>
          <w:color w:val="231F20"/>
        </w:rPr>
        <w:t>imagen</w:t>
      </w:r>
      <w:r>
        <w:rPr>
          <w:color w:val="231F20"/>
          <w:spacing w:val="-9"/>
        </w:rPr>
        <w:t> </w:t>
      </w:r>
      <w:r>
        <w:rPr>
          <w:color w:val="231F20"/>
        </w:rPr>
        <w:t>milagrosa.</w:t>
      </w:r>
      <w:r>
        <w:rPr>
          <w:color w:val="231F20"/>
          <w:spacing w:val="-9"/>
        </w:rPr>
        <w:t> </w:t>
      </w:r>
      <w:r>
        <w:rPr>
          <w:color w:val="231F20"/>
        </w:rPr>
        <w:t>Asimismo,</w:t>
      </w:r>
      <w:r>
        <w:rPr>
          <w:color w:val="231F20"/>
          <w:spacing w:val="-9"/>
        </w:rPr>
        <w:t> </w:t>
      </w:r>
      <w:r>
        <w:rPr>
          <w:color w:val="231F20"/>
        </w:rPr>
        <w:t>se</w:t>
      </w:r>
      <w:r>
        <w:rPr>
          <w:color w:val="231F20"/>
          <w:spacing w:val="-9"/>
        </w:rPr>
        <w:t> </w:t>
      </w:r>
      <w:r>
        <w:rPr>
          <w:color w:val="231F20"/>
        </w:rPr>
        <w:t>inició</w:t>
      </w:r>
      <w:r>
        <w:rPr>
          <w:color w:val="231F20"/>
          <w:spacing w:val="-9"/>
        </w:rPr>
        <w:t> </w:t>
      </w:r>
      <w:r>
        <w:rPr>
          <w:color w:val="231F20"/>
        </w:rPr>
        <w:t>la</w:t>
      </w:r>
      <w:r>
        <w:rPr>
          <w:color w:val="231F20"/>
          <w:spacing w:val="-9"/>
        </w:rPr>
        <w:t> </w:t>
      </w:r>
      <w:r>
        <w:rPr>
          <w:color w:val="231F20"/>
        </w:rPr>
        <w:t>edificación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pequeño convento de clausura con techos de tejamanil, para los frailes que quisieran vivir</w:t>
      </w:r>
      <w:r>
        <w:rPr>
          <w:color w:val="231F20"/>
          <w:spacing w:val="-14"/>
        </w:rPr>
        <w:t> </w:t>
      </w:r>
      <w:r>
        <w:rPr>
          <w:color w:val="231F20"/>
        </w:rPr>
        <w:t>en</w:t>
      </w:r>
      <w:r>
        <w:rPr>
          <w:color w:val="231F20"/>
          <w:spacing w:val="-14"/>
        </w:rPr>
        <w:t> </w:t>
      </w:r>
      <w:r>
        <w:rPr>
          <w:color w:val="231F20"/>
        </w:rPr>
        <w:t>completo</w:t>
      </w:r>
      <w:r>
        <w:rPr>
          <w:color w:val="231F20"/>
          <w:spacing w:val="-14"/>
        </w:rPr>
        <w:t> </w:t>
      </w:r>
      <w:r>
        <w:rPr>
          <w:color w:val="231F20"/>
        </w:rPr>
        <w:t>aislamiento.</w:t>
      </w:r>
      <w:r>
        <w:rPr>
          <w:color w:val="231F20"/>
          <w:spacing w:val="-14"/>
        </w:rPr>
        <w:t> </w:t>
      </w:r>
      <w:r>
        <w:rPr>
          <w:color w:val="231F20"/>
        </w:rPr>
        <w:t>Bartolomé</w:t>
      </w:r>
      <w:r>
        <w:rPr>
          <w:color w:val="231F20"/>
          <w:spacing w:val="-14"/>
        </w:rPr>
        <w:t> </w:t>
      </w:r>
      <w:r>
        <w:rPr>
          <w:color w:val="231F20"/>
        </w:rPr>
        <w:t>de</w:t>
      </w:r>
      <w:r>
        <w:rPr>
          <w:color w:val="231F20"/>
          <w:spacing w:val="-14"/>
        </w:rPr>
        <w:t> </w:t>
      </w:r>
      <w:r>
        <w:rPr>
          <w:color w:val="231F20"/>
          <w:spacing w:val="-3"/>
        </w:rPr>
        <w:t>Jesús</w:t>
      </w:r>
      <w:r>
        <w:rPr>
          <w:color w:val="231F20"/>
          <w:spacing w:val="-14"/>
        </w:rPr>
        <w:t> </w:t>
      </w:r>
      <w:r>
        <w:rPr>
          <w:color w:val="231F20"/>
        </w:rPr>
        <w:t>María</w:t>
      </w:r>
      <w:r>
        <w:rPr>
          <w:color w:val="231F20"/>
          <w:spacing w:val="-14"/>
        </w:rPr>
        <w:t> </w:t>
      </w:r>
      <w:r>
        <w:rPr>
          <w:color w:val="231F20"/>
        </w:rPr>
        <w:t>alcanzó</w:t>
      </w:r>
      <w:r>
        <w:rPr>
          <w:color w:val="231F20"/>
          <w:spacing w:val="-14"/>
        </w:rPr>
        <w:t> </w:t>
      </w:r>
      <w:r>
        <w:rPr>
          <w:color w:val="231F20"/>
        </w:rPr>
        <w:t>fama</w:t>
      </w:r>
      <w:r>
        <w:rPr>
          <w:color w:val="231F20"/>
          <w:spacing w:val="-14"/>
        </w:rPr>
        <w:t> </w:t>
      </w:r>
      <w:r>
        <w:rPr>
          <w:color w:val="231F20"/>
        </w:rPr>
        <w:t>y</w:t>
      </w:r>
      <w:r>
        <w:rPr>
          <w:color w:val="231F20"/>
          <w:spacing w:val="-14"/>
        </w:rPr>
        <w:t> </w:t>
      </w:r>
      <w:r>
        <w:rPr>
          <w:color w:val="231F20"/>
        </w:rPr>
        <w:t>pres- tigio como sanador en toda la Nueva España, lo que acrecentó la notoriedad del</w:t>
      </w:r>
      <w:r>
        <w:rPr>
          <w:color w:val="231F20"/>
          <w:spacing w:val="-19"/>
        </w:rPr>
        <w:t> </w:t>
      </w:r>
      <w:r>
        <w:rPr>
          <w:color w:val="231F20"/>
        </w:rPr>
        <w:t>Santuario.</w:t>
      </w:r>
      <w:r>
        <w:rPr>
          <w:color w:val="231F20"/>
          <w:spacing w:val="-19"/>
        </w:rPr>
        <w:t> </w:t>
      </w:r>
      <w:r>
        <w:rPr>
          <w:color w:val="231F20"/>
        </w:rPr>
        <w:t>Este</w:t>
      </w:r>
      <w:r>
        <w:rPr>
          <w:color w:val="231F20"/>
          <w:spacing w:val="-19"/>
        </w:rPr>
        <w:t> </w:t>
      </w:r>
      <w:r>
        <w:rPr>
          <w:color w:val="231F20"/>
        </w:rPr>
        <w:t>personaje</w:t>
      </w:r>
      <w:r>
        <w:rPr>
          <w:color w:val="231F20"/>
          <w:spacing w:val="-19"/>
        </w:rPr>
        <w:t> </w:t>
      </w:r>
      <w:r>
        <w:rPr>
          <w:color w:val="231F20"/>
        </w:rPr>
        <w:t>falleció</w:t>
      </w:r>
      <w:r>
        <w:rPr>
          <w:color w:val="231F20"/>
          <w:spacing w:val="-19"/>
        </w:rPr>
        <w:t> </w:t>
      </w:r>
      <w:r>
        <w:rPr>
          <w:color w:val="231F20"/>
        </w:rPr>
        <w:t>en</w:t>
      </w:r>
      <w:r>
        <w:rPr>
          <w:color w:val="231F20"/>
          <w:spacing w:val="-19"/>
        </w:rPr>
        <w:t> </w:t>
      </w:r>
      <w:r>
        <w:rPr>
          <w:color w:val="231F20"/>
        </w:rPr>
        <w:t>165810</w:t>
      </w:r>
      <w:r>
        <w:rPr>
          <w:color w:val="231F20"/>
          <w:spacing w:val="-19"/>
        </w:rPr>
        <w:t> </w:t>
      </w:r>
      <w:r>
        <w:rPr>
          <w:color w:val="231F20"/>
        </w:rPr>
        <w:t>y</w:t>
      </w:r>
      <w:r>
        <w:rPr>
          <w:color w:val="231F20"/>
          <w:spacing w:val="-19"/>
        </w:rPr>
        <w:t> </w:t>
      </w:r>
      <w:r>
        <w:rPr>
          <w:color w:val="231F20"/>
        </w:rPr>
        <w:t>sus</w:t>
      </w:r>
      <w:r>
        <w:rPr>
          <w:color w:val="231F20"/>
          <w:spacing w:val="-19"/>
        </w:rPr>
        <w:t> </w:t>
      </w:r>
      <w:r>
        <w:rPr>
          <w:color w:val="231F20"/>
        </w:rPr>
        <w:t>restos</w:t>
      </w:r>
      <w:r>
        <w:rPr>
          <w:color w:val="231F20"/>
          <w:spacing w:val="-19"/>
        </w:rPr>
        <w:t> </w:t>
      </w:r>
      <w:r>
        <w:rPr>
          <w:color w:val="231F20"/>
        </w:rPr>
        <w:t>permanecieron</w:t>
      </w:r>
      <w:r>
        <w:rPr>
          <w:color w:val="231F20"/>
          <w:spacing w:val="-19"/>
        </w:rPr>
        <w:t> </w:t>
      </w:r>
      <w:r>
        <w:rPr>
          <w:color w:val="231F20"/>
        </w:rPr>
        <w:t>en este</w:t>
      </w:r>
      <w:r>
        <w:rPr>
          <w:color w:val="231F20"/>
          <w:spacing w:val="-10"/>
        </w:rPr>
        <w:t> </w:t>
      </w:r>
      <w:r>
        <w:rPr>
          <w:color w:val="231F20"/>
          <w:spacing w:val="-4"/>
        </w:rPr>
        <w:t>lugar.</w:t>
      </w:r>
    </w:p>
    <w:p>
      <w:pPr>
        <w:pStyle w:val="BodyText"/>
        <w:spacing w:line="261" w:lineRule="auto"/>
        <w:ind w:left="118" w:right="101" w:firstLine="480"/>
        <w:jc w:val="both"/>
      </w:pPr>
      <w:r>
        <w:rPr>
          <w:color w:val="231F20"/>
          <w:spacing w:val="-5"/>
        </w:rPr>
        <w:t>Fray</w:t>
      </w:r>
      <w:r>
        <w:rPr>
          <w:color w:val="231F20"/>
          <w:spacing w:val="-16"/>
        </w:rPr>
        <w:t> </w:t>
      </w:r>
      <w:r>
        <w:rPr>
          <w:color w:val="231F20"/>
        </w:rPr>
        <w:t>Antonio</w:t>
      </w:r>
      <w:r>
        <w:rPr>
          <w:color w:val="231F20"/>
          <w:spacing w:val="-16"/>
        </w:rPr>
        <w:t> </w:t>
      </w:r>
      <w:r>
        <w:rPr>
          <w:color w:val="231F20"/>
        </w:rPr>
        <w:t>Quesada,</w:t>
      </w:r>
      <w:r>
        <w:rPr>
          <w:color w:val="231F20"/>
          <w:spacing w:val="-16"/>
        </w:rPr>
        <w:t> </w:t>
      </w:r>
      <w:r>
        <w:rPr>
          <w:color w:val="231F20"/>
        </w:rPr>
        <w:t>elegido</w:t>
      </w:r>
      <w:r>
        <w:rPr>
          <w:color w:val="231F20"/>
          <w:spacing w:val="-16"/>
        </w:rPr>
        <w:t> </w:t>
      </w:r>
      <w:r>
        <w:rPr>
          <w:color w:val="231F20"/>
        </w:rPr>
        <w:t>provincial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Ermitaños</w:t>
      </w:r>
      <w:r>
        <w:rPr>
          <w:color w:val="231F20"/>
          <w:spacing w:val="-16"/>
        </w:rPr>
        <w:t> </w:t>
      </w:r>
      <w:r>
        <w:rPr>
          <w:color w:val="231F20"/>
        </w:rPr>
        <w:t>de</w:t>
      </w:r>
      <w:r>
        <w:rPr>
          <w:color w:val="231F20"/>
          <w:spacing w:val="-16"/>
        </w:rPr>
        <w:t> </w:t>
      </w:r>
      <w:r>
        <w:rPr>
          <w:color w:val="231F20"/>
        </w:rPr>
        <w:t>San</w:t>
      </w:r>
      <w:r>
        <w:rPr>
          <w:color w:val="231F20"/>
          <w:spacing w:val="-16"/>
        </w:rPr>
        <w:t> </w:t>
      </w:r>
      <w:r>
        <w:rPr>
          <w:color w:val="231F20"/>
        </w:rPr>
        <w:t>Agus- tín en 1680, había estado encargado de visitar los conventos del Santísimo Nombre de </w:t>
      </w:r>
      <w:r>
        <w:rPr>
          <w:color w:val="231F20"/>
          <w:spacing w:val="-3"/>
        </w:rPr>
        <w:t>Jesús </w:t>
      </w:r>
      <w:r>
        <w:rPr>
          <w:color w:val="231F20"/>
        </w:rPr>
        <w:t>y comisionó a fray Diego </w:t>
      </w:r>
      <w:r>
        <w:rPr>
          <w:color w:val="231F20"/>
          <w:spacing w:val="-4"/>
        </w:rPr>
        <w:t>Velázquez  </w:t>
      </w:r>
      <w:r>
        <w:rPr>
          <w:color w:val="231F20"/>
        </w:rPr>
        <w:t>de la Cadena para  que estableciera un convento en Chalma. Éste había estado previamente en Malinalco y Ocuilan y conocía perfectamente la región y la notoriedad de</w:t>
      </w:r>
      <w:r>
        <w:rPr>
          <w:color w:val="231F20"/>
          <w:spacing w:val="-39"/>
        </w:rPr>
        <w:t> </w:t>
      </w:r>
      <w:r>
        <w:rPr>
          <w:color w:val="231F20"/>
        </w:rPr>
        <w:t>las cuevas</w:t>
      </w:r>
      <w:r>
        <w:rPr>
          <w:color w:val="231F20"/>
          <w:spacing w:val="-19"/>
        </w:rPr>
        <w:t> </w:t>
      </w:r>
      <w:r>
        <w:rPr>
          <w:color w:val="231F20"/>
        </w:rPr>
        <w:t>de</w:t>
      </w:r>
      <w:r>
        <w:rPr>
          <w:color w:val="231F20"/>
          <w:spacing w:val="-19"/>
        </w:rPr>
        <w:t> </w:t>
      </w:r>
      <w:r>
        <w:rPr>
          <w:color w:val="231F20"/>
        </w:rPr>
        <w:t>Chalma.</w:t>
      </w:r>
      <w:r>
        <w:rPr>
          <w:color w:val="231F20"/>
          <w:spacing w:val="-19"/>
        </w:rPr>
        <w:t> </w:t>
      </w:r>
      <w:r>
        <w:rPr>
          <w:color w:val="231F20"/>
        </w:rPr>
        <w:t>Las</w:t>
      </w:r>
      <w:r>
        <w:rPr>
          <w:color w:val="231F20"/>
          <w:spacing w:val="-19"/>
        </w:rPr>
        <w:t> </w:t>
      </w:r>
      <w:r>
        <w:rPr>
          <w:color w:val="231F20"/>
        </w:rPr>
        <w:t>construcciones</w:t>
      </w:r>
      <w:r>
        <w:rPr>
          <w:color w:val="231F20"/>
          <w:spacing w:val="-19"/>
        </w:rPr>
        <w:t> </w:t>
      </w:r>
      <w:r>
        <w:rPr>
          <w:color w:val="231F20"/>
        </w:rPr>
        <w:t>alrededor</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sitio</w:t>
      </w:r>
      <w:r>
        <w:rPr>
          <w:color w:val="231F20"/>
          <w:spacing w:val="-19"/>
        </w:rPr>
        <w:t> </w:t>
      </w:r>
      <w:r>
        <w:rPr>
          <w:color w:val="231F20"/>
        </w:rPr>
        <w:t>lo</w:t>
      </w:r>
      <w:r>
        <w:rPr>
          <w:color w:val="231F20"/>
          <w:spacing w:val="-19"/>
        </w:rPr>
        <w:t> </w:t>
      </w:r>
      <w:r>
        <w:rPr>
          <w:color w:val="231F20"/>
        </w:rPr>
        <w:t>entusiasmaron tanto que decidió establecer aquí un convento de mayores dimensiones, que superara lo levantado a mediados de dicha centuria. Deben subrayarse las dificultades del terreno escarpado en el que se pretendía levantar el edificio. La primera construcción del templo y su convento concluyeron en 1683; el primero</w:t>
      </w:r>
      <w:r>
        <w:rPr>
          <w:color w:val="231F20"/>
          <w:spacing w:val="-16"/>
        </w:rPr>
        <w:t> </w:t>
      </w:r>
      <w:r>
        <w:rPr>
          <w:color w:val="231F20"/>
        </w:rPr>
        <w:t>fue</w:t>
      </w:r>
      <w:r>
        <w:rPr>
          <w:color w:val="231F20"/>
          <w:spacing w:val="-16"/>
        </w:rPr>
        <w:t> </w:t>
      </w:r>
      <w:r>
        <w:rPr>
          <w:color w:val="231F20"/>
        </w:rPr>
        <w:t>consagrado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Virgen</w:t>
      </w:r>
      <w:r>
        <w:rPr>
          <w:color w:val="231F20"/>
          <w:spacing w:val="-16"/>
        </w:rPr>
        <w:t> </w:t>
      </w:r>
      <w:r>
        <w:rPr>
          <w:color w:val="231F20"/>
        </w:rPr>
        <w:t>de</w:t>
      </w:r>
      <w:r>
        <w:rPr>
          <w:color w:val="231F20"/>
          <w:spacing w:val="-16"/>
        </w:rPr>
        <w:t> </w:t>
      </w:r>
      <w:r>
        <w:rPr>
          <w:color w:val="231F20"/>
        </w:rPr>
        <w:t>Guadalupe,</w:t>
      </w:r>
      <w:r>
        <w:rPr>
          <w:color w:val="231F20"/>
          <w:spacing w:val="-16"/>
        </w:rPr>
        <w:t> </w:t>
      </w:r>
      <w:r>
        <w:rPr>
          <w:color w:val="231F20"/>
        </w:rPr>
        <w:t>el</w:t>
      </w:r>
      <w:r>
        <w:rPr>
          <w:color w:val="231F20"/>
          <w:spacing w:val="-16"/>
        </w:rPr>
        <w:t> </w:t>
      </w:r>
      <w:r>
        <w:rPr>
          <w:color w:val="231F20"/>
        </w:rPr>
        <w:t>5</w:t>
      </w:r>
      <w:r>
        <w:rPr>
          <w:color w:val="231F20"/>
          <w:spacing w:val="-16"/>
        </w:rPr>
        <w:t> </w:t>
      </w:r>
      <w:r>
        <w:rPr>
          <w:color w:val="231F20"/>
        </w:rPr>
        <w:t>de</w:t>
      </w:r>
      <w:r>
        <w:rPr>
          <w:color w:val="231F20"/>
          <w:spacing w:val="-16"/>
        </w:rPr>
        <w:t> </w:t>
      </w:r>
      <w:r>
        <w:rPr>
          <w:color w:val="231F20"/>
        </w:rPr>
        <w:t>marzo</w:t>
      </w:r>
      <w:r>
        <w:rPr>
          <w:color w:val="231F20"/>
          <w:spacing w:val="-16"/>
        </w:rPr>
        <w:t> </w:t>
      </w:r>
      <w:r>
        <w:rPr>
          <w:color w:val="231F20"/>
        </w:rPr>
        <w:t>de</w:t>
      </w:r>
      <w:r>
        <w:rPr>
          <w:color w:val="231F20"/>
          <w:spacing w:val="-16"/>
        </w:rPr>
        <w:t> </w:t>
      </w:r>
      <w:r>
        <w:rPr>
          <w:color w:val="231F20"/>
        </w:rPr>
        <w:t>ese</w:t>
      </w:r>
      <w:r>
        <w:rPr>
          <w:color w:val="231F20"/>
          <w:spacing w:val="-16"/>
        </w:rPr>
        <w:t> </w:t>
      </w:r>
      <w:r>
        <w:rPr>
          <w:color w:val="231F20"/>
        </w:rPr>
        <w:t>mismo año, y fue entonces que el crucifijo se trasladó de la cueva de su aparición al lugar</w:t>
      </w:r>
      <w:r>
        <w:rPr>
          <w:color w:val="231F20"/>
          <w:spacing w:val="-17"/>
        </w:rPr>
        <w:t> </w:t>
      </w:r>
      <w:r>
        <w:rPr>
          <w:color w:val="231F20"/>
        </w:rPr>
        <w:t>principal</w:t>
      </w:r>
      <w:r>
        <w:rPr>
          <w:color w:val="231F20"/>
          <w:spacing w:val="-17"/>
        </w:rPr>
        <w:t> </w:t>
      </w:r>
      <w:r>
        <w:rPr>
          <w:color w:val="231F20"/>
        </w:rPr>
        <w:t>del</w:t>
      </w:r>
      <w:r>
        <w:rPr>
          <w:color w:val="231F20"/>
          <w:spacing w:val="-17"/>
        </w:rPr>
        <w:t> </w:t>
      </w:r>
      <w:r>
        <w:rPr>
          <w:color w:val="231F20"/>
        </w:rPr>
        <w:t>presbiterio</w:t>
      </w:r>
      <w:r>
        <w:rPr>
          <w:color w:val="231F20"/>
          <w:spacing w:val="-17"/>
        </w:rPr>
        <w:t> </w:t>
      </w:r>
      <w:r>
        <w:rPr>
          <w:color w:val="231F20"/>
        </w:rPr>
        <w:t>del</w:t>
      </w:r>
      <w:r>
        <w:rPr>
          <w:color w:val="231F20"/>
          <w:spacing w:val="-17"/>
        </w:rPr>
        <w:t> </w:t>
      </w:r>
      <w:r>
        <w:rPr>
          <w:color w:val="231F20"/>
        </w:rPr>
        <w:t>Santuario.11</w:t>
      </w:r>
    </w:p>
    <w:p>
      <w:pPr>
        <w:pStyle w:val="BodyText"/>
        <w:spacing w:line="261" w:lineRule="auto"/>
        <w:ind w:left="118" w:right="101" w:firstLine="480"/>
        <w:jc w:val="both"/>
      </w:pPr>
      <w:r>
        <w:rPr>
          <w:color w:val="231F20"/>
        </w:rPr>
        <w:t>Los primeros doce agustinos que se establecieron en este convento para dedicarse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oración,</w:t>
      </w:r>
      <w:r>
        <w:rPr>
          <w:color w:val="231F20"/>
          <w:spacing w:val="-20"/>
        </w:rPr>
        <w:t> </w:t>
      </w:r>
      <w:r>
        <w:rPr>
          <w:color w:val="231F20"/>
        </w:rPr>
        <w:t>la</w:t>
      </w:r>
      <w:r>
        <w:rPr>
          <w:color w:val="231F20"/>
          <w:spacing w:val="-20"/>
        </w:rPr>
        <w:t> </w:t>
      </w:r>
      <w:r>
        <w:rPr>
          <w:color w:val="231F20"/>
        </w:rPr>
        <w:t>mortificación</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confesión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peregrinos</w:t>
      </w:r>
      <w:r>
        <w:rPr>
          <w:color w:val="231F20"/>
          <w:spacing w:val="-20"/>
        </w:rPr>
        <w:t> </w:t>
      </w:r>
      <w:r>
        <w:rPr>
          <w:color w:val="231F20"/>
        </w:rPr>
        <w:t>fueron: fray</w:t>
      </w:r>
      <w:r>
        <w:rPr>
          <w:color w:val="231F20"/>
          <w:spacing w:val="-4"/>
        </w:rPr>
        <w:t> </w:t>
      </w:r>
      <w:r>
        <w:rPr>
          <w:color w:val="231F20"/>
        </w:rPr>
        <w:t>Francisco</w:t>
      </w:r>
      <w:r>
        <w:rPr>
          <w:color w:val="231F20"/>
          <w:spacing w:val="-4"/>
        </w:rPr>
        <w:t> </w:t>
      </w:r>
      <w:r>
        <w:rPr>
          <w:color w:val="231F20"/>
        </w:rPr>
        <w:t>de</w:t>
      </w:r>
      <w:r>
        <w:rPr>
          <w:color w:val="231F20"/>
          <w:spacing w:val="-4"/>
        </w:rPr>
        <w:t> </w:t>
      </w:r>
      <w:r>
        <w:rPr>
          <w:color w:val="231F20"/>
        </w:rPr>
        <w:t>Hurtado</w:t>
      </w:r>
      <w:r>
        <w:rPr>
          <w:color w:val="231F20"/>
          <w:spacing w:val="-4"/>
        </w:rPr>
        <w:t> </w:t>
      </w:r>
      <w:r>
        <w:rPr>
          <w:color w:val="231F20"/>
        </w:rPr>
        <w:t>de</w:t>
      </w:r>
      <w:r>
        <w:rPr>
          <w:color w:val="231F20"/>
          <w:spacing w:val="-4"/>
        </w:rPr>
        <w:t> </w:t>
      </w:r>
      <w:r>
        <w:rPr>
          <w:color w:val="231F20"/>
        </w:rPr>
        <w:t>Mendoza,</w:t>
      </w:r>
      <w:r>
        <w:rPr>
          <w:color w:val="231F20"/>
          <w:spacing w:val="-4"/>
        </w:rPr>
        <w:t> </w:t>
      </w:r>
      <w:r>
        <w:rPr>
          <w:color w:val="231F20"/>
        </w:rPr>
        <w:t>fray</w:t>
      </w:r>
      <w:r>
        <w:rPr>
          <w:color w:val="231F20"/>
          <w:spacing w:val="-4"/>
        </w:rPr>
        <w:t> </w:t>
      </w:r>
      <w:r>
        <w:rPr>
          <w:color w:val="231F20"/>
        </w:rPr>
        <w:t>Cristóbal</w:t>
      </w:r>
      <w:r>
        <w:rPr>
          <w:color w:val="231F20"/>
          <w:spacing w:val="-4"/>
        </w:rPr>
        <w:t> </w:t>
      </w:r>
      <w:r>
        <w:rPr>
          <w:color w:val="231F20"/>
        </w:rPr>
        <w:t>de</w:t>
      </w:r>
      <w:r>
        <w:rPr>
          <w:color w:val="231F20"/>
          <w:spacing w:val="-4"/>
        </w:rPr>
        <w:t> </w:t>
      </w:r>
      <w:r>
        <w:rPr>
          <w:color w:val="231F20"/>
        </w:rPr>
        <w:t>Mendoza,</w:t>
      </w:r>
      <w:r>
        <w:rPr>
          <w:color w:val="231F20"/>
          <w:spacing w:val="-4"/>
        </w:rPr>
        <w:t> </w:t>
      </w:r>
      <w:r>
        <w:rPr>
          <w:color w:val="231F20"/>
        </w:rPr>
        <w:t>fray</w:t>
      </w:r>
      <w:r>
        <w:rPr>
          <w:color w:val="231F20"/>
          <w:spacing w:val="-4"/>
        </w:rPr>
        <w:t> </w:t>
      </w:r>
      <w:r>
        <w:rPr>
          <w:color w:val="231F20"/>
          <w:spacing w:val="-3"/>
        </w:rPr>
        <w:t>José </w:t>
      </w:r>
      <w:r>
        <w:rPr>
          <w:color w:val="231F20"/>
        </w:rPr>
        <w:t>de </w:t>
      </w:r>
      <w:r>
        <w:rPr>
          <w:color w:val="231F20"/>
          <w:spacing w:val="-5"/>
        </w:rPr>
        <w:t>Torres, </w:t>
      </w:r>
      <w:r>
        <w:rPr>
          <w:color w:val="231F20"/>
        </w:rPr>
        <w:t>fray </w:t>
      </w:r>
      <w:r>
        <w:rPr>
          <w:color w:val="231F20"/>
          <w:spacing w:val="-4"/>
        </w:rPr>
        <w:t>Juan </w:t>
      </w:r>
      <w:r>
        <w:rPr>
          <w:color w:val="231F20"/>
        </w:rPr>
        <w:t>de Ibarra, fray </w:t>
      </w:r>
      <w:r>
        <w:rPr>
          <w:color w:val="231F20"/>
          <w:spacing w:val="-3"/>
        </w:rPr>
        <w:t>Roque </w:t>
      </w:r>
      <w:r>
        <w:rPr>
          <w:color w:val="231F20"/>
        </w:rPr>
        <w:t>López, fray </w:t>
      </w:r>
      <w:r>
        <w:rPr>
          <w:color w:val="231F20"/>
          <w:spacing w:val="-5"/>
        </w:rPr>
        <w:t>Tomás </w:t>
      </w:r>
      <w:r>
        <w:rPr>
          <w:color w:val="231F20"/>
        </w:rPr>
        <w:t>de Villanueva, fray </w:t>
      </w:r>
      <w:r>
        <w:rPr>
          <w:color w:val="231F20"/>
          <w:spacing w:val="-4"/>
        </w:rPr>
        <w:t>Juan </w:t>
      </w:r>
      <w:r>
        <w:rPr>
          <w:color w:val="231F20"/>
        </w:rPr>
        <w:t>de Atienza, fray Diego Brisuela, fray </w:t>
      </w:r>
      <w:r>
        <w:rPr>
          <w:color w:val="231F20"/>
          <w:spacing w:val="-4"/>
        </w:rPr>
        <w:t>Juan </w:t>
      </w:r>
      <w:r>
        <w:rPr>
          <w:color w:val="231F20"/>
        </w:rPr>
        <w:t>de San </w:t>
      </w:r>
      <w:r>
        <w:rPr>
          <w:color w:val="231F20"/>
          <w:spacing w:val="-4"/>
        </w:rPr>
        <w:t>José, </w:t>
      </w:r>
      <w:r>
        <w:rPr>
          <w:color w:val="231F20"/>
        </w:rPr>
        <w:t>fray Cristó- bal de Molina, fray Félix de San Agustín y fray Antonio de </w:t>
      </w:r>
      <w:r>
        <w:rPr>
          <w:color w:val="231F20"/>
          <w:spacing w:val="-3"/>
        </w:rPr>
        <w:t>Jesús. </w:t>
      </w:r>
      <w:r>
        <w:rPr>
          <w:color w:val="231F20"/>
        </w:rPr>
        <w:t>Ocho de éstos eran sacerdotes pero renunciaron a sus cátedras y se retiraron “para ser exemplares</w:t>
      </w:r>
      <w:r>
        <w:rPr>
          <w:color w:val="231F20"/>
          <w:spacing w:val="-18"/>
        </w:rPr>
        <w:t> </w:t>
      </w:r>
      <w:r>
        <w:rPr>
          <w:color w:val="231F20"/>
        </w:rPr>
        <w:t>[sic]</w:t>
      </w:r>
      <w:r>
        <w:rPr>
          <w:color w:val="231F20"/>
          <w:spacing w:val="-18"/>
        </w:rPr>
        <w:t> </w:t>
      </w:r>
      <w:r>
        <w:rPr>
          <w:color w:val="231F20"/>
        </w:rPr>
        <w:t>de</w:t>
      </w:r>
      <w:r>
        <w:rPr>
          <w:color w:val="231F20"/>
          <w:spacing w:val="-18"/>
        </w:rPr>
        <w:t> </w:t>
      </w:r>
      <w:r>
        <w:rPr>
          <w:color w:val="231F20"/>
        </w:rPr>
        <w:t>silencio,</w:t>
      </w:r>
      <w:r>
        <w:rPr>
          <w:color w:val="231F20"/>
          <w:spacing w:val="-18"/>
        </w:rPr>
        <w:t> </w:t>
      </w:r>
      <w:r>
        <w:rPr>
          <w:color w:val="231F20"/>
        </w:rPr>
        <w:t>pobreza,</w:t>
      </w:r>
      <w:r>
        <w:rPr>
          <w:color w:val="231F20"/>
          <w:spacing w:val="-18"/>
        </w:rPr>
        <w:t> </w:t>
      </w:r>
      <w:r>
        <w:rPr>
          <w:color w:val="231F20"/>
        </w:rPr>
        <w:t>mortificación,</w:t>
      </w:r>
      <w:r>
        <w:rPr>
          <w:color w:val="231F20"/>
          <w:spacing w:val="-18"/>
        </w:rPr>
        <w:t> </w:t>
      </w:r>
      <w:r>
        <w:rPr>
          <w:color w:val="231F20"/>
        </w:rPr>
        <w:t>oración</w:t>
      </w:r>
      <w:r>
        <w:rPr>
          <w:color w:val="231F20"/>
          <w:spacing w:val="-18"/>
        </w:rPr>
        <w:t> </w:t>
      </w:r>
      <w:r>
        <w:rPr>
          <w:color w:val="231F20"/>
        </w:rPr>
        <w:t>y</w:t>
      </w:r>
      <w:r>
        <w:rPr>
          <w:color w:val="231F20"/>
          <w:spacing w:val="-18"/>
        </w:rPr>
        <w:t> </w:t>
      </w:r>
      <w:r>
        <w:rPr>
          <w:color w:val="231F20"/>
        </w:rPr>
        <w:t>humildad”.12</w:t>
      </w:r>
    </w:p>
    <w:p>
      <w:pPr>
        <w:spacing w:after="0" w:line="261" w:lineRule="auto"/>
        <w:jc w:val="both"/>
        <w:sectPr>
          <w:type w:val="continuous"/>
          <w:pgSz w:w="22680" w:h="14750" w:orient="landscape"/>
          <w:pgMar w:top="1400" w:bottom="280" w:left="1880" w:right="1880"/>
          <w:cols w:num="2" w:equalWidth="0">
            <w:col w:w="7490" w:space="3834"/>
            <w:col w:w="7596"/>
          </w:cols>
        </w:sectPr>
      </w:pPr>
    </w:p>
    <w:p>
      <w:pPr>
        <w:pStyle w:val="BodyText"/>
        <w:spacing w:before="4"/>
        <w:rPr>
          <w:sz w:val="13"/>
        </w:rPr>
      </w:pPr>
    </w:p>
    <w:p>
      <w:pPr>
        <w:spacing w:after="0"/>
        <w:rPr>
          <w:sz w:val="13"/>
        </w:rPr>
        <w:sectPr>
          <w:type w:val="continuous"/>
          <w:pgSz w:w="22680" w:h="14750" w:orient="landscape"/>
          <w:pgMar w:top="1400" w:bottom="280" w:left="1880" w:right="1880"/>
        </w:sectPr>
      </w:pPr>
    </w:p>
    <w:p>
      <w:pPr>
        <w:pStyle w:val="ListParagraph"/>
        <w:numPr>
          <w:ilvl w:val="0"/>
          <w:numId w:val="19"/>
        </w:numPr>
        <w:tabs>
          <w:tab w:pos="218" w:val="left" w:leader="none"/>
        </w:tabs>
        <w:spacing w:line="240" w:lineRule="auto" w:before="71" w:after="0"/>
        <w:ind w:left="118" w:right="0" w:firstLine="0"/>
        <w:jc w:val="both"/>
        <w:rPr>
          <w:rFonts w:ascii="Cambria" w:hAnsi="Cambria"/>
          <w:i/>
          <w:sz w:val="18"/>
        </w:rPr>
      </w:pPr>
      <w:r>
        <w:rPr>
          <w:rFonts w:ascii="Cambria" w:hAnsi="Cambria"/>
          <w:i/>
          <w:color w:val="231F20"/>
          <w:w w:val="95"/>
          <w:sz w:val="18"/>
        </w:rPr>
        <w:t>Ídem.</w:t>
      </w:r>
    </w:p>
    <w:p>
      <w:pPr>
        <w:pStyle w:val="ListParagraph"/>
        <w:numPr>
          <w:ilvl w:val="0"/>
          <w:numId w:val="19"/>
        </w:numPr>
        <w:tabs>
          <w:tab w:pos="263" w:val="left" w:leader="none"/>
        </w:tabs>
        <w:spacing w:line="240" w:lineRule="auto" w:before="9" w:after="0"/>
        <w:ind w:left="262" w:right="0" w:hanging="144"/>
        <w:jc w:val="both"/>
        <w:rPr>
          <w:sz w:val="18"/>
        </w:rPr>
      </w:pPr>
      <w:r>
        <w:rPr>
          <w:color w:val="231F20"/>
          <w:w w:val="90"/>
          <w:sz w:val="18"/>
        </w:rPr>
        <w:t>María</w:t>
      </w:r>
      <w:r>
        <w:rPr>
          <w:color w:val="231F20"/>
          <w:spacing w:val="-7"/>
          <w:w w:val="90"/>
          <w:sz w:val="18"/>
        </w:rPr>
        <w:t> </w:t>
      </w:r>
      <w:r>
        <w:rPr>
          <w:color w:val="231F20"/>
          <w:spacing w:val="-4"/>
          <w:w w:val="90"/>
          <w:sz w:val="18"/>
        </w:rPr>
        <w:t>Teresa</w:t>
      </w:r>
      <w:r>
        <w:rPr>
          <w:color w:val="231F20"/>
          <w:spacing w:val="-7"/>
          <w:w w:val="90"/>
          <w:sz w:val="18"/>
        </w:rPr>
        <w:t> </w:t>
      </w:r>
      <w:r>
        <w:rPr>
          <w:color w:val="231F20"/>
          <w:w w:val="90"/>
          <w:sz w:val="18"/>
        </w:rPr>
        <w:t>Jarquín,</w:t>
      </w:r>
      <w:r>
        <w:rPr>
          <w:color w:val="231F20"/>
          <w:spacing w:val="-7"/>
          <w:w w:val="90"/>
          <w:sz w:val="18"/>
        </w:rPr>
        <w:t> </w:t>
      </w:r>
      <w:r>
        <w:rPr>
          <w:rFonts w:ascii="Cambria" w:hAnsi="Cambria"/>
          <w:i/>
          <w:color w:val="231F20"/>
          <w:w w:val="90"/>
          <w:sz w:val="18"/>
        </w:rPr>
        <w:t>Congregación</w:t>
      </w:r>
      <w:r>
        <w:rPr>
          <w:rFonts w:ascii="Cambria" w:hAnsi="Cambria"/>
          <w:i/>
          <w:color w:val="231F20"/>
          <w:spacing w:val="-3"/>
          <w:w w:val="90"/>
          <w:sz w:val="18"/>
        </w:rPr>
        <w:t> </w:t>
      </w:r>
      <w:r>
        <w:rPr>
          <w:rFonts w:ascii="Cambria" w:hAnsi="Cambria"/>
          <w:i/>
          <w:color w:val="231F20"/>
          <w:w w:val="90"/>
          <w:sz w:val="18"/>
        </w:rPr>
        <w:t>de</w:t>
      </w:r>
      <w:r>
        <w:rPr>
          <w:rFonts w:ascii="Cambria" w:hAnsi="Cambria"/>
          <w:i/>
          <w:color w:val="231F20"/>
          <w:spacing w:val="-3"/>
          <w:w w:val="90"/>
          <w:sz w:val="18"/>
        </w:rPr>
        <w:t> </w:t>
      </w:r>
      <w:r>
        <w:rPr>
          <w:rFonts w:ascii="Cambria" w:hAnsi="Cambria"/>
          <w:i/>
          <w:color w:val="231F20"/>
          <w:w w:val="90"/>
          <w:sz w:val="18"/>
        </w:rPr>
        <w:t>pueblos</w:t>
      </w:r>
      <w:r>
        <w:rPr>
          <w:rFonts w:ascii="Cambria" w:hAnsi="Cambria"/>
          <w:i/>
          <w:color w:val="231F20"/>
          <w:spacing w:val="-3"/>
          <w:w w:val="90"/>
          <w:sz w:val="18"/>
        </w:rPr>
        <w:t> </w:t>
      </w:r>
      <w:r>
        <w:rPr>
          <w:rFonts w:ascii="Cambria" w:hAnsi="Cambria"/>
          <w:i/>
          <w:color w:val="231F20"/>
          <w:w w:val="90"/>
          <w:sz w:val="18"/>
        </w:rPr>
        <w:t>en</w:t>
      </w:r>
      <w:r>
        <w:rPr>
          <w:rFonts w:ascii="Cambria" w:hAnsi="Cambria"/>
          <w:i/>
          <w:color w:val="231F20"/>
          <w:spacing w:val="-3"/>
          <w:w w:val="90"/>
          <w:sz w:val="18"/>
        </w:rPr>
        <w:t> </w:t>
      </w:r>
      <w:r>
        <w:rPr>
          <w:rFonts w:ascii="Cambria" w:hAnsi="Cambria"/>
          <w:i/>
          <w:color w:val="231F20"/>
          <w:w w:val="90"/>
          <w:sz w:val="18"/>
        </w:rPr>
        <w:t>el</w:t>
      </w:r>
      <w:r>
        <w:rPr>
          <w:rFonts w:ascii="Cambria" w:hAnsi="Cambria"/>
          <w:i/>
          <w:color w:val="231F20"/>
          <w:spacing w:val="-3"/>
          <w:w w:val="90"/>
          <w:sz w:val="18"/>
        </w:rPr>
        <w:t> </w:t>
      </w:r>
      <w:r>
        <w:rPr>
          <w:rFonts w:ascii="Cambria" w:hAnsi="Cambria"/>
          <w:i/>
          <w:color w:val="231F20"/>
          <w:w w:val="90"/>
          <w:sz w:val="18"/>
        </w:rPr>
        <w:t>Estado</w:t>
      </w:r>
      <w:r>
        <w:rPr>
          <w:rFonts w:ascii="Cambria" w:hAnsi="Cambria"/>
          <w:i/>
          <w:color w:val="231F20"/>
          <w:spacing w:val="-3"/>
          <w:w w:val="90"/>
          <w:sz w:val="18"/>
        </w:rPr>
        <w:t> </w:t>
      </w:r>
      <w:r>
        <w:rPr>
          <w:rFonts w:ascii="Cambria" w:hAnsi="Cambria"/>
          <w:i/>
          <w:color w:val="231F20"/>
          <w:w w:val="90"/>
          <w:sz w:val="18"/>
        </w:rPr>
        <w:t>de</w:t>
      </w:r>
      <w:r>
        <w:rPr>
          <w:rFonts w:ascii="Cambria" w:hAnsi="Cambria"/>
          <w:i/>
          <w:color w:val="231F20"/>
          <w:spacing w:val="-3"/>
          <w:w w:val="90"/>
          <w:sz w:val="18"/>
        </w:rPr>
        <w:t> </w:t>
      </w:r>
      <w:r>
        <w:rPr>
          <w:rFonts w:ascii="Cambria" w:hAnsi="Cambria"/>
          <w:i/>
          <w:color w:val="231F20"/>
          <w:w w:val="90"/>
          <w:sz w:val="18"/>
        </w:rPr>
        <w:t>México,</w:t>
      </w:r>
      <w:r>
        <w:rPr>
          <w:rFonts w:ascii="Cambria" w:hAnsi="Cambria"/>
          <w:i/>
          <w:color w:val="231F20"/>
          <w:spacing w:val="-3"/>
          <w:w w:val="90"/>
          <w:sz w:val="18"/>
        </w:rPr>
        <w:t> </w:t>
      </w:r>
      <w:r>
        <w:rPr>
          <w:color w:val="231F20"/>
          <w:spacing w:val="-4"/>
          <w:w w:val="90"/>
          <w:sz w:val="18"/>
        </w:rPr>
        <w:t>p.</w:t>
      </w:r>
      <w:r>
        <w:rPr>
          <w:color w:val="231F20"/>
          <w:spacing w:val="-7"/>
          <w:w w:val="90"/>
          <w:sz w:val="18"/>
        </w:rPr>
        <w:t> </w:t>
      </w:r>
      <w:r>
        <w:rPr>
          <w:color w:val="231F20"/>
          <w:w w:val="90"/>
          <w:sz w:val="18"/>
        </w:rPr>
        <w:t>47.</w:t>
      </w:r>
    </w:p>
    <w:p>
      <w:pPr>
        <w:pStyle w:val="ListParagraph"/>
        <w:numPr>
          <w:ilvl w:val="0"/>
          <w:numId w:val="19"/>
        </w:numPr>
        <w:tabs>
          <w:tab w:pos="281" w:val="left" w:leader="none"/>
        </w:tabs>
        <w:spacing w:line="252" w:lineRule="auto" w:before="9" w:after="0"/>
        <w:ind w:left="118" w:right="0" w:firstLine="0"/>
        <w:jc w:val="both"/>
        <w:rPr>
          <w:sz w:val="18"/>
        </w:rPr>
      </w:pPr>
      <w:r>
        <w:rPr>
          <w:color w:val="231F20"/>
          <w:spacing w:val="-9"/>
          <w:w w:val="90"/>
          <w:sz w:val="18"/>
        </w:rPr>
        <w:t>J</w:t>
      </w:r>
      <w:r>
        <w:rPr>
          <w:color w:val="231F20"/>
          <w:w w:val="95"/>
          <w:sz w:val="18"/>
        </w:rPr>
        <w:t>osé</w:t>
      </w:r>
      <w:r>
        <w:rPr>
          <w:color w:val="231F20"/>
          <w:spacing w:val="8"/>
          <w:sz w:val="18"/>
        </w:rPr>
        <w:t> </w:t>
      </w:r>
      <w:r>
        <w:rPr>
          <w:color w:val="231F20"/>
          <w:w w:val="99"/>
          <w:sz w:val="18"/>
        </w:rPr>
        <w:t>Sica</w:t>
      </w:r>
      <w:r>
        <w:rPr>
          <w:color w:val="231F20"/>
          <w:spacing w:val="-2"/>
          <w:w w:val="99"/>
          <w:sz w:val="18"/>
        </w:rPr>
        <w:t>r</w:t>
      </w:r>
      <w:r>
        <w:rPr>
          <w:color w:val="231F20"/>
          <w:w w:val="102"/>
          <w:sz w:val="18"/>
        </w:rPr>
        <w:t>d</w:t>
      </w:r>
      <w:r>
        <w:rPr>
          <w:color w:val="231F20"/>
          <w:spacing w:val="-4"/>
          <w:w w:val="102"/>
          <w:sz w:val="18"/>
        </w:rPr>
        <w:t>o</w:t>
      </w:r>
      <w:r>
        <w:rPr>
          <w:color w:val="231F20"/>
          <w:sz w:val="18"/>
        </w:rPr>
        <w:t>,</w:t>
      </w:r>
      <w:r>
        <w:rPr>
          <w:color w:val="231F20"/>
          <w:spacing w:val="8"/>
          <w:sz w:val="18"/>
        </w:rPr>
        <w:t> </w:t>
      </w:r>
      <w:r>
        <w:rPr>
          <w:rFonts w:ascii="Cambria" w:hAnsi="Cambria"/>
          <w:i/>
          <w:color w:val="231F20"/>
          <w:w w:val="77"/>
          <w:sz w:val="18"/>
        </w:rPr>
        <w:t>Inte</w:t>
      </w:r>
      <w:r>
        <w:rPr>
          <w:rFonts w:ascii="Cambria" w:hAnsi="Cambria"/>
          <w:i/>
          <w:color w:val="231F20"/>
          <w:spacing w:val="6"/>
          <w:w w:val="77"/>
          <w:sz w:val="18"/>
        </w:rPr>
        <w:t>r</w:t>
      </w:r>
      <w:r>
        <w:rPr>
          <w:rFonts w:ascii="Cambria" w:hAnsi="Cambria"/>
          <w:i/>
          <w:color w:val="231F20"/>
          <w:spacing w:val="-2"/>
          <w:w w:val="71"/>
          <w:sz w:val="18"/>
        </w:rPr>
        <w:t>r</w:t>
      </w:r>
      <w:r>
        <w:rPr>
          <w:rFonts w:ascii="Cambria" w:hAnsi="Cambria"/>
          <w:i/>
          <w:color w:val="231F20"/>
          <w:w w:val="73"/>
          <w:sz w:val="18"/>
        </w:rPr>
        <w:t>ogatorio</w:t>
      </w:r>
      <w:r>
        <w:rPr>
          <w:rFonts w:ascii="Cambria" w:hAnsi="Cambria"/>
          <w:i/>
          <w:color w:val="231F20"/>
          <w:spacing w:val="14"/>
          <w:sz w:val="18"/>
        </w:rPr>
        <w:t> </w:t>
      </w:r>
      <w:r>
        <w:rPr>
          <w:rFonts w:ascii="Cambria" w:hAnsi="Cambria"/>
          <w:i/>
          <w:color w:val="231F20"/>
          <w:w w:val="73"/>
          <w:sz w:val="18"/>
        </w:rPr>
        <w:t>de</w:t>
      </w:r>
      <w:r>
        <w:rPr>
          <w:rFonts w:ascii="Cambria" w:hAnsi="Cambria"/>
          <w:i/>
          <w:color w:val="231F20"/>
          <w:spacing w:val="14"/>
          <w:sz w:val="18"/>
        </w:rPr>
        <w:t> </w:t>
      </w:r>
      <w:r>
        <w:rPr>
          <w:rFonts w:ascii="Cambria" w:hAnsi="Cambria"/>
          <w:i/>
          <w:color w:val="231F20"/>
          <w:w w:val="82"/>
          <w:sz w:val="18"/>
        </w:rPr>
        <w:t>la</w:t>
      </w:r>
      <w:r>
        <w:rPr>
          <w:rFonts w:ascii="Cambria" w:hAnsi="Cambria"/>
          <w:i/>
          <w:color w:val="231F20"/>
          <w:spacing w:val="14"/>
          <w:sz w:val="18"/>
        </w:rPr>
        <w:t> </w:t>
      </w:r>
      <w:r>
        <w:rPr>
          <w:rFonts w:ascii="Cambria" w:hAnsi="Cambria"/>
          <w:i/>
          <w:color w:val="231F20"/>
          <w:w w:val="80"/>
          <w:sz w:val="18"/>
        </w:rPr>
        <w:t>vida</w:t>
      </w:r>
      <w:r>
        <w:rPr>
          <w:rFonts w:ascii="Cambria" w:hAnsi="Cambria"/>
          <w:i/>
          <w:color w:val="231F20"/>
          <w:spacing w:val="14"/>
          <w:sz w:val="18"/>
        </w:rPr>
        <w:t> </w:t>
      </w:r>
      <w:r>
        <w:rPr>
          <w:rFonts w:ascii="Cambria" w:hAnsi="Cambria"/>
          <w:i/>
          <w:color w:val="231F20"/>
          <w:w w:val="79"/>
          <w:sz w:val="18"/>
        </w:rPr>
        <w:t>y</w:t>
      </w:r>
      <w:r>
        <w:rPr>
          <w:rFonts w:ascii="Cambria" w:hAnsi="Cambria"/>
          <w:i/>
          <w:color w:val="231F20"/>
          <w:spacing w:val="14"/>
          <w:sz w:val="18"/>
        </w:rPr>
        <w:t> </w:t>
      </w:r>
      <w:r>
        <w:rPr>
          <w:rFonts w:ascii="Cambria" w:hAnsi="Cambria"/>
          <w:i/>
          <w:color w:val="231F20"/>
          <w:w w:val="76"/>
          <w:sz w:val="18"/>
        </w:rPr>
        <w:t>virtudes</w:t>
      </w:r>
      <w:r>
        <w:rPr>
          <w:rFonts w:ascii="Cambria" w:hAnsi="Cambria"/>
          <w:i/>
          <w:color w:val="231F20"/>
          <w:spacing w:val="14"/>
          <w:sz w:val="18"/>
        </w:rPr>
        <w:t> </w:t>
      </w:r>
      <w:r>
        <w:rPr>
          <w:rFonts w:ascii="Cambria" w:hAnsi="Cambria"/>
          <w:i/>
          <w:color w:val="231F20"/>
          <w:w w:val="76"/>
          <w:sz w:val="18"/>
        </w:rPr>
        <w:t>del</w:t>
      </w:r>
      <w:r>
        <w:rPr>
          <w:rFonts w:ascii="Cambria" w:hAnsi="Cambria"/>
          <w:i/>
          <w:color w:val="231F20"/>
          <w:spacing w:val="14"/>
          <w:sz w:val="18"/>
        </w:rPr>
        <w:t> </w:t>
      </w:r>
      <w:r>
        <w:rPr>
          <w:rFonts w:ascii="Cambria" w:hAnsi="Cambria"/>
          <w:i/>
          <w:color w:val="231F20"/>
          <w:spacing w:val="1"/>
          <w:w w:val="76"/>
          <w:sz w:val="18"/>
        </w:rPr>
        <w:t>v</w:t>
      </w:r>
      <w:r>
        <w:rPr>
          <w:rFonts w:ascii="Cambria" w:hAnsi="Cambria"/>
          <w:i/>
          <w:color w:val="231F20"/>
          <w:w w:val="71"/>
          <w:sz w:val="18"/>
        </w:rPr>
        <w:t>ene</w:t>
      </w:r>
      <w:r>
        <w:rPr>
          <w:rFonts w:ascii="Cambria" w:hAnsi="Cambria"/>
          <w:i/>
          <w:color w:val="231F20"/>
          <w:spacing w:val="-2"/>
          <w:w w:val="71"/>
          <w:sz w:val="18"/>
        </w:rPr>
        <w:t>r</w:t>
      </w:r>
      <w:r>
        <w:rPr>
          <w:rFonts w:ascii="Cambria" w:hAnsi="Cambria"/>
          <w:i/>
          <w:color w:val="231F20"/>
          <w:w w:val="79"/>
          <w:sz w:val="18"/>
        </w:rPr>
        <w:t>a</w:t>
      </w:r>
      <w:r>
        <w:rPr>
          <w:rFonts w:ascii="Cambria" w:hAnsi="Cambria"/>
          <w:i/>
          <w:color w:val="231F20"/>
          <w:spacing w:val="-7"/>
          <w:w w:val="79"/>
          <w:sz w:val="18"/>
        </w:rPr>
        <w:t>b</w:t>
      </w:r>
      <w:r>
        <w:rPr>
          <w:rFonts w:ascii="Cambria" w:hAnsi="Cambria"/>
          <w:i/>
          <w:color w:val="231F20"/>
          <w:w w:val="74"/>
          <w:sz w:val="18"/>
        </w:rPr>
        <w:t>le</w:t>
      </w:r>
      <w:r>
        <w:rPr>
          <w:rFonts w:ascii="Cambria" w:hAnsi="Cambria"/>
          <w:i/>
          <w:color w:val="231F20"/>
          <w:spacing w:val="14"/>
          <w:sz w:val="18"/>
        </w:rPr>
        <w:t> </w:t>
      </w:r>
      <w:r>
        <w:rPr>
          <w:rFonts w:ascii="Cambria" w:hAnsi="Cambria"/>
          <w:i/>
          <w:color w:val="231F20"/>
          <w:w w:val="72"/>
          <w:sz w:val="18"/>
        </w:rPr>
        <w:t>he</w:t>
      </w:r>
      <w:r>
        <w:rPr>
          <w:rFonts w:ascii="Cambria" w:hAnsi="Cambria"/>
          <w:i/>
          <w:color w:val="231F20"/>
          <w:spacing w:val="9"/>
          <w:w w:val="72"/>
          <w:sz w:val="18"/>
        </w:rPr>
        <w:t>r</w:t>
      </w:r>
      <w:r>
        <w:rPr>
          <w:rFonts w:ascii="Cambria" w:hAnsi="Cambria"/>
          <w:i/>
          <w:color w:val="231F20"/>
          <w:w w:val="77"/>
          <w:sz w:val="18"/>
        </w:rPr>
        <w:t>mano</w:t>
      </w:r>
      <w:r>
        <w:rPr>
          <w:rFonts w:ascii="Cambria" w:hAnsi="Cambria"/>
          <w:i/>
          <w:color w:val="231F20"/>
          <w:spacing w:val="14"/>
          <w:sz w:val="18"/>
        </w:rPr>
        <w:t> </w:t>
      </w:r>
      <w:r>
        <w:rPr>
          <w:rFonts w:ascii="Cambria" w:hAnsi="Cambria"/>
          <w:i/>
          <w:color w:val="231F20"/>
          <w:spacing w:val="-4"/>
          <w:w w:val="102"/>
          <w:sz w:val="18"/>
        </w:rPr>
        <w:t>F</w:t>
      </w:r>
      <w:r>
        <w:rPr>
          <w:rFonts w:ascii="Cambria" w:hAnsi="Cambria"/>
          <w:i/>
          <w:color w:val="231F20"/>
          <w:spacing w:val="-19"/>
          <w:w w:val="71"/>
          <w:sz w:val="18"/>
        </w:rPr>
        <w:t>r</w:t>
      </w:r>
      <w:r>
        <w:rPr>
          <w:rFonts w:ascii="Cambria" w:hAnsi="Cambria"/>
          <w:i/>
          <w:color w:val="231F20"/>
          <w:w w:val="120"/>
          <w:sz w:val="18"/>
        </w:rPr>
        <w:t>.</w:t>
      </w:r>
      <w:r>
        <w:rPr>
          <w:rFonts w:ascii="Cambria" w:hAnsi="Cambria"/>
          <w:i/>
          <w:color w:val="231F20"/>
          <w:spacing w:val="14"/>
          <w:sz w:val="18"/>
        </w:rPr>
        <w:t> </w:t>
      </w:r>
      <w:r>
        <w:rPr>
          <w:rFonts w:ascii="Cambria" w:hAnsi="Cambria"/>
          <w:i/>
          <w:color w:val="231F20"/>
          <w:w w:val="78"/>
          <w:sz w:val="18"/>
        </w:rPr>
        <w:t>Bartholomé</w:t>
      </w:r>
      <w:r>
        <w:rPr>
          <w:rFonts w:ascii="Cambria" w:hAnsi="Cambria"/>
          <w:i/>
          <w:color w:val="231F20"/>
          <w:spacing w:val="14"/>
          <w:sz w:val="18"/>
        </w:rPr>
        <w:t> </w:t>
      </w:r>
      <w:r>
        <w:rPr>
          <w:rFonts w:ascii="Cambria" w:hAnsi="Cambria"/>
          <w:i/>
          <w:color w:val="231F20"/>
          <w:w w:val="73"/>
          <w:sz w:val="18"/>
        </w:rPr>
        <w:t>de</w:t>
      </w:r>
      <w:r>
        <w:rPr>
          <w:rFonts w:ascii="Cambria" w:hAnsi="Cambria"/>
          <w:i/>
          <w:color w:val="231F20"/>
          <w:spacing w:val="14"/>
          <w:sz w:val="18"/>
        </w:rPr>
        <w:t> </w:t>
      </w:r>
      <w:r>
        <w:rPr>
          <w:rFonts w:ascii="Cambria" w:hAnsi="Cambria"/>
          <w:i/>
          <w:color w:val="231F20"/>
          <w:spacing w:val="-9"/>
          <w:w w:val="157"/>
          <w:sz w:val="18"/>
        </w:rPr>
        <w:t>J</w:t>
      </w:r>
      <w:r>
        <w:rPr>
          <w:rFonts w:ascii="Cambria" w:hAnsi="Cambria"/>
          <w:i/>
          <w:color w:val="231F20"/>
          <w:w w:val="77"/>
          <w:sz w:val="18"/>
        </w:rPr>
        <w:t>esús</w:t>
      </w:r>
      <w:r>
        <w:rPr>
          <w:rFonts w:ascii="Cambria" w:hAnsi="Cambria"/>
          <w:i/>
          <w:color w:val="231F20"/>
          <w:spacing w:val="14"/>
          <w:sz w:val="18"/>
        </w:rPr>
        <w:t> </w:t>
      </w:r>
      <w:r>
        <w:rPr>
          <w:rFonts w:ascii="Cambria" w:hAnsi="Cambria"/>
          <w:i/>
          <w:color w:val="231F20"/>
          <w:w w:val="91"/>
          <w:sz w:val="18"/>
        </w:rPr>
        <w:t>María,</w:t>
      </w:r>
      <w:r>
        <w:rPr>
          <w:rFonts w:ascii="Cambria" w:hAnsi="Cambria"/>
          <w:i/>
          <w:color w:val="231F20"/>
          <w:spacing w:val="15"/>
          <w:sz w:val="18"/>
        </w:rPr>
        <w:t> </w:t>
      </w:r>
      <w:r>
        <w:rPr>
          <w:color w:val="231F20"/>
          <w:w w:val="105"/>
          <w:sz w:val="18"/>
        </w:rPr>
        <w:t>Imp</w:t>
      </w:r>
      <w:r>
        <w:rPr>
          <w:color w:val="231F20"/>
          <w:spacing w:val="-2"/>
          <w:w w:val="105"/>
          <w:sz w:val="18"/>
        </w:rPr>
        <w:t>r</w:t>
      </w:r>
      <w:r>
        <w:rPr>
          <w:color w:val="231F20"/>
          <w:w w:val="95"/>
          <w:sz w:val="18"/>
        </w:rPr>
        <w:t>eso </w:t>
      </w:r>
      <w:r>
        <w:rPr>
          <w:color w:val="231F20"/>
          <w:sz w:val="18"/>
        </w:rPr>
        <w:t>por</w:t>
      </w:r>
      <w:r>
        <w:rPr>
          <w:color w:val="231F20"/>
          <w:spacing w:val="-32"/>
          <w:sz w:val="18"/>
        </w:rPr>
        <w:t> </w:t>
      </w:r>
      <w:r>
        <w:rPr>
          <w:color w:val="231F20"/>
          <w:spacing w:val="-3"/>
          <w:sz w:val="18"/>
        </w:rPr>
        <w:t>Juan</w:t>
      </w:r>
      <w:r>
        <w:rPr>
          <w:color w:val="231F20"/>
          <w:spacing w:val="-32"/>
          <w:sz w:val="18"/>
        </w:rPr>
        <w:t> </w:t>
      </w:r>
      <w:r>
        <w:rPr>
          <w:color w:val="231F20"/>
          <w:sz w:val="18"/>
        </w:rPr>
        <w:t>Ribera,</w:t>
      </w:r>
      <w:r>
        <w:rPr>
          <w:color w:val="231F20"/>
          <w:spacing w:val="-32"/>
          <w:sz w:val="18"/>
        </w:rPr>
        <w:t> </w:t>
      </w:r>
      <w:r>
        <w:rPr>
          <w:color w:val="231F20"/>
          <w:sz w:val="18"/>
        </w:rPr>
        <w:t>1683,</w:t>
      </w:r>
      <w:r>
        <w:rPr>
          <w:color w:val="231F20"/>
          <w:spacing w:val="-32"/>
          <w:sz w:val="18"/>
        </w:rPr>
        <w:t> </w:t>
      </w:r>
      <w:r>
        <w:rPr>
          <w:color w:val="231F20"/>
          <w:sz w:val="18"/>
        </w:rPr>
        <w:t>México,</w:t>
      </w:r>
      <w:r>
        <w:rPr>
          <w:color w:val="231F20"/>
          <w:spacing w:val="-32"/>
          <w:sz w:val="18"/>
        </w:rPr>
        <w:t> </w:t>
      </w:r>
      <w:r>
        <w:rPr>
          <w:color w:val="231F20"/>
          <w:spacing w:val="-4"/>
          <w:sz w:val="18"/>
        </w:rPr>
        <w:t>p.</w:t>
      </w:r>
      <w:r>
        <w:rPr>
          <w:color w:val="231F20"/>
          <w:spacing w:val="-32"/>
          <w:sz w:val="18"/>
        </w:rPr>
        <w:t> </w:t>
      </w:r>
      <w:r>
        <w:rPr>
          <w:color w:val="231F20"/>
          <w:sz w:val="18"/>
        </w:rPr>
        <w:t>VII;</w:t>
      </w:r>
      <w:r>
        <w:rPr>
          <w:color w:val="231F20"/>
          <w:spacing w:val="-32"/>
          <w:sz w:val="18"/>
        </w:rPr>
        <w:t> </w:t>
      </w:r>
      <w:r>
        <w:rPr>
          <w:rFonts w:ascii="Cambria" w:hAnsi="Cambria"/>
          <w:i/>
          <w:color w:val="231F20"/>
          <w:spacing w:val="-5"/>
          <w:sz w:val="18"/>
        </w:rPr>
        <w:t>Cfr.</w:t>
      </w:r>
      <w:r>
        <w:rPr>
          <w:rFonts w:ascii="Cambria" w:hAnsi="Cambria"/>
          <w:i/>
          <w:color w:val="231F20"/>
          <w:spacing w:val="-26"/>
          <w:sz w:val="18"/>
        </w:rPr>
        <w:t> </w:t>
      </w:r>
      <w:r>
        <w:rPr>
          <w:color w:val="231F20"/>
          <w:sz w:val="18"/>
        </w:rPr>
        <w:t>Joaquín</w:t>
      </w:r>
      <w:r>
        <w:rPr>
          <w:color w:val="231F20"/>
          <w:spacing w:val="-32"/>
          <w:sz w:val="18"/>
        </w:rPr>
        <w:t> </w:t>
      </w:r>
      <w:r>
        <w:rPr>
          <w:color w:val="231F20"/>
          <w:sz w:val="18"/>
        </w:rPr>
        <w:t>Sardo.</w:t>
      </w:r>
      <w:r>
        <w:rPr>
          <w:color w:val="231F20"/>
          <w:spacing w:val="-32"/>
          <w:sz w:val="18"/>
        </w:rPr>
        <w:t> </w:t>
      </w:r>
      <w:r>
        <w:rPr>
          <w:rFonts w:ascii="Cambria" w:hAnsi="Cambria"/>
          <w:i/>
          <w:color w:val="231F20"/>
          <w:sz w:val="18"/>
        </w:rPr>
        <w:t>Op</w:t>
      </w:r>
      <w:r>
        <w:rPr>
          <w:rFonts w:ascii="Cambria" w:hAnsi="Cambria"/>
          <w:i/>
          <w:color w:val="231F20"/>
          <w:spacing w:val="-26"/>
          <w:sz w:val="18"/>
        </w:rPr>
        <w:t> </w:t>
      </w:r>
      <w:r>
        <w:rPr>
          <w:rFonts w:ascii="Cambria" w:hAnsi="Cambria"/>
          <w:i/>
          <w:color w:val="231F20"/>
          <w:sz w:val="18"/>
        </w:rPr>
        <w:t>.</w:t>
      </w:r>
      <w:r>
        <w:rPr>
          <w:rFonts w:ascii="Cambria" w:hAnsi="Cambria"/>
          <w:i/>
          <w:color w:val="231F20"/>
          <w:spacing w:val="-26"/>
          <w:sz w:val="18"/>
        </w:rPr>
        <w:t> </w:t>
      </w:r>
      <w:r>
        <w:rPr>
          <w:rFonts w:ascii="Cambria" w:hAnsi="Cambria"/>
          <w:i/>
          <w:color w:val="231F20"/>
          <w:sz w:val="18"/>
        </w:rPr>
        <w:t>cit</w:t>
      </w:r>
      <w:r>
        <w:rPr>
          <w:color w:val="231F20"/>
          <w:sz w:val="18"/>
        </w:rPr>
        <w:t>.</w:t>
      </w:r>
      <w:r>
        <w:rPr>
          <w:color w:val="231F20"/>
          <w:spacing w:val="-32"/>
          <w:sz w:val="18"/>
        </w:rPr>
        <w:t> </w:t>
      </w:r>
      <w:r>
        <w:rPr>
          <w:color w:val="231F20"/>
          <w:spacing w:val="-4"/>
          <w:sz w:val="18"/>
        </w:rPr>
        <w:t>p.</w:t>
      </w:r>
      <w:r>
        <w:rPr>
          <w:color w:val="231F20"/>
          <w:spacing w:val="-32"/>
          <w:sz w:val="18"/>
        </w:rPr>
        <w:t> </w:t>
      </w:r>
      <w:r>
        <w:rPr>
          <w:color w:val="231F20"/>
          <w:sz w:val="18"/>
        </w:rPr>
        <w:t>71</w:t>
      </w:r>
      <w:r>
        <w:rPr>
          <w:color w:val="231F20"/>
          <w:spacing w:val="-32"/>
          <w:sz w:val="18"/>
        </w:rPr>
        <w:t> </w:t>
      </w:r>
      <w:r>
        <w:rPr>
          <w:color w:val="231F20"/>
          <w:sz w:val="18"/>
        </w:rPr>
        <w:t>y</w:t>
      </w:r>
      <w:r>
        <w:rPr>
          <w:color w:val="231F20"/>
          <w:spacing w:val="-32"/>
          <w:sz w:val="18"/>
        </w:rPr>
        <w:t> </w:t>
      </w:r>
      <w:r>
        <w:rPr>
          <w:color w:val="231F20"/>
          <w:sz w:val="18"/>
        </w:rPr>
        <w:t>ss.;</w:t>
      </w:r>
      <w:r>
        <w:rPr>
          <w:color w:val="231F20"/>
          <w:spacing w:val="-32"/>
          <w:sz w:val="18"/>
        </w:rPr>
        <w:t> </w:t>
      </w:r>
      <w:r>
        <w:rPr>
          <w:rFonts w:ascii="Cambria" w:hAnsi="Cambria"/>
          <w:i/>
          <w:color w:val="231F20"/>
          <w:sz w:val="18"/>
        </w:rPr>
        <w:t>Diccionario</w:t>
      </w:r>
      <w:r>
        <w:rPr>
          <w:rFonts w:ascii="Cambria" w:hAnsi="Cambria"/>
          <w:i/>
          <w:color w:val="231F20"/>
          <w:spacing w:val="-26"/>
          <w:sz w:val="18"/>
        </w:rPr>
        <w:t> </w:t>
      </w:r>
      <w:r>
        <w:rPr>
          <w:rFonts w:ascii="Cambria" w:hAnsi="Cambria"/>
          <w:i/>
          <w:color w:val="231F20"/>
          <w:sz w:val="18"/>
        </w:rPr>
        <w:t>Porrúa</w:t>
      </w:r>
      <w:r>
        <w:rPr>
          <w:rFonts w:ascii="Cambria" w:hAnsi="Cambria"/>
          <w:i/>
          <w:color w:val="231F20"/>
          <w:spacing w:val="-26"/>
          <w:sz w:val="18"/>
        </w:rPr>
        <w:t> </w:t>
      </w:r>
      <w:r>
        <w:rPr>
          <w:rFonts w:ascii="Cambria" w:hAnsi="Cambria"/>
          <w:i/>
          <w:color w:val="231F20"/>
          <w:sz w:val="18"/>
        </w:rPr>
        <w:t>de</w:t>
      </w:r>
      <w:r>
        <w:rPr>
          <w:rFonts w:ascii="Cambria" w:hAnsi="Cambria"/>
          <w:i/>
          <w:color w:val="231F20"/>
          <w:spacing w:val="-26"/>
          <w:sz w:val="18"/>
        </w:rPr>
        <w:t> </w:t>
      </w:r>
      <w:r>
        <w:rPr>
          <w:rFonts w:ascii="Cambria" w:hAnsi="Cambria"/>
          <w:i/>
          <w:color w:val="231F20"/>
          <w:sz w:val="18"/>
        </w:rPr>
        <w:t>historia, </w:t>
      </w:r>
      <w:r>
        <w:rPr>
          <w:rFonts w:ascii="Cambria" w:hAnsi="Cambria"/>
          <w:i/>
          <w:color w:val="231F20"/>
          <w:w w:val="95"/>
          <w:sz w:val="18"/>
        </w:rPr>
        <w:t>biografía</w:t>
      </w:r>
      <w:r>
        <w:rPr>
          <w:rFonts w:ascii="Cambria" w:hAnsi="Cambria"/>
          <w:i/>
          <w:color w:val="231F20"/>
          <w:spacing w:val="-11"/>
          <w:w w:val="95"/>
          <w:sz w:val="18"/>
        </w:rPr>
        <w:t> </w:t>
      </w:r>
      <w:r>
        <w:rPr>
          <w:rFonts w:ascii="Cambria" w:hAnsi="Cambria"/>
          <w:i/>
          <w:color w:val="231F20"/>
          <w:w w:val="95"/>
          <w:sz w:val="18"/>
        </w:rPr>
        <w:t>y</w:t>
      </w:r>
      <w:r>
        <w:rPr>
          <w:rFonts w:ascii="Cambria" w:hAnsi="Cambria"/>
          <w:i/>
          <w:color w:val="231F20"/>
          <w:spacing w:val="-11"/>
          <w:w w:val="95"/>
          <w:sz w:val="18"/>
        </w:rPr>
        <w:t> </w:t>
      </w:r>
      <w:r>
        <w:rPr>
          <w:rFonts w:ascii="Cambria" w:hAnsi="Cambria"/>
          <w:i/>
          <w:color w:val="231F20"/>
          <w:w w:val="95"/>
          <w:sz w:val="18"/>
        </w:rPr>
        <w:t>geografía</w:t>
      </w:r>
      <w:r>
        <w:rPr>
          <w:rFonts w:ascii="Cambria" w:hAnsi="Cambria"/>
          <w:i/>
          <w:color w:val="231F20"/>
          <w:spacing w:val="-11"/>
          <w:w w:val="95"/>
          <w:sz w:val="18"/>
        </w:rPr>
        <w:t> </w:t>
      </w:r>
      <w:r>
        <w:rPr>
          <w:rFonts w:ascii="Cambria" w:hAnsi="Cambria"/>
          <w:i/>
          <w:color w:val="231F20"/>
          <w:w w:val="95"/>
          <w:sz w:val="18"/>
        </w:rPr>
        <w:t>de</w:t>
      </w:r>
      <w:r>
        <w:rPr>
          <w:rFonts w:ascii="Cambria" w:hAnsi="Cambria"/>
          <w:i/>
          <w:color w:val="231F20"/>
          <w:spacing w:val="-11"/>
          <w:w w:val="95"/>
          <w:sz w:val="18"/>
        </w:rPr>
        <w:t> </w:t>
      </w:r>
      <w:r>
        <w:rPr>
          <w:rFonts w:ascii="Cambria" w:hAnsi="Cambria"/>
          <w:i/>
          <w:color w:val="231F20"/>
          <w:w w:val="95"/>
          <w:sz w:val="18"/>
        </w:rPr>
        <w:t>México,</w:t>
      </w:r>
      <w:r>
        <w:rPr>
          <w:rFonts w:ascii="Cambria" w:hAnsi="Cambria"/>
          <w:i/>
          <w:color w:val="231F20"/>
          <w:spacing w:val="-11"/>
          <w:w w:val="95"/>
          <w:sz w:val="18"/>
        </w:rPr>
        <w:t> </w:t>
      </w:r>
      <w:r>
        <w:rPr>
          <w:color w:val="231F20"/>
          <w:w w:val="95"/>
          <w:sz w:val="18"/>
        </w:rPr>
        <w:t>4ª</w:t>
      </w:r>
      <w:r>
        <w:rPr>
          <w:color w:val="231F20"/>
          <w:spacing w:val="-16"/>
          <w:w w:val="95"/>
          <w:sz w:val="18"/>
        </w:rPr>
        <w:t> </w:t>
      </w:r>
      <w:r>
        <w:rPr>
          <w:color w:val="231F20"/>
          <w:w w:val="95"/>
          <w:sz w:val="18"/>
        </w:rPr>
        <w:t>ed.</w:t>
      </w:r>
      <w:r>
        <w:rPr>
          <w:color w:val="231F20"/>
          <w:spacing w:val="-16"/>
          <w:w w:val="95"/>
          <w:sz w:val="18"/>
        </w:rPr>
        <w:t> </w:t>
      </w:r>
      <w:r>
        <w:rPr>
          <w:color w:val="231F20"/>
          <w:spacing w:val="-6"/>
          <w:w w:val="95"/>
          <w:sz w:val="18"/>
        </w:rPr>
        <w:t>Vol.</w:t>
      </w:r>
      <w:r>
        <w:rPr>
          <w:color w:val="231F20"/>
          <w:spacing w:val="-16"/>
          <w:w w:val="95"/>
          <w:sz w:val="18"/>
        </w:rPr>
        <w:t> </w:t>
      </w:r>
      <w:r>
        <w:rPr>
          <w:color w:val="231F20"/>
          <w:w w:val="95"/>
          <w:sz w:val="18"/>
        </w:rPr>
        <w:t>1,</w:t>
      </w:r>
      <w:r>
        <w:rPr>
          <w:color w:val="231F20"/>
          <w:spacing w:val="-16"/>
          <w:w w:val="95"/>
          <w:sz w:val="18"/>
        </w:rPr>
        <w:t> </w:t>
      </w:r>
      <w:r>
        <w:rPr>
          <w:color w:val="231F20"/>
          <w:w w:val="95"/>
          <w:sz w:val="18"/>
        </w:rPr>
        <w:t>México</w:t>
      </w:r>
      <w:r>
        <w:rPr>
          <w:color w:val="231F20"/>
          <w:spacing w:val="-16"/>
          <w:w w:val="95"/>
          <w:sz w:val="18"/>
        </w:rPr>
        <w:t> </w:t>
      </w:r>
      <w:r>
        <w:rPr>
          <w:color w:val="231F20"/>
          <w:w w:val="95"/>
          <w:sz w:val="18"/>
        </w:rPr>
        <w:t>Porrúa,</w:t>
      </w:r>
      <w:r>
        <w:rPr>
          <w:color w:val="231F20"/>
          <w:spacing w:val="-16"/>
          <w:w w:val="95"/>
          <w:sz w:val="18"/>
        </w:rPr>
        <w:t> </w:t>
      </w:r>
      <w:r>
        <w:rPr>
          <w:color w:val="231F20"/>
          <w:w w:val="95"/>
          <w:sz w:val="18"/>
        </w:rPr>
        <w:t>1976.</w:t>
      </w:r>
      <w:r>
        <w:rPr>
          <w:color w:val="231F20"/>
          <w:spacing w:val="-17"/>
          <w:w w:val="95"/>
          <w:sz w:val="18"/>
        </w:rPr>
        <w:t> </w:t>
      </w:r>
      <w:r>
        <w:rPr>
          <w:rFonts w:ascii="Cambria" w:hAnsi="Cambria"/>
          <w:i/>
          <w:color w:val="231F20"/>
          <w:spacing w:val="-5"/>
          <w:w w:val="95"/>
          <w:sz w:val="18"/>
        </w:rPr>
        <w:t>Cfr.</w:t>
      </w:r>
      <w:r>
        <w:rPr>
          <w:rFonts w:ascii="Cambria" w:hAnsi="Cambria"/>
          <w:i/>
          <w:color w:val="231F20"/>
          <w:spacing w:val="-11"/>
          <w:w w:val="95"/>
          <w:sz w:val="18"/>
        </w:rPr>
        <w:t> </w:t>
      </w:r>
      <w:r>
        <w:rPr>
          <w:color w:val="231F20"/>
          <w:w w:val="95"/>
          <w:sz w:val="18"/>
        </w:rPr>
        <w:t>Antonio</w:t>
      </w:r>
      <w:r>
        <w:rPr>
          <w:color w:val="231F20"/>
          <w:spacing w:val="-16"/>
          <w:w w:val="95"/>
          <w:sz w:val="18"/>
        </w:rPr>
        <w:t> </w:t>
      </w:r>
      <w:r>
        <w:rPr>
          <w:color w:val="231F20"/>
          <w:w w:val="95"/>
          <w:sz w:val="18"/>
        </w:rPr>
        <w:t>Rubial</w:t>
      </w:r>
      <w:r>
        <w:rPr>
          <w:color w:val="231F20"/>
          <w:spacing w:val="-16"/>
          <w:w w:val="95"/>
          <w:sz w:val="18"/>
        </w:rPr>
        <w:t> </w:t>
      </w:r>
      <w:r>
        <w:rPr>
          <w:color w:val="231F20"/>
          <w:w w:val="95"/>
          <w:sz w:val="18"/>
        </w:rPr>
        <w:t>García,</w:t>
      </w:r>
      <w:r>
        <w:rPr>
          <w:color w:val="231F20"/>
          <w:spacing w:val="-16"/>
          <w:w w:val="95"/>
          <w:sz w:val="18"/>
        </w:rPr>
        <w:t> </w:t>
      </w:r>
      <w:r>
        <w:rPr>
          <w:rFonts w:ascii="Cambria" w:hAnsi="Cambria"/>
          <w:i/>
          <w:color w:val="231F20"/>
          <w:w w:val="95"/>
          <w:sz w:val="18"/>
        </w:rPr>
        <w:t>El</w:t>
      </w:r>
      <w:r>
        <w:rPr>
          <w:rFonts w:ascii="Cambria" w:hAnsi="Cambria"/>
          <w:i/>
          <w:color w:val="231F20"/>
          <w:spacing w:val="-11"/>
          <w:w w:val="95"/>
          <w:sz w:val="18"/>
        </w:rPr>
        <w:t> </w:t>
      </w:r>
      <w:r>
        <w:rPr>
          <w:rFonts w:ascii="Cambria" w:hAnsi="Cambria"/>
          <w:i/>
          <w:color w:val="231F20"/>
          <w:w w:val="95"/>
          <w:sz w:val="18"/>
        </w:rPr>
        <w:t>paraíso</w:t>
      </w:r>
      <w:r>
        <w:rPr>
          <w:rFonts w:ascii="Cambria" w:hAnsi="Cambria"/>
          <w:i/>
          <w:color w:val="231F20"/>
          <w:spacing w:val="-11"/>
          <w:w w:val="95"/>
          <w:sz w:val="18"/>
        </w:rPr>
        <w:t> </w:t>
      </w:r>
      <w:r>
        <w:rPr>
          <w:rFonts w:ascii="Cambria" w:hAnsi="Cambria"/>
          <w:i/>
          <w:color w:val="231F20"/>
          <w:w w:val="95"/>
          <w:sz w:val="18"/>
        </w:rPr>
        <w:t>de </w:t>
      </w:r>
      <w:r>
        <w:rPr>
          <w:rFonts w:ascii="Cambria" w:hAnsi="Cambria"/>
          <w:i/>
          <w:color w:val="231F20"/>
          <w:sz w:val="18"/>
        </w:rPr>
        <w:t>los</w:t>
      </w:r>
      <w:r>
        <w:rPr>
          <w:rFonts w:ascii="Cambria" w:hAnsi="Cambria"/>
          <w:i/>
          <w:color w:val="231F20"/>
          <w:spacing w:val="-21"/>
          <w:sz w:val="18"/>
        </w:rPr>
        <w:t> </w:t>
      </w:r>
      <w:r>
        <w:rPr>
          <w:rFonts w:ascii="Cambria" w:hAnsi="Cambria"/>
          <w:i/>
          <w:color w:val="231F20"/>
          <w:sz w:val="18"/>
        </w:rPr>
        <w:t>elegidos,</w:t>
      </w:r>
      <w:r>
        <w:rPr>
          <w:rFonts w:ascii="Cambria" w:hAnsi="Cambria"/>
          <w:i/>
          <w:color w:val="231F20"/>
          <w:spacing w:val="-21"/>
          <w:sz w:val="18"/>
        </w:rPr>
        <w:t> </w:t>
      </w:r>
      <w:r>
        <w:rPr>
          <w:color w:val="231F20"/>
          <w:spacing w:val="-4"/>
          <w:sz w:val="18"/>
        </w:rPr>
        <w:t>p.</w:t>
      </w:r>
      <w:r>
        <w:rPr>
          <w:color w:val="231F20"/>
          <w:spacing w:val="-27"/>
          <w:sz w:val="18"/>
        </w:rPr>
        <w:t> </w:t>
      </w:r>
      <w:r>
        <w:rPr>
          <w:color w:val="231F20"/>
          <w:sz w:val="18"/>
        </w:rPr>
        <w:t>224.</w:t>
      </w:r>
      <w:r>
        <w:rPr>
          <w:color w:val="231F20"/>
          <w:spacing w:val="-27"/>
          <w:sz w:val="18"/>
        </w:rPr>
        <w:t> </w:t>
      </w:r>
      <w:r>
        <w:rPr>
          <w:color w:val="231F20"/>
          <w:sz w:val="18"/>
        </w:rPr>
        <w:t>Existen</w:t>
      </w:r>
      <w:r>
        <w:rPr>
          <w:color w:val="231F20"/>
          <w:spacing w:val="-27"/>
          <w:sz w:val="18"/>
        </w:rPr>
        <w:t> </w:t>
      </w:r>
      <w:r>
        <w:rPr>
          <w:color w:val="231F20"/>
          <w:sz w:val="18"/>
        </w:rPr>
        <w:t>algunas</w:t>
      </w:r>
      <w:r>
        <w:rPr>
          <w:color w:val="231F20"/>
          <w:spacing w:val="-27"/>
          <w:sz w:val="18"/>
        </w:rPr>
        <w:t> </w:t>
      </w:r>
      <w:r>
        <w:rPr>
          <w:color w:val="231F20"/>
          <w:sz w:val="18"/>
        </w:rPr>
        <w:t>diferencias</w:t>
      </w:r>
      <w:r>
        <w:rPr>
          <w:color w:val="231F20"/>
          <w:spacing w:val="-27"/>
          <w:sz w:val="18"/>
        </w:rPr>
        <w:t> </w:t>
      </w:r>
      <w:r>
        <w:rPr>
          <w:color w:val="231F20"/>
          <w:sz w:val="18"/>
        </w:rPr>
        <w:t>con</w:t>
      </w:r>
      <w:r>
        <w:rPr>
          <w:color w:val="231F20"/>
          <w:spacing w:val="-27"/>
          <w:sz w:val="18"/>
        </w:rPr>
        <w:t> </w:t>
      </w:r>
      <w:r>
        <w:rPr>
          <w:color w:val="231F20"/>
          <w:sz w:val="18"/>
        </w:rPr>
        <w:t>respecto</w:t>
      </w:r>
      <w:r>
        <w:rPr>
          <w:color w:val="231F20"/>
          <w:spacing w:val="-27"/>
          <w:sz w:val="18"/>
        </w:rPr>
        <w:t> </w:t>
      </w:r>
      <w:r>
        <w:rPr>
          <w:color w:val="231F20"/>
          <w:sz w:val="18"/>
        </w:rPr>
        <w:t>al</w:t>
      </w:r>
      <w:r>
        <w:rPr>
          <w:color w:val="231F20"/>
          <w:spacing w:val="-27"/>
          <w:sz w:val="18"/>
        </w:rPr>
        <w:t> </w:t>
      </w:r>
      <w:r>
        <w:rPr>
          <w:color w:val="231F20"/>
          <w:sz w:val="18"/>
        </w:rPr>
        <w:t>origen,</w:t>
      </w:r>
      <w:r>
        <w:rPr>
          <w:color w:val="231F20"/>
          <w:spacing w:val="-27"/>
          <w:sz w:val="18"/>
        </w:rPr>
        <w:t> </w:t>
      </w:r>
      <w:r>
        <w:rPr>
          <w:color w:val="231F20"/>
          <w:sz w:val="18"/>
        </w:rPr>
        <w:t>pues</w:t>
      </w:r>
      <w:r>
        <w:rPr>
          <w:color w:val="231F20"/>
          <w:spacing w:val="-27"/>
          <w:sz w:val="18"/>
        </w:rPr>
        <w:t> </w:t>
      </w:r>
      <w:r>
        <w:rPr>
          <w:color w:val="231F20"/>
          <w:sz w:val="18"/>
        </w:rPr>
        <w:t>Antonio</w:t>
      </w:r>
      <w:r>
        <w:rPr>
          <w:color w:val="231F20"/>
          <w:spacing w:val="-27"/>
          <w:sz w:val="18"/>
        </w:rPr>
        <w:t> </w:t>
      </w:r>
      <w:r>
        <w:rPr>
          <w:color w:val="231F20"/>
          <w:sz w:val="18"/>
        </w:rPr>
        <w:t>Rubial</w:t>
      </w:r>
      <w:r>
        <w:rPr>
          <w:color w:val="231F20"/>
          <w:spacing w:val="-27"/>
          <w:sz w:val="18"/>
        </w:rPr>
        <w:t> </w:t>
      </w:r>
      <w:r>
        <w:rPr>
          <w:color w:val="231F20"/>
          <w:sz w:val="18"/>
        </w:rPr>
        <w:t>ubica</w:t>
      </w:r>
      <w:r>
        <w:rPr>
          <w:color w:val="231F20"/>
          <w:spacing w:val="-27"/>
          <w:sz w:val="18"/>
        </w:rPr>
        <w:t> </w:t>
      </w:r>
      <w:r>
        <w:rPr>
          <w:color w:val="231F20"/>
          <w:sz w:val="18"/>
        </w:rPr>
        <w:t>el</w:t>
      </w:r>
      <w:r>
        <w:rPr>
          <w:color w:val="231F20"/>
          <w:spacing w:val="-27"/>
          <w:sz w:val="18"/>
        </w:rPr>
        <w:t> </w:t>
      </w:r>
      <w:r>
        <w:rPr>
          <w:color w:val="231F20"/>
          <w:sz w:val="18"/>
        </w:rPr>
        <w:t>origen de fray Bartolomé en Huejotzingo y la fecha cuando recibió el hábito</w:t>
      </w:r>
      <w:r>
        <w:rPr>
          <w:color w:val="231F20"/>
          <w:spacing w:val="-2"/>
          <w:sz w:val="18"/>
        </w:rPr>
        <w:t> </w:t>
      </w:r>
      <w:r>
        <w:rPr>
          <w:color w:val="231F20"/>
          <w:sz w:val="18"/>
        </w:rPr>
        <w:t>1629.</w:t>
      </w:r>
    </w:p>
    <w:p>
      <w:pPr>
        <w:pStyle w:val="BodyText"/>
        <w:rPr>
          <w:sz w:val="18"/>
        </w:rPr>
      </w:pPr>
      <w:r>
        <w:rPr/>
        <w:br w:type="column"/>
      </w:r>
      <w:r>
        <w:rPr>
          <w:sz w:val="18"/>
        </w:rPr>
      </w:r>
    </w:p>
    <w:p>
      <w:pPr>
        <w:pStyle w:val="BodyText"/>
        <w:rPr>
          <w:sz w:val="18"/>
        </w:rPr>
      </w:pPr>
    </w:p>
    <w:p>
      <w:pPr>
        <w:pStyle w:val="BodyText"/>
        <w:rPr>
          <w:sz w:val="18"/>
        </w:rPr>
      </w:pPr>
    </w:p>
    <w:p>
      <w:pPr>
        <w:pStyle w:val="ListParagraph"/>
        <w:numPr>
          <w:ilvl w:val="0"/>
          <w:numId w:val="19"/>
        </w:numPr>
        <w:tabs>
          <w:tab w:pos="273" w:val="left" w:leader="none"/>
        </w:tabs>
        <w:spacing w:line="240" w:lineRule="auto" w:before="110" w:after="0"/>
        <w:ind w:left="272" w:right="0" w:hanging="154"/>
        <w:jc w:val="left"/>
        <w:rPr>
          <w:sz w:val="18"/>
        </w:rPr>
      </w:pPr>
      <w:r>
        <w:rPr>
          <w:color w:val="231F20"/>
          <w:w w:val="95"/>
          <w:sz w:val="18"/>
        </w:rPr>
        <w:t>Antonio</w:t>
      </w:r>
      <w:r>
        <w:rPr>
          <w:color w:val="231F20"/>
          <w:spacing w:val="-16"/>
          <w:w w:val="95"/>
          <w:sz w:val="18"/>
        </w:rPr>
        <w:t> </w:t>
      </w:r>
      <w:r>
        <w:rPr>
          <w:color w:val="231F20"/>
          <w:w w:val="95"/>
          <w:sz w:val="18"/>
        </w:rPr>
        <w:t>Rubial</w:t>
      </w:r>
      <w:r>
        <w:rPr>
          <w:color w:val="231F20"/>
          <w:spacing w:val="-16"/>
          <w:w w:val="95"/>
          <w:sz w:val="18"/>
        </w:rPr>
        <w:t> </w:t>
      </w:r>
      <w:r>
        <w:rPr>
          <w:color w:val="231F20"/>
          <w:w w:val="95"/>
          <w:sz w:val="18"/>
        </w:rPr>
        <w:t>García,</w:t>
      </w:r>
      <w:r>
        <w:rPr>
          <w:color w:val="231F20"/>
          <w:spacing w:val="-16"/>
          <w:w w:val="95"/>
          <w:sz w:val="18"/>
        </w:rPr>
        <w:t> </w:t>
      </w:r>
      <w:r>
        <w:rPr>
          <w:rFonts w:ascii="Cambria" w:hAnsi="Cambria"/>
          <w:i/>
          <w:color w:val="231F20"/>
          <w:w w:val="95"/>
          <w:sz w:val="18"/>
        </w:rPr>
        <w:t>El</w:t>
      </w:r>
      <w:r>
        <w:rPr>
          <w:rFonts w:ascii="Cambria" w:hAnsi="Cambria"/>
          <w:i/>
          <w:color w:val="231F20"/>
          <w:spacing w:val="-11"/>
          <w:w w:val="95"/>
          <w:sz w:val="18"/>
        </w:rPr>
        <w:t> </w:t>
      </w:r>
      <w:r>
        <w:rPr>
          <w:rFonts w:ascii="Cambria" w:hAnsi="Cambria"/>
          <w:i/>
          <w:color w:val="231F20"/>
          <w:w w:val="95"/>
          <w:sz w:val="18"/>
        </w:rPr>
        <w:t>paraíso</w:t>
      </w:r>
      <w:r>
        <w:rPr>
          <w:rFonts w:ascii="Cambria" w:hAnsi="Cambria"/>
          <w:i/>
          <w:color w:val="231F20"/>
          <w:spacing w:val="-11"/>
          <w:w w:val="95"/>
          <w:sz w:val="18"/>
        </w:rPr>
        <w:t> </w:t>
      </w:r>
      <w:r>
        <w:rPr>
          <w:rFonts w:ascii="Cambria" w:hAnsi="Cambria"/>
          <w:i/>
          <w:color w:val="231F20"/>
          <w:w w:val="95"/>
          <w:sz w:val="18"/>
        </w:rPr>
        <w:t>de</w:t>
      </w:r>
      <w:r>
        <w:rPr>
          <w:rFonts w:ascii="Cambria" w:hAnsi="Cambria"/>
          <w:i/>
          <w:color w:val="231F20"/>
          <w:spacing w:val="-11"/>
          <w:w w:val="95"/>
          <w:sz w:val="18"/>
        </w:rPr>
        <w:t> </w:t>
      </w:r>
      <w:r>
        <w:rPr>
          <w:rFonts w:ascii="Cambria" w:hAnsi="Cambria"/>
          <w:i/>
          <w:color w:val="231F20"/>
          <w:w w:val="95"/>
          <w:sz w:val="18"/>
        </w:rPr>
        <w:t>los</w:t>
      </w:r>
      <w:r>
        <w:rPr>
          <w:rFonts w:ascii="Cambria" w:hAnsi="Cambria"/>
          <w:i/>
          <w:color w:val="231F20"/>
          <w:spacing w:val="-11"/>
          <w:w w:val="95"/>
          <w:sz w:val="18"/>
        </w:rPr>
        <w:t> </w:t>
      </w:r>
      <w:r>
        <w:rPr>
          <w:rFonts w:ascii="Cambria" w:hAnsi="Cambria"/>
          <w:i/>
          <w:color w:val="231F20"/>
          <w:w w:val="95"/>
          <w:sz w:val="18"/>
        </w:rPr>
        <w:t>elegidos,</w:t>
      </w:r>
      <w:r>
        <w:rPr>
          <w:rFonts w:ascii="Cambria" w:hAnsi="Cambria"/>
          <w:i/>
          <w:color w:val="231F20"/>
          <w:spacing w:val="-11"/>
          <w:w w:val="95"/>
          <w:sz w:val="18"/>
        </w:rPr>
        <w:t> </w:t>
      </w:r>
      <w:r>
        <w:rPr>
          <w:color w:val="231F20"/>
          <w:spacing w:val="-4"/>
          <w:w w:val="95"/>
          <w:sz w:val="18"/>
        </w:rPr>
        <w:t>p.</w:t>
      </w:r>
      <w:r>
        <w:rPr>
          <w:color w:val="231F20"/>
          <w:spacing w:val="-16"/>
          <w:w w:val="95"/>
          <w:sz w:val="18"/>
        </w:rPr>
        <w:t> </w:t>
      </w:r>
      <w:r>
        <w:rPr>
          <w:color w:val="231F20"/>
          <w:w w:val="95"/>
          <w:sz w:val="18"/>
        </w:rPr>
        <w:t>224.</w:t>
      </w:r>
    </w:p>
    <w:p>
      <w:pPr>
        <w:pStyle w:val="ListParagraph"/>
        <w:numPr>
          <w:ilvl w:val="0"/>
          <w:numId w:val="19"/>
        </w:numPr>
        <w:tabs>
          <w:tab w:pos="278" w:val="left" w:leader="none"/>
        </w:tabs>
        <w:spacing w:line="249" w:lineRule="auto" w:before="9" w:after="0"/>
        <w:ind w:left="118" w:right="116" w:firstLine="0"/>
        <w:jc w:val="left"/>
        <w:rPr>
          <w:sz w:val="18"/>
        </w:rPr>
      </w:pPr>
      <w:r>
        <w:rPr>
          <w:color w:val="231F20"/>
          <w:spacing w:val="-11"/>
          <w:w w:val="99"/>
          <w:sz w:val="18"/>
        </w:rPr>
        <w:t>F</w:t>
      </w:r>
      <w:r>
        <w:rPr>
          <w:color w:val="231F20"/>
          <w:w w:val="107"/>
          <w:sz w:val="18"/>
        </w:rPr>
        <w:t>r</w:t>
      </w:r>
      <w:r>
        <w:rPr>
          <w:color w:val="231F20"/>
          <w:spacing w:val="-2"/>
          <w:w w:val="107"/>
          <w:sz w:val="18"/>
        </w:rPr>
        <w:t>a</w:t>
      </w:r>
      <w:r>
        <w:rPr>
          <w:color w:val="231F20"/>
          <w:w w:val="91"/>
          <w:sz w:val="18"/>
        </w:rPr>
        <w:t>y</w:t>
      </w:r>
      <w:r>
        <w:rPr>
          <w:color w:val="231F20"/>
          <w:spacing w:val="5"/>
          <w:sz w:val="18"/>
        </w:rPr>
        <w:t> </w:t>
      </w:r>
      <w:r>
        <w:rPr>
          <w:color w:val="231F20"/>
          <w:spacing w:val="-9"/>
          <w:w w:val="90"/>
          <w:sz w:val="18"/>
        </w:rPr>
        <w:t>J</w:t>
      </w:r>
      <w:r>
        <w:rPr>
          <w:color w:val="231F20"/>
          <w:w w:val="102"/>
          <w:sz w:val="18"/>
        </w:rPr>
        <w:t>oaquín</w:t>
      </w:r>
      <w:r>
        <w:rPr>
          <w:color w:val="231F20"/>
          <w:spacing w:val="5"/>
          <w:sz w:val="18"/>
        </w:rPr>
        <w:t> </w:t>
      </w:r>
      <w:r>
        <w:rPr>
          <w:color w:val="231F20"/>
          <w:w w:val="103"/>
          <w:sz w:val="18"/>
        </w:rPr>
        <w:t>Sa</w:t>
      </w:r>
      <w:r>
        <w:rPr>
          <w:color w:val="231F20"/>
          <w:spacing w:val="-2"/>
          <w:w w:val="103"/>
          <w:sz w:val="18"/>
        </w:rPr>
        <w:t>r</w:t>
      </w:r>
      <w:r>
        <w:rPr>
          <w:color w:val="231F20"/>
          <w:w w:val="102"/>
          <w:sz w:val="18"/>
        </w:rPr>
        <w:t>d</w:t>
      </w:r>
      <w:r>
        <w:rPr>
          <w:color w:val="231F20"/>
          <w:spacing w:val="-4"/>
          <w:w w:val="102"/>
          <w:sz w:val="18"/>
        </w:rPr>
        <w:t>o</w:t>
      </w:r>
      <w:r>
        <w:rPr>
          <w:color w:val="231F20"/>
          <w:sz w:val="18"/>
        </w:rPr>
        <w:t>,</w:t>
      </w:r>
      <w:r>
        <w:rPr>
          <w:color w:val="231F20"/>
          <w:spacing w:val="5"/>
          <w:sz w:val="18"/>
        </w:rPr>
        <w:t> </w:t>
      </w:r>
      <w:r>
        <w:rPr>
          <w:rFonts w:ascii="Cambria" w:hAnsi="Cambria"/>
          <w:i/>
          <w:color w:val="231F20"/>
          <w:w w:val="81"/>
          <w:sz w:val="18"/>
        </w:rPr>
        <w:t>Relación</w:t>
      </w:r>
      <w:r>
        <w:rPr>
          <w:rFonts w:ascii="Cambria" w:hAnsi="Cambria"/>
          <w:i/>
          <w:color w:val="231F20"/>
          <w:spacing w:val="10"/>
          <w:sz w:val="18"/>
        </w:rPr>
        <w:t> </w:t>
      </w:r>
      <w:r>
        <w:rPr>
          <w:rFonts w:ascii="Cambria" w:hAnsi="Cambria"/>
          <w:i/>
          <w:color w:val="231F20"/>
          <w:w w:val="77"/>
          <w:sz w:val="18"/>
        </w:rPr>
        <w:t>histórica</w:t>
      </w:r>
      <w:r>
        <w:rPr>
          <w:rFonts w:ascii="Cambria" w:hAnsi="Cambria"/>
          <w:i/>
          <w:color w:val="231F20"/>
          <w:spacing w:val="10"/>
          <w:sz w:val="18"/>
        </w:rPr>
        <w:t> </w:t>
      </w:r>
      <w:r>
        <w:rPr>
          <w:rFonts w:ascii="Cambria" w:hAnsi="Cambria"/>
          <w:i/>
          <w:color w:val="231F20"/>
          <w:w w:val="79"/>
          <w:sz w:val="18"/>
        </w:rPr>
        <w:t>y</w:t>
      </w:r>
      <w:r>
        <w:rPr>
          <w:rFonts w:ascii="Cambria" w:hAnsi="Cambria"/>
          <w:i/>
          <w:color w:val="231F20"/>
          <w:spacing w:val="10"/>
          <w:sz w:val="18"/>
        </w:rPr>
        <w:t> </w:t>
      </w:r>
      <w:r>
        <w:rPr>
          <w:rFonts w:ascii="Cambria" w:hAnsi="Cambria"/>
          <w:i/>
          <w:color w:val="231F20"/>
          <w:w w:val="75"/>
          <w:sz w:val="18"/>
        </w:rPr>
        <w:t>mo</w:t>
      </w:r>
      <w:r>
        <w:rPr>
          <w:rFonts w:ascii="Cambria" w:hAnsi="Cambria"/>
          <w:i/>
          <w:color w:val="231F20"/>
          <w:spacing w:val="-2"/>
          <w:w w:val="75"/>
          <w:sz w:val="18"/>
        </w:rPr>
        <w:t>r</w:t>
      </w:r>
      <w:r>
        <w:rPr>
          <w:rFonts w:ascii="Cambria" w:hAnsi="Cambria"/>
          <w:i/>
          <w:color w:val="231F20"/>
          <w:w w:val="82"/>
          <w:sz w:val="18"/>
        </w:rPr>
        <w:t>al</w:t>
      </w:r>
      <w:r>
        <w:rPr>
          <w:rFonts w:ascii="Cambria" w:hAnsi="Cambria"/>
          <w:i/>
          <w:color w:val="231F20"/>
          <w:spacing w:val="10"/>
          <w:sz w:val="18"/>
        </w:rPr>
        <w:t> </w:t>
      </w:r>
      <w:r>
        <w:rPr>
          <w:rFonts w:ascii="Cambria" w:hAnsi="Cambria"/>
          <w:i/>
          <w:color w:val="231F20"/>
          <w:w w:val="73"/>
          <w:sz w:val="18"/>
        </w:rPr>
        <w:t>de</w:t>
      </w:r>
      <w:r>
        <w:rPr>
          <w:rFonts w:ascii="Cambria" w:hAnsi="Cambria"/>
          <w:i/>
          <w:color w:val="231F20"/>
          <w:spacing w:val="10"/>
          <w:sz w:val="18"/>
        </w:rPr>
        <w:t> </w:t>
      </w:r>
      <w:r>
        <w:rPr>
          <w:rFonts w:ascii="Cambria" w:hAnsi="Cambria"/>
          <w:i/>
          <w:color w:val="231F20"/>
          <w:w w:val="82"/>
          <w:sz w:val="18"/>
        </w:rPr>
        <w:t>la</w:t>
      </w:r>
      <w:r>
        <w:rPr>
          <w:rFonts w:ascii="Cambria" w:hAnsi="Cambria"/>
          <w:i/>
          <w:color w:val="231F20"/>
          <w:spacing w:val="10"/>
          <w:sz w:val="18"/>
        </w:rPr>
        <w:t> </w:t>
      </w:r>
      <w:r>
        <w:rPr>
          <w:rFonts w:ascii="Cambria" w:hAnsi="Cambria"/>
          <w:i/>
          <w:color w:val="231F20"/>
          <w:w w:val="74"/>
          <w:sz w:val="18"/>
        </w:rPr>
        <w:t>portentosa</w:t>
      </w:r>
      <w:r>
        <w:rPr>
          <w:rFonts w:ascii="Cambria" w:hAnsi="Cambria"/>
          <w:i/>
          <w:color w:val="231F20"/>
          <w:spacing w:val="10"/>
          <w:sz w:val="18"/>
        </w:rPr>
        <w:t> </w:t>
      </w:r>
      <w:r>
        <w:rPr>
          <w:rFonts w:ascii="Cambria" w:hAnsi="Cambria"/>
          <w:i/>
          <w:color w:val="231F20"/>
          <w:w w:val="80"/>
          <w:sz w:val="18"/>
        </w:rPr>
        <w:t>im</w:t>
      </w:r>
      <w:r>
        <w:rPr>
          <w:rFonts w:ascii="Cambria" w:hAnsi="Cambria"/>
          <w:i/>
          <w:color w:val="231F20"/>
          <w:spacing w:val="3"/>
          <w:w w:val="80"/>
          <w:sz w:val="18"/>
        </w:rPr>
        <w:t>a</w:t>
      </w:r>
      <w:r>
        <w:rPr>
          <w:rFonts w:ascii="Cambria" w:hAnsi="Cambria"/>
          <w:i/>
          <w:color w:val="231F20"/>
          <w:w w:val="71"/>
          <w:sz w:val="18"/>
        </w:rPr>
        <w:t>gen</w:t>
      </w:r>
      <w:r>
        <w:rPr>
          <w:rFonts w:ascii="Cambria" w:hAnsi="Cambria"/>
          <w:i/>
          <w:color w:val="231F20"/>
          <w:spacing w:val="10"/>
          <w:sz w:val="18"/>
        </w:rPr>
        <w:t> </w:t>
      </w:r>
      <w:r>
        <w:rPr>
          <w:rFonts w:ascii="Cambria" w:hAnsi="Cambria"/>
          <w:i/>
          <w:color w:val="231F20"/>
          <w:w w:val="73"/>
          <w:sz w:val="18"/>
        </w:rPr>
        <w:t>de</w:t>
      </w:r>
      <w:r>
        <w:rPr>
          <w:rFonts w:ascii="Cambria" w:hAnsi="Cambria"/>
          <w:i/>
          <w:color w:val="231F20"/>
          <w:spacing w:val="10"/>
          <w:sz w:val="18"/>
        </w:rPr>
        <w:t> </w:t>
      </w:r>
      <w:r>
        <w:rPr>
          <w:rFonts w:ascii="Cambria" w:hAnsi="Cambria"/>
          <w:i/>
          <w:color w:val="231F20"/>
          <w:spacing w:val="-9"/>
          <w:w w:val="95"/>
          <w:sz w:val="18"/>
        </w:rPr>
        <w:t>N</w:t>
      </w:r>
      <w:r>
        <w:rPr>
          <w:rFonts w:ascii="Cambria" w:hAnsi="Cambria"/>
          <w:i/>
          <w:color w:val="231F20"/>
          <w:w w:val="120"/>
          <w:sz w:val="18"/>
        </w:rPr>
        <w:t>.</w:t>
      </w:r>
      <w:r>
        <w:rPr>
          <w:rFonts w:ascii="Cambria" w:hAnsi="Cambria"/>
          <w:i/>
          <w:color w:val="231F20"/>
          <w:spacing w:val="10"/>
          <w:sz w:val="18"/>
        </w:rPr>
        <w:t> </w:t>
      </w:r>
      <w:r>
        <w:rPr>
          <w:rFonts w:ascii="Cambria" w:hAnsi="Cambria"/>
          <w:i/>
          <w:color w:val="231F20"/>
          <w:w w:val="85"/>
          <w:sz w:val="18"/>
        </w:rPr>
        <w:t>S</w:t>
      </w:r>
      <w:r>
        <w:rPr>
          <w:rFonts w:ascii="Cambria" w:hAnsi="Cambria"/>
          <w:i/>
          <w:color w:val="231F20"/>
          <w:spacing w:val="-19"/>
          <w:w w:val="85"/>
          <w:sz w:val="18"/>
        </w:rPr>
        <w:t>r</w:t>
      </w:r>
      <w:r>
        <w:rPr>
          <w:rFonts w:ascii="Cambria" w:hAnsi="Cambria"/>
          <w:i/>
          <w:color w:val="231F20"/>
          <w:w w:val="120"/>
          <w:sz w:val="18"/>
        </w:rPr>
        <w:t>.</w:t>
      </w:r>
      <w:r>
        <w:rPr>
          <w:rFonts w:ascii="Cambria" w:hAnsi="Cambria"/>
          <w:i/>
          <w:color w:val="231F20"/>
          <w:spacing w:val="10"/>
          <w:sz w:val="18"/>
        </w:rPr>
        <w:t> </w:t>
      </w:r>
      <w:r>
        <w:rPr>
          <w:rFonts w:ascii="Cambria" w:hAnsi="Cambria"/>
          <w:i/>
          <w:color w:val="231F20"/>
          <w:spacing w:val="-9"/>
          <w:w w:val="157"/>
          <w:sz w:val="18"/>
        </w:rPr>
        <w:t>J</w:t>
      </w:r>
      <w:r>
        <w:rPr>
          <w:rFonts w:ascii="Cambria" w:hAnsi="Cambria"/>
          <w:i/>
          <w:color w:val="231F20"/>
          <w:w w:val="75"/>
          <w:sz w:val="18"/>
        </w:rPr>
        <w:t>esucristo</w:t>
      </w:r>
      <w:r>
        <w:rPr>
          <w:rFonts w:ascii="Cambria" w:hAnsi="Cambria"/>
          <w:i/>
          <w:color w:val="231F20"/>
          <w:spacing w:val="10"/>
          <w:sz w:val="18"/>
        </w:rPr>
        <w:t> </w:t>
      </w:r>
      <w:r>
        <w:rPr>
          <w:rFonts w:ascii="Cambria" w:hAnsi="Cambria"/>
          <w:i/>
          <w:color w:val="231F20"/>
          <w:w w:val="94"/>
          <w:sz w:val="18"/>
        </w:rPr>
        <w:t>C</w:t>
      </w:r>
      <w:r>
        <w:rPr>
          <w:rFonts w:ascii="Cambria" w:hAnsi="Cambria"/>
          <w:i/>
          <w:color w:val="231F20"/>
          <w:spacing w:val="4"/>
          <w:w w:val="94"/>
          <w:sz w:val="18"/>
        </w:rPr>
        <w:t>r</w:t>
      </w:r>
      <w:r>
        <w:rPr>
          <w:rFonts w:ascii="Cambria" w:hAnsi="Cambria"/>
          <w:i/>
          <w:color w:val="231F20"/>
          <w:w w:val="76"/>
          <w:sz w:val="18"/>
        </w:rPr>
        <w:t>ucificado</w:t>
      </w:r>
      <w:r>
        <w:rPr>
          <w:rFonts w:ascii="Cambria" w:hAnsi="Cambria"/>
          <w:i/>
          <w:color w:val="231F20"/>
          <w:spacing w:val="10"/>
          <w:sz w:val="18"/>
        </w:rPr>
        <w:t> </w:t>
      </w:r>
      <w:r>
        <w:rPr>
          <w:rFonts w:ascii="Cambria" w:hAnsi="Cambria"/>
          <w:i/>
          <w:color w:val="231F20"/>
          <w:spacing w:val="1"/>
          <w:w w:val="79"/>
          <w:sz w:val="18"/>
        </w:rPr>
        <w:t>a</w:t>
      </w:r>
      <w:r>
        <w:rPr>
          <w:rFonts w:ascii="Cambria" w:hAnsi="Cambria"/>
          <w:i/>
          <w:color w:val="231F20"/>
          <w:w w:val="77"/>
          <w:sz w:val="18"/>
        </w:rPr>
        <w:t>pa</w:t>
      </w:r>
      <w:r>
        <w:rPr>
          <w:rFonts w:ascii="Cambria" w:hAnsi="Cambria"/>
          <w:i/>
          <w:color w:val="231F20"/>
          <w:spacing w:val="-2"/>
          <w:w w:val="77"/>
          <w:sz w:val="18"/>
        </w:rPr>
        <w:t>r</w:t>
      </w:r>
      <w:r>
        <w:rPr>
          <w:rFonts w:ascii="Cambria" w:hAnsi="Cambria"/>
          <w:i/>
          <w:color w:val="231F20"/>
          <w:w w:val="76"/>
          <w:sz w:val="18"/>
        </w:rPr>
        <w:t>ecida</w:t>
      </w:r>
      <w:r>
        <w:rPr>
          <w:rFonts w:ascii="Cambria" w:hAnsi="Cambria"/>
          <w:i/>
          <w:color w:val="231F20"/>
          <w:w w:val="76"/>
          <w:sz w:val="18"/>
        </w:rPr>
        <w:t> </w:t>
      </w:r>
      <w:r>
        <w:rPr>
          <w:rFonts w:ascii="Cambria" w:hAnsi="Cambria"/>
          <w:i/>
          <w:color w:val="231F20"/>
          <w:sz w:val="18"/>
        </w:rPr>
        <w:t>en</w:t>
      </w:r>
      <w:r>
        <w:rPr>
          <w:rFonts w:ascii="Cambria" w:hAnsi="Cambria"/>
          <w:i/>
          <w:color w:val="231F20"/>
          <w:spacing w:val="-14"/>
          <w:sz w:val="18"/>
        </w:rPr>
        <w:t> </w:t>
      </w:r>
      <w:r>
        <w:rPr>
          <w:rFonts w:ascii="Cambria" w:hAnsi="Cambria"/>
          <w:i/>
          <w:color w:val="231F20"/>
          <w:sz w:val="18"/>
        </w:rPr>
        <w:t>1810,</w:t>
      </w:r>
      <w:r>
        <w:rPr>
          <w:rFonts w:ascii="Cambria" w:hAnsi="Cambria"/>
          <w:i/>
          <w:color w:val="231F20"/>
          <w:spacing w:val="-14"/>
          <w:sz w:val="18"/>
        </w:rPr>
        <w:t> </w:t>
      </w:r>
      <w:r>
        <w:rPr>
          <w:color w:val="231F20"/>
          <w:spacing w:val="-4"/>
          <w:sz w:val="18"/>
        </w:rPr>
        <w:t>p.</w:t>
      </w:r>
      <w:r>
        <w:rPr>
          <w:color w:val="231F20"/>
          <w:spacing w:val="-19"/>
          <w:sz w:val="18"/>
        </w:rPr>
        <w:t> </w:t>
      </w:r>
      <w:r>
        <w:rPr>
          <w:color w:val="231F20"/>
          <w:sz w:val="18"/>
        </w:rPr>
        <w:t>113.</w:t>
      </w:r>
    </w:p>
    <w:p>
      <w:pPr>
        <w:pStyle w:val="ListParagraph"/>
        <w:numPr>
          <w:ilvl w:val="0"/>
          <w:numId w:val="19"/>
        </w:numPr>
        <w:tabs>
          <w:tab w:pos="273" w:val="left" w:leader="none"/>
        </w:tabs>
        <w:spacing w:line="240" w:lineRule="auto" w:before="0" w:after="0"/>
        <w:ind w:left="272" w:right="0" w:hanging="154"/>
        <w:jc w:val="left"/>
        <w:rPr>
          <w:sz w:val="18"/>
        </w:rPr>
      </w:pPr>
      <w:r>
        <w:rPr>
          <w:rFonts w:ascii="Cambria" w:hAnsi="Cambria"/>
          <w:i/>
          <w:color w:val="231F20"/>
          <w:w w:val="95"/>
          <w:sz w:val="18"/>
        </w:rPr>
        <w:t>Ibídem, </w:t>
      </w:r>
      <w:r>
        <w:rPr>
          <w:color w:val="231F20"/>
          <w:spacing w:val="-4"/>
          <w:w w:val="95"/>
          <w:sz w:val="18"/>
        </w:rPr>
        <w:t>p.</w:t>
      </w:r>
      <w:r>
        <w:rPr>
          <w:color w:val="231F20"/>
          <w:spacing w:val="-25"/>
          <w:w w:val="95"/>
          <w:sz w:val="18"/>
        </w:rPr>
        <w:t> </w:t>
      </w:r>
      <w:r>
        <w:rPr>
          <w:color w:val="231F20"/>
          <w:w w:val="95"/>
          <w:sz w:val="18"/>
        </w:rPr>
        <w:t>108.</w:t>
      </w:r>
    </w:p>
    <w:p>
      <w:pPr>
        <w:spacing w:after="0" w:line="240" w:lineRule="auto"/>
        <w:jc w:val="left"/>
        <w:rPr>
          <w:sz w:val="18"/>
        </w:rPr>
        <w:sectPr>
          <w:type w:val="continuous"/>
          <w:pgSz w:w="22680" w:h="14750" w:orient="landscape"/>
          <w:pgMar w:top="1400" w:bottom="280" w:left="1880" w:right="1880"/>
          <w:cols w:num="2" w:equalWidth="0">
            <w:col w:w="7476" w:space="3849"/>
            <w:col w:w="7595"/>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70"/>
          <w:pgSz w:w="22680" w:h="14750" w:orient="landscape"/>
          <w:pgMar w:footer="1160" w:header="1040" w:top="1220" w:bottom="1340" w:left="1880" w:right="1880"/>
        </w:sectPr>
      </w:pPr>
    </w:p>
    <w:p>
      <w:pPr>
        <w:pStyle w:val="BodyText"/>
        <w:spacing w:line="261" w:lineRule="auto" w:before="64"/>
        <w:ind w:left="104" w:firstLine="480"/>
        <w:jc w:val="both"/>
      </w:pPr>
      <w:r>
        <w:rPr>
          <w:color w:val="231F20"/>
        </w:rPr>
        <w:t>El primer edificio del Santuario tuvo varias modificaciones, pues se le agregaron capillas, altares, ermitas y habitaciones. La distribución original  se vio tan alterada que se planteó la necesidad de un nuevo edificio apenas unos años más tarde. La primera etapa constructiva documentada comenzó en 1721 y terminó en abril de 1729. En septiembre de 1750 se amplió el presbiterio,</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además</w:t>
      </w:r>
      <w:r>
        <w:rPr>
          <w:color w:val="231F20"/>
          <w:spacing w:val="-4"/>
        </w:rPr>
        <w:t> </w:t>
      </w:r>
      <w:r>
        <w:rPr>
          <w:color w:val="231F20"/>
        </w:rPr>
        <w:t>se</w:t>
      </w:r>
      <w:r>
        <w:rPr>
          <w:color w:val="231F20"/>
          <w:spacing w:val="-4"/>
        </w:rPr>
        <w:t> </w:t>
      </w:r>
      <w:r>
        <w:rPr>
          <w:color w:val="231F20"/>
        </w:rPr>
        <w:t>doró</w:t>
      </w:r>
      <w:r>
        <w:rPr>
          <w:color w:val="231F20"/>
          <w:spacing w:val="-4"/>
        </w:rPr>
        <w:t> </w:t>
      </w:r>
      <w:r>
        <w:rPr>
          <w:color w:val="231F20"/>
        </w:rPr>
        <w:t>y</w:t>
      </w:r>
      <w:r>
        <w:rPr>
          <w:color w:val="231F20"/>
          <w:spacing w:val="-4"/>
        </w:rPr>
        <w:t> </w:t>
      </w:r>
      <w:r>
        <w:rPr>
          <w:color w:val="231F20"/>
        </w:rPr>
        <w:t>pintó.13</w:t>
      </w:r>
      <w:r>
        <w:rPr>
          <w:color w:val="231F20"/>
          <w:spacing w:val="-4"/>
        </w:rPr>
        <w:t> </w:t>
      </w:r>
      <w:r>
        <w:rPr>
          <w:color w:val="231F20"/>
        </w:rPr>
        <w:t>Sobre</w:t>
      </w:r>
      <w:r>
        <w:rPr>
          <w:color w:val="231F20"/>
          <w:spacing w:val="-4"/>
        </w:rPr>
        <w:t> </w:t>
      </w:r>
      <w:r>
        <w:rPr>
          <w:color w:val="231F20"/>
        </w:rPr>
        <w:t>este</w:t>
      </w:r>
      <w:r>
        <w:rPr>
          <w:color w:val="231F20"/>
          <w:spacing w:val="-4"/>
        </w:rPr>
        <w:t> </w:t>
      </w:r>
      <w:r>
        <w:rPr>
          <w:color w:val="231F20"/>
        </w:rPr>
        <w:t>aspecto,</w:t>
      </w:r>
      <w:r>
        <w:rPr>
          <w:color w:val="231F20"/>
          <w:spacing w:val="-4"/>
        </w:rPr>
        <w:t> </w:t>
      </w:r>
      <w:r>
        <w:rPr>
          <w:color w:val="231F20"/>
        </w:rPr>
        <w:t>“La</w:t>
      </w:r>
      <w:r>
        <w:rPr>
          <w:color w:val="231F20"/>
          <w:spacing w:val="-4"/>
        </w:rPr>
        <w:t> </w:t>
      </w:r>
      <w:r>
        <w:rPr>
          <w:color w:val="231F20"/>
        </w:rPr>
        <w:t>Gaceta de México” del día 23 de enero de 1730 registra información valiosa pues menciona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Provincial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Nueva</w:t>
      </w:r>
      <w:r>
        <w:rPr>
          <w:color w:val="231F20"/>
          <w:spacing w:val="-4"/>
        </w:rPr>
        <w:t> </w:t>
      </w:r>
      <w:r>
        <w:rPr>
          <w:color w:val="231F20"/>
        </w:rPr>
        <w:t>España</w:t>
      </w:r>
      <w:r>
        <w:rPr>
          <w:color w:val="231F20"/>
          <w:spacing w:val="-4"/>
        </w:rPr>
        <w:t> </w:t>
      </w:r>
      <w:r>
        <w:rPr>
          <w:color w:val="231F20"/>
        </w:rPr>
        <w:t>llevó</w:t>
      </w:r>
      <w:r>
        <w:rPr>
          <w:color w:val="231F20"/>
          <w:spacing w:val="-4"/>
        </w:rPr>
        <w:t> </w:t>
      </w:r>
      <w:r>
        <w:rPr>
          <w:color w:val="231F20"/>
        </w:rPr>
        <w:t>a</w:t>
      </w:r>
      <w:r>
        <w:rPr>
          <w:color w:val="231F20"/>
          <w:spacing w:val="-4"/>
        </w:rPr>
        <w:t> </w:t>
      </w:r>
      <w:r>
        <w:rPr>
          <w:color w:val="231F20"/>
        </w:rPr>
        <w:t>cabo</w:t>
      </w:r>
      <w:r>
        <w:rPr>
          <w:color w:val="231F20"/>
          <w:spacing w:val="-4"/>
        </w:rPr>
        <w:t> </w:t>
      </w:r>
      <w:r>
        <w:rPr>
          <w:color w:val="231F20"/>
        </w:rPr>
        <w:t>la</w:t>
      </w:r>
      <w:r>
        <w:rPr>
          <w:color w:val="231F20"/>
          <w:spacing w:val="-4"/>
        </w:rPr>
        <w:t> </w:t>
      </w:r>
      <w:r>
        <w:rPr>
          <w:color w:val="231F20"/>
        </w:rPr>
        <w:t>bendición</w:t>
      </w:r>
      <w:r>
        <w:rPr>
          <w:color w:val="231F20"/>
          <w:spacing w:val="-4"/>
        </w:rPr>
        <w:t> </w:t>
      </w:r>
      <w:r>
        <w:rPr>
          <w:color w:val="231F20"/>
        </w:rPr>
        <w:t>del retablo mayor que había costado poco más de diez mil pesos; dicho mueble completaba una serie de retablos de características semejantes y algunas ca- pillas anexas, elaboradas entre 1730 y 1760; la misma Gaceta</w:t>
      </w:r>
      <w:r>
        <w:rPr>
          <w:color w:val="231F20"/>
          <w:spacing w:val="42"/>
        </w:rPr>
        <w:t> </w:t>
      </w:r>
      <w:r>
        <w:rPr>
          <w:color w:val="231F20"/>
        </w:rPr>
        <w:t>describe:</w:t>
      </w:r>
    </w:p>
    <w:p>
      <w:pPr>
        <w:pStyle w:val="BodyText"/>
        <w:rPr>
          <w:sz w:val="25"/>
        </w:rPr>
      </w:pPr>
    </w:p>
    <w:p>
      <w:pPr>
        <w:spacing w:line="259" w:lineRule="auto" w:before="0"/>
        <w:ind w:left="584" w:right="1" w:firstLine="0"/>
        <w:jc w:val="both"/>
        <w:rPr>
          <w:sz w:val="21"/>
        </w:rPr>
      </w:pPr>
      <w:r>
        <w:rPr>
          <w:color w:val="231F20"/>
          <w:sz w:val="21"/>
        </w:rPr>
        <w:t>[…] todo aquel magnífico nuevo templo, que tiene sesenta varas de largo y</w:t>
      </w:r>
      <w:r>
        <w:rPr>
          <w:color w:val="231F20"/>
          <w:spacing w:val="-34"/>
          <w:sz w:val="21"/>
        </w:rPr>
        <w:t> </w:t>
      </w:r>
      <w:r>
        <w:rPr>
          <w:color w:val="231F20"/>
          <w:sz w:val="21"/>
        </w:rPr>
        <w:t>quince de</w:t>
      </w:r>
      <w:r>
        <w:rPr>
          <w:color w:val="231F20"/>
          <w:spacing w:val="-10"/>
          <w:sz w:val="21"/>
        </w:rPr>
        <w:t> </w:t>
      </w:r>
      <w:r>
        <w:rPr>
          <w:color w:val="231F20"/>
          <w:sz w:val="21"/>
        </w:rPr>
        <w:t>claro,</w:t>
      </w:r>
      <w:r>
        <w:rPr>
          <w:color w:val="231F20"/>
          <w:spacing w:val="-10"/>
          <w:sz w:val="21"/>
        </w:rPr>
        <w:t> </w:t>
      </w:r>
      <w:r>
        <w:rPr>
          <w:color w:val="231F20"/>
          <w:sz w:val="21"/>
        </w:rPr>
        <w:t>y</w:t>
      </w:r>
      <w:r>
        <w:rPr>
          <w:color w:val="231F20"/>
          <w:spacing w:val="-10"/>
          <w:sz w:val="21"/>
        </w:rPr>
        <w:t> </w:t>
      </w:r>
      <w:r>
        <w:rPr>
          <w:color w:val="231F20"/>
          <w:sz w:val="21"/>
        </w:rPr>
        <w:t>costó</w:t>
      </w:r>
      <w:r>
        <w:rPr>
          <w:color w:val="231F20"/>
          <w:spacing w:val="-10"/>
          <w:sz w:val="21"/>
        </w:rPr>
        <w:t> </w:t>
      </w:r>
      <w:r>
        <w:rPr>
          <w:color w:val="231F20"/>
          <w:sz w:val="21"/>
        </w:rPr>
        <w:t>más</w:t>
      </w:r>
      <w:r>
        <w:rPr>
          <w:color w:val="231F20"/>
          <w:spacing w:val="-10"/>
          <w:sz w:val="21"/>
        </w:rPr>
        <w:t> </w:t>
      </w:r>
      <w:r>
        <w:rPr>
          <w:color w:val="231F20"/>
          <w:sz w:val="21"/>
        </w:rPr>
        <w:t>de</w:t>
      </w:r>
      <w:r>
        <w:rPr>
          <w:color w:val="231F20"/>
          <w:spacing w:val="-10"/>
          <w:sz w:val="21"/>
        </w:rPr>
        <w:t> </w:t>
      </w:r>
      <w:r>
        <w:rPr>
          <w:color w:val="231F20"/>
          <w:sz w:val="21"/>
        </w:rPr>
        <w:t>setenta</w:t>
      </w:r>
      <w:r>
        <w:rPr>
          <w:color w:val="231F20"/>
          <w:spacing w:val="-10"/>
          <w:sz w:val="21"/>
        </w:rPr>
        <w:t> </w:t>
      </w:r>
      <w:r>
        <w:rPr>
          <w:color w:val="231F20"/>
          <w:sz w:val="21"/>
        </w:rPr>
        <w:t>mil</w:t>
      </w:r>
      <w:r>
        <w:rPr>
          <w:color w:val="231F20"/>
          <w:spacing w:val="-10"/>
          <w:sz w:val="21"/>
        </w:rPr>
        <w:t> </w:t>
      </w:r>
      <w:r>
        <w:rPr>
          <w:color w:val="231F20"/>
          <w:sz w:val="21"/>
        </w:rPr>
        <w:t>pesos</w:t>
      </w:r>
      <w:r>
        <w:rPr>
          <w:color w:val="231F20"/>
          <w:spacing w:val="-10"/>
          <w:sz w:val="21"/>
        </w:rPr>
        <w:t> </w:t>
      </w:r>
      <w:r>
        <w:rPr>
          <w:color w:val="231F20"/>
          <w:sz w:val="21"/>
        </w:rPr>
        <w:t>y</w:t>
      </w:r>
      <w:r>
        <w:rPr>
          <w:color w:val="231F20"/>
          <w:spacing w:val="-10"/>
          <w:sz w:val="21"/>
        </w:rPr>
        <w:t> </w:t>
      </w:r>
      <w:r>
        <w:rPr>
          <w:color w:val="231F20"/>
          <w:sz w:val="21"/>
        </w:rPr>
        <w:t>se</w:t>
      </w:r>
      <w:r>
        <w:rPr>
          <w:color w:val="231F20"/>
          <w:spacing w:val="-10"/>
          <w:sz w:val="21"/>
        </w:rPr>
        <w:t> </w:t>
      </w:r>
      <w:r>
        <w:rPr>
          <w:color w:val="231F20"/>
          <w:sz w:val="21"/>
        </w:rPr>
        <w:t>fabricó</w:t>
      </w:r>
      <w:r>
        <w:rPr>
          <w:color w:val="231F20"/>
          <w:spacing w:val="-10"/>
          <w:sz w:val="21"/>
        </w:rPr>
        <w:t> </w:t>
      </w:r>
      <w:r>
        <w:rPr>
          <w:color w:val="231F20"/>
          <w:sz w:val="21"/>
        </w:rPr>
        <w:t>siendo</w:t>
      </w:r>
      <w:r>
        <w:rPr>
          <w:color w:val="231F20"/>
          <w:spacing w:val="-10"/>
          <w:sz w:val="21"/>
        </w:rPr>
        <w:t> </w:t>
      </w:r>
      <w:r>
        <w:rPr>
          <w:color w:val="231F20"/>
          <w:sz w:val="21"/>
        </w:rPr>
        <w:t>prelado</w:t>
      </w:r>
      <w:r>
        <w:rPr>
          <w:color w:val="231F20"/>
          <w:spacing w:val="-10"/>
          <w:sz w:val="21"/>
        </w:rPr>
        <w:t> </w:t>
      </w:r>
      <w:r>
        <w:rPr>
          <w:color w:val="231F20"/>
          <w:sz w:val="21"/>
        </w:rPr>
        <w:t>del</w:t>
      </w:r>
      <w:r>
        <w:rPr>
          <w:color w:val="231F20"/>
          <w:spacing w:val="-10"/>
          <w:sz w:val="21"/>
        </w:rPr>
        <w:t> </w:t>
      </w:r>
      <w:r>
        <w:rPr>
          <w:color w:val="231F20"/>
          <w:sz w:val="21"/>
        </w:rPr>
        <w:t>expresado observante</w:t>
      </w:r>
      <w:r>
        <w:rPr>
          <w:color w:val="231F20"/>
          <w:spacing w:val="-11"/>
          <w:sz w:val="21"/>
        </w:rPr>
        <w:t> </w:t>
      </w:r>
      <w:r>
        <w:rPr>
          <w:color w:val="231F20"/>
          <w:sz w:val="21"/>
        </w:rPr>
        <w:t>convento</w:t>
      </w:r>
      <w:r>
        <w:rPr>
          <w:color w:val="231F20"/>
          <w:spacing w:val="-11"/>
          <w:sz w:val="21"/>
        </w:rPr>
        <w:t> </w:t>
      </w:r>
      <w:r>
        <w:rPr>
          <w:color w:val="231F20"/>
          <w:sz w:val="21"/>
        </w:rPr>
        <w:t>el</w:t>
      </w:r>
      <w:r>
        <w:rPr>
          <w:color w:val="231F20"/>
          <w:spacing w:val="-11"/>
          <w:sz w:val="21"/>
        </w:rPr>
        <w:t> </w:t>
      </w:r>
      <w:r>
        <w:rPr>
          <w:color w:val="231F20"/>
          <w:spacing w:val="-8"/>
          <w:sz w:val="21"/>
        </w:rPr>
        <w:t>R.P.Dr.</w:t>
      </w:r>
      <w:r>
        <w:rPr>
          <w:color w:val="231F20"/>
          <w:spacing w:val="-11"/>
          <w:sz w:val="21"/>
        </w:rPr>
        <w:t> </w:t>
      </w:r>
      <w:r>
        <w:rPr>
          <w:color w:val="231F20"/>
          <w:sz w:val="21"/>
        </w:rPr>
        <w:t>y</w:t>
      </w:r>
      <w:r>
        <w:rPr>
          <w:color w:val="231F20"/>
          <w:spacing w:val="-11"/>
          <w:sz w:val="21"/>
        </w:rPr>
        <w:t> </w:t>
      </w:r>
      <w:r>
        <w:rPr>
          <w:color w:val="231F20"/>
          <w:sz w:val="21"/>
        </w:rPr>
        <w:t>Mro.</w:t>
      </w:r>
      <w:r>
        <w:rPr>
          <w:color w:val="231F20"/>
          <w:spacing w:val="-11"/>
          <w:sz w:val="21"/>
        </w:rPr>
        <w:t> </w:t>
      </w:r>
      <w:r>
        <w:rPr>
          <w:color w:val="231F20"/>
          <w:spacing w:val="-12"/>
          <w:sz w:val="21"/>
        </w:rPr>
        <w:t>Fr.</w:t>
      </w:r>
      <w:r>
        <w:rPr>
          <w:color w:val="231F20"/>
          <w:spacing w:val="-11"/>
          <w:sz w:val="21"/>
        </w:rPr>
        <w:t> </w:t>
      </w:r>
      <w:r>
        <w:rPr>
          <w:color w:val="231F20"/>
          <w:spacing w:val="-4"/>
          <w:sz w:val="21"/>
        </w:rPr>
        <w:t>Juan</w:t>
      </w:r>
      <w:r>
        <w:rPr>
          <w:color w:val="231F20"/>
          <w:spacing w:val="-11"/>
          <w:sz w:val="21"/>
        </w:rPr>
        <w:t> </w:t>
      </w:r>
      <w:r>
        <w:rPr>
          <w:color w:val="231F20"/>
          <w:sz w:val="21"/>
        </w:rPr>
        <w:t>de</w:t>
      </w:r>
      <w:r>
        <w:rPr>
          <w:color w:val="231F20"/>
          <w:spacing w:val="-11"/>
          <w:sz w:val="21"/>
        </w:rPr>
        <w:t> </w:t>
      </w:r>
      <w:r>
        <w:rPr>
          <w:color w:val="231F20"/>
          <w:sz w:val="21"/>
        </w:rPr>
        <w:t>Magallanes,</w:t>
      </w:r>
      <w:r>
        <w:rPr>
          <w:color w:val="231F20"/>
          <w:spacing w:val="-11"/>
          <w:sz w:val="21"/>
        </w:rPr>
        <w:t> </w:t>
      </w:r>
      <w:r>
        <w:rPr>
          <w:color w:val="231F20"/>
          <w:sz w:val="21"/>
        </w:rPr>
        <w:t>quien</w:t>
      </w:r>
      <w:r>
        <w:rPr>
          <w:color w:val="231F20"/>
          <w:spacing w:val="-11"/>
          <w:sz w:val="21"/>
        </w:rPr>
        <w:t> </w:t>
      </w:r>
      <w:r>
        <w:rPr>
          <w:color w:val="231F20"/>
          <w:sz w:val="21"/>
        </w:rPr>
        <w:t>con</w:t>
      </w:r>
      <w:r>
        <w:rPr>
          <w:color w:val="231F20"/>
          <w:spacing w:val="-11"/>
          <w:sz w:val="21"/>
        </w:rPr>
        <w:t> </w:t>
      </w:r>
      <w:r>
        <w:rPr>
          <w:color w:val="231F20"/>
          <w:sz w:val="21"/>
        </w:rPr>
        <w:t>incansable aplicación,</w:t>
      </w:r>
      <w:r>
        <w:rPr>
          <w:color w:val="231F20"/>
          <w:spacing w:val="-7"/>
          <w:sz w:val="21"/>
        </w:rPr>
        <w:t> </w:t>
      </w:r>
      <w:r>
        <w:rPr>
          <w:color w:val="231F20"/>
          <w:sz w:val="21"/>
        </w:rPr>
        <w:t>solicitud</w:t>
      </w:r>
      <w:r>
        <w:rPr>
          <w:color w:val="231F20"/>
          <w:spacing w:val="-7"/>
          <w:sz w:val="21"/>
        </w:rPr>
        <w:t> </w:t>
      </w:r>
      <w:r>
        <w:rPr>
          <w:color w:val="231F20"/>
          <w:sz w:val="21"/>
        </w:rPr>
        <w:t>y</w:t>
      </w:r>
      <w:r>
        <w:rPr>
          <w:color w:val="231F20"/>
          <w:spacing w:val="-7"/>
          <w:sz w:val="21"/>
        </w:rPr>
        <w:t> </w:t>
      </w:r>
      <w:r>
        <w:rPr>
          <w:color w:val="231F20"/>
          <w:sz w:val="21"/>
        </w:rPr>
        <w:t>desvelo</w:t>
      </w:r>
      <w:r>
        <w:rPr>
          <w:color w:val="231F20"/>
          <w:spacing w:val="-7"/>
          <w:sz w:val="21"/>
        </w:rPr>
        <w:t> </w:t>
      </w:r>
      <w:r>
        <w:rPr>
          <w:color w:val="231F20"/>
          <w:sz w:val="21"/>
        </w:rPr>
        <w:t>lo</w:t>
      </w:r>
      <w:r>
        <w:rPr>
          <w:color w:val="231F20"/>
          <w:spacing w:val="-7"/>
          <w:sz w:val="21"/>
        </w:rPr>
        <w:t> </w:t>
      </w:r>
      <w:r>
        <w:rPr>
          <w:color w:val="231F20"/>
          <w:sz w:val="21"/>
        </w:rPr>
        <w:t>comenzó,</w:t>
      </w:r>
      <w:r>
        <w:rPr>
          <w:color w:val="231F20"/>
          <w:spacing w:val="-7"/>
          <w:sz w:val="21"/>
        </w:rPr>
        <w:t> </w:t>
      </w:r>
      <w:r>
        <w:rPr>
          <w:color w:val="231F20"/>
          <w:sz w:val="21"/>
        </w:rPr>
        <w:t>y</w:t>
      </w:r>
      <w:r>
        <w:rPr>
          <w:color w:val="231F20"/>
          <w:spacing w:val="-7"/>
          <w:sz w:val="21"/>
        </w:rPr>
        <w:t> </w:t>
      </w:r>
      <w:r>
        <w:rPr>
          <w:color w:val="231F20"/>
          <w:sz w:val="21"/>
        </w:rPr>
        <w:t>finalizó</w:t>
      </w:r>
      <w:r>
        <w:rPr>
          <w:color w:val="231F20"/>
          <w:spacing w:val="-7"/>
          <w:sz w:val="21"/>
        </w:rPr>
        <w:t> </w:t>
      </w:r>
      <w:r>
        <w:rPr>
          <w:color w:val="231F20"/>
          <w:sz w:val="21"/>
        </w:rPr>
        <w:t>y</w:t>
      </w:r>
      <w:r>
        <w:rPr>
          <w:color w:val="231F20"/>
          <w:spacing w:val="-7"/>
          <w:sz w:val="21"/>
        </w:rPr>
        <w:t> </w:t>
      </w:r>
      <w:r>
        <w:rPr>
          <w:color w:val="231F20"/>
          <w:sz w:val="21"/>
        </w:rPr>
        <w:t>dedicó</w:t>
      </w:r>
      <w:r>
        <w:rPr>
          <w:color w:val="231F20"/>
          <w:spacing w:val="-7"/>
          <w:sz w:val="21"/>
        </w:rPr>
        <w:t> </w:t>
      </w:r>
      <w:r>
        <w:rPr>
          <w:color w:val="231F20"/>
          <w:sz w:val="21"/>
        </w:rPr>
        <w:t>el</w:t>
      </w:r>
      <w:r>
        <w:rPr>
          <w:color w:val="231F20"/>
          <w:spacing w:val="-7"/>
          <w:sz w:val="21"/>
        </w:rPr>
        <w:t> </w:t>
      </w:r>
      <w:r>
        <w:rPr>
          <w:color w:val="231F20"/>
          <w:sz w:val="21"/>
        </w:rPr>
        <w:t>día</w:t>
      </w:r>
      <w:r>
        <w:rPr>
          <w:color w:val="231F20"/>
          <w:spacing w:val="-7"/>
          <w:sz w:val="21"/>
        </w:rPr>
        <w:t> </w:t>
      </w:r>
      <w:r>
        <w:rPr>
          <w:color w:val="231F20"/>
          <w:sz w:val="21"/>
        </w:rPr>
        <w:t>27</w:t>
      </w:r>
      <w:r>
        <w:rPr>
          <w:color w:val="231F20"/>
          <w:spacing w:val="-7"/>
          <w:sz w:val="21"/>
        </w:rPr>
        <w:t> </w:t>
      </w:r>
      <w:r>
        <w:rPr>
          <w:color w:val="231F20"/>
          <w:sz w:val="21"/>
        </w:rPr>
        <w:t>de</w:t>
      </w:r>
      <w:r>
        <w:rPr>
          <w:color w:val="231F20"/>
          <w:spacing w:val="-7"/>
          <w:sz w:val="21"/>
        </w:rPr>
        <w:t> </w:t>
      </w:r>
      <w:r>
        <w:rPr>
          <w:color w:val="231F20"/>
          <w:sz w:val="21"/>
        </w:rPr>
        <w:t>febrero, del</w:t>
      </w:r>
      <w:r>
        <w:rPr>
          <w:color w:val="231F20"/>
          <w:spacing w:val="-17"/>
          <w:sz w:val="21"/>
        </w:rPr>
        <w:t> </w:t>
      </w:r>
      <w:r>
        <w:rPr>
          <w:color w:val="231F20"/>
          <w:sz w:val="21"/>
        </w:rPr>
        <w:t>año</w:t>
      </w:r>
      <w:r>
        <w:rPr>
          <w:color w:val="231F20"/>
          <w:spacing w:val="-17"/>
          <w:sz w:val="21"/>
        </w:rPr>
        <w:t> </w:t>
      </w:r>
      <w:r>
        <w:rPr>
          <w:color w:val="231F20"/>
          <w:sz w:val="21"/>
        </w:rPr>
        <w:t>pasado</w:t>
      </w:r>
      <w:r>
        <w:rPr>
          <w:color w:val="231F20"/>
          <w:spacing w:val="-17"/>
          <w:sz w:val="21"/>
        </w:rPr>
        <w:t> </w:t>
      </w:r>
      <w:r>
        <w:rPr>
          <w:color w:val="231F20"/>
          <w:sz w:val="21"/>
        </w:rPr>
        <w:t>de</w:t>
      </w:r>
      <w:r>
        <w:rPr>
          <w:color w:val="231F20"/>
          <w:spacing w:val="-17"/>
          <w:sz w:val="21"/>
        </w:rPr>
        <w:t> </w:t>
      </w:r>
      <w:r>
        <w:rPr>
          <w:color w:val="231F20"/>
          <w:sz w:val="21"/>
        </w:rPr>
        <w:t>1729.14</w:t>
      </w:r>
    </w:p>
    <w:p>
      <w:pPr>
        <w:pStyle w:val="BodyText"/>
        <w:rPr>
          <w:sz w:val="20"/>
        </w:rPr>
      </w:pPr>
    </w:p>
    <w:p>
      <w:pPr>
        <w:pStyle w:val="BodyText"/>
        <w:spacing w:before="5"/>
      </w:pPr>
    </w:p>
    <w:p>
      <w:pPr>
        <w:pStyle w:val="BodyText"/>
        <w:spacing w:line="261" w:lineRule="auto" w:before="1"/>
        <w:ind w:left="104" w:right="1"/>
        <w:jc w:val="both"/>
      </w:pPr>
      <w:r>
        <w:rPr>
          <w:color w:val="231F20"/>
        </w:rPr>
        <w:t>El</w:t>
      </w:r>
      <w:r>
        <w:rPr>
          <w:color w:val="231F20"/>
          <w:spacing w:val="-5"/>
        </w:rPr>
        <w:t> </w:t>
      </w:r>
      <w:r>
        <w:rPr>
          <w:color w:val="231F20"/>
        </w:rPr>
        <w:t>12</w:t>
      </w:r>
      <w:r>
        <w:rPr>
          <w:color w:val="231F20"/>
          <w:spacing w:val="-5"/>
        </w:rPr>
        <w:t> </w:t>
      </w:r>
      <w:r>
        <w:rPr>
          <w:color w:val="231F20"/>
        </w:rPr>
        <w:t>de</w:t>
      </w:r>
      <w:r>
        <w:rPr>
          <w:color w:val="231F20"/>
          <w:spacing w:val="-5"/>
        </w:rPr>
        <w:t> </w:t>
      </w:r>
      <w:r>
        <w:rPr>
          <w:color w:val="231F20"/>
        </w:rPr>
        <w:t>diciembre</w:t>
      </w:r>
      <w:r>
        <w:rPr>
          <w:color w:val="231F20"/>
          <w:spacing w:val="-5"/>
        </w:rPr>
        <w:t> </w:t>
      </w:r>
      <w:r>
        <w:rPr>
          <w:color w:val="231F20"/>
        </w:rPr>
        <w:t>de</w:t>
      </w:r>
      <w:r>
        <w:rPr>
          <w:color w:val="231F20"/>
          <w:spacing w:val="-5"/>
        </w:rPr>
        <w:t> </w:t>
      </w:r>
      <w:r>
        <w:rPr>
          <w:color w:val="231F20"/>
        </w:rPr>
        <w:t>1736,</w:t>
      </w:r>
      <w:r>
        <w:rPr>
          <w:color w:val="231F20"/>
          <w:spacing w:val="-5"/>
        </w:rPr>
        <w:t> </w:t>
      </w:r>
      <w:r>
        <w:rPr>
          <w:color w:val="231F20"/>
        </w:rPr>
        <w:t>dicha</w:t>
      </w:r>
      <w:r>
        <w:rPr>
          <w:color w:val="231F20"/>
          <w:spacing w:val="-5"/>
        </w:rPr>
        <w:t> </w:t>
      </w:r>
      <w:r>
        <w:rPr>
          <w:color w:val="231F20"/>
        </w:rPr>
        <w:t>publicación,</w:t>
      </w:r>
      <w:r>
        <w:rPr>
          <w:color w:val="231F20"/>
          <w:spacing w:val="-5"/>
        </w:rPr>
        <w:t> </w:t>
      </w:r>
      <w:r>
        <w:rPr>
          <w:color w:val="231F20"/>
        </w:rPr>
        <w:t>“La</w:t>
      </w:r>
      <w:r>
        <w:rPr>
          <w:color w:val="231F20"/>
          <w:spacing w:val="-5"/>
        </w:rPr>
        <w:t> </w:t>
      </w:r>
      <w:r>
        <w:rPr>
          <w:color w:val="231F20"/>
        </w:rPr>
        <w:t>Gaceta</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tam- bién notificaba la muerte del padre Magallanes, e indicaba que él había sido “[…] memorable para el santuario y convento de Chalma, cuyo suntuoso templo sacó de cimiento, continuó y acabó en tiempo de </w:t>
      </w:r>
      <w:r>
        <w:rPr>
          <w:color w:val="231F20"/>
          <w:spacing w:val="-3"/>
        </w:rPr>
        <w:t>nueve </w:t>
      </w:r>
      <w:r>
        <w:rPr>
          <w:color w:val="231F20"/>
        </w:rPr>
        <w:t>años que fue su presidente.”15 La información registrada en La Gaceta de México indica los</w:t>
      </w:r>
      <w:r>
        <w:rPr>
          <w:color w:val="231F20"/>
          <w:spacing w:val="-11"/>
        </w:rPr>
        <w:t> </w:t>
      </w:r>
      <w:r>
        <w:rPr>
          <w:color w:val="231F20"/>
        </w:rPr>
        <w:t>importantes</w:t>
      </w:r>
      <w:r>
        <w:rPr>
          <w:color w:val="231F20"/>
          <w:spacing w:val="-11"/>
        </w:rPr>
        <w:t> </w:t>
      </w:r>
      <w:r>
        <w:rPr>
          <w:color w:val="231F20"/>
        </w:rPr>
        <w:t>recursos</w:t>
      </w:r>
      <w:r>
        <w:rPr>
          <w:color w:val="231F20"/>
          <w:spacing w:val="-11"/>
        </w:rPr>
        <w:t> </w:t>
      </w:r>
      <w:r>
        <w:rPr>
          <w:color w:val="231F20"/>
        </w:rPr>
        <w:t>con</w:t>
      </w:r>
      <w:r>
        <w:rPr>
          <w:color w:val="231F20"/>
          <w:spacing w:val="-11"/>
        </w:rPr>
        <w:t> </w:t>
      </w:r>
      <w:r>
        <w:rPr>
          <w:color w:val="231F20"/>
        </w:rPr>
        <w:t>los</w:t>
      </w:r>
      <w:r>
        <w:rPr>
          <w:color w:val="231F20"/>
          <w:spacing w:val="-10"/>
        </w:rPr>
        <w:t> </w:t>
      </w:r>
      <w:r>
        <w:rPr>
          <w:color w:val="231F20"/>
        </w:rPr>
        <w:t>que</w:t>
      </w:r>
      <w:r>
        <w:rPr>
          <w:color w:val="231F20"/>
          <w:spacing w:val="-11"/>
        </w:rPr>
        <w:t> </w:t>
      </w:r>
      <w:r>
        <w:rPr>
          <w:color w:val="231F20"/>
        </w:rPr>
        <w:t>contaba</w:t>
      </w:r>
      <w:r>
        <w:rPr>
          <w:color w:val="231F20"/>
          <w:spacing w:val="-11"/>
        </w:rPr>
        <w:t> </w:t>
      </w:r>
      <w:r>
        <w:rPr>
          <w:color w:val="231F20"/>
        </w:rPr>
        <w:t>este</w:t>
      </w:r>
      <w:r>
        <w:rPr>
          <w:color w:val="231F20"/>
          <w:spacing w:val="-11"/>
        </w:rPr>
        <w:t> </w:t>
      </w:r>
      <w:r>
        <w:rPr>
          <w:color w:val="231F20"/>
        </w:rPr>
        <w:t>Santuario</w:t>
      </w:r>
      <w:r>
        <w:rPr>
          <w:color w:val="231F20"/>
          <w:spacing w:val="-11"/>
        </w:rPr>
        <w:t> </w:t>
      </w:r>
      <w:r>
        <w:rPr>
          <w:color w:val="231F20"/>
        </w:rPr>
        <w:t>y</w:t>
      </w:r>
      <w:r>
        <w:rPr>
          <w:color w:val="231F20"/>
          <w:spacing w:val="-11"/>
        </w:rPr>
        <w:t> </w:t>
      </w:r>
      <w:r>
        <w:rPr>
          <w:color w:val="231F20"/>
        </w:rPr>
        <w:t>la</w:t>
      </w:r>
      <w:r>
        <w:rPr>
          <w:color w:val="231F20"/>
          <w:spacing w:val="-10"/>
        </w:rPr>
        <w:t> </w:t>
      </w:r>
      <w:r>
        <w:rPr>
          <w:color w:val="231F20"/>
        </w:rPr>
        <w:t>serie</w:t>
      </w:r>
      <w:r>
        <w:rPr>
          <w:color w:val="231F20"/>
          <w:spacing w:val="-11"/>
        </w:rPr>
        <w:t> </w:t>
      </w:r>
      <w:r>
        <w:rPr>
          <w:color w:val="231F20"/>
        </w:rPr>
        <w:t>de</w:t>
      </w:r>
      <w:r>
        <w:rPr>
          <w:color w:val="231F20"/>
          <w:spacing w:val="-11"/>
        </w:rPr>
        <w:t> </w:t>
      </w:r>
      <w:r>
        <w:rPr>
          <w:color w:val="231F20"/>
        </w:rPr>
        <w:t>obras de</w:t>
      </w:r>
      <w:r>
        <w:rPr>
          <w:color w:val="231F20"/>
          <w:spacing w:val="-9"/>
        </w:rPr>
        <w:t> </w:t>
      </w:r>
      <w:r>
        <w:rPr>
          <w:color w:val="231F20"/>
        </w:rPr>
        <w:t>construcción,</w:t>
      </w:r>
      <w:r>
        <w:rPr>
          <w:color w:val="231F20"/>
          <w:spacing w:val="-9"/>
        </w:rPr>
        <w:t> </w:t>
      </w:r>
      <w:r>
        <w:rPr>
          <w:color w:val="231F20"/>
        </w:rPr>
        <w:t>remodelación</w:t>
      </w:r>
      <w:r>
        <w:rPr>
          <w:color w:val="231F20"/>
          <w:spacing w:val="-9"/>
        </w:rPr>
        <w:t> </w:t>
      </w:r>
      <w:r>
        <w:rPr>
          <w:color w:val="231F20"/>
        </w:rPr>
        <w:t>y</w:t>
      </w:r>
      <w:r>
        <w:rPr>
          <w:color w:val="231F20"/>
          <w:spacing w:val="-9"/>
        </w:rPr>
        <w:t> </w:t>
      </w:r>
      <w:r>
        <w:rPr>
          <w:color w:val="231F20"/>
        </w:rPr>
        <w:t>arreglo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registraron</w:t>
      </w:r>
      <w:r>
        <w:rPr>
          <w:color w:val="231F20"/>
          <w:spacing w:val="-9"/>
        </w:rPr>
        <w:t> </w:t>
      </w:r>
      <w:r>
        <w:rPr>
          <w:color w:val="231F20"/>
        </w:rPr>
        <w:t>durante</w:t>
      </w:r>
      <w:r>
        <w:rPr>
          <w:color w:val="231F20"/>
          <w:spacing w:val="-9"/>
        </w:rPr>
        <w:t> </w:t>
      </w:r>
      <w:r>
        <w:rPr>
          <w:color w:val="231F20"/>
        </w:rPr>
        <w:t>la</w:t>
      </w:r>
      <w:r>
        <w:rPr>
          <w:color w:val="231F20"/>
          <w:spacing w:val="-9"/>
        </w:rPr>
        <w:t> </w:t>
      </w:r>
      <w:r>
        <w:rPr>
          <w:color w:val="231F20"/>
        </w:rPr>
        <w:t>primera mitad</w:t>
      </w:r>
      <w:r>
        <w:rPr>
          <w:color w:val="231F20"/>
          <w:spacing w:val="-9"/>
        </w:rPr>
        <w:t> </w:t>
      </w:r>
      <w:r>
        <w:rPr>
          <w:color w:val="231F20"/>
        </w:rPr>
        <w:t>del</w:t>
      </w:r>
      <w:r>
        <w:rPr>
          <w:color w:val="231F20"/>
          <w:spacing w:val="-9"/>
        </w:rPr>
        <w:t> </w:t>
      </w:r>
      <w:r>
        <w:rPr>
          <w:color w:val="231F20"/>
        </w:rPr>
        <w:t>siglo</w:t>
      </w:r>
      <w:r>
        <w:rPr>
          <w:color w:val="231F20"/>
          <w:spacing w:val="-9"/>
        </w:rPr>
        <w:t> </w:t>
      </w:r>
      <w:r>
        <w:rPr>
          <w:color w:val="231F20"/>
        </w:rPr>
        <w:t>XVIII.</w:t>
      </w:r>
      <w:r>
        <w:rPr>
          <w:color w:val="231F20"/>
          <w:spacing w:val="-9"/>
        </w:rPr>
        <w:t> </w:t>
      </w:r>
      <w:r>
        <w:rPr>
          <w:color w:val="231F20"/>
        </w:rPr>
        <w:t>Este</w:t>
      </w:r>
      <w:r>
        <w:rPr>
          <w:color w:val="231F20"/>
          <w:spacing w:val="-9"/>
        </w:rPr>
        <w:t> </w:t>
      </w:r>
      <w:r>
        <w:rPr>
          <w:color w:val="231F20"/>
        </w:rPr>
        <w:t>embellecimiento</w:t>
      </w:r>
      <w:r>
        <w:rPr>
          <w:color w:val="231F20"/>
          <w:spacing w:val="-9"/>
        </w:rPr>
        <w:t> </w:t>
      </w:r>
      <w:r>
        <w:rPr>
          <w:color w:val="231F20"/>
        </w:rPr>
        <w:t>interior</w:t>
      </w:r>
      <w:r>
        <w:rPr>
          <w:color w:val="231F20"/>
          <w:spacing w:val="-9"/>
        </w:rPr>
        <w:t> </w:t>
      </w:r>
      <w:r>
        <w:rPr>
          <w:color w:val="231F20"/>
        </w:rPr>
        <w:t>del</w:t>
      </w:r>
      <w:r>
        <w:rPr>
          <w:color w:val="231F20"/>
          <w:spacing w:val="-9"/>
        </w:rPr>
        <w:t> </w:t>
      </w:r>
      <w:r>
        <w:rPr>
          <w:color w:val="231F20"/>
        </w:rPr>
        <w:t>edificio</w:t>
      </w:r>
      <w:r>
        <w:rPr>
          <w:color w:val="231F20"/>
          <w:spacing w:val="-9"/>
        </w:rPr>
        <w:t> </w:t>
      </w:r>
      <w:r>
        <w:rPr>
          <w:color w:val="231F20"/>
        </w:rPr>
        <w:t>continuó</w:t>
      </w:r>
      <w:r>
        <w:rPr>
          <w:color w:val="231F20"/>
          <w:spacing w:val="-9"/>
        </w:rPr>
        <w:t> </w:t>
      </w:r>
      <w:r>
        <w:rPr>
          <w:color w:val="231F20"/>
        </w:rPr>
        <w:t>por el</w:t>
      </w:r>
      <w:r>
        <w:rPr>
          <w:color w:val="231F20"/>
          <w:spacing w:val="-13"/>
        </w:rPr>
        <w:t> </w:t>
      </w:r>
      <w:r>
        <w:rPr>
          <w:color w:val="231F20"/>
        </w:rPr>
        <w:t>resto</w:t>
      </w:r>
      <w:r>
        <w:rPr>
          <w:color w:val="231F20"/>
          <w:spacing w:val="-13"/>
        </w:rPr>
        <w:t> </w:t>
      </w:r>
      <w:r>
        <w:rPr>
          <w:color w:val="231F20"/>
        </w:rPr>
        <w:t>de</w:t>
      </w:r>
      <w:r>
        <w:rPr>
          <w:color w:val="231F20"/>
          <w:spacing w:val="-13"/>
        </w:rPr>
        <w:t> </w:t>
      </w:r>
      <w:r>
        <w:rPr>
          <w:color w:val="231F20"/>
        </w:rPr>
        <w:t>esta</w:t>
      </w:r>
      <w:r>
        <w:rPr>
          <w:color w:val="231F20"/>
          <w:spacing w:val="-13"/>
        </w:rPr>
        <w:t> </w:t>
      </w:r>
      <w:r>
        <w:rPr>
          <w:color w:val="231F20"/>
        </w:rPr>
        <w:t>centuria</w:t>
      </w:r>
      <w:r>
        <w:rPr>
          <w:color w:val="231F20"/>
          <w:spacing w:val="-13"/>
        </w:rPr>
        <w:t> </w:t>
      </w:r>
      <w:r>
        <w:rPr>
          <w:color w:val="231F20"/>
        </w:rPr>
        <w:t>e</w:t>
      </w:r>
      <w:r>
        <w:rPr>
          <w:color w:val="231F20"/>
          <w:spacing w:val="-13"/>
        </w:rPr>
        <w:t> </w:t>
      </w:r>
      <w:r>
        <w:rPr>
          <w:color w:val="231F20"/>
        </w:rPr>
        <w:t>inicios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siguiente,</w:t>
      </w:r>
      <w:r>
        <w:rPr>
          <w:color w:val="231F20"/>
          <w:spacing w:val="-13"/>
        </w:rPr>
        <w:t> </w:t>
      </w:r>
      <w:r>
        <w:rPr>
          <w:color w:val="231F20"/>
        </w:rPr>
        <w:t>como</w:t>
      </w:r>
      <w:r>
        <w:rPr>
          <w:color w:val="231F20"/>
          <w:spacing w:val="-13"/>
        </w:rPr>
        <w:t> </w:t>
      </w:r>
      <w:r>
        <w:rPr>
          <w:color w:val="231F20"/>
        </w:rPr>
        <w:t>testimonia</w:t>
      </w:r>
      <w:r>
        <w:rPr>
          <w:color w:val="231F20"/>
          <w:spacing w:val="-13"/>
        </w:rPr>
        <w:t> </w:t>
      </w:r>
      <w:r>
        <w:rPr>
          <w:color w:val="231F20"/>
        </w:rPr>
        <w:t>fray</w:t>
      </w:r>
      <w:r>
        <w:rPr>
          <w:color w:val="231F20"/>
          <w:spacing w:val="-13"/>
        </w:rPr>
        <w:t> </w:t>
      </w:r>
      <w:r>
        <w:rPr>
          <w:color w:val="231F20"/>
        </w:rPr>
        <w:t>Joaquín de</w:t>
      </w:r>
      <w:r>
        <w:rPr>
          <w:color w:val="231F20"/>
          <w:spacing w:val="-6"/>
        </w:rPr>
        <w:t> </w:t>
      </w:r>
      <w:r>
        <w:rPr>
          <w:color w:val="231F20"/>
        </w:rPr>
        <w:t>Sardo,</w:t>
      </w:r>
      <w:r>
        <w:rPr>
          <w:color w:val="231F20"/>
          <w:spacing w:val="-6"/>
        </w:rPr>
        <w:t> </w:t>
      </w:r>
      <w:r>
        <w:rPr>
          <w:color w:val="231F20"/>
        </w:rPr>
        <w:t>quien,</w:t>
      </w:r>
      <w:r>
        <w:rPr>
          <w:color w:val="231F20"/>
          <w:spacing w:val="-6"/>
        </w:rPr>
        <w:t> </w:t>
      </w:r>
      <w:r>
        <w:rPr>
          <w:color w:val="231F20"/>
        </w:rPr>
        <w:t>siguiendo</w:t>
      </w:r>
      <w:r>
        <w:rPr>
          <w:color w:val="231F20"/>
          <w:spacing w:val="-6"/>
        </w:rPr>
        <w:t> </w:t>
      </w:r>
      <w:r>
        <w:rPr>
          <w:color w:val="231F20"/>
        </w:rPr>
        <w:t>la</w:t>
      </w:r>
      <w:r>
        <w:rPr>
          <w:color w:val="231F20"/>
          <w:spacing w:val="-6"/>
        </w:rPr>
        <w:t> </w:t>
      </w:r>
      <w:r>
        <w:rPr>
          <w:color w:val="231F20"/>
        </w:rPr>
        <w:t>retórica</w:t>
      </w:r>
      <w:r>
        <w:rPr>
          <w:color w:val="231F20"/>
          <w:spacing w:val="-6"/>
        </w:rPr>
        <w:t> </w:t>
      </w:r>
      <w:r>
        <w:rPr>
          <w:color w:val="231F20"/>
        </w:rPr>
        <w:t>característica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criollos,</w:t>
      </w:r>
      <w:r>
        <w:rPr>
          <w:color w:val="231F20"/>
          <w:spacing w:val="-6"/>
        </w:rPr>
        <w:t> </w:t>
      </w:r>
      <w:r>
        <w:rPr>
          <w:color w:val="231F20"/>
        </w:rPr>
        <w:t>no</w:t>
      </w:r>
      <w:r>
        <w:rPr>
          <w:color w:val="231F20"/>
          <w:spacing w:val="-6"/>
        </w:rPr>
        <w:t> </w:t>
      </w:r>
      <w:r>
        <w:rPr>
          <w:color w:val="231F20"/>
        </w:rPr>
        <w:t>dudaba en</w:t>
      </w:r>
      <w:r>
        <w:rPr>
          <w:color w:val="231F20"/>
          <w:spacing w:val="-12"/>
        </w:rPr>
        <w:t> </w:t>
      </w:r>
      <w:r>
        <w:rPr>
          <w:color w:val="231F20"/>
        </w:rPr>
        <w:t>compararlo</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rPr>
        <w:t>mayores</w:t>
      </w:r>
      <w:r>
        <w:rPr>
          <w:color w:val="231F20"/>
          <w:spacing w:val="-12"/>
        </w:rPr>
        <w:t> </w:t>
      </w:r>
      <w:r>
        <w:rPr>
          <w:color w:val="231F20"/>
        </w:rPr>
        <w:t>santuarios</w:t>
      </w:r>
      <w:r>
        <w:rPr>
          <w:color w:val="231F20"/>
          <w:spacing w:val="-12"/>
        </w:rPr>
        <w:t> </w:t>
      </w:r>
      <w:r>
        <w:rPr>
          <w:color w:val="231F20"/>
        </w:rPr>
        <w:t>de</w:t>
      </w:r>
      <w:r>
        <w:rPr>
          <w:color w:val="231F20"/>
          <w:spacing w:val="-12"/>
        </w:rPr>
        <w:t> </w:t>
      </w:r>
      <w:r>
        <w:rPr>
          <w:color w:val="231F20"/>
        </w:rPr>
        <w:t>Europa.16</w:t>
      </w:r>
    </w:p>
    <w:p>
      <w:pPr>
        <w:pStyle w:val="BodyText"/>
        <w:spacing w:line="261" w:lineRule="auto" w:before="64"/>
        <w:ind w:left="104" w:right="101" w:firstLine="480"/>
        <w:jc w:val="both"/>
      </w:pPr>
      <w:r>
        <w:rPr/>
        <w:br w:type="column"/>
      </w:r>
      <w:r>
        <w:rPr>
          <w:color w:val="231F20"/>
        </w:rPr>
        <w:t>No</w:t>
      </w:r>
      <w:r>
        <w:rPr>
          <w:color w:val="231F20"/>
          <w:spacing w:val="-16"/>
        </w:rPr>
        <w:t> </w:t>
      </w:r>
      <w:r>
        <w:rPr>
          <w:color w:val="231F20"/>
        </w:rPr>
        <w:t>obstante,</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beneficios</w:t>
      </w:r>
      <w:r>
        <w:rPr>
          <w:color w:val="231F20"/>
          <w:spacing w:val="-16"/>
        </w:rPr>
        <w:t> </w:t>
      </w:r>
      <w:r>
        <w:rPr>
          <w:color w:val="231F20"/>
        </w:rPr>
        <w:t>más</w:t>
      </w:r>
      <w:r>
        <w:rPr>
          <w:color w:val="231F20"/>
          <w:spacing w:val="-16"/>
        </w:rPr>
        <w:t> </w:t>
      </w:r>
      <w:r>
        <w:rPr>
          <w:color w:val="231F20"/>
        </w:rPr>
        <w:t>importantes</w:t>
      </w:r>
      <w:r>
        <w:rPr>
          <w:color w:val="231F20"/>
          <w:spacing w:val="-16"/>
        </w:rPr>
        <w:t> </w:t>
      </w:r>
      <w:r>
        <w:rPr>
          <w:color w:val="231F20"/>
        </w:rPr>
        <w:t>obtenidos</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San- tuario</w:t>
      </w:r>
      <w:r>
        <w:rPr>
          <w:color w:val="231F20"/>
          <w:spacing w:val="-6"/>
        </w:rPr>
        <w:t> </w:t>
      </w:r>
      <w:r>
        <w:rPr>
          <w:color w:val="231F20"/>
        </w:rPr>
        <w:t>de</w:t>
      </w:r>
      <w:r>
        <w:rPr>
          <w:color w:val="231F20"/>
          <w:spacing w:val="-6"/>
        </w:rPr>
        <w:t> </w:t>
      </w:r>
      <w:r>
        <w:rPr>
          <w:color w:val="231F20"/>
        </w:rPr>
        <w:t>Chalma</w:t>
      </w:r>
      <w:r>
        <w:rPr>
          <w:color w:val="231F20"/>
          <w:spacing w:val="-6"/>
        </w:rPr>
        <w:t> </w:t>
      </w:r>
      <w:r>
        <w:rPr>
          <w:color w:val="231F20"/>
        </w:rPr>
        <w:t>fue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spacing w:val="-3"/>
        </w:rPr>
        <w:t>rey</w:t>
      </w:r>
      <w:r>
        <w:rPr>
          <w:color w:val="231F20"/>
          <w:spacing w:val="-6"/>
        </w:rPr>
        <w:t> </w:t>
      </w:r>
      <w:r>
        <w:rPr>
          <w:color w:val="231F20"/>
        </w:rPr>
        <w:t>Carlos</w:t>
      </w:r>
      <w:r>
        <w:rPr>
          <w:color w:val="231F20"/>
          <w:spacing w:val="-6"/>
        </w:rPr>
        <w:t> </w:t>
      </w:r>
      <w:r>
        <w:rPr>
          <w:color w:val="231F20"/>
        </w:rPr>
        <w:t>III,</w:t>
      </w:r>
      <w:r>
        <w:rPr>
          <w:color w:val="231F20"/>
          <w:spacing w:val="-6"/>
        </w:rPr>
        <w:t> </w:t>
      </w:r>
      <w:r>
        <w:rPr>
          <w:color w:val="231F20"/>
        </w:rPr>
        <w:t>el</w:t>
      </w:r>
      <w:r>
        <w:rPr>
          <w:color w:val="231F20"/>
          <w:spacing w:val="-6"/>
        </w:rPr>
        <w:t> </w:t>
      </w:r>
      <w:r>
        <w:rPr>
          <w:color w:val="231F20"/>
        </w:rPr>
        <w:t>6</w:t>
      </w:r>
      <w:r>
        <w:rPr>
          <w:color w:val="231F20"/>
          <w:spacing w:val="-6"/>
        </w:rPr>
        <w:t> </w:t>
      </w:r>
      <w:r>
        <w:rPr>
          <w:color w:val="231F20"/>
        </w:rPr>
        <w:t>de</w:t>
      </w:r>
      <w:r>
        <w:rPr>
          <w:color w:val="231F20"/>
          <w:spacing w:val="-6"/>
        </w:rPr>
        <w:t> </w:t>
      </w:r>
      <w:r>
        <w:rPr>
          <w:color w:val="231F20"/>
        </w:rPr>
        <w:t>septiembre</w:t>
      </w:r>
      <w:r>
        <w:rPr>
          <w:color w:val="231F20"/>
          <w:spacing w:val="-6"/>
        </w:rPr>
        <w:t> </w:t>
      </w:r>
      <w:r>
        <w:rPr>
          <w:color w:val="231F20"/>
        </w:rPr>
        <w:t>1783,</w:t>
      </w:r>
      <w:r>
        <w:rPr>
          <w:color w:val="231F20"/>
          <w:spacing w:val="-6"/>
        </w:rPr>
        <w:t> </w:t>
      </w:r>
      <w:r>
        <w:rPr>
          <w:color w:val="231F20"/>
        </w:rPr>
        <w:t>expidiera la cédula que confirió al recinto el título de </w:t>
      </w:r>
      <w:r>
        <w:rPr>
          <w:color w:val="231F20"/>
          <w:spacing w:val="-3"/>
        </w:rPr>
        <w:t>Real </w:t>
      </w:r>
      <w:r>
        <w:rPr>
          <w:color w:val="231F20"/>
        </w:rPr>
        <w:t>Convento y Santuario de Nuestro Señor Jesucristo y San Miguel de las cuevas de Chalma. Con dicho título,</w:t>
      </w:r>
      <w:r>
        <w:rPr>
          <w:color w:val="231F20"/>
          <w:spacing w:val="-15"/>
        </w:rPr>
        <w:t> </w:t>
      </w:r>
      <w:r>
        <w:rPr>
          <w:color w:val="231F20"/>
        </w:rPr>
        <w:t>la</w:t>
      </w:r>
      <w:r>
        <w:rPr>
          <w:color w:val="231F20"/>
          <w:spacing w:val="-15"/>
        </w:rPr>
        <w:t> </w:t>
      </w:r>
      <w:r>
        <w:rPr>
          <w:color w:val="231F20"/>
        </w:rPr>
        <w:t>región</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cueva</w:t>
      </w:r>
      <w:r>
        <w:rPr>
          <w:color w:val="231F20"/>
          <w:spacing w:val="-15"/>
        </w:rPr>
        <w:t> </w:t>
      </w:r>
      <w:r>
        <w:rPr>
          <w:color w:val="231F20"/>
        </w:rPr>
        <w:t>fueron</w:t>
      </w:r>
      <w:r>
        <w:rPr>
          <w:color w:val="231F20"/>
          <w:spacing w:val="-15"/>
        </w:rPr>
        <w:t> </w:t>
      </w:r>
      <w:r>
        <w:rPr>
          <w:color w:val="231F20"/>
        </w:rPr>
        <w:t>dedicados</w:t>
      </w:r>
      <w:r>
        <w:rPr>
          <w:color w:val="231F20"/>
          <w:spacing w:val="-15"/>
        </w:rPr>
        <w:t> </w:t>
      </w:r>
      <w:r>
        <w:rPr>
          <w:color w:val="231F20"/>
        </w:rPr>
        <w:t>a</w:t>
      </w:r>
      <w:r>
        <w:rPr>
          <w:color w:val="231F20"/>
          <w:spacing w:val="-15"/>
        </w:rPr>
        <w:t> </w:t>
      </w:r>
      <w:r>
        <w:rPr>
          <w:color w:val="231F20"/>
        </w:rPr>
        <w:t>San</w:t>
      </w:r>
      <w:r>
        <w:rPr>
          <w:color w:val="231F20"/>
          <w:spacing w:val="-15"/>
        </w:rPr>
        <w:t> </w:t>
      </w:r>
      <w:r>
        <w:rPr>
          <w:color w:val="231F20"/>
        </w:rPr>
        <w:t>Miguel</w:t>
      </w:r>
      <w:r>
        <w:rPr>
          <w:color w:val="231F20"/>
          <w:spacing w:val="-15"/>
        </w:rPr>
        <w:t> </w:t>
      </w:r>
      <w:r>
        <w:rPr>
          <w:color w:val="231F20"/>
        </w:rPr>
        <w:t>Arcángel.</w:t>
      </w:r>
      <w:r>
        <w:rPr>
          <w:color w:val="231F20"/>
          <w:spacing w:val="-15"/>
        </w:rPr>
        <w:t> </w:t>
      </w:r>
      <w:r>
        <w:rPr>
          <w:color w:val="231F20"/>
        </w:rPr>
        <w:t>La</w:t>
      </w:r>
      <w:r>
        <w:rPr>
          <w:color w:val="231F20"/>
          <w:spacing w:val="-15"/>
        </w:rPr>
        <w:t> </w:t>
      </w:r>
      <w:r>
        <w:rPr>
          <w:color w:val="231F20"/>
        </w:rPr>
        <w:t>cédula expedida respondía a una petición de fray Antonio García Figueroa para que “otorgara al Santuario el título de </w:t>
      </w:r>
      <w:r>
        <w:rPr>
          <w:color w:val="231F20"/>
          <w:spacing w:val="-3"/>
        </w:rPr>
        <w:t>Real </w:t>
      </w:r>
      <w:r>
        <w:rPr>
          <w:color w:val="231F20"/>
        </w:rPr>
        <w:t>y lo acogiera bajo su patronato”.17 Este</w:t>
      </w:r>
      <w:r>
        <w:rPr>
          <w:color w:val="231F20"/>
          <w:spacing w:val="-15"/>
        </w:rPr>
        <w:t> </w:t>
      </w:r>
      <w:r>
        <w:rPr>
          <w:color w:val="231F20"/>
        </w:rPr>
        <w:t>par</w:t>
      </w:r>
      <w:r>
        <w:rPr>
          <w:color w:val="231F20"/>
          <w:spacing w:val="-15"/>
        </w:rPr>
        <w:t> </w:t>
      </w:r>
      <w:r>
        <w:rPr>
          <w:color w:val="231F20"/>
        </w:rPr>
        <w:t>de</w:t>
      </w:r>
      <w:r>
        <w:rPr>
          <w:color w:val="231F20"/>
          <w:spacing w:val="-15"/>
        </w:rPr>
        <w:t> </w:t>
      </w:r>
      <w:r>
        <w:rPr>
          <w:color w:val="231F20"/>
        </w:rPr>
        <w:t>significativos</w:t>
      </w:r>
      <w:r>
        <w:rPr>
          <w:color w:val="231F20"/>
          <w:spacing w:val="-15"/>
        </w:rPr>
        <w:t> </w:t>
      </w:r>
      <w:r>
        <w:rPr>
          <w:color w:val="231F20"/>
        </w:rPr>
        <w:t>acontecimientos</w:t>
      </w:r>
      <w:r>
        <w:rPr>
          <w:color w:val="231F20"/>
          <w:spacing w:val="-15"/>
        </w:rPr>
        <w:t> </w:t>
      </w:r>
      <w:r>
        <w:rPr>
          <w:color w:val="231F20"/>
        </w:rPr>
        <w:t>hicieron</w:t>
      </w:r>
      <w:r>
        <w:rPr>
          <w:color w:val="231F20"/>
          <w:spacing w:val="-15"/>
        </w:rPr>
        <w:t> </w:t>
      </w:r>
      <w:r>
        <w:rPr>
          <w:color w:val="231F20"/>
        </w:rPr>
        <w:t>suponer</w:t>
      </w:r>
      <w:r>
        <w:rPr>
          <w:color w:val="231F20"/>
          <w:spacing w:val="-15"/>
        </w:rPr>
        <w:t> </w:t>
      </w:r>
      <w:r>
        <w:rPr>
          <w:color w:val="231F20"/>
        </w:rPr>
        <w:t>al</w:t>
      </w:r>
      <w:r>
        <w:rPr>
          <w:color w:val="231F20"/>
          <w:spacing w:val="-15"/>
        </w:rPr>
        <w:t> </w:t>
      </w:r>
      <w:r>
        <w:rPr>
          <w:color w:val="231F20"/>
        </w:rPr>
        <w:t>historiador</w:t>
      </w:r>
      <w:r>
        <w:rPr>
          <w:color w:val="231F20"/>
          <w:spacing w:val="-15"/>
        </w:rPr>
        <w:t> </w:t>
      </w:r>
      <w:r>
        <w:rPr>
          <w:color w:val="231F20"/>
          <w:spacing w:val="-3"/>
        </w:rPr>
        <w:t>José </w:t>
      </w:r>
      <w:r>
        <w:rPr>
          <w:color w:val="231F20"/>
        </w:rPr>
        <w:t>Guadalupe</w:t>
      </w:r>
      <w:r>
        <w:rPr>
          <w:color w:val="231F20"/>
          <w:spacing w:val="-9"/>
        </w:rPr>
        <w:t> </w:t>
      </w:r>
      <w:r>
        <w:rPr>
          <w:color w:val="231F20"/>
        </w:rPr>
        <w:t>Victoria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habría</w:t>
      </w:r>
      <w:r>
        <w:rPr>
          <w:color w:val="231F20"/>
          <w:spacing w:val="-9"/>
        </w:rPr>
        <w:t> </w:t>
      </w:r>
      <w:r>
        <w:rPr>
          <w:color w:val="231F20"/>
        </w:rPr>
        <w:t>realizado</w:t>
      </w:r>
      <w:r>
        <w:rPr>
          <w:color w:val="231F20"/>
          <w:spacing w:val="-9"/>
        </w:rPr>
        <w:t> </w:t>
      </w:r>
      <w:r>
        <w:rPr>
          <w:color w:val="231F20"/>
        </w:rPr>
        <w:t>a</w:t>
      </w:r>
      <w:r>
        <w:rPr>
          <w:color w:val="231F20"/>
          <w:spacing w:val="-9"/>
        </w:rPr>
        <w:t> </w:t>
      </w:r>
      <w:r>
        <w:rPr>
          <w:color w:val="231F20"/>
        </w:rPr>
        <w:t>finales</w:t>
      </w:r>
      <w:r>
        <w:rPr>
          <w:color w:val="231F20"/>
          <w:spacing w:val="-9"/>
        </w:rPr>
        <w:t> </w:t>
      </w:r>
      <w:r>
        <w:rPr>
          <w:color w:val="231F20"/>
        </w:rPr>
        <w:t>del</w:t>
      </w:r>
      <w:r>
        <w:rPr>
          <w:color w:val="231F20"/>
          <w:spacing w:val="-9"/>
        </w:rPr>
        <w:t> </w:t>
      </w:r>
      <w:r>
        <w:rPr>
          <w:color w:val="231F20"/>
        </w:rPr>
        <w:t>siglo</w:t>
      </w:r>
      <w:r>
        <w:rPr>
          <w:color w:val="231F20"/>
          <w:spacing w:val="-9"/>
        </w:rPr>
        <w:t> </w:t>
      </w:r>
      <w:r>
        <w:rPr>
          <w:color w:val="231F20"/>
        </w:rPr>
        <w:t>XVIII</w:t>
      </w:r>
      <w:r>
        <w:rPr>
          <w:color w:val="231F20"/>
          <w:spacing w:val="-9"/>
        </w:rPr>
        <w:t> </w:t>
      </w:r>
      <w:r>
        <w:rPr>
          <w:color w:val="231F20"/>
        </w:rPr>
        <w:t>una</w:t>
      </w:r>
      <w:r>
        <w:rPr>
          <w:color w:val="231F20"/>
          <w:spacing w:val="-9"/>
        </w:rPr>
        <w:t> </w:t>
      </w:r>
      <w:r>
        <w:rPr>
          <w:color w:val="231F20"/>
        </w:rPr>
        <w:t>serie de</w:t>
      </w:r>
      <w:r>
        <w:rPr>
          <w:color w:val="231F20"/>
          <w:spacing w:val="-9"/>
        </w:rPr>
        <w:t> </w:t>
      </w:r>
      <w:r>
        <w:rPr>
          <w:color w:val="231F20"/>
        </w:rPr>
        <w:t>remodelaciones</w:t>
      </w:r>
      <w:r>
        <w:rPr>
          <w:color w:val="231F20"/>
          <w:spacing w:val="-9"/>
        </w:rPr>
        <w:t> </w:t>
      </w:r>
      <w:r>
        <w:rPr>
          <w:color w:val="231F20"/>
        </w:rPr>
        <w:t>que</w:t>
      </w:r>
      <w:r>
        <w:rPr>
          <w:color w:val="231F20"/>
          <w:spacing w:val="-9"/>
        </w:rPr>
        <w:t> </w:t>
      </w:r>
      <w:r>
        <w:rPr>
          <w:color w:val="231F20"/>
        </w:rPr>
        <w:t>habían</w:t>
      </w:r>
      <w:r>
        <w:rPr>
          <w:color w:val="231F20"/>
          <w:spacing w:val="-9"/>
        </w:rPr>
        <w:t> </w:t>
      </w:r>
      <w:r>
        <w:rPr>
          <w:color w:val="231F20"/>
        </w:rPr>
        <w:t>transformado</w:t>
      </w:r>
      <w:r>
        <w:rPr>
          <w:color w:val="231F20"/>
          <w:spacing w:val="-9"/>
        </w:rPr>
        <w:t> </w:t>
      </w:r>
      <w:r>
        <w:rPr>
          <w:color w:val="231F20"/>
        </w:rPr>
        <w:t>la</w:t>
      </w:r>
      <w:r>
        <w:rPr>
          <w:color w:val="231F20"/>
          <w:spacing w:val="-9"/>
        </w:rPr>
        <w:t> </w:t>
      </w:r>
      <w:r>
        <w:rPr>
          <w:color w:val="231F20"/>
        </w:rPr>
        <w:t>fachada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edificio,</w:t>
      </w:r>
      <w:r>
        <w:rPr>
          <w:color w:val="231F20"/>
          <w:spacing w:val="-9"/>
        </w:rPr>
        <w:t> </w:t>
      </w:r>
      <w:r>
        <w:rPr>
          <w:color w:val="231F20"/>
        </w:rPr>
        <w:t>pues</w:t>
      </w:r>
      <w:r>
        <w:rPr>
          <w:color w:val="231F20"/>
          <w:spacing w:val="-9"/>
        </w:rPr>
        <w:t> </w:t>
      </w:r>
      <w:r>
        <w:rPr>
          <w:color w:val="231F20"/>
        </w:rPr>
        <w:t>con dicho título el templo tendría que impregnarse de las innovaciones artísticas propias de su tiempo. Sin embargo, en el propio Santuario existe una repre- sentación pictórica del edificio, procedente de la segunda mitad siglo XVIII, donde</w:t>
      </w:r>
      <w:r>
        <w:rPr>
          <w:color w:val="231F20"/>
          <w:spacing w:val="-7"/>
        </w:rPr>
        <w:t> </w:t>
      </w:r>
      <w:r>
        <w:rPr>
          <w:color w:val="231F20"/>
        </w:rPr>
        <w:t>aparece</w:t>
      </w:r>
      <w:r>
        <w:rPr>
          <w:color w:val="231F20"/>
          <w:spacing w:val="-7"/>
        </w:rPr>
        <w:t> </w:t>
      </w:r>
      <w:r>
        <w:rPr>
          <w:color w:val="231F20"/>
        </w:rPr>
        <w:t>aún</w:t>
      </w:r>
      <w:r>
        <w:rPr>
          <w:color w:val="231F20"/>
          <w:spacing w:val="-7"/>
        </w:rPr>
        <w:t> </w:t>
      </w:r>
      <w:r>
        <w:rPr>
          <w:color w:val="231F20"/>
        </w:rPr>
        <w:t>sin</w:t>
      </w:r>
      <w:r>
        <w:rPr>
          <w:color w:val="231F20"/>
          <w:spacing w:val="-7"/>
        </w:rPr>
        <w:t> </w:t>
      </w:r>
      <w:r>
        <w:rPr>
          <w:color w:val="231F20"/>
        </w:rPr>
        <w:t>las</w:t>
      </w:r>
      <w:r>
        <w:rPr>
          <w:color w:val="231F20"/>
          <w:spacing w:val="-7"/>
        </w:rPr>
        <w:t> </w:t>
      </w:r>
      <w:r>
        <w:rPr>
          <w:color w:val="231F20"/>
        </w:rPr>
        <w:t>torres</w:t>
      </w:r>
      <w:r>
        <w:rPr>
          <w:color w:val="231F20"/>
          <w:spacing w:val="-7"/>
        </w:rPr>
        <w:t> </w:t>
      </w:r>
      <w:r>
        <w:rPr>
          <w:color w:val="231F20"/>
        </w:rPr>
        <w:t>ni</w:t>
      </w:r>
      <w:r>
        <w:rPr>
          <w:color w:val="231F20"/>
          <w:spacing w:val="-7"/>
        </w:rPr>
        <w:t> </w:t>
      </w:r>
      <w:r>
        <w:rPr>
          <w:color w:val="231F20"/>
        </w:rPr>
        <w:t>la</w:t>
      </w:r>
      <w:r>
        <w:rPr>
          <w:color w:val="231F20"/>
          <w:spacing w:val="-7"/>
        </w:rPr>
        <w:t> </w:t>
      </w:r>
      <w:r>
        <w:rPr>
          <w:color w:val="231F20"/>
        </w:rPr>
        <w:t>fachada</w:t>
      </w:r>
      <w:r>
        <w:rPr>
          <w:color w:val="231F20"/>
          <w:spacing w:val="-7"/>
        </w:rPr>
        <w:t> </w:t>
      </w:r>
      <w:r>
        <w:rPr>
          <w:color w:val="231F20"/>
        </w:rPr>
        <w:t>neoclásica</w:t>
      </w:r>
      <w:r>
        <w:rPr>
          <w:color w:val="231F20"/>
          <w:spacing w:val="-7"/>
        </w:rPr>
        <w:t> </w:t>
      </w:r>
      <w:r>
        <w:rPr>
          <w:color w:val="231F20"/>
        </w:rPr>
        <w:t>ni</w:t>
      </w:r>
      <w:r>
        <w:rPr>
          <w:color w:val="231F20"/>
          <w:spacing w:val="-7"/>
        </w:rPr>
        <w:t> </w:t>
      </w:r>
      <w:r>
        <w:rPr>
          <w:color w:val="231F20"/>
        </w:rPr>
        <w:t>la</w:t>
      </w:r>
      <w:r>
        <w:rPr>
          <w:color w:val="231F20"/>
          <w:spacing w:val="-7"/>
        </w:rPr>
        <w:t> </w:t>
      </w:r>
      <w:r>
        <w:rPr>
          <w:color w:val="231F20"/>
        </w:rPr>
        <w:t>cúpula.18</w:t>
      </w:r>
    </w:p>
    <w:p>
      <w:pPr>
        <w:pStyle w:val="BodyText"/>
        <w:spacing w:line="261" w:lineRule="auto"/>
        <w:ind w:left="104" w:right="101" w:firstLine="480"/>
        <w:jc w:val="both"/>
      </w:pPr>
      <w:r>
        <w:rPr>
          <w:color w:val="231F20"/>
        </w:rPr>
        <w:t>Más aun, la interrogante sobre la posibilidad de que dicho edificio hu- biese adquirido su aspecto exterior neoclásico después de 1783, me llevó a consultar</w:t>
      </w:r>
      <w:r>
        <w:rPr>
          <w:color w:val="231F20"/>
          <w:spacing w:val="-14"/>
        </w:rPr>
        <w:t> </w:t>
      </w:r>
      <w:r>
        <w:rPr>
          <w:color w:val="231F20"/>
        </w:rPr>
        <w:t>la</w:t>
      </w:r>
      <w:r>
        <w:rPr>
          <w:color w:val="231F20"/>
          <w:spacing w:val="-14"/>
        </w:rPr>
        <w:t> </w:t>
      </w:r>
      <w:r>
        <w:rPr>
          <w:color w:val="231F20"/>
        </w:rPr>
        <w:t>obra</w:t>
      </w:r>
      <w:r>
        <w:rPr>
          <w:color w:val="231F20"/>
          <w:spacing w:val="-14"/>
        </w:rPr>
        <w:t> </w:t>
      </w:r>
      <w:r>
        <w:rPr>
          <w:color w:val="231F20"/>
        </w:rPr>
        <w:t>de</w:t>
      </w:r>
      <w:r>
        <w:rPr>
          <w:color w:val="231F20"/>
          <w:spacing w:val="-14"/>
        </w:rPr>
        <w:t> </w:t>
      </w:r>
      <w:r>
        <w:rPr>
          <w:color w:val="231F20"/>
        </w:rPr>
        <w:t>fray</w:t>
      </w:r>
      <w:r>
        <w:rPr>
          <w:color w:val="231F20"/>
          <w:spacing w:val="-14"/>
        </w:rPr>
        <w:t> </w:t>
      </w:r>
      <w:r>
        <w:rPr>
          <w:color w:val="231F20"/>
        </w:rPr>
        <w:t>Joaquín</w:t>
      </w:r>
      <w:r>
        <w:rPr>
          <w:color w:val="231F20"/>
          <w:spacing w:val="-14"/>
        </w:rPr>
        <w:t> </w:t>
      </w:r>
      <w:r>
        <w:rPr>
          <w:color w:val="231F20"/>
        </w:rPr>
        <w:t>Sardo,</w:t>
      </w:r>
      <w:r>
        <w:rPr>
          <w:color w:val="231F20"/>
          <w:spacing w:val="-14"/>
        </w:rPr>
        <w:t> </w:t>
      </w:r>
      <w:r>
        <w:rPr>
          <w:color w:val="231F20"/>
        </w:rPr>
        <w:t>quien</w:t>
      </w:r>
      <w:r>
        <w:rPr>
          <w:color w:val="231F20"/>
          <w:spacing w:val="-14"/>
        </w:rPr>
        <w:t> </w:t>
      </w:r>
      <w:r>
        <w:rPr>
          <w:color w:val="231F20"/>
        </w:rPr>
        <w:t>en</w:t>
      </w:r>
      <w:r>
        <w:rPr>
          <w:color w:val="231F20"/>
          <w:spacing w:val="-14"/>
        </w:rPr>
        <w:t> </w:t>
      </w:r>
      <w:r>
        <w:rPr>
          <w:color w:val="231F20"/>
        </w:rPr>
        <w:t>1810</w:t>
      </w:r>
      <w:r>
        <w:rPr>
          <w:color w:val="231F20"/>
          <w:spacing w:val="-14"/>
        </w:rPr>
        <w:t> </w:t>
      </w:r>
      <w:r>
        <w:rPr>
          <w:color w:val="231F20"/>
        </w:rPr>
        <w:t>realizó</w:t>
      </w:r>
      <w:r>
        <w:rPr>
          <w:color w:val="231F20"/>
          <w:spacing w:val="-14"/>
        </w:rPr>
        <w:t> </w:t>
      </w:r>
      <w:r>
        <w:rPr>
          <w:color w:val="231F20"/>
        </w:rPr>
        <w:t>una</w:t>
      </w:r>
      <w:r>
        <w:rPr>
          <w:color w:val="231F20"/>
          <w:spacing w:val="-14"/>
        </w:rPr>
        <w:t> </w:t>
      </w:r>
      <w:r>
        <w:rPr>
          <w:color w:val="231F20"/>
        </w:rPr>
        <w:t>descripción del templo que no corresponde con la fachada que hoy</w:t>
      </w:r>
      <w:r>
        <w:rPr>
          <w:color w:val="231F20"/>
          <w:spacing w:val="34"/>
        </w:rPr>
        <w:t> </w:t>
      </w:r>
      <w:r>
        <w:rPr>
          <w:color w:val="231F20"/>
        </w:rPr>
        <w:t>contemplamos:</w:t>
      </w:r>
    </w:p>
    <w:p>
      <w:pPr>
        <w:pStyle w:val="BodyText"/>
        <w:rPr>
          <w:sz w:val="25"/>
        </w:rPr>
      </w:pPr>
    </w:p>
    <w:p>
      <w:pPr>
        <w:spacing w:line="259" w:lineRule="auto" w:before="0"/>
        <w:ind w:left="584" w:right="101" w:firstLine="0"/>
        <w:jc w:val="both"/>
        <w:rPr>
          <w:sz w:val="21"/>
        </w:rPr>
      </w:pPr>
      <w:r>
        <w:rPr>
          <w:color w:val="231F20"/>
          <w:sz w:val="21"/>
        </w:rPr>
        <w:t>[…]</w:t>
      </w:r>
      <w:r>
        <w:rPr>
          <w:color w:val="231F20"/>
          <w:spacing w:val="-4"/>
          <w:sz w:val="21"/>
        </w:rPr>
        <w:t> </w:t>
      </w:r>
      <w:r>
        <w:rPr>
          <w:color w:val="231F20"/>
          <w:sz w:val="21"/>
        </w:rPr>
        <w:t>la</w:t>
      </w:r>
      <w:r>
        <w:rPr>
          <w:color w:val="231F20"/>
          <w:spacing w:val="-4"/>
          <w:sz w:val="21"/>
        </w:rPr>
        <w:t> </w:t>
      </w:r>
      <w:r>
        <w:rPr>
          <w:color w:val="231F20"/>
          <w:sz w:val="21"/>
        </w:rPr>
        <w:t>que</w:t>
      </w:r>
      <w:r>
        <w:rPr>
          <w:color w:val="231F20"/>
          <w:spacing w:val="-4"/>
          <w:sz w:val="21"/>
        </w:rPr>
        <w:t> </w:t>
      </w:r>
      <w:r>
        <w:rPr>
          <w:color w:val="231F20"/>
          <w:sz w:val="21"/>
        </w:rPr>
        <w:t>forma</w:t>
      </w:r>
      <w:r>
        <w:rPr>
          <w:color w:val="231F20"/>
          <w:spacing w:val="-4"/>
          <w:sz w:val="21"/>
        </w:rPr>
        <w:t> </w:t>
      </w:r>
      <w:r>
        <w:rPr>
          <w:color w:val="231F20"/>
          <w:sz w:val="21"/>
        </w:rPr>
        <w:t>una</w:t>
      </w:r>
      <w:r>
        <w:rPr>
          <w:color w:val="231F20"/>
          <w:spacing w:val="-4"/>
          <w:sz w:val="21"/>
        </w:rPr>
        <w:t> </w:t>
      </w:r>
      <w:r>
        <w:rPr>
          <w:color w:val="231F20"/>
          <w:sz w:val="21"/>
        </w:rPr>
        <w:t>vistosa</w:t>
      </w:r>
      <w:r>
        <w:rPr>
          <w:color w:val="231F20"/>
          <w:spacing w:val="-4"/>
          <w:sz w:val="21"/>
        </w:rPr>
        <w:t> </w:t>
      </w:r>
      <w:r>
        <w:rPr>
          <w:color w:val="231F20"/>
          <w:sz w:val="21"/>
        </w:rPr>
        <w:t>portada</w:t>
      </w:r>
      <w:r>
        <w:rPr>
          <w:color w:val="231F20"/>
          <w:spacing w:val="-4"/>
          <w:sz w:val="21"/>
        </w:rPr>
        <w:t> </w:t>
      </w:r>
      <w:r>
        <w:rPr>
          <w:color w:val="231F20"/>
          <w:sz w:val="21"/>
        </w:rPr>
        <w:t>de</w:t>
      </w:r>
      <w:r>
        <w:rPr>
          <w:color w:val="231F20"/>
          <w:spacing w:val="-4"/>
          <w:sz w:val="21"/>
        </w:rPr>
        <w:t> </w:t>
      </w:r>
      <w:r>
        <w:rPr>
          <w:color w:val="231F20"/>
          <w:sz w:val="21"/>
        </w:rPr>
        <w:t>cuatro</w:t>
      </w:r>
      <w:r>
        <w:rPr>
          <w:color w:val="231F20"/>
          <w:spacing w:val="-4"/>
          <w:sz w:val="21"/>
        </w:rPr>
        <w:t> </w:t>
      </w:r>
      <w:r>
        <w:rPr>
          <w:color w:val="231F20"/>
          <w:sz w:val="21"/>
        </w:rPr>
        <w:t>gruesas</w:t>
      </w:r>
      <w:r>
        <w:rPr>
          <w:color w:val="231F20"/>
          <w:spacing w:val="-4"/>
          <w:sz w:val="21"/>
        </w:rPr>
        <w:t> </w:t>
      </w:r>
      <w:r>
        <w:rPr>
          <w:color w:val="231F20"/>
          <w:sz w:val="21"/>
        </w:rPr>
        <w:t>columnas,</w:t>
      </w:r>
      <w:r>
        <w:rPr>
          <w:color w:val="231F20"/>
          <w:spacing w:val="-4"/>
          <w:sz w:val="21"/>
        </w:rPr>
        <w:t> </w:t>
      </w:r>
      <w:r>
        <w:rPr>
          <w:color w:val="231F20"/>
          <w:sz w:val="21"/>
        </w:rPr>
        <w:t>que</w:t>
      </w:r>
      <w:r>
        <w:rPr>
          <w:color w:val="231F20"/>
          <w:spacing w:val="-4"/>
          <w:sz w:val="21"/>
        </w:rPr>
        <w:t> </w:t>
      </w:r>
      <w:r>
        <w:rPr>
          <w:color w:val="231F20"/>
          <w:sz w:val="21"/>
        </w:rPr>
        <w:t>sustentadas en sus correspondientes basas, suben a el altor de la misma puerta a sustentar una almenilla que atraviesa de columna a columna, sirviendo de asiento a un</w:t>
      </w:r>
      <w:r>
        <w:rPr>
          <w:color w:val="231F20"/>
          <w:spacing w:val="-31"/>
          <w:sz w:val="21"/>
        </w:rPr>
        <w:t> </w:t>
      </w:r>
      <w:r>
        <w:rPr>
          <w:color w:val="231F20"/>
          <w:sz w:val="21"/>
        </w:rPr>
        <w:t>medallón de</w:t>
      </w:r>
      <w:r>
        <w:rPr>
          <w:color w:val="231F20"/>
          <w:spacing w:val="-9"/>
          <w:sz w:val="21"/>
        </w:rPr>
        <w:t> </w:t>
      </w:r>
      <w:r>
        <w:rPr>
          <w:color w:val="231F20"/>
          <w:sz w:val="21"/>
        </w:rPr>
        <w:t>cantería</w:t>
      </w:r>
      <w:r>
        <w:rPr>
          <w:color w:val="231F20"/>
          <w:spacing w:val="-9"/>
          <w:sz w:val="21"/>
        </w:rPr>
        <w:t> </w:t>
      </w:r>
      <w:r>
        <w:rPr>
          <w:color w:val="231F20"/>
          <w:sz w:val="21"/>
        </w:rPr>
        <w:t>donde</w:t>
      </w:r>
      <w:r>
        <w:rPr>
          <w:color w:val="231F20"/>
          <w:spacing w:val="-9"/>
          <w:sz w:val="21"/>
        </w:rPr>
        <w:t> </w:t>
      </w:r>
      <w:r>
        <w:rPr>
          <w:color w:val="231F20"/>
          <w:sz w:val="21"/>
        </w:rPr>
        <w:t>está</w:t>
      </w:r>
      <w:r>
        <w:rPr>
          <w:color w:val="231F20"/>
          <w:spacing w:val="-9"/>
          <w:sz w:val="21"/>
        </w:rPr>
        <w:t> </w:t>
      </w:r>
      <w:r>
        <w:rPr>
          <w:color w:val="231F20"/>
          <w:sz w:val="21"/>
        </w:rPr>
        <w:t>formado</w:t>
      </w:r>
      <w:r>
        <w:rPr>
          <w:color w:val="231F20"/>
          <w:spacing w:val="-9"/>
          <w:sz w:val="21"/>
        </w:rPr>
        <w:t> </w:t>
      </w:r>
      <w:r>
        <w:rPr>
          <w:color w:val="231F20"/>
          <w:sz w:val="21"/>
        </w:rPr>
        <w:t>de</w:t>
      </w:r>
      <w:r>
        <w:rPr>
          <w:color w:val="231F20"/>
          <w:spacing w:val="-9"/>
          <w:sz w:val="21"/>
        </w:rPr>
        <w:t> </w:t>
      </w:r>
      <w:r>
        <w:rPr>
          <w:color w:val="231F20"/>
          <w:sz w:val="21"/>
        </w:rPr>
        <w:t>medio</w:t>
      </w:r>
      <w:r>
        <w:rPr>
          <w:color w:val="231F20"/>
          <w:spacing w:val="-9"/>
          <w:sz w:val="21"/>
        </w:rPr>
        <w:t> </w:t>
      </w:r>
      <w:r>
        <w:rPr>
          <w:color w:val="231F20"/>
          <w:sz w:val="21"/>
        </w:rPr>
        <w:t>relieve</w:t>
      </w:r>
      <w:r>
        <w:rPr>
          <w:color w:val="231F20"/>
          <w:spacing w:val="-9"/>
          <w:sz w:val="21"/>
        </w:rPr>
        <w:t> </w:t>
      </w:r>
      <w:r>
        <w:rPr>
          <w:color w:val="231F20"/>
          <w:sz w:val="21"/>
        </w:rPr>
        <w:t>la</w:t>
      </w:r>
      <w:r>
        <w:rPr>
          <w:color w:val="231F20"/>
          <w:spacing w:val="-9"/>
          <w:sz w:val="21"/>
        </w:rPr>
        <w:t> </w:t>
      </w:r>
      <w:r>
        <w:rPr>
          <w:color w:val="231F20"/>
          <w:sz w:val="21"/>
        </w:rPr>
        <w:t>efigie</w:t>
      </w:r>
      <w:r>
        <w:rPr>
          <w:color w:val="231F20"/>
          <w:spacing w:val="-9"/>
          <w:sz w:val="21"/>
        </w:rPr>
        <w:t> </w:t>
      </w:r>
      <w:r>
        <w:rPr>
          <w:color w:val="231F20"/>
          <w:sz w:val="21"/>
        </w:rPr>
        <w:t>del</w:t>
      </w:r>
      <w:r>
        <w:rPr>
          <w:color w:val="231F20"/>
          <w:spacing w:val="-9"/>
          <w:sz w:val="21"/>
        </w:rPr>
        <w:t> </w:t>
      </w:r>
      <w:r>
        <w:rPr>
          <w:color w:val="231F20"/>
          <w:sz w:val="21"/>
        </w:rPr>
        <w:t>Divino</w:t>
      </w:r>
      <w:r>
        <w:rPr>
          <w:color w:val="231F20"/>
          <w:spacing w:val="-9"/>
          <w:sz w:val="21"/>
        </w:rPr>
        <w:t> </w:t>
      </w:r>
      <w:r>
        <w:rPr>
          <w:color w:val="231F20"/>
          <w:sz w:val="21"/>
        </w:rPr>
        <w:t>Crucificado,</w:t>
      </w:r>
      <w:r>
        <w:rPr>
          <w:color w:val="231F20"/>
          <w:spacing w:val="-9"/>
          <w:sz w:val="21"/>
        </w:rPr>
        <w:t> </w:t>
      </w:r>
      <w:r>
        <w:rPr>
          <w:color w:val="231F20"/>
          <w:sz w:val="21"/>
        </w:rPr>
        <w:t>a cuyos lados y abajo a los de las columnas están colocadas cuatro estatuas de</w:t>
      </w:r>
      <w:r>
        <w:rPr>
          <w:color w:val="231F20"/>
          <w:spacing w:val="-21"/>
          <w:sz w:val="21"/>
        </w:rPr>
        <w:t> </w:t>
      </w:r>
      <w:r>
        <w:rPr>
          <w:color w:val="231F20"/>
          <w:sz w:val="21"/>
        </w:rPr>
        <w:t>nues- tra sagrada religión, formados de cantería en proporcionado tamaño: y remata la portada en un medio punto coronado con el escudo de armas referido o anotado  en el capítulo </w:t>
      </w:r>
      <w:r>
        <w:rPr>
          <w:color w:val="231F20"/>
          <w:spacing w:val="-3"/>
          <w:sz w:val="21"/>
        </w:rPr>
        <w:t>anterior. </w:t>
      </w:r>
      <w:r>
        <w:rPr>
          <w:color w:val="231F20"/>
          <w:sz w:val="21"/>
        </w:rPr>
        <w:t>Dánle el complemento a la hermosura de esta fachada las dos torres, una de cada lado, aunque medianas de tamaño, vistosas y con esquilas y campanas necesarias. El templo consta de 48 y media varas castellanas de largo y</w:t>
      </w:r>
      <w:r>
        <w:rPr>
          <w:color w:val="231F20"/>
          <w:spacing w:val="-27"/>
          <w:sz w:val="21"/>
        </w:rPr>
        <w:t> </w:t>
      </w:r>
      <w:r>
        <w:rPr>
          <w:color w:val="231F20"/>
          <w:sz w:val="21"/>
        </w:rPr>
        <w:t>15</w:t>
      </w:r>
      <w:r>
        <w:rPr>
          <w:color w:val="231F20"/>
          <w:spacing w:val="-27"/>
          <w:sz w:val="21"/>
        </w:rPr>
        <w:t> </w:t>
      </w:r>
      <w:r>
        <w:rPr>
          <w:color w:val="231F20"/>
          <w:sz w:val="21"/>
        </w:rPr>
        <w:t>de</w:t>
      </w:r>
      <w:r>
        <w:rPr>
          <w:color w:val="231F20"/>
          <w:spacing w:val="-27"/>
          <w:sz w:val="21"/>
        </w:rPr>
        <w:t> </w:t>
      </w:r>
      <w:r>
        <w:rPr>
          <w:color w:val="231F20"/>
          <w:sz w:val="21"/>
        </w:rPr>
        <w:t>ancho.19</w:t>
      </w:r>
    </w:p>
    <w:p>
      <w:pPr>
        <w:spacing w:after="0" w:line="259" w:lineRule="auto"/>
        <w:jc w:val="both"/>
        <w:rPr>
          <w:sz w:val="21"/>
        </w:rPr>
        <w:sectPr>
          <w:type w:val="continuous"/>
          <w:pgSz w:w="22680" w:h="14750" w:orient="landscape"/>
          <w:pgMar w:top="1400" w:bottom="280" w:left="1880" w:right="1880"/>
          <w:cols w:num="2" w:equalWidth="0">
            <w:col w:w="7477" w:space="3861"/>
            <w:col w:w="7582"/>
          </w:cols>
        </w:sectPr>
      </w:pPr>
    </w:p>
    <w:p>
      <w:pPr>
        <w:pStyle w:val="BodyText"/>
        <w:rPr>
          <w:sz w:val="20"/>
        </w:rPr>
      </w:pPr>
    </w:p>
    <w:p>
      <w:pPr>
        <w:pStyle w:val="BodyText"/>
        <w:rPr>
          <w:sz w:val="20"/>
        </w:rPr>
      </w:pPr>
    </w:p>
    <w:p>
      <w:pPr>
        <w:spacing w:after="0"/>
        <w:rPr>
          <w:sz w:val="20"/>
        </w:rPr>
        <w:sectPr>
          <w:type w:val="continuous"/>
          <w:pgSz w:w="22680" w:h="14750" w:orient="landscape"/>
          <w:pgMar w:top="1400" w:bottom="280" w:left="1880" w:right="1880"/>
        </w:sectPr>
      </w:pPr>
    </w:p>
    <w:p>
      <w:pPr>
        <w:pStyle w:val="BodyText"/>
        <w:rPr>
          <w:sz w:val="18"/>
        </w:rPr>
      </w:pPr>
    </w:p>
    <w:p>
      <w:pPr>
        <w:pStyle w:val="BodyText"/>
        <w:spacing w:before="1"/>
        <w:rPr>
          <w:sz w:val="20"/>
        </w:rPr>
      </w:pPr>
    </w:p>
    <w:p>
      <w:pPr>
        <w:pStyle w:val="ListParagraph"/>
        <w:numPr>
          <w:ilvl w:val="0"/>
          <w:numId w:val="19"/>
        </w:numPr>
        <w:tabs>
          <w:tab w:pos="273" w:val="left" w:leader="none"/>
        </w:tabs>
        <w:spacing w:line="240" w:lineRule="auto" w:before="0" w:after="0"/>
        <w:ind w:left="272" w:right="0" w:hanging="154"/>
        <w:jc w:val="left"/>
        <w:rPr>
          <w:sz w:val="18"/>
        </w:rPr>
      </w:pPr>
      <w:r>
        <w:rPr>
          <w:color w:val="231F20"/>
          <w:w w:val="95"/>
          <w:sz w:val="18"/>
        </w:rPr>
        <w:t>Luis</w:t>
      </w:r>
      <w:r>
        <w:rPr>
          <w:color w:val="231F20"/>
          <w:spacing w:val="-21"/>
          <w:w w:val="95"/>
          <w:sz w:val="18"/>
        </w:rPr>
        <w:t> </w:t>
      </w:r>
      <w:r>
        <w:rPr>
          <w:color w:val="231F20"/>
          <w:w w:val="95"/>
          <w:sz w:val="18"/>
        </w:rPr>
        <w:t>Mario</w:t>
      </w:r>
      <w:r>
        <w:rPr>
          <w:color w:val="231F20"/>
          <w:spacing w:val="-21"/>
          <w:w w:val="95"/>
          <w:sz w:val="18"/>
        </w:rPr>
        <w:t> </w:t>
      </w:r>
      <w:r>
        <w:rPr>
          <w:color w:val="231F20"/>
          <w:spacing w:val="-3"/>
          <w:w w:val="95"/>
          <w:sz w:val="18"/>
        </w:rPr>
        <w:t>Schneider,</w:t>
      </w:r>
      <w:r>
        <w:rPr>
          <w:color w:val="231F20"/>
          <w:spacing w:val="-21"/>
          <w:w w:val="95"/>
          <w:sz w:val="18"/>
        </w:rPr>
        <w:t> </w:t>
      </w:r>
      <w:r>
        <w:rPr>
          <w:rFonts w:ascii="Cambria" w:hAnsi="Cambria"/>
          <w:i/>
          <w:color w:val="231F20"/>
          <w:w w:val="95"/>
          <w:sz w:val="18"/>
        </w:rPr>
        <w:t>Malinalco.</w:t>
      </w:r>
      <w:r>
        <w:rPr>
          <w:rFonts w:ascii="Cambria" w:hAnsi="Cambria"/>
          <w:i/>
          <w:color w:val="231F20"/>
          <w:spacing w:val="-16"/>
          <w:w w:val="95"/>
          <w:sz w:val="18"/>
        </w:rPr>
        <w:t> </w:t>
      </w:r>
      <w:r>
        <w:rPr>
          <w:rFonts w:ascii="Cambria" w:hAnsi="Cambria"/>
          <w:i/>
          <w:color w:val="231F20"/>
          <w:w w:val="95"/>
          <w:sz w:val="18"/>
        </w:rPr>
        <w:t>Monografía</w:t>
      </w:r>
      <w:r>
        <w:rPr>
          <w:rFonts w:ascii="Cambria" w:hAnsi="Cambria"/>
          <w:i/>
          <w:color w:val="231F20"/>
          <w:spacing w:val="-16"/>
          <w:w w:val="95"/>
          <w:sz w:val="18"/>
        </w:rPr>
        <w:t> </w:t>
      </w:r>
      <w:r>
        <w:rPr>
          <w:rFonts w:ascii="Cambria" w:hAnsi="Cambria"/>
          <w:i/>
          <w:color w:val="231F20"/>
          <w:w w:val="95"/>
          <w:sz w:val="18"/>
        </w:rPr>
        <w:t>municipal,</w:t>
      </w:r>
      <w:r>
        <w:rPr>
          <w:rFonts w:ascii="Cambria" w:hAnsi="Cambria"/>
          <w:i/>
          <w:color w:val="231F20"/>
          <w:spacing w:val="-16"/>
          <w:w w:val="95"/>
          <w:sz w:val="18"/>
        </w:rPr>
        <w:t> </w:t>
      </w:r>
      <w:r>
        <w:rPr>
          <w:color w:val="231F20"/>
          <w:spacing w:val="-4"/>
          <w:w w:val="95"/>
          <w:sz w:val="18"/>
        </w:rPr>
        <w:t>p.</w:t>
      </w:r>
      <w:r>
        <w:rPr>
          <w:color w:val="231F20"/>
          <w:spacing w:val="-21"/>
          <w:w w:val="95"/>
          <w:sz w:val="18"/>
        </w:rPr>
        <w:t> </w:t>
      </w:r>
      <w:r>
        <w:rPr>
          <w:color w:val="231F20"/>
          <w:w w:val="95"/>
          <w:sz w:val="18"/>
        </w:rPr>
        <w:t>120.</w:t>
      </w:r>
    </w:p>
    <w:p>
      <w:pPr>
        <w:pStyle w:val="ListParagraph"/>
        <w:numPr>
          <w:ilvl w:val="0"/>
          <w:numId w:val="19"/>
        </w:numPr>
        <w:tabs>
          <w:tab w:pos="318" w:val="left" w:leader="none"/>
        </w:tabs>
        <w:spacing w:line="249" w:lineRule="auto" w:before="9" w:after="0"/>
        <w:ind w:left="118" w:right="0" w:firstLine="0"/>
        <w:jc w:val="left"/>
        <w:rPr>
          <w:sz w:val="18"/>
        </w:rPr>
      </w:pPr>
      <w:r>
        <w:rPr>
          <w:color w:val="231F20"/>
          <w:spacing w:val="-3"/>
          <w:sz w:val="18"/>
        </w:rPr>
        <w:t>Juan</w:t>
      </w:r>
      <w:r>
        <w:rPr>
          <w:color w:val="231F20"/>
          <w:spacing w:val="-22"/>
          <w:sz w:val="18"/>
        </w:rPr>
        <w:t> </w:t>
      </w:r>
      <w:r>
        <w:rPr>
          <w:color w:val="231F20"/>
          <w:sz w:val="18"/>
        </w:rPr>
        <w:t>Francisco</w:t>
      </w:r>
      <w:r>
        <w:rPr>
          <w:color w:val="231F20"/>
          <w:spacing w:val="-22"/>
          <w:sz w:val="18"/>
        </w:rPr>
        <w:t> </w:t>
      </w:r>
      <w:r>
        <w:rPr>
          <w:color w:val="231F20"/>
          <w:sz w:val="18"/>
        </w:rPr>
        <w:t>Sahagún</w:t>
      </w:r>
      <w:r>
        <w:rPr>
          <w:color w:val="231F20"/>
          <w:spacing w:val="-22"/>
          <w:sz w:val="18"/>
        </w:rPr>
        <w:t> </w:t>
      </w:r>
      <w:r>
        <w:rPr>
          <w:color w:val="231F20"/>
          <w:sz w:val="18"/>
        </w:rPr>
        <w:t>de</w:t>
      </w:r>
      <w:r>
        <w:rPr>
          <w:color w:val="231F20"/>
          <w:spacing w:val="-22"/>
          <w:sz w:val="18"/>
        </w:rPr>
        <w:t> </w:t>
      </w:r>
      <w:r>
        <w:rPr>
          <w:color w:val="231F20"/>
          <w:sz w:val="18"/>
        </w:rPr>
        <w:t>Arévalo,</w:t>
      </w:r>
      <w:r>
        <w:rPr>
          <w:color w:val="231F20"/>
          <w:spacing w:val="-22"/>
          <w:sz w:val="18"/>
        </w:rPr>
        <w:t> </w:t>
      </w:r>
      <w:r>
        <w:rPr>
          <w:rFonts w:ascii="Cambria" w:hAnsi="Cambria"/>
          <w:i/>
          <w:color w:val="231F20"/>
          <w:sz w:val="18"/>
        </w:rPr>
        <w:t>Gacetas</w:t>
      </w:r>
      <w:r>
        <w:rPr>
          <w:rFonts w:ascii="Cambria" w:hAnsi="Cambria"/>
          <w:i/>
          <w:color w:val="231F20"/>
          <w:spacing w:val="-17"/>
          <w:sz w:val="18"/>
        </w:rPr>
        <w:t> </w:t>
      </w:r>
      <w:r>
        <w:rPr>
          <w:rFonts w:ascii="Cambria" w:hAnsi="Cambria"/>
          <w:i/>
          <w:color w:val="231F20"/>
          <w:sz w:val="18"/>
        </w:rPr>
        <w:t>de</w:t>
      </w:r>
      <w:r>
        <w:rPr>
          <w:rFonts w:ascii="Cambria" w:hAnsi="Cambria"/>
          <w:i/>
          <w:color w:val="231F20"/>
          <w:spacing w:val="-17"/>
          <w:sz w:val="18"/>
        </w:rPr>
        <w:t> </w:t>
      </w:r>
      <w:r>
        <w:rPr>
          <w:rFonts w:ascii="Cambria" w:hAnsi="Cambria"/>
          <w:i/>
          <w:color w:val="231F20"/>
          <w:sz w:val="18"/>
        </w:rPr>
        <w:t>México</w:t>
      </w:r>
      <w:r>
        <w:rPr>
          <w:color w:val="231F20"/>
          <w:sz w:val="18"/>
        </w:rPr>
        <w:t>,</w:t>
      </w:r>
      <w:r>
        <w:rPr>
          <w:color w:val="231F20"/>
          <w:spacing w:val="-22"/>
          <w:sz w:val="18"/>
        </w:rPr>
        <w:t> </w:t>
      </w:r>
      <w:r>
        <w:rPr>
          <w:color w:val="231F20"/>
          <w:spacing w:val="-11"/>
          <w:sz w:val="18"/>
        </w:rPr>
        <w:t>v.</w:t>
      </w:r>
      <w:r>
        <w:rPr>
          <w:color w:val="231F20"/>
          <w:spacing w:val="-22"/>
          <w:sz w:val="18"/>
        </w:rPr>
        <w:t> </w:t>
      </w:r>
      <w:r>
        <w:rPr>
          <w:color w:val="231F20"/>
          <w:sz w:val="18"/>
        </w:rPr>
        <w:t>II,</w:t>
      </w:r>
      <w:r>
        <w:rPr>
          <w:color w:val="231F20"/>
          <w:spacing w:val="-22"/>
          <w:sz w:val="18"/>
        </w:rPr>
        <w:t> </w:t>
      </w:r>
      <w:r>
        <w:rPr>
          <w:color w:val="231F20"/>
          <w:spacing w:val="-4"/>
          <w:sz w:val="18"/>
        </w:rPr>
        <w:t>p.</w:t>
      </w:r>
      <w:r>
        <w:rPr>
          <w:color w:val="231F20"/>
          <w:spacing w:val="-22"/>
          <w:sz w:val="18"/>
        </w:rPr>
        <w:t> </w:t>
      </w:r>
      <w:r>
        <w:rPr>
          <w:color w:val="231F20"/>
          <w:sz w:val="18"/>
        </w:rPr>
        <w:t>206. </w:t>
      </w:r>
      <w:r>
        <w:rPr>
          <w:color w:val="231F20"/>
          <w:w w:val="95"/>
          <w:sz w:val="18"/>
        </w:rPr>
        <w:t>15</w:t>
      </w:r>
      <w:r>
        <w:rPr>
          <w:color w:val="231F20"/>
          <w:spacing w:val="-16"/>
          <w:w w:val="95"/>
          <w:sz w:val="18"/>
        </w:rPr>
        <w:t> </w:t>
      </w:r>
      <w:r>
        <w:rPr>
          <w:rFonts w:ascii="Cambria" w:hAnsi="Cambria"/>
          <w:i/>
          <w:color w:val="231F20"/>
          <w:w w:val="95"/>
          <w:sz w:val="18"/>
        </w:rPr>
        <w:t>Ibídem</w:t>
      </w:r>
      <w:r>
        <w:rPr>
          <w:color w:val="231F20"/>
          <w:w w:val="95"/>
          <w:sz w:val="18"/>
        </w:rPr>
        <w:t>,</w:t>
      </w:r>
      <w:r>
        <w:rPr>
          <w:color w:val="231F20"/>
          <w:spacing w:val="-16"/>
          <w:w w:val="95"/>
          <w:sz w:val="18"/>
        </w:rPr>
        <w:t> </w:t>
      </w:r>
      <w:r>
        <w:rPr>
          <w:color w:val="231F20"/>
          <w:spacing w:val="-11"/>
          <w:w w:val="95"/>
          <w:sz w:val="18"/>
        </w:rPr>
        <w:t>v.</w:t>
      </w:r>
      <w:r>
        <w:rPr>
          <w:color w:val="231F20"/>
          <w:spacing w:val="-16"/>
          <w:w w:val="95"/>
          <w:sz w:val="18"/>
        </w:rPr>
        <w:t> </w:t>
      </w:r>
      <w:r>
        <w:rPr>
          <w:color w:val="231F20"/>
          <w:w w:val="95"/>
          <w:sz w:val="18"/>
        </w:rPr>
        <w:t>II,</w:t>
      </w:r>
      <w:r>
        <w:rPr>
          <w:color w:val="231F20"/>
          <w:spacing w:val="-16"/>
          <w:w w:val="95"/>
          <w:sz w:val="18"/>
        </w:rPr>
        <w:t> </w:t>
      </w:r>
      <w:r>
        <w:rPr>
          <w:color w:val="231F20"/>
          <w:spacing w:val="-4"/>
          <w:w w:val="95"/>
          <w:sz w:val="18"/>
        </w:rPr>
        <w:t>p.</w:t>
      </w:r>
      <w:r>
        <w:rPr>
          <w:color w:val="231F20"/>
          <w:spacing w:val="-16"/>
          <w:w w:val="95"/>
          <w:sz w:val="18"/>
        </w:rPr>
        <w:t> </w:t>
      </w:r>
      <w:r>
        <w:rPr>
          <w:color w:val="231F20"/>
          <w:w w:val="95"/>
          <w:sz w:val="18"/>
        </w:rPr>
        <w:t>375.</w:t>
      </w:r>
    </w:p>
    <w:p>
      <w:pPr>
        <w:pStyle w:val="ListParagraph"/>
        <w:numPr>
          <w:ilvl w:val="0"/>
          <w:numId w:val="20"/>
        </w:numPr>
        <w:tabs>
          <w:tab w:pos="273" w:val="left" w:leader="none"/>
        </w:tabs>
        <w:spacing w:line="240" w:lineRule="auto" w:before="0" w:after="0"/>
        <w:ind w:left="118" w:right="0" w:firstLine="0"/>
        <w:jc w:val="left"/>
        <w:rPr>
          <w:sz w:val="18"/>
        </w:rPr>
      </w:pPr>
      <w:r>
        <w:rPr>
          <w:color w:val="231F20"/>
          <w:sz w:val="18"/>
        </w:rPr>
        <w:t>fray Joaquín de Sardo, </w:t>
      </w:r>
      <w:r>
        <w:rPr>
          <w:rFonts w:ascii="Cambria" w:hAnsi="Cambria"/>
          <w:i/>
          <w:color w:val="231F20"/>
          <w:spacing w:val="-4"/>
          <w:sz w:val="18"/>
        </w:rPr>
        <w:t>Op. </w:t>
      </w:r>
      <w:r>
        <w:rPr>
          <w:rFonts w:ascii="Cambria" w:hAnsi="Cambria"/>
          <w:i/>
          <w:color w:val="231F20"/>
          <w:sz w:val="18"/>
        </w:rPr>
        <w:t>Cit., </w:t>
      </w:r>
      <w:r>
        <w:rPr>
          <w:color w:val="231F20"/>
          <w:spacing w:val="-4"/>
          <w:sz w:val="18"/>
        </w:rPr>
        <w:t>p.</w:t>
      </w:r>
      <w:r>
        <w:rPr>
          <w:color w:val="231F20"/>
          <w:spacing w:val="9"/>
          <w:sz w:val="18"/>
        </w:rPr>
        <w:t> </w:t>
      </w:r>
      <w:r>
        <w:rPr>
          <w:color w:val="231F20"/>
          <w:sz w:val="18"/>
        </w:rPr>
        <w:t>114.</w:t>
      </w:r>
    </w:p>
    <w:p>
      <w:pPr>
        <w:pStyle w:val="BodyText"/>
        <w:spacing w:before="7"/>
        <w:rPr>
          <w:sz w:val="19"/>
        </w:rPr>
      </w:pPr>
      <w:r>
        <w:rPr/>
        <w:br w:type="column"/>
      </w:r>
      <w:r>
        <w:rPr>
          <w:sz w:val="19"/>
        </w:rPr>
      </w:r>
    </w:p>
    <w:p>
      <w:pPr>
        <w:pStyle w:val="ListParagraph"/>
        <w:numPr>
          <w:ilvl w:val="0"/>
          <w:numId w:val="20"/>
        </w:numPr>
        <w:tabs>
          <w:tab w:pos="284" w:val="left" w:leader="none"/>
        </w:tabs>
        <w:spacing w:line="249" w:lineRule="auto" w:before="0" w:after="0"/>
        <w:ind w:left="118" w:right="130" w:firstLine="0"/>
        <w:jc w:val="left"/>
        <w:rPr>
          <w:sz w:val="18"/>
        </w:rPr>
      </w:pPr>
      <w:r>
        <w:rPr>
          <w:color w:val="231F20"/>
          <w:spacing w:val="-3"/>
          <w:sz w:val="18"/>
        </w:rPr>
        <w:t>José</w:t>
      </w:r>
      <w:r>
        <w:rPr>
          <w:color w:val="231F20"/>
          <w:spacing w:val="-25"/>
          <w:sz w:val="18"/>
        </w:rPr>
        <w:t> </w:t>
      </w:r>
      <w:r>
        <w:rPr>
          <w:color w:val="231F20"/>
          <w:sz w:val="18"/>
        </w:rPr>
        <w:t>Guadalupe</w:t>
      </w:r>
      <w:r>
        <w:rPr>
          <w:color w:val="231F20"/>
          <w:spacing w:val="-25"/>
          <w:sz w:val="18"/>
        </w:rPr>
        <w:t> </w:t>
      </w:r>
      <w:r>
        <w:rPr>
          <w:color w:val="231F20"/>
          <w:sz w:val="18"/>
        </w:rPr>
        <w:t>Victoria,</w:t>
      </w:r>
      <w:r>
        <w:rPr>
          <w:color w:val="231F20"/>
          <w:spacing w:val="-25"/>
          <w:sz w:val="18"/>
        </w:rPr>
        <w:t> </w:t>
      </w:r>
      <w:r>
        <w:rPr>
          <w:rFonts w:ascii="Cambria" w:hAnsi="Cambria"/>
          <w:i/>
          <w:color w:val="231F20"/>
          <w:sz w:val="18"/>
        </w:rPr>
        <w:t>Regionalización</w:t>
      </w:r>
      <w:r>
        <w:rPr>
          <w:rFonts w:ascii="Cambria" w:hAnsi="Cambria"/>
          <w:i/>
          <w:color w:val="231F20"/>
          <w:spacing w:val="-19"/>
          <w:sz w:val="18"/>
        </w:rPr>
        <w:t> </w:t>
      </w:r>
      <w:r>
        <w:rPr>
          <w:rFonts w:ascii="Cambria" w:hAnsi="Cambria"/>
          <w:i/>
          <w:color w:val="231F20"/>
          <w:sz w:val="18"/>
        </w:rPr>
        <w:t>en</w:t>
      </w:r>
      <w:r>
        <w:rPr>
          <w:rFonts w:ascii="Cambria" w:hAnsi="Cambria"/>
          <w:i/>
          <w:color w:val="231F20"/>
          <w:spacing w:val="-19"/>
          <w:sz w:val="18"/>
        </w:rPr>
        <w:t> </w:t>
      </w:r>
      <w:r>
        <w:rPr>
          <w:rFonts w:ascii="Cambria" w:hAnsi="Cambria"/>
          <w:i/>
          <w:color w:val="231F20"/>
          <w:sz w:val="18"/>
        </w:rPr>
        <w:t>el</w:t>
      </w:r>
      <w:r>
        <w:rPr>
          <w:rFonts w:ascii="Cambria" w:hAnsi="Cambria"/>
          <w:i/>
          <w:color w:val="231F20"/>
          <w:spacing w:val="-19"/>
          <w:sz w:val="18"/>
        </w:rPr>
        <w:t> </w:t>
      </w:r>
      <w:r>
        <w:rPr>
          <w:rFonts w:ascii="Cambria" w:hAnsi="Cambria"/>
          <w:i/>
          <w:color w:val="231F20"/>
          <w:sz w:val="18"/>
        </w:rPr>
        <w:t>Arte.</w:t>
      </w:r>
      <w:r>
        <w:rPr>
          <w:rFonts w:ascii="Cambria" w:hAnsi="Cambria"/>
          <w:i/>
          <w:color w:val="231F20"/>
          <w:spacing w:val="-19"/>
          <w:sz w:val="18"/>
        </w:rPr>
        <w:t> </w:t>
      </w:r>
      <w:r>
        <w:rPr>
          <w:rFonts w:ascii="Cambria" w:hAnsi="Cambria"/>
          <w:i/>
          <w:color w:val="231F20"/>
          <w:spacing w:val="-4"/>
          <w:sz w:val="18"/>
        </w:rPr>
        <w:t>Teoría</w:t>
      </w:r>
      <w:r>
        <w:rPr>
          <w:rFonts w:ascii="Cambria" w:hAnsi="Cambria"/>
          <w:i/>
          <w:color w:val="231F20"/>
          <w:spacing w:val="-19"/>
          <w:sz w:val="18"/>
        </w:rPr>
        <w:t> </w:t>
      </w:r>
      <w:r>
        <w:rPr>
          <w:rFonts w:ascii="Cambria" w:hAnsi="Cambria"/>
          <w:i/>
          <w:color w:val="231F20"/>
          <w:sz w:val="18"/>
        </w:rPr>
        <w:t>y</w:t>
      </w:r>
      <w:r>
        <w:rPr>
          <w:rFonts w:ascii="Cambria" w:hAnsi="Cambria"/>
          <w:i/>
          <w:color w:val="231F20"/>
          <w:spacing w:val="-19"/>
          <w:sz w:val="18"/>
        </w:rPr>
        <w:t> </w:t>
      </w:r>
      <w:r>
        <w:rPr>
          <w:rFonts w:ascii="Cambria" w:hAnsi="Cambria"/>
          <w:i/>
          <w:color w:val="231F20"/>
          <w:sz w:val="18"/>
        </w:rPr>
        <w:t>praxis,</w:t>
      </w:r>
      <w:r>
        <w:rPr>
          <w:rFonts w:ascii="Cambria" w:hAnsi="Cambria"/>
          <w:i/>
          <w:color w:val="231F20"/>
          <w:spacing w:val="-19"/>
          <w:sz w:val="18"/>
        </w:rPr>
        <w:t> </w:t>
      </w:r>
      <w:r>
        <w:rPr>
          <w:color w:val="231F20"/>
          <w:spacing w:val="-4"/>
          <w:sz w:val="18"/>
        </w:rPr>
        <w:t>p.</w:t>
      </w:r>
      <w:r>
        <w:rPr>
          <w:color w:val="231F20"/>
          <w:spacing w:val="-25"/>
          <w:sz w:val="18"/>
        </w:rPr>
        <w:t> </w:t>
      </w:r>
      <w:r>
        <w:rPr>
          <w:color w:val="231F20"/>
          <w:sz w:val="18"/>
        </w:rPr>
        <w:t>218.</w:t>
      </w:r>
      <w:r>
        <w:rPr>
          <w:color w:val="231F20"/>
          <w:spacing w:val="-25"/>
          <w:sz w:val="18"/>
        </w:rPr>
        <w:t> </w:t>
      </w:r>
      <w:r>
        <w:rPr>
          <w:rFonts w:ascii="Cambria" w:hAnsi="Cambria"/>
          <w:i/>
          <w:color w:val="231F20"/>
          <w:spacing w:val="-5"/>
          <w:sz w:val="18"/>
        </w:rPr>
        <w:t>Cfr.</w:t>
      </w:r>
      <w:r>
        <w:rPr>
          <w:rFonts w:ascii="Cambria" w:hAnsi="Cambria"/>
          <w:i/>
          <w:color w:val="231F20"/>
          <w:spacing w:val="-19"/>
          <w:sz w:val="18"/>
        </w:rPr>
        <w:t> </w:t>
      </w:r>
      <w:r>
        <w:rPr>
          <w:color w:val="231F20"/>
          <w:sz w:val="18"/>
        </w:rPr>
        <w:t>fray</w:t>
      </w:r>
      <w:r>
        <w:rPr>
          <w:color w:val="231F20"/>
          <w:spacing w:val="-25"/>
          <w:sz w:val="18"/>
        </w:rPr>
        <w:t> </w:t>
      </w:r>
      <w:r>
        <w:rPr>
          <w:color w:val="231F20"/>
          <w:sz w:val="18"/>
        </w:rPr>
        <w:t>Joaquín</w:t>
      </w:r>
      <w:r>
        <w:rPr>
          <w:color w:val="231F20"/>
          <w:spacing w:val="-25"/>
          <w:sz w:val="18"/>
        </w:rPr>
        <w:t> </w:t>
      </w:r>
      <w:r>
        <w:rPr>
          <w:color w:val="231F20"/>
          <w:sz w:val="18"/>
        </w:rPr>
        <w:t>Sardo,</w:t>
      </w:r>
      <w:r>
        <w:rPr>
          <w:color w:val="231F20"/>
          <w:spacing w:val="-25"/>
          <w:sz w:val="18"/>
        </w:rPr>
        <w:t> </w:t>
      </w:r>
      <w:r>
        <w:rPr>
          <w:rFonts w:ascii="Cambria" w:hAnsi="Cambria"/>
          <w:i/>
          <w:color w:val="231F20"/>
          <w:spacing w:val="-4"/>
          <w:sz w:val="18"/>
        </w:rPr>
        <w:t>Op. </w:t>
      </w:r>
      <w:r>
        <w:rPr>
          <w:rFonts w:ascii="Cambria" w:hAnsi="Cambria"/>
          <w:i/>
          <w:color w:val="231F20"/>
          <w:sz w:val="18"/>
        </w:rPr>
        <w:t>Cit., </w:t>
      </w:r>
      <w:r>
        <w:rPr>
          <w:color w:val="231F20"/>
          <w:spacing w:val="-4"/>
          <w:sz w:val="18"/>
        </w:rPr>
        <w:t>p.</w:t>
      </w:r>
      <w:r>
        <w:rPr>
          <w:color w:val="231F20"/>
          <w:spacing w:val="11"/>
          <w:sz w:val="18"/>
        </w:rPr>
        <w:t> </w:t>
      </w:r>
      <w:r>
        <w:rPr>
          <w:color w:val="231F20"/>
          <w:sz w:val="18"/>
        </w:rPr>
        <w:t>120.</w:t>
      </w:r>
    </w:p>
    <w:p>
      <w:pPr>
        <w:pStyle w:val="ListParagraph"/>
        <w:numPr>
          <w:ilvl w:val="0"/>
          <w:numId w:val="20"/>
        </w:numPr>
        <w:tabs>
          <w:tab w:pos="315" w:val="left" w:leader="none"/>
        </w:tabs>
        <w:spacing w:line="249" w:lineRule="auto" w:before="0" w:after="0"/>
        <w:ind w:left="118" w:right="130" w:firstLine="0"/>
        <w:jc w:val="left"/>
        <w:rPr>
          <w:sz w:val="18"/>
        </w:rPr>
      </w:pPr>
      <w:r>
        <w:rPr>
          <w:color w:val="231F20"/>
          <w:spacing w:val="-3"/>
          <w:sz w:val="18"/>
        </w:rPr>
        <w:t>José</w:t>
      </w:r>
      <w:r>
        <w:rPr>
          <w:color w:val="231F20"/>
          <w:spacing w:val="-18"/>
          <w:sz w:val="18"/>
        </w:rPr>
        <w:t> </w:t>
      </w:r>
      <w:r>
        <w:rPr>
          <w:color w:val="231F20"/>
          <w:sz w:val="18"/>
        </w:rPr>
        <w:t>Guadalupe</w:t>
      </w:r>
      <w:r>
        <w:rPr>
          <w:color w:val="231F20"/>
          <w:spacing w:val="-18"/>
          <w:sz w:val="18"/>
        </w:rPr>
        <w:t> </w:t>
      </w:r>
      <w:r>
        <w:rPr>
          <w:color w:val="231F20"/>
          <w:sz w:val="18"/>
        </w:rPr>
        <w:t>Victoria,</w:t>
      </w:r>
      <w:r>
        <w:rPr>
          <w:color w:val="231F20"/>
          <w:spacing w:val="-18"/>
          <w:sz w:val="18"/>
        </w:rPr>
        <w:t> </w:t>
      </w:r>
      <w:r>
        <w:rPr>
          <w:color w:val="231F20"/>
          <w:sz w:val="18"/>
        </w:rPr>
        <w:t>“Sobre</w:t>
      </w:r>
      <w:r>
        <w:rPr>
          <w:color w:val="231F20"/>
          <w:spacing w:val="-18"/>
          <w:sz w:val="18"/>
        </w:rPr>
        <w:t> </w:t>
      </w:r>
      <w:r>
        <w:rPr>
          <w:color w:val="231F20"/>
          <w:sz w:val="18"/>
        </w:rPr>
        <w:t>arquitectura</w:t>
      </w:r>
      <w:r>
        <w:rPr>
          <w:color w:val="231F20"/>
          <w:spacing w:val="-18"/>
          <w:sz w:val="18"/>
        </w:rPr>
        <w:t> </w:t>
      </w:r>
      <w:r>
        <w:rPr>
          <w:color w:val="231F20"/>
          <w:sz w:val="18"/>
        </w:rPr>
        <w:t>Neoclásica</w:t>
      </w:r>
      <w:r>
        <w:rPr>
          <w:color w:val="231F20"/>
          <w:spacing w:val="-18"/>
          <w:sz w:val="18"/>
        </w:rPr>
        <w:t> </w:t>
      </w:r>
      <w:r>
        <w:rPr>
          <w:color w:val="231F20"/>
          <w:sz w:val="18"/>
        </w:rPr>
        <w:t>en</w:t>
      </w:r>
      <w:r>
        <w:rPr>
          <w:color w:val="231F20"/>
          <w:spacing w:val="-18"/>
          <w:sz w:val="18"/>
        </w:rPr>
        <w:t> </w:t>
      </w:r>
      <w:r>
        <w:rPr>
          <w:color w:val="231F20"/>
          <w:sz w:val="18"/>
        </w:rPr>
        <w:t>el</w:t>
      </w:r>
      <w:r>
        <w:rPr>
          <w:color w:val="231F20"/>
          <w:spacing w:val="-18"/>
          <w:sz w:val="18"/>
        </w:rPr>
        <w:t> </w:t>
      </w:r>
      <w:r>
        <w:rPr>
          <w:color w:val="231F20"/>
          <w:sz w:val="18"/>
        </w:rPr>
        <w:t>Centro</w:t>
      </w:r>
      <w:r>
        <w:rPr>
          <w:color w:val="231F20"/>
          <w:spacing w:val="-18"/>
          <w:sz w:val="18"/>
        </w:rPr>
        <w:t> </w:t>
      </w:r>
      <w:r>
        <w:rPr>
          <w:color w:val="231F20"/>
          <w:sz w:val="18"/>
        </w:rPr>
        <w:t>de</w:t>
      </w:r>
      <w:r>
        <w:rPr>
          <w:color w:val="231F20"/>
          <w:spacing w:val="-18"/>
          <w:sz w:val="18"/>
        </w:rPr>
        <w:t> </w:t>
      </w:r>
      <w:r>
        <w:rPr>
          <w:color w:val="231F20"/>
          <w:sz w:val="18"/>
        </w:rPr>
        <w:t>México”</w:t>
      </w:r>
      <w:r>
        <w:rPr>
          <w:color w:val="231F20"/>
          <w:spacing w:val="-18"/>
          <w:sz w:val="18"/>
        </w:rPr>
        <w:t> </w:t>
      </w:r>
      <w:r>
        <w:rPr>
          <w:color w:val="231F20"/>
          <w:sz w:val="18"/>
        </w:rPr>
        <w:t>en</w:t>
      </w:r>
      <w:r>
        <w:rPr>
          <w:color w:val="231F20"/>
          <w:spacing w:val="-18"/>
          <w:sz w:val="18"/>
        </w:rPr>
        <w:t> </w:t>
      </w:r>
      <w:r>
        <w:rPr>
          <w:rFonts w:ascii="Cambria" w:hAnsi="Cambria"/>
          <w:i/>
          <w:color w:val="231F20"/>
          <w:sz w:val="18"/>
        </w:rPr>
        <w:t>Regionalización </w:t>
      </w:r>
      <w:r>
        <w:rPr>
          <w:rFonts w:ascii="Cambria" w:hAnsi="Cambria"/>
          <w:i/>
          <w:color w:val="231F20"/>
          <w:w w:val="90"/>
          <w:sz w:val="18"/>
        </w:rPr>
        <w:t>en</w:t>
      </w:r>
      <w:r>
        <w:rPr>
          <w:rFonts w:ascii="Cambria" w:hAnsi="Cambria"/>
          <w:i/>
          <w:color w:val="231F20"/>
          <w:spacing w:val="-10"/>
          <w:w w:val="90"/>
          <w:sz w:val="18"/>
        </w:rPr>
        <w:t> </w:t>
      </w:r>
      <w:r>
        <w:rPr>
          <w:rFonts w:ascii="Cambria" w:hAnsi="Cambria"/>
          <w:i/>
          <w:color w:val="231F20"/>
          <w:w w:val="90"/>
          <w:sz w:val="18"/>
        </w:rPr>
        <w:t>el</w:t>
      </w:r>
      <w:r>
        <w:rPr>
          <w:rFonts w:ascii="Cambria" w:hAnsi="Cambria"/>
          <w:i/>
          <w:color w:val="231F20"/>
          <w:spacing w:val="-10"/>
          <w:w w:val="90"/>
          <w:sz w:val="18"/>
        </w:rPr>
        <w:t> </w:t>
      </w:r>
      <w:r>
        <w:rPr>
          <w:rFonts w:ascii="Cambria" w:hAnsi="Cambria"/>
          <w:i/>
          <w:color w:val="231F20"/>
          <w:w w:val="90"/>
          <w:sz w:val="18"/>
        </w:rPr>
        <w:t>arte.</w:t>
      </w:r>
      <w:r>
        <w:rPr>
          <w:rFonts w:ascii="Cambria" w:hAnsi="Cambria"/>
          <w:i/>
          <w:color w:val="231F20"/>
          <w:spacing w:val="-10"/>
          <w:w w:val="90"/>
          <w:sz w:val="18"/>
        </w:rPr>
        <w:t> </w:t>
      </w:r>
      <w:r>
        <w:rPr>
          <w:rFonts w:ascii="Cambria" w:hAnsi="Cambria"/>
          <w:i/>
          <w:color w:val="231F20"/>
          <w:spacing w:val="-4"/>
          <w:w w:val="90"/>
          <w:sz w:val="18"/>
        </w:rPr>
        <w:t>Teoría</w:t>
      </w:r>
      <w:r>
        <w:rPr>
          <w:rFonts w:ascii="Cambria" w:hAnsi="Cambria"/>
          <w:i/>
          <w:color w:val="231F20"/>
          <w:spacing w:val="-10"/>
          <w:w w:val="90"/>
          <w:sz w:val="18"/>
        </w:rPr>
        <w:t> </w:t>
      </w:r>
      <w:r>
        <w:rPr>
          <w:rFonts w:ascii="Cambria" w:hAnsi="Cambria"/>
          <w:i/>
          <w:color w:val="231F20"/>
          <w:w w:val="90"/>
          <w:sz w:val="18"/>
        </w:rPr>
        <w:t>y</w:t>
      </w:r>
      <w:r>
        <w:rPr>
          <w:rFonts w:ascii="Cambria" w:hAnsi="Cambria"/>
          <w:i/>
          <w:color w:val="231F20"/>
          <w:spacing w:val="-10"/>
          <w:w w:val="90"/>
          <w:sz w:val="18"/>
        </w:rPr>
        <w:t> </w:t>
      </w:r>
      <w:r>
        <w:rPr>
          <w:rFonts w:ascii="Cambria" w:hAnsi="Cambria"/>
          <w:i/>
          <w:color w:val="231F20"/>
          <w:w w:val="90"/>
          <w:sz w:val="18"/>
        </w:rPr>
        <w:t>práxis,</w:t>
      </w:r>
      <w:r>
        <w:rPr>
          <w:rFonts w:ascii="Cambria" w:hAnsi="Cambria"/>
          <w:i/>
          <w:color w:val="231F20"/>
          <w:spacing w:val="-10"/>
          <w:w w:val="90"/>
          <w:sz w:val="18"/>
        </w:rPr>
        <w:t> </w:t>
      </w:r>
      <w:r>
        <w:rPr>
          <w:color w:val="231F20"/>
          <w:spacing w:val="-4"/>
          <w:w w:val="90"/>
          <w:sz w:val="18"/>
        </w:rPr>
        <w:t>p.</w:t>
      </w:r>
      <w:r>
        <w:rPr>
          <w:color w:val="231F20"/>
          <w:spacing w:val="-14"/>
          <w:w w:val="90"/>
          <w:sz w:val="18"/>
        </w:rPr>
        <w:t> </w:t>
      </w:r>
      <w:r>
        <w:rPr>
          <w:color w:val="231F20"/>
          <w:w w:val="90"/>
          <w:sz w:val="18"/>
        </w:rPr>
        <w:t>218.</w:t>
      </w:r>
    </w:p>
    <w:p>
      <w:pPr>
        <w:pStyle w:val="ListParagraph"/>
        <w:numPr>
          <w:ilvl w:val="0"/>
          <w:numId w:val="20"/>
        </w:numPr>
        <w:tabs>
          <w:tab w:pos="273" w:val="left" w:leader="none"/>
        </w:tabs>
        <w:spacing w:line="240" w:lineRule="auto" w:before="0" w:after="0"/>
        <w:ind w:left="272" w:right="0" w:hanging="154"/>
        <w:jc w:val="left"/>
        <w:rPr>
          <w:sz w:val="18"/>
        </w:rPr>
      </w:pPr>
      <w:r>
        <w:rPr>
          <w:color w:val="231F20"/>
          <w:spacing w:val="-4"/>
          <w:sz w:val="18"/>
        </w:rPr>
        <w:t>Fray </w:t>
      </w:r>
      <w:r>
        <w:rPr>
          <w:color w:val="231F20"/>
          <w:sz w:val="18"/>
        </w:rPr>
        <w:t>Joaquín Sardo, </w:t>
      </w:r>
      <w:r>
        <w:rPr>
          <w:rFonts w:ascii="Cambria" w:hAnsi="Cambria"/>
          <w:i/>
          <w:color w:val="231F20"/>
          <w:spacing w:val="-4"/>
          <w:sz w:val="18"/>
        </w:rPr>
        <w:t>Op. </w:t>
      </w:r>
      <w:r>
        <w:rPr>
          <w:rFonts w:ascii="Cambria" w:hAnsi="Cambria"/>
          <w:i/>
          <w:color w:val="231F20"/>
          <w:sz w:val="18"/>
        </w:rPr>
        <w:t>Cit., </w:t>
      </w:r>
      <w:r>
        <w:rPr>
          <w:color w:val="231F20"/>
          <w:spacing w:val="-4"/>
          <w:sz w:val="18"/>
        </w:rPr>
        <w:t>p.</w:t>
      </w:r>
      <w:r>
        <w:rPr>
          <w:color w:val="231F20"/>
          <w:spacing w:val="26"/>
          <w:sz w:val="18"/>
        </w:rPr>
        <w:t> </w:t>
      </w:r>
      <w:r>
        <w:rPr>
          <w:color w:val="231F20"/>
          <w:sz w:val="18"/>
        </w:rPr>
        <w:t>128.</w:t>
      </w:r>
    </w:p>
    <w:p>
      <w:pPr>
        <w:spacing w:after="0" w:line="240" w:lineRule="auto"/>
        <w:jc w:val="left"/>
        <w:rPr>
          <w:sz w:val="18"/>
        </w:rPr>
        <w:sectPr>
          <w:type w:val="continuous"/>
          <w:pgSz w:w="22680" w:h="14750" w:orient="landscape"/>
          <w:pgMar w:top="1400" w:bottom="280" w:left="1880" w:right="1880"/>
          <w:cols w:num="2" w:equalWidth="0">
            <w:col w:w="5064" w:space="6246"/>
            <w:col w:w="7610"/>
          </w:cols>
        </w:sectPr>
      </w:pPr>
    </w:p>
    <w:p>
      <w:pPr>
        <w:pStyle w:val="BodyText"/>
      </w:pPr>
    </w:p>
    <w:p>
      <w:pPr>
        <w:pStyle w:val="BodyText"/>
      </w:pPr>
    </w:p>
    <w:p>
      <w:pPr>
        <w:pStyle w:val="BodyText"/>
        <w:spacing w:line="261" w:lineRule="auto" w:before="212"/>
        <w:ind w:left="118"/>
        <w:jc w:val="both"/>
      </w:pPr>
      <w:r>
        <w:rPr>
          <w:color w:val="231F20"/>
        </w:rPr>
        <w:t>Después de leer esta descripción es claro que las monumentales columnas</w:t>
      </w:r>
      <w:r>
        <w:rPr>
          <w:color w:val="231F20"/>
          <w:spacing w:val="-19"/>
        </w:rPr>
        <w:t> </w:t>
      </w:r>
      <w:r>
        <w:rPr>
          <w:color w:val="231F20"/>
        </w:rPr>
        <w:t>de la actual fachada no se habían construido a inicios del siglo XIX, al menos no hasta 1810. Con el paso del tiempo, se modificó la fachada del templo y se retiraron varios de los elementos descritos anteriormente para sustituirlos por elementos neoclásicos; de estas modificaciones no hay ninguna fecha de alzados</w:t>
      </w:r>
      <w:r>
        <w:rPr>
          <w:color w:val="231F20"/>
          <w:spacing w:val="-8"/>
        </w:rPr>
        <w:t> </w:t>
      </w:r>
      <w:r>
        <w:rPr>
          <w:color w:val="231F20"/>
        </w:rPr>
        <w:t>ni</w:t>
      </w:r>
      <w:r>
        <w:rPr>
          <w:color w:val="231F20"/>
          <w:spacing w:val="-8"/>
        </w:rPr>
        <w:t> </w:t>
      </w:r>
      <w:r>
        <w:rPr>
          <w:color w:val="231F20"/>
        </w:rPr>
        <w:t>nombre</w:t>
      </w:r>
      <w:r>
        <w:rPr>
          <w:color w:val="231F20"/>
          <w:spacing w:val="-8"/>
        </w:rPr>
        <w:t> </w:t>
      </w:r>
      <w:r>
        <w:rPr>
          <w:color w:val="231F20"/>
        </w:rPr>
        <w:t>de</w:t>
      </w:r>
      <w:r>
        <w:rPr>
          <w:color w:val="231F20"/>
          <w:spacing w:val="-8"/>
        </w:rPr>
        <w:t> </w:t>
      </w:r>
      <w:r>
        <w:rPr>
          <w:color w:val="231F20"/>
        </w:rPr>
        <w:t>quien</w:t>
      </w:r>
      <w:r>
        <w:rPr>
          <w:color w:val="231F20"/>
          <w:spacing w:val="-8"/>
        </w:rPr>
        <w:t> </w:t>
      </w:r>
      <w:r>
        <w:rPr>
          <w:color w:val="231F20"/>
        </w:rPr>
        <w:t>las</w:t>
      </w:r>
      <w:r>
        <w:rPr>
          <w:color w:val="231F20"/>
          <w:spacing w:val="-8"/>
        </w:rPr>
        <w:t> </w:t>
      </w:r>
      <w:r>
        <w:rPr>
          <w:color w:val="231F20"/>
        </w:rPr>
        <w:t>realizó.</w:t>
      </w:r>
      <w:r>
        <w:rPr>
          <w:color w:val="231F20"/>
          <w:spacing w:val="-8"/>
        </w:rPr>
        <w:t> </w:t>
      </w:r>
      <w:r>
        <w:rPr>
          <w:color w:val="231F20"/>
        </w:rPr>
        <w:t>Al</w:t>
      </w:r>
      <w:r>
        <w:rPr>
          <w:color w:val="231F20"/>
          <w:spacing w:val="-8"/>
        </w:rPr>
        <w:t> </w:t>
      </w:r>
      <w:r>
        <w:rPr>
          <w:color w:val="231F20"/>
        </w:rPr>
        <w:t>observar</w:t>
      </w:r>
      <w:r>
        <w:rPr>
          <w:color w:val="231F20"/>
          <w:spacing w:val="-8"/>
        </w:rPr>
        <w:t> </w:t>
      </w:r>
      <w:r>
        <w:rPr>
          <w:color w:val="231F20"/>
        </w:rPr>
        <w:t>la</w:t>
      </w:r>
      <w:r>
        <w:rPr>
          <w:color w:val="231F20"/>
          <w:spacing w:val="-8"/>
        </w:rPr>
        <w:t> </w:t>
      </w:r>
      <w:r>
        <w:rPr>
          <w:color w:val="231F20"/>
        </w:rPr>
        <w:t>cúpula</w:t>
      </w:r>
      <w:r>
        <w:rPr>
          <w:color w:val="231F20"/>
          <w:spacing w:val="-8"/>
        </w:rPr>
        <w:t> </w:t>
      </w:r>
      <w:r>
        <w:rPr>
          <w:color w:val="231F20"/>
        </w:rPr>
        <w:t>de</w:t>
      </w:r>
      <w:r>
        <w:rPr>
          <w:color w:val="231F20"/>
          <w:spacing w:val="-8"/>
        </w:rPr>
        <w:t> </w:t>
      </w:r>
      <w:r>
        <w:rPr>
          <w:color w:val="231F20"/>
        </w:rPr>
        <w:t>remate</w:t>
      </w:r>
      <w:r>
        <w:rPr>
          <w:color w:val="231F20"/>
          <w:spacing w:val="-8"/>
        </w:rPr>
        <w:t> </w:t>
      </w:r>
      <w:r>
        <w:rPr>
          <w:color w:val="231F20"/>
        </w:rPr>
        <w:t>de</w:t>
      </w:r>
      <w:r>
        <w:rPr>
          <w:color w:val="231F20"/>
          <w:spacing w:val="-8"/>
        </w:rPr>
        <w:t> </w:t>
      </w:r>
      <w:r>
        <w:rPr>
          <w:color w:val="231F20"/>
        </w:rPr>
        <w:t>las torres</w:t>
      </w:r>
      <w:r>
        <w:rPr>
          <w:color w:val="231F20"/>
          <w:spacing w:val="-18"/>
        </w:rPr>
        <w:t> </w:t>
      </w:r>
      <w:r>
        <w:rPr>
          <w:color w:val="231F20"/>
        </w:rPr>
        <w:t>del</w:t>
      </w:r>
      <w:r>
        <w:rPr>
          <w:color w:val="231F20"/>
          <w:spacing w:val="-18"/>
        </w:rPr>
        <w:t> </w:t>
      </w:r>
      <w:r>
        <w:rPr>
          <w:color w:val="231F20"/>
        </w:rPr>
        <w:t>templo</w:t>
      </w:r>
      <w:r>
        <w:rPr>
          <w:color w:val="231F20"/>
          <w:spacing w:val="-18"/>
        </w:rPr>
        <w:t> </w:t>
      </w:r>
      <w:r>
        <w:rPr>
          <w:color w:val="231F20"/>
        </w:rPr>
        <w:t>es</w:t>
      </w:r>
      <w:r>
        <w:rPr>
          <w:color w:val="231F20"/>
          <w:spacing w:val="-18"/>
        </w:rPr>
        <w:t> </w:t>
      </w:r>
      <w:r>
        <w:rPr>
          <w:color w:val="231F20"/>
        </w:rPr>
        <w:t>imposible</w:t>
      </w:r>
      <w:r>
        <w:rPr>
          <w:color w:val="231F20"/>
          <w:spacing w:val="-18"/>
        </w:rPr>
        <w:t> </w:t>
      </w:r>
      <w:r>
        <w:rPr>
          <w:color w:val="231F20"/>
        </w:rPr>
        <w:t>dejar</w:t>
      </w:r>
      <w:r>
        <w:rPr>
          <w:color w:val="231F20"/>
          <w:spacing w:val="-18"/>
        </w:rPr>
        <w:t> </w:t>
      </w:r>
      <w:r>
        <w:rPr>
          <w:color w:val="231F20"/>
        </w:rPr>
        <w:t>de</w:t>
      </w:r>
      <w:r>
        <w:rPr>
          <w:color w:val="231F20"/>
          <w:spacing w:val="-18"/>
        </w:rPr>
        <w:t> </w:t>
      </w:r>
      <w:r>
        <w:rPr>
          <w:color w:val="231F20"/>
        </w:rPr>
        <w:t>pensar</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parentesco</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ca- tedral</w:t>
      </w:r>
      <w:r>
        <w:rPr>
          <w:color w:val="231F20"/>
          <w:spacing w:val="-19"/>
        </w:rPr>
        <w:t> </w:t>
      </w:r>
      <w:r>
        <w:rPr>
          <w:color w:val="231F20"/>
        </w:rPr>
        <w:t>de</w:t>
      </w:r>
      <w:r>
        <w:rPr>
          <w:color w:val="231F20"/>
          <w:spacing w:val="-19"/>
        </w:rPr>
        <w:t> </w:t>
      </w:r>
      <w:r>
        <w:rPr>
          <w:color w:val="231F20"/>
        </w:rPr>
        <w:t>México,</w:t>
      </w:r>
      <w:r>
        <w:rPr>
          <w:color w:val="231F20"/>
          <w:spacing w:val="-19"/>
        </w:rPr>
        <w:t> </w:t>
      </w:r>
      <w:r>
        <w:rPr>
          <w:color w:val="231F20"/>
        </w:rPr>
        <w:t>en</w:t>
      </w:r>
      <w:r>
        <w:rPr>
          <w:color w:val="231F20"/>
          <w:spacing w:val="-19"/>
        </w:rPr>
        <w:t> </w:t>
      </w:r>
      <w:r>
        <w:rPr>
          <w:color w:val="231F20"/>
        </w:rPr>
        <w:t>especial</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remate</w:t>
      </w:r>
      <w:r>
        <w:rPr>
          <w:color w:val="231F20"/>
          <w:spacing w:val="-19"/>
        </w:rPr>
        <w:t> </w:t>
      </w:r>
      <w:r>
        <w:rPr>
          <w:color w:val="231F20"/>
        </w:rPr>
        <w:t>campaniforme.</w:t>
      </w:r>
      <w:r>
        <w:rPr>
          <w:color w:val="231F20"/>
          <w:spacing w:val="-19"/>
        </w:rPr>
        <w:t> </w:t>
      </w:r>
      <w:r>
        <w:rPr>
          <w:color w:val="231F20"/>
        </w:rPr>
        <w:t>El</w:t>
      </w:r>
      <w:r>
        <w:rPr>
          <w:color w:val="231F20"/>
          <w:spacing w:val="-19"/>
        </w:rPr>
        <w:t> </w:t>
      </w:r>
      <w:r>
        <w:rPr>
          <w:color w:val="231F20"/>
        </w:rPr>
        <w:t>estilo</w:t>
      </w:r>
      <w:r>
        <w:rPr>
          <w:color w:val="231F20"/>
          <w:spacing w:val="-19"/>
        </w:rPr>
        <w:t> </w:t>
      </w:r>
      <w:r>
        <w:rPr>
          <w:color w:val="231F20"/>
        </w:rPr>
        <w:t>neoclásico también es visible en su </w:t>
      </w:r>
      <w:r>
        <w:rPr>
          <w:color w:val="231F20"/>
          <w:spacing w:val="-3"/>
        </w:rPr>
        <w:t>interior, </w:t>
      </w:r>
      <w:r>
        <w:rPr>
          <w:color w:val="231F20"/>
        </w:rPr>
        <w:t>pues todos los retablos barrocos</w:t>
      </w:r>
      <w:r>
        <w:rPr>
          <w:color w:val="231F20"/>
          <w:spacing w:val="-15"/>
        </w:rPr>
        <w:t> </w:t>
      </w:r>
      <w:r>
        <w:rPr>
          <w:color w:val="231F20"/>
        </w:rPr>
        <w:t>construidos durante</w:t>
      </w:r>
      <w:r>
        <w:rPr>
          <w:color w:val="231F20"/>
          <w:spacing w:val="-8"/>
        </w:rPr>
        <w:t> </w:t>
      </w:r>
      <w:r>
        <w:rPr>
          <w:color w:val="231F20"/>
        </w:rPr>
        <w:t>el</w:t>
      </w:r>
      <w:r>
        <w:rPr>
          <w:color w:val="231F20"/>
          <w:spacing w:val="-8"/>
        </w:rPr>
        <w:t> </w:t>
      </w:r>
      <w:r>
        <w:rPr>
          <w:color w:val="231F20"/>
        </w:rPr>
        <w:t>siglo</w:t>
      </w:r>
      <w:r>
        <w:rPr>
          <w:color w:val="231F20"/>
          <w:spacing w:val="-8"/>
        </w:rPr>
        <w:t> </w:t>
      </w:r>
      <w:r>
        <w:rPr>
          <w:color w:val="231F20"/>
        </w:rPr>
        <w:t>XVIII</w:t>
      </w:r>
      <w:r>
        <w:rPr>
          <w:color w:val="231F20"/>
          <w:spacing w:val="-8"/>
        </w:rPr>
        <w:t> </w:t>
      </w:r>
      <w:r>
        <w:rPr>
          <w:color w:val="231F20"/>
        </w:rPr>
        <w:t>fueron</w:t>
      </w:r>
      <w:r>
        <w:rPr>
          <w:color w:val="231F20"/>
          <w:spacing w:val="-8"/>
        </w:rPr>
        <w:t> </w:t>
      </w:r>
      <w:r>
        <w:rPr>
          <w:color w:val="231F20"/>
        </w:rPr>
        <w:t>sustituidos</w:t>
      </w:r>
      <w:r>
        <w:rPr>
          <w:color w:val="231F20"/>
          <w:spacing w:val="-8"/>
        </w:rPr>
        <w:t> </w:t>
      </w:r>
      <w:r>
        <w:rPr>
          <w:color w:val="231F20"/>
        </w:rPr>
        <w:t>por</w:t>
      </w:r>
      <w:r>
        <w:rPr>
          <w:color w:val="231F20"/>
          <w:spacing w:val="-8"/>
        </w:rPr>
        <w:t> </w:t>
      </w:r>
      <w:r>
        <w:rPr>
          <w:color w:val="231F20"/>
        </w:rPr>
        <w:t>otros</w:t>
      </w:r>
      <w:r>
        <w:rPr>
          <w:color w:val="231F20"/>
          <w:spacing w:val="-8"/>
        </w:rPr>
        <w:t> </w:t>
      </w:r>
      <w:r>
        <w:rPr>
          <w:color w:val="231F20"/>
        </w:rPr>
        <w:t>de</w:t>
      </w:r>
      <w:r>
        <w:rPr>
          <w:color w:val="231F20"/>
          <w:spacing w:val="-8"/>
        </w:rPr>
        <w:t> </w:t>
      </w:r>
      <w:r>
        <w:rPr>
          <w:color w:val="231F20"/>
        </w:rPr>
        <w:t>motivos</w:t>
      </w:r>
      <w:r>
        <w:rPr>
          <w:color w:val="231F20"/>
          <w:spacing w:val="-8"/>
        </w:rPr>
        <w:t> </w:t>
      </w:r>
      <w:r>
        <w:rPr>
          <w:color w:val="231F20"/>
        </w:rPr>
        <w:t>neoclásicos.</w:t>
      </w:r>
    </w:p>
    <w:p>
      <w:pPr>
        <w:pStyle w:val="BodyText"/>
        <w:spacing w:line="259" w:lineRule="auto"/>
        <w:ind w:left="118" w:firstLine="480"/>
        <w:jc w:val="both"/>
      </w:pPr>
      <w:r>
        <w:rPr>
          <w:color w:val="231F20"/>
        </w:rPr>
        <w:t>Existe</w:t>
      </w:r>
      <w:r>
        <w:rPr>
          <w:color w:val="231F20"/>
          <w:spacing w:val="-36"/>
        </w:rPr>
        <w:t> </w:t>
      </w:r>
      <w:r>
        <w:rPr>
          <w:color w:val="231F20"/>
        </w:rPr>
        <w:t>un</w:t>
      </w:r>
      <w:r>
        <w:rPr>
          <w:color w:val="231F20"/>
          <w:spacing w:val="-36"/>
        </w:rPr>
        <w:t> </w:t>
      </w:r>
      <w:r>
        <w:rPr>
          <w:color w:val="231F20"/>
        </w:rPr>
        <w:t>dato</w:t>
      </w:r>
      <w:r>
        <w:rPr>
          <w:color w:val="231F20"/>
          <w:spacing w:val="-36"/>
        </w:rPr>
        <w:t> </w:t>
      </w:r>
      <w:r>
        <w:rPr>
          <w:color w:val="231F20"/>
        </w:rPr>
        <w:t>importante</w:t>
      </w:r>
      <w:r>
        <w:rPr>
          <w:color w:val="231F20"/>
          <w:spacing w:val="-36"/>
        </w:rPr>
        <w:t> </w:t>
      </w:r>
      <w:r>
        <w:rPr>
          <w:color w:val="231F20"/>
        </w:rPr>
        <w:t>sobre</w:t>
      </w:r>
      <w:r>
        <w:rPr>
          <w:color w:val="231F20"/>
          <w:spacing w:val="-36"/>
        </w:rPr>
        <w:t> </w:t>
      </w:r>
      <w:r>
        <w:rPr>
          <w:color w:val="231F20"/>
        </w:rPr>
        <w:t>este</w:t>
      </w:r>
      <w:r>
        <w:rPr>
          <w:color w:val="231F20"/>
          <w:spacing w:val="-36"/>
        </w:rPr>
        <w:t> </w:t>
      </w:r>
      <w:r>
        <w:rPr>
          <w:color w:val="231F20"/>
        </w:rPr>
        <w:t>edificio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libro</w:t>
      </w:r>
      <w:r>
        <w:rPr>
          <w:color w:val="231F20"/>
          <w:spacing w:val="-36"/>
        </w:rPr>
        <w:t> </w:t>
      </w:r>
      <w:r>
        <w:rPr>
          <w:color w:val="231F20"/>
        </w:rPr>
        <w:t>de</w:t>
      </w:r>
      <w:r>
        <w:rPr>
          <w:color w:val="231F20"/>
          <w:spacing w:val="-36"/>
        </w:rPr>
        <w:t> </w:t>
      </w:r>
      <w:r>
        <w:rPr>
          <w:rFonts w:ascii="Cambria" w:hAnsi="Cambria"/>
          <w:i/>
          <w:color w:val="231F20"/>
        </w:rPr>
        <w:t>Arquitectura</w:t>
      </w:r>
      <w:r>
        <w:rPr>
          <w:rFonts w:ascii="Cambria" w:hAnsi="Cambria"/>
          <w:i/>
          <w:color w:val="231F20"/>
          <w:spacing w:val="-29"/>
        </w:rPr>
        <w:t> </w:t>
      </w:r>
      <w:r>
        <w:rPr>
          <w:rFonts w:ascii="Cambria" w:hAnsi="Cambria"/>
          <w:i/>
          <w:color w:val="231F20"/>
        </w:rPr>
        <w:t>del </w:t>
      </w:r>
      <w:r>
        <w:rPr>
          <w:rFonts w:ascii="Cambria" w:hAnsi="Cambria"/>
          <w:i/>
          <w:color w:val="231F20"/>
        </w:rPr>
        <w:t>siglo XIX en México </w:t>
      </w:r>
      <w:r>
        <w:rPr>
          <w:color w:val="231F20"/>
        </w:rPr>
        <w:t>de Israel Katzman, quien anota al maestro de obras José María Gómez, oriundo de </w:t>
      </w:r>
      <w:r>
        <w:rPr>
          <w:color w:val="231F20"/>
          <w:spacing w:val="-3"/>
        </w:rPr>
        <w:t>Tenango </w:t>
      </w:r>
      <w:r>
        <w:rPr>
          <w:color w:val="231F20"/>
        </w:rPr>
        <w:t>del </w:t>
      </w:r>
      <w:r>
        <w:rPr>
          <w:color w:val="231F20"/>
          <w:spacing w:val="-5"/>
        </w:rPr>
        <w:t>Valle, </w:t>
      </w:r>
      <w:r>
        <w:rPr>
          <w:color w:val="231F20"/>
        </w:rPr>
        <w:t>como uno de los arquitectos importantes</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XIX</w:t>
      </w:r>
      <w:r>
        <w:rPr>
          <w:color w:val="231F20"/>
          <w:spacing w:val="-8"/>
        </w:rPr>
        <w:t> </w:t>
      </w:r>
      <w:r>
        <w:rPr>
          <w:color w:val="231F20"/>
        </w:rPr>
        <w:t>y</w:t>
      </w:r>
      <w:r>
        <w:rPr>
          <w:color w:val="231F20"/>
          <w:spacing w:val="-9"/>
        </w:rPr>
        <w:t> </w:t>
      </w:r>
      <w:r>
        <w:rPr>
          <w:color w:val="231F20"/>
        </w:rPr>
        <w:t>a</w:t>
      </w:r>
      <w:r>
        <w:rPr>
          <w:color w:val="231F20"/>
          <w:spacing w:val="-8"/>
        </w:rPr>
        <w:t> </w:t>
      </w:r>
      <w:r>
        <w:rPr>
          <w:color w:val="231F20"/>
        </w:rPr>
        <w:t>quien</w:t>
      </w:r>
      <w:r>
        <w:rPr>
          <w:color w:val="231F20"/>
          <w:spacing w:val="-8"/>
        </w:rPr>
        <w:t> </w:t>
      </w:r>
      <w:r>
        <w:rPr>
          <w:color w:val="231F20"/>
        </w:rPr>
        <w:t>atribuye</w:t>
      </w:r>
      <w:r>
        <w:rPr>
          <w:color w:val="231F20"/>
          <w:spacing w:val="-8"/>
        </w:rPr>
        <w:t> </w:t>
      </w:r>
      <w:r>
        <w:rPr>
          <w:color w:val="231F20"/>
        </w:rPr>
        <w:t>la</w:t>
      </w:r>
      <w:r>
        <w:rPr>
          <w:color w:val="231F20"/>
          <w:spacing w:val="-8"/>
        </w:rPr>
        <w:t> </w:t>
      </w:r>
      <w:r>
        <w:rPr>
          <w:color w:val="231F20"/>
        </w:rPr>
        <w:t>construcción</w:t>
      </w:r>
      <w:r>
        <w:rPr>
          <w:color w:val="231F20"/>
          <w:spacing w:val="-8"/>
        </w:rPr>
        <w:t> </w:t>
      </w:r>
      <w:r>
        <w:rPr>
          <w:color w:val="231F20"/>
        </w:rPr>
        <w:t>de</w:t>
      </w:r>
      <w:r>
        <w:rPr>
          <w:color w:val="231F20"/>
          <w:spacing w:val="-8"/>
        </w:rPr>
        <w:t> </w:t>
      </w:r>
      <w:r>
        <w:rPr>
          <w:color w:val="231F20"/>
        </w:rPr>
        <w:t>Chalma,</w:t>
      </w:r>
      <w:r>
        <w:rPr>
          <w:color w:val="231F20"/>
          <w:spacing w:val="-8"/>
        </w:rPr>
        <w:t> </w:t>
      </w:r>
      <w:r>
        <w:rPr>
          <w:color w:val="231F20"/>
        </w:rPr>
        <w:t>pero sin especificar con precisión las partes atribuibles a </w:t>
      </w:r>
      <w:r>
        <w:rPr>
          <w:color w:val="231F20"/>
          <w:spacing w:val="-3"/>
        </w:rPr>
        <w:t>José </w:t>
      </w:r>
      <w:r>
        <w:rPr>
          <w:color w:val="231F20"/>
        </w:rPr>
        <w:t>María Gómez. No obstante, este dato permite suponer que dicho arquitecto pudo ser el artífice del aspecto actual de la fachada. Más aun cuando   consta que éste realizó   el templo de Santa María de Guadalupe –al cual me referiré más adelante– en su poblado natal y dicho edificio presenta características propias de un neoclásico académico más tardío, probablemente emparentado con el del Santuario  de</w:t>
      </w:r>
      <w:r>
        <w:rPr>
          <w:color w:val="231F20"/>
          <w:spacing w:val="17"/>
        </w:rPr>
        <w:t> </w:t>
      </w:r>
      <w:r>
        <w:rPr>
          <w:color w:val="231F20"/>
        </w:rPr>
        <w:t>Chalma.</w:t>
      </w:r>
    </w:p>
    <w:p>
      <w:pPr>
        <w:pStyle w:val="BodyText"/>
      </w:pPr>
    </w:p>
    <w:p>
      <w:pPr>
        <w:pStyle w:val="BodyText"/>
        <w:spacing w:before="4"/>
        <w:rPr>
          <w:sz w:val="28"/>
        </w:rPr>
      </w:pPr>
    </w:p>
    <w:p>
      <w:pPr>
        <w:pStyle w:val="BodyText"/>
        <w:spacing w:before="1"/>
        <w:ind w:left="118"/>
        <w:jc w:val="both"/>
      </w:pPr>
      <w:r>
        <w:rPr>
          <w:color w:val="231F20"/>
          <w:w w:val="105"/>
        </w:rPr>
        <w:t>Descripción</w:t>
      </w:r>
    </w:p>
    <w:p>
      <w:pPr>
        <w:pStyle w:val="BodyText"/>
        <w:spacing w:before="2"/>
        <w:rPr>
          <w:sz w:val="28"/>
        </w:rPr>
      </w:pPr>
    </w:p>
    <w:p>
      <w:pPr>
        <w:pStyle w:val="BodyText"/>
        <w:spacing w:line="261" w:lineRule="auto"/>
        <w:ind w:left="118"/>
        <w:jc w:val="both"/>
      </w:pPr>
      <w:r>
        <w:rPr>
          <w:color w:val="231F20"/>
        </w:rPr>
        <w:t>La</w:t>
      </w:r>
      <w:r>
        <w:rPr>
          <w:color w:val="231F20"/>
          <w:spacing w:val="-13"/>
        </w:rPr>
        <w:t> </w:t>
      </w:r>
      <w:r>
        <w:rPr>
          <w:color w:val="231F20"/>
        </w:rPr>
        <w:t>fachada</w:t>
      </w:r>
      <w:r>
        <w:rPr>
          <w:color w:val="231F20"/>
          <w:spacing w:val="-13"/>
        </w:rPr>
        <w:t> </w:t>
      </w:r>
      <w:r>
        <w:rPr>
          <w:color w:val="231F20"/>
        </w:rPr>
        <w:t>se</w:t>
      </w:r>
      <w:r>
        <w:rPr>
          <w:color w:val="231F20"/>
          <w:spacing w:val="-13"/>
        </w:rPr>
        <w:t> </w:t>
      </w:r>
      <w:r>
        <w:rPr>
          <w:color w:val="231F20"/>
        </w:rPr>
        <w:t>conforma</w:t>
      </w:r>
      <w:r>
        <w:rPr>
          <w:color w:val="231F20"/>
          <w:spacing w:val="-13"/>
        </w:rPr>
        <w:t> </w:t>
      </w:r>
      <w:r>
        <w:rPr>
          <w:color w:val="231F20"/>
        </w:rPr>
        <w:t>de</w:t>
      </w:r>
      <w:r>
        <w:rPr>
          <w:color w:val="231F20"/>
          <w:spacing w:val="-13"/>
        </w:rPr>
        <w:t> </w:t>
      </w:r>
      <w:r>
        <w:rPr>
          <w:color w:val="231F20"/>
        </w:rPr>
        <w:t>dos</w:t>
      </w:r>
      <w:r>
        <w:rPr>
          <w:color w:val="231F20"/>
          <w:spacing w:val="-13"/>
        </w:rPr>
        <w:t> </w:t>
      </w:r>
      <w:r>
        <w:rPr>
          <w:color w:val="231F20"/>
        </w:rPr>
        <w:t>cuerpos</w:t>
      </w:r>
      <w:r>
        <w:rPr>
          <w:color w:val="231F20"/>
          <w:spacing w:val="-13"/>
        </w:rPr>
        <w:t> </w:t>
      </w:r>
      <w:r>
        <w:rPr>
          <w:color w:val="231F20"/>
        </w:rPr>
        <w:t>organizados</w:t>
      </w:r>
      <w:r>
        <w:rPr>
          <w:color w:val="231F20"/>
          <w:spacing w:val="-13"/>
        </w:rPr>
        <w:t> </w:t>
      </w:r>
      <w:r>
        <w:rPr>
          <w:color w:val="231F20"/>
        </w:rPr>
        <w:t>por</w:t>
      </w:r>
      <w:r>
        <w:rPr>
          <w:color w:val="231F20"/>
          <w:spacing w:val="-13"/>
        </w:rPr>
        <w:t> </w:t>
      </w:r>
      <w:r>
        <w:rPr>
          <w:color w:val="231F20"/>
        </w:rPr>
        <w:t>un</w:t>
      </w:r>
      <w:r>
        <w:rPr>
          <w:color w:val="231F20"/>
          <w:spacing w:val="-13"/>
        </w:rPr>
        <w:t> </w:t>
      </w:r>
      <w:r>
        <w:rPr>
          <w:color w:val="231F20"/>
        </w:rPr>
        <w:t>eje</w:t>
      </w:r>
      <w:r>
        <w:rPr>
          <w:color w:val="231F20"/>
          <w:spacing w:val="-13"/>
        </w:rPr>
        <w:t> </w:t>
      </w:r>
      <w:r>
        <w:rPr>
          <w:color w:val="231F20"/>
        </w:rPr>
        <w:t>vertical,</w:t>
      </w:r>
      <w:r>
        <w:rPr>
          <w:color w:val="231F20"/>
          <w:spacing w:val="-13"/>
        </w:rPr>
        <w:t> </w:t>
      </w:r>
      <w:r>
        <w:rPr>
          <w:color w:val="231F20"/>
        </w:rPr>
        <w:t>donde se encuentra la puerta de acceso, que se integra por un arco moldurado de medio punto que se sostiene sobre un par de pilares de orden dórico. Sobre la puerta se encuentra una amplia y sobria ventana coral de arco recortado. Estos elementos se encuentran enmarcados por un par de notables y</w:t>
      </w:r>
      <w:r>
        <w:rPr>
          <w:color w:val="231F20"/>
          <w:spacing w:val="-30"/>
        </w:rPr>
        <w:t> </w:t>
      </w:r>
      <w:r>
        <w:rPr>
          <w:color w:val="231F20"/>
        </w:rPr>
        <w:t>elevadas semicolumnas</w:t>
      </w:r>
      <w:r>
        <w:rPr>
          <w:color w:val="231F20"/>
          <w:spacing w:val="-14"/>
        </w:rPr>
        <w:t> </w:t>
      </w:r>
      <w:r>
        <w:rPr>
          <w:color w:val="231F20"/>
        </w:rPr>
        <w:t>dóricas</w:t>
      </w:r>
      <w:r>
        <w:rPr>
          <w:color w:val="231F20"/>
          <w:spacing w:val="-14"/>
        </w:rPr>
        <w:t> </w:t>
      </w:r>
      <w:r>
        <w:rPr>
          <w:color w:val="231F20"/>
        </w:rPr>
        <w:t>sobre</w:t>
      </w:r>
      <w:r>
        <w:rPr>
          <w:color w:val="231F20"/>
          <w:spacing w:val="-14"/>
        </w:rPr>
        <w:t> </w:t>
      </w:r>
      <w:r>
        <w:rPr>
          <w:color w:val="231F20"/>
        </w:rPr>
        <w:t>su</w:t>
      </w:r>
      <w:r>
        <w:rPr>
          <w:color w:val="231F20"/>
          <w:spacing w:val="-14"/>
        </w:rPr>
        <w:t> </w:t>
      </w:r>
      <w:r>
        <w:rPr>
          <w:color w:val="231F20"/>
        </w:rPr>
        <w:t>plinto;</w:t>
      </w:r>
      <w:r>
        <w:rPr>
          <w:color w:val="231F20"/>
          <w:spacing w:val="-14"/>
        </w:rPr>
        <w:t> </w:t>
      </w:r>
      <w:r>
        <w:rPr>
          <w:color w:val="231F20"/>
        </w:rPr>
        <w:t>su</w:t>
      </w:r>
      <w:r>
        <w:rPr>
          <w:color w:val="231F20"/>
          <w:spacing w:val="-14"/>
        </w:rPr>
        <w:t> </w:t>
      </w:r>
      <w:r>
        <w:rPr>
          <w:color w:val="231F20"/>
        </w:rPr>
        <w:t>largo</w:t>
      </w:r>
      <w:r>
        <w:rPr>
          <w:color w:val="231F20"/>
          <w:spacing w:val="-14"/>
        </w:rPr>
        <w:t> </w:t>
      </w:r>
      <w:r>
        <w:rPr>
          <w:color w:val="231F20"/>
        </w:rPr>
        <w:t>fuste</w:t>
      </w:r>
      <w:r>
        <w:rPr>
          <w:color w:val="231F20"/>
          <w:spacing w:val="-14"/>
        </w:rPr>
        <w:t> </w:t>
      </w:r>
      <w:r>
        <w:rPr>
          <w:color w:val="231F20"/>
        </w:rPr>
        <w:t>es</w:t>
      </w:r>
      <w:r>
        <w:rPr>
          <w:color w:val="231F20"/>
          <w:spacing w:val="-14"/>
        </w:rPr>
        <w:t> </w:t>
      </w:r>
      <w:r>
        <w:rPr>
          <w:color w:val="231F20"/>
        </w:rPr>
        <w:t>liso</w:t>
      </w:r>
      <w:r>
        <w:rPr>
          <w:color w:val="231F20"/>
          <w:spacing w:val="-14"/>
        </w:rPr>
        <w:t> </w:t>
      </w:r>
      <w:r>
        <w:rPr>
          <w:color w:val="231F20"/>
        </w:rPr>
        <w:t>y</w:t>
      </w:r>
      <w:r>
        <w:rPr>
          <w:color w:val="231F20"/>
          <w:spacing w:val="-14"/>
        </w:rPr>
        <w:t> </w:t>
      </w:r>
      <w:r>
        <w:rPr>
          <w:color w:val="231F20"/>
        </w:rPr>
        <w:t>sostiene</w:t>
      </w:r>
      <w:r>
        <w:rPr>
          <w:color w:val="231F20"/>
          <w:spacing w:val="-14"/>
        </w:rPr>
        <w:t> </w:t>
      </w:r>
      <w:r>
        <w:rPr>
          <w:color w:val="231F20"/>
        </w:rPr>
        <w:t>un</w:t>
      </w:r>
      <w:r>
        <w:rPr>
          <w:color w:val="231F20"/>
          <w:spacing w:val="-14"/>
        </w:rPr>
        <w:t> </w:t>
      </w:r>
      <w:r>
        <w:rPr>
          <w:color w:val="231F20"/>
        </w:rPr>
        <w:t>enta- blamento que enmarca la fachada rematada por una balaustrada con cuatro florones</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esquinas.</w:t>
      </w:r>
      <w:r>
        <w:rPr>
          <w:color w:val="231F20"/>
          <w:spacing w:val="-10"/>
        </w:rPr>
        <w:t> </w:t>
      </w:r>
      <w:r>
        <w:rPr>
          <w:color w:val="231F20"/>
        </w:rPr>
        <w:t>El</w:t>
      </w:r>
      <w:r>
        <w:rPr>
          <w:color w:val="231F20"/>
          <w:spacing w:val="-10"/>
        </w:rPr>
        <w:t> </w:t>
      </w:r>
      <w:r>
        <w:rPr>
          <w:color w:val="231F20"/>
        </w:rPr>
        <w:t>entablamento</w:t>
      </w:r>
      <w:r>
        <w:rPr>
          <w:color w:val="231F20"/>
          <w:spacing w:val="-10"/>
        </w:rPr>
        <w:t> </w:t>
      </w:r>
      <w:r>
        <w:rPr>
          <w:color w:val="231F20"/>
        </w:rPr>
        <w:t>presenta</w:t>
      </w:r>
      <w:r>
        <w:rPr>
          <w:color w:val="231F20"/>
          <w:spacing w:val="-10"/>
        </w:rPr>
        <w:t> </w:t>
      </w:r>
      <w:r>
        <w:rPr>
          <w:color w:val="231F20"/>
        </w:rPr>
        <w:t>arquitrabe</w:t>
      </w:r>
      <w:r>
        <w:rPr>
          <w:color w:val="231F20"/>
          <w:spacing w:val="-10"/>
        </w:rPr>
        <w:t> </w:t>
      </w:r>
      <w:r>
        <w:rPr>
          <w:color w:val="231F20"/>
        </w:rPr>
        <w:t>y</w:t>
      </w:r>
      <w:r>
        <w:rPr>
          <w:color w:val="231F20"/>
          <w:spacing w:val="-10"/>
        </w:rPr>
        <w:t> </w:t>
      </w:r>
      <w:r>
        <w:rPr>
          <w:color w:val="231F20"/>
        </w:rPr>
        <w:t>friso</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éste se distingue un patrón de triglifos y flores talladas. Las semicolumnas están sobre puestas a un par de pilastras del mismo orden [Imagen</w:t>
      </w:r>
      <w:r>
        <w:rPr>
          <w:color w:val="231F20"/>
          <w:spacing w:val="34"/>
        </w:rPr>
        <w:t> </w:t>
      </w:r>
      <w:r>
        <w:rPr>
          <w:color w:val="231F20"/>
        </w:rPr>
        <w:t>1].</w:t>
      </w:r>
    </w:p>
    <w:p>
      <w:pPr>
        <w:pStyle w:val="BodyText"/>
        <w:rPr>
          <w:sz w:val="20"/>
        </w:rPr>
      </w:pPr>
      <w:r>
        <w:rPr/>
        <w:br w:type="column"/>
      </w:r>
      <w:r>
        <w:rPr>
          <w:sz w:val="20"/>
        </w:rPr>
      </w:r>
    </w:p>
    <w:p>
      <w:pPr>
        <w:pStyle w:val="BodyText"/>
        <w:rPr>
          <w:sz w:val="20"/>
        </w:rPr>
      </w:pPr>
    </w:p>
    <w:p>
      <w:pPr>
        <w:pStyle w:val="BodyText"/>
        <w:spacing w:before="5"/>
        <w:rPr>
          <w:sz w:val="16"/>
        </w:rPr>
      </w:pPr>
      <w:r>
        <w:rPr/>
        <w:drawing>
          <wp:anchor distT="0" distB="0" distL="0" distR="0" allowOverlap="1" layoutInCell="1" locked="0" behindDoc="0" simplePos="0" relativeHeight="1648">
            <wp:simplePos x="0" y="0"/>
            <wp:positionH relativeFrom="page">
              <wp:posOffset>8769921</wp:posOffset>
            </wp:positionH>
            <wp:positionV relativeFrom="paragraph">
              <wp:posOffset>144780</wp:posOffset>
            </wp:positionV>
            <wp:extent cx="3984793" cy="4592288"/>
            <wp:effectExtent l="0" t="0" r="0" b="0"/>
            <wp:wrapTopAndBottom/>
            <wp:docPr id="23" name="image36.jpeg" descr=""/>
            <wp:cNvGraphicFramePr>
              <a:graphicFrameLocks noChangeAspect="1"/>
            </wp:cNvGraphicFramePr>
            <a:graphic>
              <a:graphicData uri="http://schemas.openxmlformats.org/drawingml/2006/picture">
                <pic:pic>
                  <pic:nvPicPr>
                    <pic:cNvPr id="24" name="image36.jpeg"/>
                    <pic:cNvPicPr/>
                  </pic:nvPicPr>
                  <pic:blipFill>
                    <a:blip r:embed="rId72" cstate="print"/>
                    <a:stretch>
                      <a:fillRect/>
                    </a:stretch>
                  </pic:blipFill>
                  <pic:spPr>
                    <a:xfrm>
                      <a:off x="0" y="0"/>
                      <a:ext cx="3984793" cy="4592288"/>
                    </a:xfrm>
                    <a:prstGeom prst="rect">
                      <a:avLst/>
                    </a:prstGeom>
                  </pic:spPr>
                </pic:pic>
              </a:graphicData>
            </a:graphic>
          </wp:anchor>
        </w:drawing>
      </w:r>
    </w:p>
    <w:p>
      <w:pPr>
        <w:spacing w:before="71"/>
        <w:ind w:left="342" w:right="0" w:firstLine="0"/>
        <w:jc w:val="left"/>
        <w:rPr>
          <w:sz w:val="18"/>
        </w:rPr>
      </w:pPr>
      <w:r>
        <w:rPr>
          <w:color w:val="6D6E71"/>
          <w:sz w:val="18"/>
        </w:rPr>
        <w:t>Imagen 1. Fachada del Santuario de Chalma. Fotografía. Carlos Alfonso Ledesma Ibarra, 2016.</w:t>
      </w:r>
    </w:p>
    <w:p>
      <w:pPr>
        <w:pStyle w:val="BodyText"/>
        <w:rPr>
          <w:sz w:val="18"/>
        </w:rPr>
      </w:pPr>
    </w:p>
    <w:p>
      <w:pPr>
        <w:pStyle w:val="BodyText"/>
        <w:rPr>
          <w:sz w:val="18"/>
        </w:rPr>
      </w:pPr>
    </w:p>
    <w:p>
      <w:pPr>
        <w:pStyle w:val="BodyText"/>
        <w:spacing w:before="4"/>
        <w:rPr>
          <w:sz w:val="19"/>
        </w:rPr>
      </w:pPr>
    </w:p>
    <w:p>
      <w:pPr>
        <w:pStyle w:val="BodyText"/>
        <w:spacing w:line="261" w:lineRule="auto"/>
        <w:ind w:left="118" w:right="115" w:firstLine="480"/>
        <w:jc w:val="both"/>
      </w:pPr>
      <w:r>
        <w:rPr>
          <w:color w:val="231F20"/>
        </w:rPr>
        <w:t>Esta fachada se encuentra flanqueada por un par de esbeltas torres que se integran por cubo, cuerpo y remate. Este par de elementos sobresalen por sus elevados cubos, los cuales son tan altos como la fachada del Santuario. Los cuerpos de las torres se integran por arcos de medio punto, cuyos vanos sostienen las campanas; dicho cuerpo parece desproporcionado por su corta altura</w:t>
      </w:r>
      <w:r>
        <w:rPr>
          <w:color w:val="231F20"/>
          <w:spacing w:val="-13"/>
        </w:rPr>
        <w:t> </w:t>
      </w:r>
      <w:r>
        <w:rPr>
          <w:color w:val="231F20"/>
        </w:rPr>
        <w:t>frente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elevación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nave</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cubos.</w:t>
      </w:r>
      <w:r>
        <w:rPr>
          <w:color w:val="231F20"/>
          <w:spacing w:val="-13"/>
        </w:rPr>
        <w:t> </w:t>
      </w:r>
      <w:r>
        <w:rPr>
          <w:color w:val="231F20"/>
        </w:rPr>
        <w:t>En</w:t>
      </w:r>
      <w:r>
        <w:rPr>
          <w:color w:val="231F20"/>
          <w:spacing w:val="-13"/>
        </w:rPr>
        <w:t> </w:t>
      </w:r>
      <w:r>
        <w:rPr>
          <w:color w:val="231F20"/>
        </w:rPr>
        <w:t>ambos</w:t>
      </w:r>
      <w:r>
        <w:rPr>
          <w:color w:val="231F20"/>
          <w:spacing w:val="-13"/>
        </w:rPr>
        <w:t> </w:t>
      </w:r>
      <w:r>
        <w:rPr>
          <w:color w:val="231F20"/>
        </w:rPr>
        <w:t>casos</w:t>
      </w:r>
      <w:r>
        <w:rPr>
          <w:color w:val="231F20"/>
          <w:spacing w:val="-13"/>
        </w:rPr>
        <w:t> </w:t>
      </w:r>
      <w:r>
        <w:rPr>
          <w:color w:val="231F20"/>
        </w:rPr>
        <w:t>las</w:t>
      </w:r>
      <w:r>
        <w:rPr>
          <w:color w:val="231F20"/>
          <w:spacing w:val="-13"/>
        </w:rPr>
        <w:t> </w:t>
      </w:r>
      <w:r>
        <w:rPr>
          <w:color w:val="231F20"/>
        </w:rPr>
        <w:t>torres</w:t>
      </w:r>
      <w:r>
        <w:rPr>
          <w:color w:val="231F20"/>
          <w:spacing w:val="-13"/>
        </w:rPr>
        <w:t> </w:t>
      </w:r>
      <w:r>
        <w:rPr>
          <w:color w:val="231F20"/>
        </w:rPr>
        <w:t>se rematan</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campaniforme</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alzan</w:t>
      </w:r>
      <w:r>
        <w:rPr>
          <w:color w:val="231F20"/>
          <w:spacing w:val="-6"/>
        </w:rPr>
        <w:t> </w:t>
      </w:r>
      <w:r>
        <w:rPr>
          <w:color w:val="231F20"/>
        </w:rPr>
        <w:t>sobre</w:t>
      </w:r>
      <w:r>
        <w:rPr>
          <w:color w:val="231F20"/>
          <w:spacing w:val="-6"/>
        </w:rPr>
        <w:t> </w:t>
      </w:r>
      <w:r>
        <w:rPr>
          <w:color w:val="231F20"/>
        </w:rPr>
        <w:t>pequeños</w:t>
      </w:r>
      <w:r>
        <w:rPr>
          <w:color w:val="231F20"/>
          <w:spacing w:val="-6"/>
        </w:rPr>
        <w:t> </w:t>
      </w:r>
      <w:r>
        <w:rPr>
          <w:color w:val="231F20"/>
        </w:rPr>
        <w:t>tambores</w:t>
      </w:r>
      <w:r>
        <w:rPr>
          <w:color w:val="231F20"/>
          <w:spacing w:val="-6"/>
        </w:rPr>
        <w:t> </w:t>
      </w:r>
      <w:r>
        <w:rPr>
          <w:color w:val="231F20"/>
        </w:rPr>
        <w:t>de</w:t>
      </w:r>
      <w:r>
        <w:rPr>
          <w:color w:val="231F20"/>
          <w:spacing w:val="-6"/>
        </w:rPr>
        <w:t> </w:t>
      </w:r>
      <w:r>
        <w:rPr>
          <w:color w:val="231F20"/>
        </w:rPr>
        <w:t>base </w:t>
      </w:r>
      <w:r>
        <w:rPr>
          <w:color w:val="231F20"/>
          <w:spacing w:val="-4"/>
        </w:rPr>
        <w:t>circular,</w:t>
      </w:r>
      <w:r>
        <w:rPr>
          <w:color w:val="231F20"/>
          <w:spacing w:val="-14"/>
        </w:rPr>
        <w:t> </w:t>
      </w:r>
      <w:r>
        <w:rPr>
          <w:color w:val="231F20"/>
        </w:rPr>
        <w:t>de</w:t>
      </w:r>
      <w:r>
        <w:rPr>
          <w:color w:val="231F20"/>
          <w:spacing w:val="-14"/>
        </w:rPr>
        <w:t> </w:t>
      </w:r>
      <w:r>
        <w:rPr>
          <w:color w:val="231F20"/>
        </w:rPr>
        <w:t>uso</w:t>
      </w:r>
      <w:r>
        <w:rPr>
          <w:color w:val="231F20"/>
          <w:spacing w:val="-14"/>
        </w:rPr>
        <w:t> </w:t>
      </w:r>
      <w:r>
        <w:rPr>
          <w:color w:val="231F20"/>
        </w:rPr>
        <w:t>frecuente</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edificios</w:t>
      </w:r>
      <w:r>
        <w:rPr>
          <w:color w:val="231F20"/>
          <w:spacing w:val="-14"/>
        </w:rPr>
        <w:t> </w:t>
      </w:r>
      <w:r>
        <w:rPr>
          <w:color w:val="231F20"/>
        </w:rPr>
        <w:t>religiosos</w:t>
      </w:r>
      <w:r>
        <w:rPr>
          <w:color w:val="231F20"/>
          <w:spacing w:val="-14"/>
        </w:rPr>
        <w:t> </w:t>
      </w:r>
      <w:r>
        <w:rPr>
          <w:color w:val="231F20"/>
        </w:rPr>
        <w:t>del</w:t>
      </w:r>
      <w:r>
        <w:rPr>
          <w:color w:val="231F20"/>
          <w:spacing w:val="-14"/>
        </w:rPr>
        <w:t> </w:t>
      </w:r>
      <w:r>
        <w:rPr>
          <w:color w:val="231F20"/>
        </w:rPr>
        <w:t>siglo</w:t>
      </w:r>
      <w:r>
        <w:rPr>
          <w:color w:val="231F20"/>
          <w:spacing w:val="-14"/>
        </w:rPr>
        <w:t> </w:t>
      </w:r>
      <w:r>
        <w:rPr>
          <w:color w:val="231F20"/>
        </w:rPr>
        <w:t>XIX</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región.</w:t>
      </w:r>
    </w:p>
    <w:p>
      <w:pPr>
        <w:spacing w:after="0" w:line="261" w:lineRule="auto"/>
        <w:jc w:val="both"/>
        <w:sectPr>
          <w:footerReference w:type="default" r:id="rId71"/>
          <w:pgSz w:w="22680" w:h="14750" w:orient="landscape"/>
          <w:pgMar w:footer="1160" w:header="1040" w:top="1220" w:bottom="1340" w:left="1880" w:right="1880"/>
          <w:cols w:num="2" w:equalWidth="0">
            <w:col w:w="7490" w:space="3834"/>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73"/>
          <w:pgSz w:w="22680" w:h="14750" w:orient="landscape"/>
          <w:pgMar w:footer="1160" w:header="1040" w:top="1220" w:bottom="1340" w:left="1880" w:right="1880"/>
        </w:sectPr>
      </w:pPr>
    </w:p>
    <w:p>
      <w:pPr>
        <w:pStyle w:val="BodyText"/>
        <w:spacing w:line="261" w:lineRule="auto" w:before="64"/>
        <w:ind w:left="118" w:right="1" w:firstLine="480"/>
        <w:jc w:val="both"/>
      </w:pPr>
      <w:r>
        <w:rPr>
          <w:color w:val="231F20"/>
        </w:rPr>
        <w:t>El </w:t>
      </w:r>
      <w:r>
        <w:rPr>
          <w:color w:val="231F20"/>
          <w:spacing w:val="-3"/>
        </w:rPr>
        <w:t>Santuario también posee cúpula </w:t>
      </w:r>
      <w:r>
        <w:rPr>
          <w:color w:val="231F20"/>
        </w:rPr>
        <w:t>en el </w:t>
      </w:r>
      <w:r>
        <w:rPr>
          <w:color w:val="231F20"/>
          <w:spacing w:val="-4"/>
        </w:rPr>
        <w:t>crucero </w:t>
      </w:r>
      <w:r>
        <w:rPr>
          <w:color w:val="231F20"/>
          <w:spacing w:val="-5"/>
        </w:rPr>
        <w:t>proveniente </w:t>
      </w:r>
      <w:r>
        <w:rPr>
          <w:color w:val="231F20"/>
        </w:rPr>
        <w:t>de la </w:t>
      </w:r>
      <w:r>
        <w:rPr>
          <w:color w:val="231F20"/>
          <w:spacing w:val="-3"/>
        </w:rPr>
        <w:t>misma centuria. Este elemento </w:t>
      </w:r>
      <w:r>
        <w:rPr>
          <w:color w:val="231F20"/>
        </w:rPr>
        <w:t>se </w:t>
      </w:r>
      <w:r>
        <w:rPr>
          <w:color w:val="231F20"/>
          <w:spacing w:val="-3"/>
        </w:rPr>
        <w:t>caracteriza </w:t>
      </w:r>
      <w:r>
        <w:rPr>
          <w:color w:val="231F20"/>
        </w:rPr>
        <w:t>por su </w:t>
      </w:r>
      <w:r>
        <w:rPr>
          <w:color w:val="231F20"/>
          <w:spacing w:val="-4"/>
        </w:rPr>
        <w:t>elevado </w:t>
      </w:r>
      <w:r>
        <w:rPr>
          <w:color w:val="231F20"/>
          <w:spacing w:val="-3"/>
        </w:rPr>
        <w:t>tambor octagonal con </w:t>
      </w:r>
      <w:r>
        <w:rPr>
          <w:color w:val="231F20"/>
        </w:rPr>
        <w:t>grandes</w:t>
      </w:r>
      <w:r>
        <w:rPr>
          <w:color w:val="231F20"/>
          <w:spacing w:val="-9"/>
        </w:rPr>
        <w:t> </w:t>
      </w:r>
      <w:r>
        <w:rPr>
          <w:color w:val="231F20"/>
          <w:spacing w:val="-4"/>
        </w:rPr>
        <w:t>ventanales.</w:t>
      </w:r>
      <w:r>
        <w:rPr>
          <w:color w:val="231F20"/>
          <w:spacing w:val="-9"/>
        </w:rPr>
        <w:t> </w:t>
      </w:r>
      <w:r>
        <w:rPr>
          <w:color w:val="231F20"/>
        </w:rPr>
        <w:t>La</w:t>
      </w:r>
      <w:r>
        <w:rPr>
          <w:color w:val="231F20"/>
          <w:spacing w:val="-9"/>
        </w:rPr>
        <w:t> </w:t>
      </w:r>
      <w:r>
        <w:rPr>
          <w:color w:val="231F20"/>
        </w:rPr>
        <w:t>luz</w:t>
      </w:r>
      <w:r>
        <w:rPr>
          <w:color w:val="231F20"/>
          <w:spacing w:val="-9"/>
        </w:rPr>
        <w:t> </w:t>
      </w:r>
      <w:r>
        <w:rPr>
          <w:color w:val="231F20"/>
        </w:rPr>
        <w:t>al</w:t>
      </w:r>
      <w:r>
        <w:rPr>
          <w:color w:val="231F20"/>
          <w:spacing w:val="-9"/>
        </w:rPr>
        <w:t> </w:t>
      </w:r>
      <w:r>
        <w:rPr>
          <w:color w:val="231F20"/>
          <w:spacing w:val="-3"/>
        </w:rPr>
        <w:t>interior</w:t>
      </w:r>
      <w:r>
        <w:rPr>
          <w:color w:val="231F20"/>
          <w:spacing w:val="-9"/>
        </w:rPr>
        <w:t> </w:t>
      </w:r>
      <w:r>
        <w:rPr>
          <w:color w:val="231F20"/>
        </w:rPr>
        <w:t>del</w:t>
      </w:r>
      <w:r>
        <w:rPr>
          <w:color w:val="231F20"/>
          <w:spacing w:val="-9"/>
        </w:rPr>
        <w:t> </w:t>
      </w:r>
      <w:r>
        <w:rPr>
          <w:color w:val="231F20"/>
          <w:spacing w:val="-3"/>
        </w:rPr>
        <w:t>edificio</w:t>
      </w:r>
      <w:r>
        <w:rPr>
          <w:color w:val="231F20"/>
          <w:spacing w:val="-9"/>
        </w:rPr>
        <w:t> </w:t>
      </w:r>
      <w:r>
        <w:rPr>
          <w:color w:val="231F20"/>
        </w:rPr>
        <w:t>es</w:t>
      </w:r>
      <w:r>
        <w:rPr>
          <w:color w:val="231F20"/>
          <w:spacing w:val="-9"/>
        </w:rPr>
        <w:t> </w:t>
      </w:r>
      <w:r>
        <w:rPr>
          <w:color w:val="231F20"/>
          <w:spacing w:val="-4"/>
        </w:rPr>
        <w:t>abundante</w:t>
      </w:r>
      <w:r>
        <w:rPr>
          <w:color w:val="231F20"/>
          <w:spacing w:val="-9"/>
        </w:rPr>
        <w:t> </w:t>
      </w:r>
      <w:r>
        <w:rPr>
          <w:color w:val="231F20"/>
          <w:spacing w:val="-3"/>
        </w:rPr>
        <w:t>pues</w:t>
      </w:r>
      <w:r>
        <w:rPr>
          <w:color w:val="231F20"/>
          <w:spacing w:val="-9"/>
        </w:rPr>
        <w:t> </w:t>
      </w:r>
      <w:r>
        <w:rPr>
          <w:color w:val="231F20"/>
          <w:spacing w:val="-3"/>
        </w:rPr>
        <w:t>tiene</w:t>
      </w:r>
      <w:r>
        <w:rPr>
          <w:color w:val="231F20"/>
          <w:spacing w:val="-9"/>
        </w:rPr>
        <w:t> </w:t>
      </w:r>
      <w:r>
        <w:rPr>
          <w:color w:val="231F20"/>
        </w:rPr>
        <w:t>gran- des</w:t>
      </w:r>
      <w:r>
        <w:rPr>
          <w:color w:val="231F20"/>
          <w:spacing w:val="-14"/>
        </w:rPr>
        <w:t> </w:t>
      </w:r>
      <w:r>
        <w:rPr>
          <w:color w:val="231F20"/>
          <w:spacing w:val="-4"/>
        </w:rPr>
        <w:t>ventanas</w:t>
      </w:r>
      <w:r>
        <w:rPr>
          <w:color w:val="231F20"/>
          <w:spacing w:val="-14"/>
        </w:rPr>
        <w:t> </w:t>
      </w:r>
      <w:r>
        <w:rPr>
          <w:color w:val="231F20"/>
          <w:spacing w:val="-3"/>
        </w:rPr>
        <w:t>laterales</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3"/>
        </w:rPr>
        <w:t>largo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6"/>
        </w:rPr>
        <w:t>nave,</w:t>
      </w:r>
      <w:r>
        <w:rPr>
          <w:color w:val="231F20"/>
          <w:spacing w:val="-14"/>
        </w:rPr>
        <w:t> </w:t>
      </w:r>
      <w:r>
        <w:rPr>
          <w:color w:val="231F20"/>
        </w:rPr>
        <w:t>la</w:t>
      </w:r>
      <w:r>
        <w:rPr>
          <w:color w:val="231F20"/>
          <w:spacing w:val="-14"/>
        </w:rPr>
        <w:t> </w:t>
      </w:r>
      <w:r>
        <w:rPr>
          <w:color w:val="231F20"/>
          <w:spacing w:val="-3"/>
        </w:rPr>
        <w:t>coral</w:t>
      </w:r>
      <w:r>
        <w:rPr>
          <w:color w:val="231F20"/>
          <w:spacing w:val="-14"/>
        </w:rPr>
        <w:t> </w:t>
      </w:r>
      <w:r>
        <w:rPr>
          <w:color w:val="231F20"/>
        </w:rPr>
        <w:t>de</w:t>
      </w:r>
      <w:r>
        <w:rPr>
          <w:color w:val="231F20"/>
          <w:spacing w:val="-14"/>
        </w:rPr>
        <w:t> </w:t>
      </w:r>
      <w:r>
        <w:rPr>
          <w:color w:val="231F20"/>
          <w:spacing w:val="-4"/>
        </w:rPr>
        <w:t>proporciones</w:t>
      </w:r>
      <w:r>
        <w:rPr>
          <w:color w:val="231F20"/>
          <w:spacing w:val="-14"/>
        </w:rPr>
        <w:t> </w:t>
      </w:r>
      <w:r>
        <w:rPr>
          <w:color w:val="231F20"/>
          <w:spacing w:val="-3"/>
        </w:rPr>
        <w:t>importantes </w:t>
      </w:r>
      <w:r>
        <w:rPr>
          <w:color w:val="231F20"/>
        </w:rPr>
        <w:t>y las </w:t>
      </w:r>
      <w:r>
        <w:rPr>
          <w:color w:val="231F20"/>
          <w:spacing w:val="-4"/>
        </w:rPr>
        <w:t>ventanas </w:t>
      </w:r>
      <w:r>
        <w:rPr>
          <w:color w:val="231F20"/>
        </w:rPr>
        <w:t>del </w:t>
      </w:r>
      <w:r>
        <w:rPr>
          <w:color w:val="231F20"/>
          <w:spacing w:val="-3"/>
        </w:rPr>
        <w:t>tambor antes </w:t>
      </w:r>
      <w:r>
        <w:rPr>
          <w:color w:val="231F20"/>
          <w:spacing w:val="-4"/>
        </w:rPr>
        <w:t>mencionado. </w:t>
      </w:r>
      <w:r>
        <w:rPr>
          <w:color w:val="231F20"/>
          <w:spacing w:val="-3"/>
        </w:rPr>
        <w:t>Cabe </w:t>
      </w:r>
      <w:r>
        <w:rPr>
          <w:color w:val="231F20"/>
          <w:spacing w:val="-6"/>
        </w:rPr>
        <w:t>agregar, </w:t>
      </w:r>
      <w:r>
        <w:rPr>
          <w:color w:val="231F20"/>
          <w:spacing w:val="-3"/>
        </w:rPr>
        <w:t>aunque </w:t>
      </w:r>
      <w:r>
        <w:rPr>
          <w:color w:val="231F20"/>
        </w:rPr>
        <w:t>sea de </w:t>
      </w:r>
      <w:r>
        <w:rPr>
          <w:color w:val="231F20"/>
          <w:spacing w:val="-4"/>
        </w:rPr>
        <w:t>for- </w:t>
      </w:r>
      <w:r>
        <w:rPr>
          <w:color w:val="231F20"/>
        </w:rPr>
        <w:t>ma </w:t>
      </w:r>
      <w:r>
        <w:rPr>
          <w:color w:val="231F20"/>
          <w:spacing w:val="-5"/>
        </w:rPr>
        <w:t>breve, </w:t>
      </w:r>
      <w:r>
        <w:rPr>
          <w:color w:val="231F20"/>
        </w:rPr>
        <w:t>la </w:t>
      </w:r>
      <w:r>
        <w:rPr>
          <w:color w:val="231F20"/>
          <w:spacing w:val="-3"/>
        </w:rPr>
        <w:t>cantidad </w:t>
      </w:r>
      <w:r>
        <w:rPr>
          <w:color w:val="231F20"/>
        </w:rPr>
        <w:t>y </w:t>
      </w:r>
      <w:r>
        <w:rPr>
          <w:color w:val="231F20"/>
          <w:spacing w:val="-3"/>
        </w:rPr>
        <w:t>calidad </w:t>
      </w:r>
      <w:r>
        <w:rPr>
          <w:color w:val="231F20"/>
        </w:rPr>
        <w:t>de las </w:t>
      </w:r>
      <w:r>
        <w:rPr>
          <w:color w:val="231F20"/>
          <w:spacing w:val="-3"/>
        </w:rPr>
        <w:t>pinturas </w:t>
      </w:r>
      <w:r>
        <w:rPr>
          <w:color w:val="231F20"/>
        </w:rPr>
        <w:t>que se </w:t>
      </w:r>
      <w:r>
        <w:rPr>
          <w:color w:val="231F20"/>
          <w:spacing w:val="-3"/>
        </w:rPr>
        <w:t>localizan </w:t>
      </w:r>
      <w:r>
        <w:rPr>
          <w:color w:val="231F20"/>
        </w:rPr>
        <w:t>en el </w:t>
      </w:r>
      <w:r>
        <w:rPr>
          <w:color w:val="231F20"/>
          <w:spacing w:val="-4"/>
        </w:rPr>
        <w:t>santuario, muchas </w:t>
      </w:r>
      <w:r>
        <w:rPr>
          <w:color w:val="231F20"/>
        </w:rPr>
        <w:t>de </w:t>
      </w:r>
      <w:r>
        <w:rPr>
          <w:color w:val="231F20"/>
          <w:spacing w:val="-3"/>
        </w:rPr>
        <w:t>éstas </w:t>
      </w:r>
      <w:r>
        <w:rPr>
          <w:color w:val="231F20"/>
          <w:spacing w:val="-4"/>
        </w:rPr>
        <w:t>procedentes </w:t>
      </w:r>
      <w:r>
        <w:rPr>
          <w:color w:val="231F20"/>
        </w:rPr>
        <w:t>del siglo </w:t>
      </w:r>
      <w:r>
        <w:rPr>
          <w:color w:val="231F20"/>
          <w:spacing w:val="-3"/>
        </w:rPr>
        <w:t>XVIII; </w:t>
      </w:r>
      <w:r>
        <w:rPr>
          <w:color w:val="231F20"/>
        </w:rPr>
        <w:t>una de </w:t>
      </w:r>
      <w:r>
        <w:rPr>
          <w:color w:val="231F20"/>
          <w:spacing w:val="-3"/>
        </w:rPr>
        <w:t>ellas ostenta </w:t>
      </w:r>
      <w:r>
        <w:rPr>
          <w:color w:val="231F20"/>
        </w:rPr>
        <w:t>la firma </w:t>
      </w:r>
      <w:r>
        <w:rPr>
          <w:color w:val="231F20"/>
          <w:spacing w:val="-3"/>
        </w:rPr>
        <w:t>de </w:t>
      </w:r>
      <w:r>
        <w:rPr>
          <w:color w:val="231F20"/>
          <w:spacing w:val="-6"/>
        </w:rPr>
        <w:t>Juan</w:t>
      </w:r>
      <w:r>
        <w:rPr>
          <w:color w:val="231F20"/>
          <w:spacing w:val="-28"/>
        </w:rPr>
        <w:t> </w:t>
      </w:r>
      <w:r>
        <w:rPr>
          <w:color w:val="231F20"/>
          <w:spacing w:val="-4"/>
        </w:rPr>
        <w:t>Rodríguez</w:t>
      </w:r>
      <w:r>
        <w:rPr>
          <w:color w:val="231F20"/>
          <w:spacing w:val="-27"/>
        </w:rPr>
        <w:t> </w:t>
      </w:r>
      <w:r>
        <w:rPr>
          <w:color w:val="231F20"/>
          <w:spacing w:val="-5"/>
        </w:rPr>
        <w:t>Juárez20.</w:t>
      </w:r>
      <w:r>
        <w:rPr>
          <w:color w:val="231F20"/>
          <w:spacing w:val="-27"/>
        </w:rPr>
        <w:t> </w:t>
      </w:r>
      <w:r>
        <w:rPr>
          <w:color w:val="231F20"/>
          <w:spacing w:val="-4"/>
        </w:rPr>
        <w:t>Hoy</w:t>
      </w:r>
      <w:r>
        <w:rPr>
          <w:color w:val="231F20"/>
          <w:spacing w:val="-27"/>
        </w:rPr>
        <w:t> </w:t>
      </w:r>
      <w:r>
        <w:rPr>
          <w:color w:val="231F20"/>
        </w:rPr>
        <w:t>se</w:t>
      </w:r>
      <w:r>
        <w:rPr>
          <w:color w:val="231F20"/>
          <w:spacing w:val="-27"/>
        </w:rPr>
        <w:t> </w:t>
      </w:r>
      <w:r>
        <w:rPr>
          <w:color w:val="231F20"/>
          <w:spacing w:val="-4"/>
        </w:rPr>
        <w:t>sabe,</w:t>
      </w:r>
      <w:r>
        <w:rPr>
          <w:color w:val="231F20"/>
          <w:spacing w:val="-27"/>
        </w:rPr>
        <w:t> </w:t>
      </w:r>
      <w:r>
        <w:rPr>
          <w:color w:val="231F20"/>
        </w:rPr>
        <w:t>con</w:t>
      </w:r>
      <w:r>
        <w:rPr>
          <w:color w:val="231F20"/>
          <w:spacing w:val="-28"/>
        </w:rPr>
        <w:t> </w:t>
      </w:r>
      <w:r>
        <w:rPr>
          <w:color w:val="231F20"/>
          <w:spacing w:val="-3"/>
        </w:rPr>
        <w:t>base</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spacing w:val="-4"/>
        </w:rPr>
        <w:t>registros</w:t>
      </w:r>
      <w:r>
        <w:rPr>
          <w:color w:val="231F20"/>
          <w:spacing w:val="-28"/>
        </w:rPr>
        <w:t> </w:t>
      </w:r>
      <w:r>
        <w:rPr>
          <w:color w:val="231F20"/>
          <w:spacing w:val="-3"/>
        </w:rPr>
        <w:t>bibliográficos</w:t>
      </w:r>
      <w:r>
        <w:rPr>
          <w:color w:val="231F20"/>
          <w:spacing w:val="-27"/>
        </w:rPr>
        <w:t> </w:t>
      </w:r>
      <w:r>
        <w:rPr>
          <w:color w:val="231F20"/>
          <w:spacing w:val="-3"/>
        </w:rPr>
        <w:t>del </w:t>
      </w:r>
      <w:r>
        <w:rPr>
          <w:color w:val="231F20"/>
        </w:rPr>
        <w:t>siglo</w:t>
      </w:r>
      <w:r>
        <w:rPr>
          <w:color w:val="231F20"/>
          <w:spacing w:val="-16"/>
        </w:rPr>
        <w:t> </w:t>
      </w:r>
      <w:r>
        <w:rPr>
          <w:color w:val="231F20"/>
          <w:spacing w:val="-3"/>
        </w:rPr>
        <w:t>XIX,</w:t>
      </w:r>
      <w:r>
        <w:rPr>
          <w:color w:val="231F20"/>
          <w:spacing w:val="-16"/>
        </w:rPr>
        <w:t> </w:t>
      </w:r>
      <w:r>
        <w:rPr>
          <w:color w:val="231F20"/>
        </w:rPr>
        <w:t>que</w:t>
      </w:r>
      <w:r>
        <w:rPr>
          <w:color w:val="231F20"/>
          <w:spacing w:val="-16"/>
        </w:rPr>
        <w:t> </w:t>
      </w:r>
      <w:r>
        <w:rPr>
          <w:color w:val="231F20"/>
          <w:spacing w:val="-3"/>
        </w:rPr>
        <w:t>este</w:t>
      </w:r>
      <w:r>
        <w:rPr>
          <w:color w:val="231F20"/>
          <w:spacing w:val="-16"/>
        </w:rPr>
        <w:t> </w:t>
      </w:r>
      <w:r>
        <w:rPr>
          <w:color w:val="231F20"/>
          <w:spacing w:val="-3"/>
        </w:rPr>
        <w:t>Santuario</w:t>
      </w:r>
      <w:r>
        <w:rPr>
          <w:color w:val="231F20"/>
          <w:spacing w:val="-16"/>
        </w:rPr>
        <w:t> </w:t>
      </w:r>
      <w:r>
        <w:rPr>
          <w:color w:val="231F20"/>
          <w:spacing w:val="-3"/>
        </w:rPr>
        <w:t>contó</w:t>
      </w:r>
      <w:r>
        <w:rPr>
          <w:color w:val="231F20"/>
          <w:spacing w:val="-16"/>
        </w:rPr>
        <w:t> </w:t>
      </w:r>
      <w:r>
        <w:rPr>
          <w:color w:val="231F20"/>
        </w:rPr>
        <w:t>con</w:t>
      </w:r>
      <w:r>
        <w:rPr>
          <w:color w:val="231F20"/>
          <w:spacing w:val="-16"/>
        </w:rPr>
        <w:t> </w:t>
      </w:r>
      <w:r>
        <w:rPr>
          <w:color w:val="231F20"/>
          <w:spacing w:val="-3"/>
        </w:rPr>
        <w:t>varias</w:t>
      </w:r>
      <w:r>
        <w:rPr>
          <w:color w:val="231F20"/>
          <w:spacing w:val="-16"/>
        </w:rPr>
        <w:t> </w:t>
      </w:r>
      <w:r>
        <w:rPr>
          <w:color w:val="231F20"/>
          <w:spacing w:val="-3"/>
        </w:rPr>
        <w:t>piezas</w:t>
      </w:r>
      <w:r>
        <w:rPr>
          <w:color w:val="231F20"/>
          <w:spacing w:val="-16"/>
        </w:rPr>
        <w:t> </w:t>
      </w:r>
      <w:r>
        <w:rPr>
          <w:color w:val="231F20"/>
        </w:rPr>
        <w:t>de</w:t>
      </w:r>
      <w:r>
        <w:rPr>
          <w:color w:val="231F20"/>
          <w:spacing w:val="-16"/>
        </w:rPr>
        <w:t> </w:t>
      </w:r>
      <w:r>
        <w:rPr>
          <w:color w:val="231F20"/>
          <w:spacing w:val="-3"/>
        </w:rPr>
        <w:t>arte</w:t>
      </w:r>
      <w:r>
        <w:rPr>
          <w:color w:val="231F20"/>
          <w:spacing w:val="-16"/>
        </w:rPr>
        <w:t> </w:t>
      </w:r>
      <w:r>
        <w:rPr>
          <w:color w:val="231F20"/>
          <w:spacing w:val="-4"/>
        </w:rPr>
        <w:t>hoy</w:t>
      </w:r>
      <w:r>
        <w:rPr>
          <w:color w:val="231F20"/>
          <w:spacing w:val="-16"/>
        </w:rPr>
        <w:t> </w:t>
      </w:r>
      <w:r>
        <w:rPr>
          <w:color w:val="231F20"/>
          <w:spacing w:val="-4"/>
        </w:rPr>
        <w:t>desaparecidas.</w:t>
      </w:r>
    </w:p>
    <w:p>
      <w:pPr>
        <w:pStyle w:val="BodyText"/>
      </w:pPr>
    </w:p>
    <w:p>
      <w:pPr>
        <w:pStyle w:val="BodyText"/>
        <w:spacing w:before="2"/>
        <w:rPr>
          <w:sz w:val="28"/>
        </w:rPr>
      </w:pPr>
    </w:p>
    <w:p>
      <w:pPr>
        <w:pStyle w:val="BodyText"/>
        <w:ind w:left="118"/>
        <w:jc w:val="both"/>
      </w:pPr>
      <w:r>
        <w:rPr>
          <w:color w:val="231F20"/>
          <w:w w:val="105"/>
        </w:rPr>
        <w:t>EL TEMPLO DE SAN MARTÍN EN OCOYOACAC</w:t>
      </w:r>
    </w:p>
    <w:p>
      <w:pPr>
        <w:pStyle w:val="BodyText"/>
        <w:spacing w:before="2"/>
        <w:rPr>
          <w:sz w:val="28"/>
        </w:rPr>
      </w:pPr>
    </w:p>
    <w:p>
      <w:pPr>
        <w:pStyle w:val="BodyText"/>
        <w:spacing w:line="261" w:lineRule="auto"/>
        <w:ind w:left="118"/>
        <w:jc w:val="both"/>
      </w:pPr>
      <w:r>
        <w:rPr>
          <w:color w:val="231F20"/>
        </w:rPr>
        <w:t>En el oriente del </w:t>
      </w:r>
      <w:r>
        <w:rPr>
          <w:color w:val="231F20"/>
          <w:spacing w:val="-4"/>
        </w:rPr>
        <w:t>Valle </w:t>
      </w:r>
      <w:r>
        <w:rPr>
          <w:color w:val="231F20"/>
        </w:rPr>
        <w:t>de </w:t>
      </w:r>
      <w:r>
        <w:rPr>
          <w:color w:val="231F20"/>
          <w:spacing w:val="-3"/>
        </w:rPr>
        <w:t>Toluca </w:t>
      </w:r>
      <w:r>
        <w:rPr>
          <w:color w:val="231F20"/>
        </w:rPr>
        <w:t>se encuentra la población de Ocoyoacac; ésta se unió al ejército de Gonzalo de Sandoval, uno de los capitanes de Hernán Cortés, para emprender la conquista del valle de Matlatzinco o Toluca. La adhesión voluntaria del cacique de Ocoyoacac, Chimaltécatl,     le permitió adquirir el título de gobernador. Éste se encargó de edificar        el templo que fue concluido en 1660 y que desde entonces ha quedado consagrado a San</w:t>
      </w:r>
      <w:r>
        <w:rPr>
          <w:color w:val="231F20"/>
          <w:spacing w:val="3"/>
        </w:rPr>
        <w:t> </w:t>
      </w:r>
      <w:r>
        <w:rPr>
          <w:color w:val="231F20"/>
        </w:rPr>
        <w:t>Martín.21</w:t>
      </w:r>
    </w:p>
    <w:p>
      <w:pPr>
        <w:pStyle w:val="BodyText"/>
        <w:spacing w:line="261" w:lineRule="auto"/>
        <w:ind w:left="118" w:right="1" w:firstLine="480"/>
        <w:jc w:val="both"/>
      </w:pPr>
      <w:r>
        <w:rPr>
          <w:color w:val="231F20"/>
        </w:rPr>
        <w:t>En 1703, Antonio Garibay Anaya, chantre de la catedral metropolitana, solicitó</w:t>
      </w:r>
      <w:r>
        <w:rPr>
          <w:color w:val="231F20"/>
          <w:spacing w:val="-4"/>
        </w:rPr>
        <w:t> </w:t>
      </w:r>
      <w:r>
        <w:rPr>
          <w:color w:val="231F20"/>
        </w:rPr>
        <w:t>la</w:t>
      </w:r>
      <w:r>
        <w:rPr>
          <w:color w:val="231F20"/>
          <w:spacing w:val="-4"/>
        </w:rPr>
        <w:t> </w:t>
      </w:r>
      <w:r>
        <w:rPr>
          <w:color w:val="231F20"/>
        </w:rPr>
        <w:t>cooperación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feligreses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pudiera</w:t>
      </w:r>
      <w:r>
        <w:rPr>
          <w:color w:val="231F20"/>
          <w:spacing w:val="-4"/>
        </w:rPr>
        <w:t> </w:t>
      </w:r>
      <w:r>
        <w:rPr>
          <w:color w:val="231F20"/>
        </w:rPr>
        <w:t>repararse</w:t>
      </w:r>
      <w:r>
        <w:rPr>
          <w:color w:val="231F20"/>
          <w:spacing w:val="-4"/>
        </w:rPr>
        <w:t> </w:t>
      </w:r>
      <w:r>
        <w:rPr>
          <w:color w:val="231F20"/>
        </w:rPr>
        <w:t>el</w:t>
      </w:r>
      <w:r>
        <w:rPr>
          <w:color w:val="231F20"/>
          <w:spacing w:val="-4"/>
        </w:rPr>
        <w:t> </w:t>
      </w:r>
      <w:r>
        <w:rPr>
          <w:color w:val="231F20"/>
        </w:rPr>
        <w:t>edificio y</w:t>
      </w:r>
      <w:r>
        <w:rPr>
          <w:color w:val="231F20"/>
          <w:spacing w:val="-8"/>
        </w:rPr>
        <w:t> </w:t>
      </w:r>
      <w:r>
        <w:rPr>
          <w:color w:val="231F20"/>
        </w:rPr>
        <w:t>la</w:t>
      </w:r>
      <w:r>
        <w:rPr>
          <w:color w:val="231F20"/>
          <w:spacing w:val="-8"/>
        </w:rPr>
        <w:t> </w:t>
      </w:r>
      <w:r>
        <w:rPr>
          <w:color w:val="231F20"/>
        </w:rPr>
        <w:t>casa</w:t>
      </w:r>
      <w:r>
        <w:rPr>
          <w:color w:val="231F20"/>
          <w:spacing w:val="-8"/>
        </w:rPr>
        <w:t> </w:t>
      </w:r>
      <w:r>
        <w:rPr>
          <w:color w:val="231F20"/>
        </w:rPr>
        <w:t>del</w:t>
      </w:r>
      <w:r>
        <w:rPr>
          <w:color w:val="231F20"/>
          <w:spacing w:val="-8"/>
        </w:rPr>
        <w:t> </w:t>
      </w:r>
      <w:r>
        <w:rPr>
          <w:color w:val="231F20"/>
        </w:rPr>
        <w:t>cura,</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accidentalmente,</w:t>
      </w:r>
      <w:r>
        <w:rPr>
          <w:color w:val="231F20"/>
          <w:spacing w:val="-8"/>
        </w:rPr>
        <w:t> </w:t>
      </w:r>
      <w:r>
        <w:rPr>
          <w:color w:val="231F20"/>
        </w:rPr>
        <w:t>se</w:t>
      </w:r>
      <w:r>
        <w:rPr>
          <w:color w:val="231F20"/>
          <w:spacing w:val="-8"/>
        </w:rPr>
        <w:t> </w:t>
      </w:r>
      <w:r>
        <w:rPr>
          <w:color w:val="231F20"/>
        </w:rPr>
        <w:t>había</w:t>
      </w:r>
      <w:r>
        <w:rPr>
          <w:color w:val="231F20"/>
          <w:spacing w:val="-8"/>
        </w:rPr>
        <w:t> </w:t>
      </w:r>
      <w:r>
        <w:rPr>
          <w:color w:val="231F20"/>
        </w:rPr>
        <w:t>incendiado.22</w:t>
      </w:r>
      <w:r>
        <w:rPr>
          <w:color w:val="231F20"/>
          <w:spacing w:val="-8"/>
        </w:rPr>
        <w:t> </w:t>
      </w:r>
      <w:r>
        <w:rPr>
          <w:color w:val="231F20"/>
        </w:rPr>
        <w:t>Unos</w:t>
      </w:r>
      <w:r>
        <w:rPr>
          <w:color w:val="231F20"/>
          <w:spacing w:val="-8"/>
        </w:rPr>
        <w:t> </w:t>
      </w:r>
      <w:r>
        <w:rPr>
          <w:color w:val="231F20"/>
        </w:rPr>
        <w:t>años más</w:t>
      </w:r>
      <w:r>
        <w:rPr>
          <w:color w:val="231F20"/>
          <w:spacing w:val="-23"/>
        </w:rPr>
        <w:t> </w:t>
      </w:r>
      <w:r>
        <w:rPr>
          <w:color w:val="231F20"/>
        </w:rPr>
        <w:t>tarde,</w:t>
      </w:r>
      <w:r>
        <w:rPr>
          <w:color w:val="231F20"/>
          <w:spacing w:val="-23"/>
        </w:rPr>
        <w:t> </w:t>
      </w:r>
      <w:r>
        <w:rPr>
          <w:color w:val="231F20"/>
        </w:rPr>
        <w:t>en</w:t>
      </w:r>
      <w:r>
        <w:rPr>
          <w:color w:val="231F20"/>
          <w:spacing w:val="-23"/>
        </w:rPr>
        <w:t> </w:t>
      </w:r>
      <w:r>
        <w:rPr>
          <w:color w:val="231F20"/>
        </w:rPr>
        <w:t>1720,</w:t>
      </w:r>
      <w:r>
        <w:rPr>
          <w:color w:val="231F20"/>
          <w:spacing w:val="-23"/>
        </w:rPr>
        <w:t> </w:t>
      </w:r>
      <w:r>
        <w:rPr>
          <w:color w:val="231F20"/>
        </w:rPr>
        <w:t>los</w:t>
      </w:r>
      <w:r>
        <w:rPr>
          <w:color w:val="231F20"/>
          <w:spacing w:val="-23"/>
        </w:rPr>
        <w:t> </w:t>
      </w:r>
      <w:r>
        <w:rPr>
          <w:color w:val="231F20"/>
        </w:rPr>
        <w:t>feligreses</w:t>
      </w:r>
      <w:r>
        <w:rPr>
          <w:color w:val="231F20"/>
          <w:spacing w:val="-23"/>
        </w:rPr>
        <w:t> </w:t>
      </w:r>
      <w:r>
        <w:rPr>
          <w:color w:val="231F20"/>
        </w:rPr>
        <w:t>le</w:t>
      </w:r>
      <w:r>
        <w:rPr>
          <w:color w:val="231F20"/>
          <w:spacing w:val="-23"/>
        </w:rPr>
        <w:t> </w:t>
      </w:r>
      <w:r>
        <w:rPr>
          <w:color w:val="231F20"/>
        </w:rPr>
        <w:t>realizaron</w:t>
      </w:r>
      <w:r>
        <w:rPr>
          <w:color w:val="231F20"/>
          <w:spacing w:val="-23"/>
        </w:rPr>
        <w:t> </w:t>
      </w:r>
      <w:r>
        <w:rPr>
          <w:color w:val="231F20"/>
        </w:rPr>
        <w:t>algunas</w:t>
      </w:r>
      <w:r>
        <w:rPr>
          <w:color w:val="231F20"/>
          <w:spacing w:val="-23"/>
        </w:rPr>
        <w:t> </w:t>
      </w:r>
      <w:r>
        <w:rPr>
          <w:color w:val="231F20"/>
        </w:rPr>
        <w:t>reparaciones</w:t>
      </w:r>
      <w:r>
        <w:rPr>
          <w:color w:val="231F20"/>
          <w:spacing w:val="-23"/>
        </w:rPr>
        <w:t> </w:t>
      </w:r>
      <w:r>
        <w:rPr>
          <w:color w:val="231F20"/>
        </w:rPr>
        <w:t>al</w:t>
      </w:r>
      <w:r>
        <w:rPr>
          <w:color w:val="231F20"/>
          <w:spacing w:val="-23"/>
        </w:rPr>
        <w:t> </w:t>
      </w:r>
      <w:r>
        <w:rPr>
          <w:color w:val="231F20"/>
        </w:rPr>
        <w:t>edificio; usaron piedra y lodo y lo techaron con vigas. El 26 de noviembre de 1750 el arquitecto</w:t>
      </w:r>
      <w:r>
        <w:rPr>
          <w:color w:val="231F20"/>
          <w:spacing w:val="-11"/>
        </w:rPr>
        <w:t> </w:t>
      </w:r>
      <w:r>
        <w:rPr>
          <w:color w:val="231F20"/>
        </w:rPr>
        <w:t>Joseph</w:t>
      </w:r>
      <w:r>
        <w:rPr>
          <w:color w:val="231F20"/>
          <w:spacing w:val="-11"/>
        </w:rPr>
        <w:t> </w:t>
      </w:r>
      <w:r>
        <w:rPr>
          <w:color w:val="231F20"/>
        </w:rPr>
        <w:t>Antonio</w:t>
      </w:r>
      <w:r>
        <w:rPr>
          <w:color w:val="231F20"/>
          <w:spacing w:val="-11"/>
        </w:rPr>
        <w:t> </w:t>
      </w:r>
      <w:r>
        <w:rPr>
          <w:color w:val="231F20"/>
        </w:rPr>
        <w:t>González</w:t>
      </w:r>
      <w:r>
        <w:rPr>
          <w:color w:val="231F20"/>
          <w:spacing w:val="-11"/>
        </w:rPr>
        <w:t> </w:t>
      </w:r>
      <w:r>
        <w:rPr>
          <w:color w:val="231F20"/>
        </w:rPr>
        <w:t>firmó</w:t>
      </w:r>
      <w:r>
        <w:rPr>
          <w:color w:val="231F20"/>
          <w:spacing w:val="-11"/>
        </w:rPr>
        <w:t> </w:t>
      </w:r>
      <w:r>
        <w:rPr>
          <w:color w:val="231F20"/>
        </w:rPr>
        <w:t>un</w:t>
      </w:r>
      <w:r>
        <w:rPr>
          <w:color w:val="231F20"/>
          <w:spacing w:val="-11"/>
        </w:rPr>
        <w:t> </w:t>
      </w:r>
      <w:r>
        <w:rPr>
          <w:color w:val="231F20"/>
        </w:rPr>
        <w:t>testimonio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encargaría de la reparación de la parroquia. Para ello requirió tirar el edificio existente, ya</w:t>
      </w:r>
      <w:r>
        <w:rPr>
          <w:color w:val="231F20"/>
          <w:spacing w:val="-5"/>
        </w:rPr>
        <w:t> </w:t>
      </w:r>
      <w:r>
        <w:rPr>
          <w:color w:val="231F20"/>
        </w:rPr>
        <w:t>que</w:t>
      </w:r>
      <w:r>
        <w:rPr>
          <w:color w:val="231F20"/>
          <w:spacing w:val="-5"/>
        </w:rPr>
        <w:t> </w:t>
      </w:r>
      <w:r>
        <w:rPr>
          <w:color w:val="231F20"/>
        </w:rPr>
        <w:t>construiría</w:t>
      </w:r>
      <w:r>
        <w:rPr>
          <w:color w:val="231F20"/>
          <w:spacing w:val="-5"/>
        </w:rPr>
        <w:t> </w:t>
      </w:r>
      <w:r>
        <w:rPr>
          <w:color w:val="231F20"/>
        </w:rPr>
        <w:t>uno</w:t>
      </w:r>
      <w:r>
        <w:rPr>
          <w:color w:val="231F20"/>
          <w:spacing w:val="-5"/>
        </w:rPr>
        <w:t> </w:t>
      </w:r>
      <w:r>
        <w:rPr>
          <w:color w:val="231F20"/>
          <w:spacing w:val="-3"/>
        </w:rPr>
        <w:t>nuevo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plano</w:t>
      </w:r>
      <w:r>
        <w:rPr>
          <w:color w:val="231F20"/>
          <w:spacing w:val="-5"/>
        </w:rPr>
        <w:t> </w:t>
      </w:r>
      <w:r>
        <w:rPr>
          <w:color w:val="231F20"/>
        </w:rPr>
        <w:t>que</w:t>
      </w:r>
      <w:r>
        <w:rPr>
          <w:color w:val="231F20"/>
          <w:spacing w:val="-5"/>
        </w:rPr>
        <w:t> </w:t>
      </w:r>
      <w:r>
        <w:rPr>
          <w:color w:val="231F20"/>
        </w:rPr>
        <w:t>él</w:t>
      </w:r>
      <w:r>
        <w:rPr>
          <w:color w:val="231F20"/>
          <w:spacing w:val="-5"/>
        </w:rPr>
        <w:t> </w:t>
      </w:r>
      <w:r>
        <w:rPr>
          <w:color w:val="231F20"/>
        </w:rPr>
        <w:t>había</w:t>
      </w:r>
      <w:r>
        <w:rPr>
          <w:color w:val="231F20"/>
          <w:spacing w:val="-5"/>
        </w:rPr>
        <w:t> </w:t>
      </w:r>
      <w:r>
        <w:rPr>
          <w:color w:val="231F20"/>
        </w:rPr>
        <w:t>diseñado.23</w:t>
      </w:r>
    </w:p>
    <w:p>
      <w:pPr>
        <w:pStyle w:val="BodyText"/>
        <w:spacing w:line="261" w:lineRule="auto"/>
        <w:ind w:left="118" w:firstLine="480"/>
        <w:jc w:val="both"/>
      </w:pPr>
      <w:r>
        <w:rPr>
          <w:color w:val="231F20"/>
        </w:rPr>
        <w:t>A mediados del siglo XVIII los vecinos de este </w:t>
      </w:r>
      <w:r>
        <w:rPr>
          <w:color w:val="231F20"/>
          <w:spacing w:val="-4"/>
        </w:rPr>
        <w:t>lugar, </w:t>
      </w:r>
      <w:r>
        <w:rPr>
          <w:color w:val="231F20"/>
        </w:rPr>
        <w:t>dirigidos por su párroco,</w:t>
      </w:r>
      <w:r>
        <w:rPr>
          <w:color w:val="231F20"/>
          <w:spacing w:val="-10"/>
        </w:rPr>
        <w:t> </w:t>
      </w:r>
      <w:r>
        <w:rPr>
          <w:color w:val="231F20"/>
        </w:rPr>
        <w:t>iniciaron</w:t>
      </w:r>
      <w:r>
        <w:rPr>
          <w:color w:val="231F20"/>
          <w:spacing w:val="-10"/>
        </w:rPr>
        <w:t> </w:t>
      </w:r>
      <w:r>
        <w:rPr>
          <w:color w:val="231F20"/>
        </w:rPr>
        <w:t>los</w:t>
      </w:r>
      <w:r>
        <w:rPr>
          <w:color w:val="231F20"/>
          <w:spacing w:val="-10"/>
        </w:rPr>
        <w:t> </w:t>
      </w:r>
      <w:r>
        <w:rPr>
          <w:color w:val="231F20"/>
        </w:rPr>
        <w:t>trámites</w:t>
      </w:r>
      <w:r>
        <w:rPr>
          <w:color w:val="231F20"/>
          <w:spacing w:val="-10"/>
        </w:rPr>
        <w:t> </w:t>
      </w:r>
      <w:r>
        <w:rPr>
          <w:color w:val="231F20"/>
        </w:rPr>
        <w:t>para</w:t>
      </w:r>
      <w:r>
        <w:rPr>
          <w:color w:val="231F20"/>
          <w:spacing w:val="-10"/>
        </w:rPr>
        <w:t> </w:t>
      </w:r>
      <w:r>
        <w:rPr>
          <w:color w:val="231F20"/>
        </w:rPr>
        <w:t>erguir</w:t>
      </w:r>
      <w:r>
        <w:rPr>
          <w:color w:val="231F20"/>
          <w:spacing w:val="-10"/>
        </w:rPr>
        <w:t> </w:t>
      </w:r>
      <w:r>
        <w:rPr>
          <w:color w:val="231F20"/>
        </w:rPr>
        <w:t>una</w:t>
      </w:r>
      <w:r>
        <w:rPr>
          <w:color w:val="231F20"/>
          <w:spacing w:val="-10"/>
        </w:rPr>
        <w:t> </w:t>
      </w:r>
      <w:r>
        <w:rPr>
          <w:color w:val="231F20"/>
        </w:rPr>
        <w:t>iglesia</w:t>
      </w:r>
      <w:r>
        <w:rPr>
          <w:color w:val="231F20"/>
          <w:spacing w:val="-10"/>
        </w:rPr>
        <w:t> </w:t>
      </w:r>
      <w:r>
        <w:rPr>
          <w:color w:val="231F20"/>
        </w:rPr>
        <w:t>nueva</w:t>
      </w:r>
      <w:r>
        <w:rPr>
          <w:color w:val="231F20"/>
          <w:spacing w:val="-10"/>
        </w:rPr>
        <w:t> </w:t>
      </w:r>
      <w:r>
        <w:rPr>
          <w:color w:val="231F20"/>
        </w:rPr>
        <w:t>pues,</w:t>
      </w:r>
      <w:r>
        <w:rPr>
          <w:color w:val="231F20"/>
          <w:spacing w:val="-10"/>
        </w:rPr>
        <w:t> </w:t>
      </w:r>
      <w:r>
        <w:rPr>
          <w:color w:val="231F20"/>
        </w:rPr>
        <w:t>según</w:t>
      </w:r>
      <w:r>
        <w:rPr>
          <w:color w:val="231F20"/>
          <w:spacing w:val="-10"/>
        </w:rPr>
        <w:t> </w:t>
      </w:r>
      <w:r>
        <w:rPr>
          <w:color w:val="231F20"/>
        </w:rPr>
        <w:t>ellos, la</w:t>
      </w:r>
      <w:r>
        <w:rPr>
          <w:color w:val="231F20"/>
          <w:spacing w:val="-12"/>
        </w:rPr>
        <w:t> </w:t>
      </w:r>
      <w:r>
        <w:rPr>
          <w:color w:val="231F20"/>
        </w:rPr>
        <w:t>primera</w:t>
      </w:r>
      <w:r>
        <w:rPr>
          <w:color w:val="231F20"/>
          <w:spacing w:val="-12"/>
        </w:rPr>
        <w:t> </w:t>
      </w:r>
      <w:r>
        <w:rPr>
          <w:color w:val="231F20"/>
        </w:rPr>
        <w:t>se</w:t>
      </w:r>
      <w:r>
        <w:rPr>
          <w:color w:val="231F20"/>
          <w:spacing w:val="-12"/>
        </w:rPr>
        <w:t> </w:t>
      </w:r>
      <w:r>
        <w:rPr>
          <w:color w:val="231F20"/>
        </w:rPr>
        <w:t>remontaba</w:t>
      </w:r>
      <w:r>
        <w:rPr>
          <w:color w:val="231F20"/>
          <w:spacing w:val="-12"/>
        </w:rPr>
        <w:t> </w:t>
      </w:r>
      <w:r>
        <w:rPr>
          <w:color w:val="231F20"/>
        </w:rPr>
        <w:t>a</w:t>
      </w:r>
      <w:r>
        <w:rPr>
          <w:color w:val="231F20"/>
          <w:spacing w:val="-12"/>
        </w:rPr>
        <w:t> </w:t>
      </w:r>
      <w:r>
        <w:rPr>
          <w:color w:val="231F20"/>
        </w:rPr>
        <w:t>mediados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centuria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Conquista.</w:t>
      </w:r>
      <w:r>
        <w:rPr>
          <w:color w:val="231F20"/>
          <w:spacing w:val="-12"/>
        </w:rPr>
        <w:t> </w:t>
      </w:r>
      <w:r>
        <w:rPr>
          <w:color w:val="231F20"/>
        </w:rPr>
        <w:t>El</w:t>
      </w:r>
      <w:r>
        <w:rPr>
          <w:color w:val="231F20"/>
          <w:spacing w:val="-12"/>
        </w:rPr>
        <w:t> </w:t>
      </w:r>
      <w:r>
        <w:rPr>
          <w:color w:val="231F20"/>
        </w:rPr>
        <w:t>estable-</w:t>
      </w:r>
    </w:p>
    <w:p>
      <w:pPr>
        <w:pStyle w:val="BodyText"/>
        <w:spacing w:line="261" w:lineRule="auto" w:before="64"/>
        <w:ind w:left="118" w:right="115"/>
        <w:jc w:val="both"/>
      </w:pPr>
      <w:r>
        <w:rPr/>
        <w:br w:type="column"/>
      </w:r>
      <w:r>
        <w:rPr>
          <w:color w:val="231F20"/>
        </w:rPr>
        <w:t>cimiento</w:t>
      </w:r>
      <w:r>
        <w:rPr>
          <w:color w:val="231F20"/>
          <w:spacing w:val="-10"/>
        </w:rPr>
        <w:t> </w:t>
      </w:r>
      <w:r>
        <w:rPr>
          <w:color w:val="231F20"/>
        </w:rPr>
        <w:t>había</w:t>
      </w:r>
      <w:r>
        <w:rPr>
          <w:color w:val="231F20"/>
          <w:spacing w:val="-10"/>
        </w:rPr>
        <w:t> </w:t>
      </w:r>
      <w:r>
        <w:rPr>
          <w:color w:val="231F20"/>
        </w:rPr>
        <w:t>sido</w:t>
      </w:r>
      <w:r>
        <w:rPr>
          <w:color w:val="231F20"/>
          <w:spacing w:val="-10"/>
        </w:rPr>
        <w:t> </w:t>
      </w:r>
      <w:r>
        <w:rPr>
          <w:color w:val="231F20"/>
        </w:rPr>
        <w:t>fundado</w:t>
      </w:r>
      <w:r>
        <w:rPr>
          <w:color w:val="231F20"/>
          <w:spacing w:val="-10"/>
        </w:rPr>
        <w:t> </w:t>
      </w:r>
      <w:r>
        <w:rPr>
          <w:color w:val="231F20"/>
        </w:rPr>
        <w:t>por</w:t>
      </w:r>
      <w:r>
        <w:rPr>
          <w:color w:val="231F20"/>
          <w:spacing w:val="-10"/>
        </w:rPr>
        <w:t> </w:t>
      </w:r>
      <w:r>
        <w:rPr>
          <w:color w:val="231F20"/>
        </w:rPr>
        <w:t>sacerdotes</w:t>
      </w:r>
      <w:r>
        <w:rPr>
          <w:color w:val="231F20"/>
          <w:spacing w:val="-10"/>
        </w:rPr>
        <w:t> </w:t>
      </w:r>
      <w:r>
        <w:rPr>
          <w:color w:val="231F20"/>
        </w:rPr>
        <w:t>seculares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primera</w:t>
      </w:r>
      <w:r>
        <w:rPr>
          <w:color w:val="231F20"/>
          <w:spacing w:val="-10"/>
        </w:rPr>
        <w:t> </w:t>
      </w:r>
      <w:r>
        <w:rPr>
          <w:color w:val="231F20"/>
        </w:rPr>
        <w:t>edificación debió haber sido sencilla </w:t>
      </w:r>
      <w:r>
        <w:rPr>
          <w:color w:val="231F20"/>
          <w:spacing w:val="-16"/>
        </w:rPr>
        <w:t>y, </w:t>
      </w:r>
      <w:r>
        <w:rPr>
          <w:color w:val="231F20"/>
        </w:rPr>
        <w:t>seguramente, fue deteriorándose con el paso del tiempo. No obstante, lo único que lograron con esta petición a las autorida- des virreinales fue desplantar el edificio y levantar una parte de los </w:t>
      </w:r>
      <w:r>
        <w:rPr>
          <w:color w:val="231F20"/>
          <w:spacing w:val="-3"/>
        </w:rPr>
        <w:t>muros, </w:t>
      </w:r>
      <w:r>
        <w:rPr>
          <w:color w:val="231F20"/>
        </w:rPr>
        <w:t>pues debido al costo de la obra resultaba difícil continuarla y concluirla. En consecuencia, se abandonó la obra, pero a fines de los años setenta de dicha centuria, don Miguel de </w:t>
      </w:r>
      <w:r>
        <w:rPr>
          <w:color w:val="231F20"/>
          <w:spacing w:val="-3"/>
        </w:rPr>
        <w:t>Ávila, </w:t>
      </w:r>
      <w:r>
        <w:rPr>
          <w:color w:val="231F20"/>
        </w:rPr>
        <w:t>propuso realizar los trámites necesarios para iniciar</w:t>
      </w:r>
      <w:r>
        <w:rPr>
          <w:color w:val="231F20"/>
          <w:spacing w:val="-28"/>
        </w:rPr>
        <w:t> </w:t>
      </w:r>
      <w:r>
        <w:rPr>
          <w:color w:val="231F20"/>
        </w:rPr>
        <w:t>una</w:t>
      </w:r>
      <w:r>
        <w:rPr>
          <w:color w:val="231F20"/>
          <w:spacing w:val="-28"/>
        </w:rPr>
        <w:t> </w:t>
      </w:r>
      <w:r>
        <w:rPr>
          <w:color w:val="231F20"/>
        </w:rPr>
        <w:t>nueva</w:t>
      </w:r>
      <w:r>
        <w:rPr>
          <w:color w:val="231F20"/>
          <w:spacing w:val="-28"/>
        </w:rPr>
        <w:t> </w:t>
      </w:r>
      <w:r>
        <w:rPr>
          <w:color w:val="231F20"/>
        </w:rPr>
        <w:t>construcción.24</w:t>
      </w:r>
    </w:p>
    <w:p>
      <w:pPr>
        <w:pStyle w:val="BodyText"/>
        <w:spacing w:line="261" w:lineRule="auto"/>
        <w:ind w:left="118" w:right="115" w:firstLine="480"/>
        <w:jc w:val="both"/>
      </w:pPr>
      <w:r>
        <w:rPr>
          <w:color w:val="231F20"/>
        </w:rPr>
        <w:t>Al inicio de los años ochenta de dicho siglo se inició la edificación, de acuerdo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hallada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ramo</w:t>
      </w:r>
      <w:r>
        <w:rPr>
          <w:color w:val="231F20"/>
          <w:spacing w:val="-8"/>
        </w:rPr>
        <w:t> </w:t>
      </w:r>
      <w:r>
        <w:rPr>
          <w:color w:val="231F20"/>
        </w:rPr>
        <w:t>de</w:t>
      </w:r>
      <w:r>
        <w:rPr>
          <w:color w:val="231F20"/>
          <w:spacing w:val="-8"/>
        </w:rPr>
        <w:t> </w:t>
      </w:r>
      <w:r>
        <w:rPr>
          <w:color w:val="231F20"/>
          <w:spacing w:val="-4"/>
        </w:rPr>
        <w:t>“Templos</w:t>
      </w:r>
      <w:r>
        <w:rPr>
          <w:color w:val="231F20"/>
          <w:spacing w:val="-8"/>
        </w:rPr>
        <w:t> </w:t>
      </w:r>
      <w:r>
        <w:rPr>
          <w:color w:val="231F20"/>
        </w:rPr>
        <w:t>y</w:t>
      </w:r>
      <w:r>
        <w:rPr>
          <w:color w:val="231F20"/>
          <w:spacing w:val="-8"/>
        </w:rPr>
        <w:t> </w:t>
      </w:r>
      <w:r>
        <w:rPr>
          <w:color w:val="231F20"/>
        </w:rPr>
        <w:t>Conventos”</w:t>
      </w:r>
      <w:r>
        <w:rPr>
          <w:color w:val="231F20"/>
          <w:spacing w:val="-8"/>
        </w:rPr>
        <w:t> </w:t>
      </w:r>
      <w:r>
        <w:rPr>
          <w:color w:val="231F20"/>
        </w:rPr>
        <w:t>del Archivo</w:t>
      </w:r>
      <w:r>
        <w:rPr>
          <w:color w:val="231F20"/>
          <w:spacing w:val="-10"/>
        </w:rPr>
        <w:t> </w:t>
      </w:r>
      <w:r>
        <w:rPr>
          <w:color w:val="231F20"/>
        </w:rPr>
        <w:t>General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Nación</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historiador</w:t>
      </w:r>
      <w:r>
        <w:rPr>
          <w:color w:val="231F20"/>
          <w:spacing w:val="-10"/>
        </w:rPr>
        <w:t> </w:t>
      </w:r>
      <w:r>
        <w:rPr>
          <w:color w:val="231F20"/>
        </w:rPr>
        <w:t>del</w:t>
      </w:r>
      <w:r>
        <w:rPr>
          <w:color w:val="231F20"/>
          <w:spacing w:val="-10"/>
        </w:rPr>
        <w:t> </w:t>
      </w:r>
      <w:r>
        <w:rPr>
          <w:color w:val="231F20"/>
        </w:rPr>
        <w:t>arte</w:t>
      </w:r>
      <w:r>
        <w:rPr>
          <w:color w:val="231F20"/>
          <w:spacing w:val="-10"/>
        </w:rPr>
        <w:t> </w:t>
      </w:r>
      <w:r>
        <w:rPr>
          <w:color w:val="231F20"/>
        </w:rPr>
        <w:t>mexicano</w:t>
      </w:r>
      <w:r>
        <w:rPr>
          <w:color w:val="231F20"/>
          <w:spacing w:val="-10"/>
        </w:rPr>
        <w:t> </w:t>
      </w:r>
      <w:r>
        <w:rPr>
          <w:color w:val="231F20"/>
        </w:rPr>
        <w:t>Guadalupe Victoria. Durante el periodo de gobierno del virrey don Matías de Gálvez    se aprobó que se entregaran mil pesos del ramo de tributos del pueblo para comenzar el levantamiento del templo; dicho importe fue dado al tesorero  de la edificación y vecino del pueblo don </w:t>
      </w:r>
      <w:r>
        <w:rPr>
          <w:color w:val="231F20"/>
          <w:spacing w:val="-4"/>
        </w:rPr>
        <w:t>Juan </w:t>
      </w:r>
      <w:r>
        <w:rPr>
          <w:color w:val="231F20"/>
        </w:rPr>
        <w:t>García de Figueroa, quien, al </w:t>
      </w:r>
      <w:r>
        <w:rPr>
          <w:color w:val="231F20"/>
          <w:spacing w:val="-4"/>
        </w:rPr>
        <w:t>parecer, </w:t>
      </w:r>
      <w:r>
        <w:rPr>
          <w:color w:val="231F20"/>
        </w:rPr>
        <w:t>dispuso de dicho dinero para beneficio personal, por lo que el cura de Ocoyoacac recurrió a las autoridades virreinales para comunicar el mal </w:t>
      </w:r>
      <w:r>
        <w:rPr>
          <w:color w:val="231F20"/>
          <w:w w:val="95"/>
        </w:rPr>
        <w:t>uso del</w:t>
      </w:r>
      <w:r>
        <w:rPr>
          <w:color w:val="231F20"/>
          <w:spacing w:val="-24"/>
          <w:w w:val="95"/>
        </w:rPr>
        <w:t> </w:t>
      </w:r>
      <w:r>
        <w:rPr>
          <w:color w:val="231F20"/>
          <w:w w:val="95"/>
        </w:rPr>
        <w:t>dinero.25</w:t>
      </w:r>
    </w:p>
    <w:p>
      <w:pPr>
        <w:pStyle w:val="BodyText"/>
        <w:spacing w:line="261" w:lineRule="auto"/>
        <w:ind w:left="118" w:right="115" w:firstLine="480"/>
        <w:jc w:val="both"/>
      </w:pPr>
      <w:r>
        <w:rPr>
          <w:color w:val="231F20"/>
          <w:spacing w:val="-4"/>
        </w:rPr>
        <w:t>Por</w:t>
      </w:r>
      <w:r>
        <w:rPr>
          <w:color w:val="231F20"/>
          <w:spacing w:val="-9"/>
        </w:rPr>
        <w:t> </w:t>
      </w:r>
      <w:r>
        <w:rPr>
          <w:color w:val="231F20"/>
        </w:rPr>
        <w:t>ello,</w:t>
      </w:r>
      <w:r>
        <w:rPr>
          <w:color w:val="231F20"/>
          <w:spacing w:val="-9"/>
        </w:rPr>
        <w:t> </w:t>
      </w:r>
      <w:r>
        <w:rPr>
          <w:color w:val="231F20"/>
        </w:rPr>
        <w:t>comenzó</w:t>
      </w:r>
      <w:r>
        <w:rPr>
          <w:color w:val="231F20"/>
          <w:spacing w:val="-9"/>
        </w:rPr>
        <w:t> </w:t>
      </w:r>
      <w:r>
        <w:rPr>
          <w:color w:val="231F20"/>
        </w:rPr>
        <w:t>un</w:t>
      </w:r>
      <w:r>
        <w:rPr>
          <w:color w:val="231F20"/>
          <w:spacing w:val="-9"/>
        </w:rPr>
        <w:t> </w:t>
      </w:r>
      <w:r>
        <w:rPr>
          <w:color w:val="231F20"/>
        </w:rPr>
        <w:t>pleito</w:t>
      </w:r>
      <w:r>
        <w:rPr>
          <w:color w:val="231F20"/>
          <w:spacing w:val="-9"/>
        </w:rPr>
        <w:t> </w:t>
      </w:r>
      <w:r>
        <w:rPr>
          <w:color w:val="231F20"/>
        </w:rPr>
        <w:t>en</w:t>
      </w:r>
      <w:r>
        <w:rPr>
          <w:color w:val="231F20"/>
          <w:spacing w:val="-9"/>
        </w:rPr>
        <w:t> </w:t>
      </w:r>
      <w:r>
        <w:rPr>
          <w:color w:val="231F20"/>
        </w:rPr>
        <w:t>contra</w:t>
      </w:r>
      <w:r>
        <w:rPr>
          <w:color w:val="231F20"/>
          <w:spacing w:val="-9"/>
        </w:rPr>
        <w:t> </w:t>
      </w:r>
      <w:r>
        <w:rPr>
          <w:color w:val="231F20"/>
        </w:rPr>
        <w:t>de</w:t>
      </w:r>
      <w:r>
        <w:rPr>
          <w:color w:val="231F20"/>
          <w:spacing w:val="-9"/>
        </w:rPr>
        <w:t> </w:t>
      </w:r>
      <w:r>
        <w:rPr>
          <w:color w:val="231F20"/>
          <w:spacing w:val="-4"/>
        </w:rPr>
        <w:t>Juan</w:t>
      </w:r>
      <w:r>
        <w:rPr>
          <w:color w:val="231F20"/>
          <w:spacing w:val="-9"/>
        </w:rPr>
        <w:t> </w:t>
      </w:r>
      <w:r>
        <w:rPr>
          <w:color w:val="231F20"/>
        </w:rPr>
        <w:t>de</w:t>
      </w:r>
      <w:r>
        <w:rPr>
          <w:color w:val="231F20"/>
          <w:spacing w:val="-9"/>
        </w:rPr>
        <w:t> </w:t>
      </w:r>
      <w:r>
        <w:rPr>
          <w:color w:val="231F20"/>
        </w:rPr>
        <w:t>Figueroa;</w:t>
      </w:r>
      <w:r>
        <w:rPr>
          <w:color w:val="231F20"/>
          <w:spacing w:val="-9"/>
        </w:rPr>
        <w:t> </w:t>
      </w:r>
      <w:r>
        <w:rPr>
          <w:color w:val="231F20"/>
        </w:rPr>
        <w:t>el</w:t>
      </w:r>
      <w:r>
        <w:rPr>
          <w:color w:val="231F20"/>
          <w:spacing w:val="-9"/>
        </w:rPr>
        <w:t> </w:t>
      </w:r>
      <w:r>
        <w:rPr>
          <w:color w:val="231F20"/>
        </w:rPr>
        <w:t>párroco,</w:t>
      </w:r>
      <w:r>
        <w:rPr>
          <w:color w:val="231F20"/>
          <w:spacing w:val="-9"/>
        </w:rPr>
        <w:t> </w:t>
      </w:r>
      <w:r>
        <w:rPr>
          <w:color w:val="231F20"/>
        </w:rPr>
        <w:t>en su</w:t>
      </w:r>
      <w:r>
        <w:rPr>
          <w:color w:val="231F20"/>
          <w:spacing w:val="-10"/>
        </w:rPr>
        <w:t> </w:t>
      </w:r>
      <w:r>
        <w:rPr>
          <w:color w:val="231F20"/>
        </w:rPr>
        <w:t>propósito</w:t>
      </w:r>
      <w:r>
        <w:rPr>
          <w:color w:val="231F20"/>
          <w:spacing w:val="-10"/>
        </w:rPr>
        <w:t> </w:t>
      </w:r>
      <w:r>
        <w:rPr>
          <w:color w:val="231F20"/>
        </w:rPr>
        <w:t>de</w:t>
      </w:r>
      <w:r>
        <w:rPr>
          <w:color w:val="231F20"/>
          <w:spacing w:val="-10"/>
        </w:rPr>
        <w:t> </w:t>
      </w:r>
      <w:r>
        <w:rPr>
          <w:color w:val="231F20"/>
        </w:rPr>
        <w:t>solucionar</w:t>
      </w:r>
      <w:r>
        <w:rPr>
          <w:color w:val="231F20"/>
          <w:spacing w:val="-10"/>
        </w:rPr>
        <w:t> </w:t>
      </w:r>
      <w:r>
        <w:rPr>
          <w:color w:val="231F20"/>
        </w:rPr>
        <w:t>el</w:t>
      </w:r>
      <w:r>
        <w:rPr>
          <w:color w:val="231F20"/>
          <w:spacing w:val="-10"/>
        </w:rPr>
        <w:t> </w:t>
      </w:r>
      <w:r>
        <w:rPr>
          <w:color w:val="231F20"/>
        </w:rPr>
        <w:t>problema,</w:t>
      </w:r>
      <w:r>
        <w:rPr>
          <w:color w:val="231F20"/>
          <w:spacing w:val="-10"/>
        </w:rPr>
        <w:t> </w:t>
      </w:r>
      <w:r>
        <w:rPr>
          <w:color w:val="231F20"/>
        </w:rPr>
        <w:t>no</w:t>
      </w:r>
      <w:r>
        <w:rPr>
          <w:color w:val="231F20"/>
          <w:spacing w:val="-10"/>
        </w:rPr>
        <w:t> </w:t>
      </w:r>
      <w:r>
        <w:rPr>
          <w:color w:val="231F20"/>
        </w:rPr>
        <w:t>escatimó</w:t>
      </w:r>
      <w:r>
        <w:rPr>
          <w:color w:val="231F20"/>
          <w:spacing w:val="-10"/>
        </w:rPr>
        <w:t> </w:t>
      </w:r>
      <w:r>
        <w:rPr>
          <w:color w:val="231F20"/>
        </w:rPr>
        <w:t>palabras</w:t>
      </w:r>
      <w:r>
        <w:rPr>
          <w:color w:val="231F20"/>
          <w:spacing w:val="-10"/>
        </w:rPr>
        <w:t> </w:t>
      </w:r>
      <w:r>
        <w:rPr>
          <w:color w:val="231F20"/>
        </w:rPr>
        <w:t>para</w:t>
      </w:r>
      <w:r>
        <w:rPr>
          <w:color w:val="231F20"/>
          <w:spacing w:val="-10"/>
        </w:rPr>
        <w:t> </w:t>
      </w:r>
      <w:r>
        <w:rPr>
          <w:color w:val="231F20"/>
        </w:rPr>
        <w:t>describir</w:t>
      </w:r>
      <w:r>
        <w:rPr>
          <w:color w:val="231F20"/>
          <w:spacing w:val="-10"/>
        </w:rPr>
        <w:t> </w:t>
      </w:r>
      <w:r>
        <w:rPr>
          <w:color w:val="231F20"/>
        </w:rPr>
        <w:t>el deplorable estado del</w:t>
      </w:r>
      <w:r>
        <w:rPr>
          <w:color w:val="231F20"/>
          <w:spacing w:val="-2"/>
        </w:rPr>
        <w:t> </w:t>
      </w:r>
      <w:r>
        <w:rPr>
          <w:color w:val="231F20"/>
        </w:rPr>
        <w:t>templo:</w:t>
      </w:r>
    </w:p>
    <w:p>
      <w:pPr>
        <w:pStyle w:val="BodyText"/>
        <w:rPr>
          <w:sz w:val="25"/>
        </w:rPr>
      </w:pPr>
    </w:p>
    <w:p>
      <w:pPr>
        <w:spacing w:line="259" w:lineRule="auto" w:before="0"/>
        <w:ind w:left="598" w:right="115" w:firstLine="46"/>
        <w:jc w:val="both"/>
        <w:rPr>
          <w:sz w:val="21"/>
        </w:rPr>
      </w:pPr>
      <w:r>
        <w:rPr>
          <w:color w:val="231F20"/>
          <w:sz w:val="21"/>
        </w:rPr>
        <w:t>[…]</w:t>
      </w:r>
      <w:r>
        <w:rPr>
          <w:color w:val="231F20"/>
          <w:spacing w:val="-11"/>
          <w:sz w:val="21"/>
        </w:rPr>
        <w:t> </w:t>
      </w:r>
      <w:r>
        <w:rPr>
          <w:color w:val="231F20"/>
          <w:sz w:val="21"/>
        </w:rPr>
        <w:t>no</w:t>
      </w:r>
      <w:r>
        <w:rPr>
          <w:color w:val="231F20"/>
          <w:spacing w:val="-11"/>
          <w:sz w:val="21"/>
        </w:rPr>
        <w:t> </w:t>
      </w:r>
      <w:r>
        <w:rPr>
          <w:color w:val="231F20"/>
          <w:sz w:val="21"/>
        </w:rPr>
        <w:t>es</w:t>
      </w:r>
      <w:r>
        <w:rPr>
          <w:color w:val="231F20"/>
          <w:spacing w:val="-11"/>
          <w:sz w:val="21"/>
        </w:rPr>
        <w:t> </w:t>
      </w:r>
      <w:r>
        <w:rPr>
          <w:color w:val="231F20"/>
          <w:sz w:val="21"/>
        </w:rPr>
        <w:t>fácil</w:t>
      </w:r>
      <w:r>
        <w:rPr>
          <w:color w:val="231F20"/>
          <w:spacing w:val="-11"/>
          <w:sz w:val="21"/>
        </w:rPr>
        <w:t> </w:t>
      </w:r>
      <w:r>
        <w:rPr>
          <w:color w:val="231F20"/>
          <w:sz w:val="21"/>
        </w:rPr>
        <w:t>explicar</w:t>
      </w:r>
      <w:r>
        <w:rPr>
          <w:color w:val="231F20"/>
          <w:spacing w:val="-11"/>
          <w:sz w:val="21"/>
        </w:rPr>
        <w:t> </w:t>
      </w:r>
      <w:r>
        <w:rPr>
          <w:color w:val="231F20"/>
          <w:sz w:val="21"/>
        </w:rPr>
        <w:t>a</w:t>
      </w:r>
      <w:r>
        <w:rPr>
          <w:color w:val="231F20"/>
          <w:spacing w:val="-11"/>
          <w:sz w:val="21"/>
        </w:rPr>
        <w:t> </w:t>
      </w:r>
      <w:r>
        <w:rPr>
          <w:color w:val="231F20"/>
          <w:spacing w:val="-14"/>
          <w:sz w:val="21"/>
        </w:rPr>
        <w:t>V.E</w:t>
      </w:r>
      <w:r>
        <w:rPr>
          <w:color w:val="231F20"/>
          <w:spacing w:val="-11"/>
          <w:sz w:val="21"/>
        </w:rPr>
        <w:t> </w:t>
      </w:r>
      <w:r>
        <w:rPr>
          <w:color w:val="231F20"/>
          <w:sz w:val="21"/>
        </w:rPr>
        <w:t>el</w:t>
      </w:r>
      <w:r>
        <w:rPr>
          <w:color w:val="231F20"/>
          <w:spacing w:val="-11"/>
          <w:sz w:val="21"/>
        </w:rPr>
        <w:t> </w:t>
      </w:r>
      <w:r>
        <w:rPr>
          <w:color w:val="231F20"/>
          <w:sz w:val="21"/>
        </w:rPr>
        <w:t>estado</w:t>
      </w:r>
      <w:r>
        <w:rPr>
          <w:color w:val="231F20"/>
          <w:spacing w:val="-11"/>
          <w:sz w:val="21"/>
        </w:rPr>
        <w:t> </w:t>
      </w:r>
      <w:r>
        <w:rPr>
          <w:color w:val="231F20"/>
          <w:sz w:val="21"/>
        </w:rPr>
        <w:t>deplorable</w:t>
      </w:r>
      <w:r>
        <w:rPr>
          <w:color w:val="231F20"/>
          <w:spacing w:val="-11"/>
          <w:sz w:val="21"/>
        </w:rPr>
        <w:t> </w:t>
      </w:r>
      <w:r>
        <w:rPr>
          <w:color w:val="231F20"/>
          <w:sz w:val="21"/>
        </w:rPr>
        <w:t>de</w:t>
      </w:r>
      <w:r>
        <w:rPr>
          <w:color w:val="231F20"/>
          <w:spacing w:val="-11"/>
          <w:sz w:val="21"/>
        </w:rPr>
        <w:t> </w:t>
      </w:r>
      <w:r>
        <w:rPr>
          <w:color w:val="231F20"/>
          <w:sz w:val="21"/>
        </w:rPr>
        <w:t>mi</w:t>
      </w:r>
      <w:r>
        <w:rPr>
          <w:color w:val="231F20"/>
          <w:spacing w:val="-11"/>
          <w:sz w:val="21"/>
        </w:rPr>
        <w:t> </w:t>
      </w:r>
      <w:r>
        <w:rPr>
          <w:color w:val="231F20"/>
          <w:sz w:val="21"/>
        </w:rPr>
        <w:t>iglesia.</w:t>
      </w:r>
      <w:r>
        <w:rPr>
          <w:color w:val="231F20"/>
          <w:spacing w:val="-11"/>
          <w:sz w:val="21"/>
        </w:rPr>
        <w:t> </w:t>
      </w:r>
      <w:r>
        <w:rPr>
          <w:color w:val="231F20"/>
          <w:sz w:val="21"/>
        </w:rPr>
        <w:t>En</w:t>
      </w:r>
      <w:r>
        <w:rPr>
          <w:color w:val="231F20"/>
          <w:spacing w:val="-11"/>
          <w:sz w:val="21"/>
        </w:rPr>
        <w:t> </w:t>
      </w:r>
      <w:r>
        <w:rPr>
          <w:color w:val="231F20"/>
          <w:sz w:val="21"/>
        </w:rPr>
        <w:t>alguna</w:t>
      </w:r>
      <w:r>
        <w:rPr>
          <w:color w:val="231F20"/>
          <w:spacing w:val="-11"/>
          <w:sz w:val="21"/>
        </w:rPr>
        <w:t> </w:t>
      </w:r>
      <w:r>
        <w:rPr>
          <w:color w:val="231F20"/>
          <w:sz w:val="21"/>
        </w:rPr>
        <w:t>ocasión he</w:t>
      </w:r>
      <w:r>
        <w:rPr>
          <w:color w:val="231F20"/>
          <w:spacing w:val="-14"/>
          <w:sz w:val="21"/>
        </w:rPr>
        <w:t> </w:t>
      </w:r>
      <w:r>
        <w:rPr>
          <w:color w:val="231F20"/>
          <w:sz w:val="21"/>
        </w:rPr>
        <w:t>tenido</w:t>
      </w:r>
      <w:r>
        <w:rPr>
          <w:color w:val="231F20"/>
          <w:spacing w:val="-14"/>
          <w:sz w:val="21"/>
        </w:rPr>
        <w:t> </w:t>
      </w:r>
      <w:r>
        <w:rPr>
          <w:color w:val="231F20"/>
          <w:sz w:val="21"/>
        </w:rPr>
        <w:t>el</w:t>
      </w:r>
      <w:r>
        <w:rPr>
          <w:color w:val="231F20"/>
          <w:spacing w:val="-14"/>
          <w:sz w:val="21"/>
        </w:rPr>
        <w:t> </w:t>
      </w:r>
      <w:r>
        <w:rPr>
          <w:color w:val="231F20"/>
          <w:sz w:val="21"/>
        </w:rPr>
        <w:t>grave</w:t>
      </w:r>
      <w:r>
        <w:rPr>
          <w:color w:val="231F20"/>
          <w:spacing w:val="-14"/>
          <w:sz w:val="21"/>
        </w:rPr>
        <w:t> </w:t>
      </w:r>
      <w:r>
        <w:rPr>
          <w:color w:val="231F20"/>
          <w:sz w:val="21"/>
        </w:rPr>
        <w:t>sentimiento</w:t>
      </w:r>
      <w:r>
        <w:rPr>
          <w:color w:val="231F20"/>
          <w:spacing w:val="-14"/>
          <w:sz w:val="21"/>
        </w:rPr>
        <w:t> </w:t>
      </w:r>
      <w:r>
        <w:rPr>
          <w:color w:val="231F20"/>
          <w:sz w:val="21"/>
        </w:rPr>
        <w:t>de</w:t>
      </w:r>
      <w:r>
        <w:rPr>
          <w:color w:val="231F20"/>
          <w:spacing w:val="-14"/>
          <w:sz w:val="21"/>
        </w:rPr>
        <w:t> </w:t>
      </w:r>
      <w:r>
        <w:rPr>
          <w:color w:val="231F20"/>
          <w:sz w:val="21"/>
        </w:rPr>
        <w:t>ver</w:t>
      </w:r>
      <w:r>
        <w:rPr>
          <w:color w:val="231F20"/>
          <w:spacing w:val="-14"/>
          <w:sz w:val="21"/>
        </w:rPr>
        <w:t> </w:t>
      </w:r>
      <w:r>
        <w:rPr>
          <w:color w:val="231F20"/>
          <w:sz w:val="21"/>
        </w:rPr>
        <w:t>volar</w:t>
      </w:r>
      <w:r>
        <w:rPr>
          <w:color w:val="231F20"/>
          <w:spacing w:val="-14"/>
          <w:sz w:val="21"/>
        </w:rPr>
        <w:t> </w:t>
      </w:r>
      <w:r>
        <w:rPr>
          <w:color w:val="231F20"/>
          <w:sz w:val="21"/>
        </w:rPr>
        <w:t>en</w:t>
      </w:r>
      <w:r>
        <w:rPr>
          <w:color w:val="231F20"/>
          <w:spacing w:val="-14"/>
          <w:sz w:val="21"/>
        </w:rPr>
        <w:t> </w:t>
      </w:r>
      <w:r>
        <w:rPr>
          <w:color w:val="231F20"/>
          <w:sz w:val="21"/>
        </w:rPr>
        <w:t>fuerza</w:t>
      </w:r>
      <w:r>
        <w:rPr>
          <w:color w:val="231F20"/>
          <w:spacing w:val="-14"/>
          <w:sz w:val="21"/>
        </w:rPr>
        <w:t> </w:t>
      </w:r>
      <w:r>
        <w:rPr>
          <w:color w:val="231F20"/>
          <w:sz w:val="21"/>
        </w:rPr>
        <w:t>del</w:t>
      </w:r>
      <w:r>
        <w:rPr>
          <w:color w:val="231F20"/>
          <w:spacing w:val="-14"/>
          <w:sz w:val="21"/>
        </w:rPr>
        <w:t> </w:t>
      </w:r>
      <w:r>
        <w:rPr>
          <w:color w:val="231F20"/>
          <w:sz w:val="21"/>
        </w:rPr>
        <w:t>aire</w:t>
      </w:r>
      <w:r>
        <w:rPr>
          <w:color w:val="231F20"/>
          <w:spacing w:val="-14"/>
          <w:sz w:val="21"/>
        </w:rPr>
        <w:t> </w:t>
      </w:r>
      <w:r>
        <w:rPr>
          <w:color w:val="231F20"/>
          <w:sz w:val="21"/>
        </w:rPr>
        <w:t>desde</w:t>
      </w:r>
      <w:r>
        <w:rPr>
          <w:color w:val="231F20"/>
          <w:spacing w:val="-14"/>
          <w:sz w:val="21"/>
        </w:rPr>
        <w:t> </w:t>
      </w:r>
      <w:r>
        <w:rPr>
          <w:color w:val="231F20"/>
          <w:sz w:val="21"/>
        </w:rPr>
        <w:t>el</w:t>
      </w:r>
      <w:r>
        <w:rPr>
          <w:color w:val="231F20"/>
          <w:spacing w:val="-14"/>
          <w:sz w:val="21"/>
        </w:rPr>
        <w:t> </w:t>
      </w:r>
      <w:r>
        <w:rPr>
          <w:color w:val="231F20"/>
          <w:sz w:val="21"/>
        </w:rPr>
        <w:t>ara</w:t>
      </w:r>
      <w:r>
        <w:rPr>
          <w:color w:val="231F20"/>
          <w:spacing w:val="-14"/>
          <w:sz w:val="21"/>
        </w:rPr>
        <w:t> </w:t>
      </w:r>
      <w:r>
        <w:rPr>
          <w:color w:val="231F20"/>
          <w:sz w:val="21"/>
        </w:rPr>
        <w:t>del</w:t>
      </w:r>
      <w:r>
        <w:rPr>
          <w:color w:val="231F20"/>
          <w:spacing w:val="-14"/>
          <w:sz w:val="21"/>
        </w:rPr>
        <w:t> </w:t>
      </w:r>
      <w:r>
        <w:rPr>
          <w:color w:val="231F20"/>
          <w:sz w:val="21"/>
        </w:rPr>
        <w:t>Diviní- simo.</w:t>
      </w:r>
      <w:r>
        <w:rPr>
          <w:color w:val="231F20"/>
          <w:spacing w:val="-16"/>
          <w:sz w:val="21"/>
        </w:rPr>
        <w:t> </w:t>
      </w:r>
      <w:r>
        <w:rPr>
          <w:color w:val="231F20"/>
          <w:sz w:val="21"/>
        </w:rPr>
        <w:t>Éste</w:t>
      </w:r>
      <w:r>
        <w:rPr>
          <w:color w:val="231F20"/>
          <w:spacing w:val="-16"/>
          <w:sz w:val="21"/>
        </w:rPr>
        <w:t> </w:t>
      </w:r>
      <w:r>
        <w:rPr>
          <w:color w:val="231F20"/>
          <w:sz w:val="21"/>
        </w:rPr>
        <w:t>está</w:t>
      </w:r>
      <w:r>
        <w:rPr>
          <w:color w:val="231F20"/>
          <w:spacing w:val="-16"/>
          <w:sz w:val="21"/>
        </w:rPr>
        <w:t> </w:t>
      </w:r>
      <w:r>
        <w:rPr>
          <w:color w:val="231F20"/>
          <w:sz w:val="21"/>
        </w:rPr>
        <w:t>expuesto</w:t>
      </w:r>
      <w:r>
        <w:rPr>
          <w:color w:val="231F20"/>
          <w:spacing w:val="-16"/>
          <w:sz w:val="21"/>
        </w:rPr>
        <w:t> </w:t>
      </w:r>
      <w:r>
        <w:rPr>
          <w:color w:val="231F20"/>
          <w:sz w:val="21"/>
        </w:rPr>
        <w:t>continuamente</w:t>
      </w:r>
      <w:r>
        <w:rPr>
          <w:color w:val="231F20"/>
          <w:spacing w:val="-16"/>
          <w:sz w:val="21"/>
        </w:rPr>
        <w:t> </w:t>
      </w:r>
      <w:r>
        <w:rPr>
          <w:color w:val="231F20"/>
          <w:sz w:val="21"/>
        </w:rPr>
        <w:t>a</w:t>
      </w:r>
      <w:r>
        <w:rPr>
          <w:color w:val="231F20"/>
          <w:spacing w:val="-16"/>
          <w:sz w:val="21"/>
        </w:rPr>
        <w:t> </w:t>
      </w:r>
      <w:r>
        <w:rPr>
          <w:color w:val="231F20"/>
          <w:sz w:val="21"/>
        </w:rPr>
        <w:t>los</w:t>
      </w:r>
      <w:r>
        <w:rPr>
          <w:color w:val="231F20"/>
          <w:spacing w:val="-16"/>
          <w:sz w:val="21"/>
        </w:rPr>
        <w:t> </w:t>
      </w:r>
      <w:r>
        <w:rPr>
          <w:color w:val="231F20"/>
          <w:sz w:val="21"/>
        </w:rPr>
        <w:t>insultos</w:t>
      </w:r>
      <w:r>
        <w:rPr>
          <w:color w:val="231F20"/>
          <w:spacing w:val="-16"/>
          <w:sz w:val="21"/>
        </w:rPr>
        <w:t> </w:t>
      </w:r>
      <w:r>
        <w:rPr>
          <w:color w:val="231F20"/>
          <w:sz w:val="21"/>
        </w:rPr>
        <w:t>que</w:t>
      </w:r>
      <w:r>
        <w:rPr>
          <w:color w:val="231F20"/>
          <w:spacing w:val="-16"/>
          <w:sz w:val="21"/>
        </w:rPr>
        <w:t> </w:t>
      </w:r>
      <w:r>
        <w:rPr>
          <w:color w:val="231F20"/>
          <w:sz w:val="21"/>
        </w:rPr>
        <w:t>no</w:t>
      </w:r>
      <w:r>
        <w:rPr>
          <w:color w:val="231F20"/>
          <w:spacing w:val="-16"/>
          <w:sz w:val="21"/>
        </w:rPr>
        <w:t> </w:t>
      </w:r>
      <w:r>
        <w:rPr>
          <w:color w:val="231F20"/>
          <w:sz w:val="21"/>
        </w:rPr>
        <w:t>se</w:t>
      </w:r>
      <w:r>
        <w:rPr>
          <w:color w:val="231F20"/>
          <w:spacing w:val="-16"/>
          <w:sz w:val="21"/>
        </w:rPr>
        <w:t> </w:t>
      </w:r>
      <w:r>
        <w:rPr>
          <w:color w:val="231F20"/>
          <w:sz w:val="21"/>
        </w:rPr>
        <w:t>expondría</w:t>
      </w:r>
      <w:r>
        <w:rPr>
          <w:color w:val="231F20"/>
          <w:spacing w:val="-16"/>
          <w:sz w:val="21"/>
        </w:rPr>
        <w:t> </w:t>
      </w:r>
      <w:r>
        <w:rPr>
          <w:color w:val="231F20"/>
          <w:sz w:val="21"/>
        </w:rPr>
        <w:t>en</w:t>
      </w:r>
      <w:r>
        <w:rPr>
          <w:color w:val="231F20"/>
          <w:spacing w:val="-16"/>
          <w:sz w:val="21"/>
        </w:rPr>
        <w:t> </w:t>
      </w:r>
      <w:r>
        <w:rPr>
          <w:color w:val="231F20"/>
          <w:sz w:val="21"/>
        </w:rPr>
        <w:t>la</w:t>
      </w:r>
      <w:r>
        <w:rPr>
          <w:color w:val="231F20"/>
          <w:spacing w:val="-16"/>
          <w:sz w:val="21"/>
        </w:rPr>
        <w:t> </w:t>
      </w:r>
      <w:r>
        <w:rPr>
          <w:color w:val="231F20"/>
          <w:sz w:val="21"/>
        </w:rPr>
        <w:t>casa del</w:t>
      </w:r>
      <w:r>
        <w:rPr>
          <w:color w:val="231F20"/>
          <w:spacing w:val="-15"/>
          <w:sz w:val="21"/>
        </w:rPr>
        <w:t> </w:t>
      </w:r>
      <w:r>
        <w:rPr>
          <w:color w:val="231F20"/>
          <w:sz w:val="21"/>
        </w:rPr>
        <w:t>indio</w:t>
      </w:r>
      <w:r>
        <w:rPr>
          <w:color w:val="231F20"/>
          <w:spacing w:val="-15"/>
          <w:sz w:val="21"/>
        </w:rPr>
        <w:t> </w:t>
      </w:r>
      <w:r>
        <w:rPr>
          <w:color w:val="231F20"/>
          <w:sz w:val="21"/>
        </w:rPr>
        <w:t>más</w:t>
      </w:r>
      <w:r>
        <w:rPr>
          <w:color w:val="231F20"/>
          <w:spacing w:val="-15"/>
          <w:sz w:val="21"/>
        </w:rPr>
        <w:t> </w:t>
      </w:r>
      <w:r>
        <w:rPr>
          <w:color w:val="231F20"/>
          <w:sz w:val="21"/>
        </w:rPr>
        <w:t>infeliz.</w:t>
      </w:r>
      <w:r>
        <w:rPr>
          <w:color w:val="231F20"/>
          <w:spacing w:val="-15"/>
          <w:sz w:val="21"/>
        </w:rPr>
        <w:t> </w:t>
      </w:r>
      <w:r>
        <w:rPr>
          <w:color w:val="231F20"/>
          <w:sz w:val="21"/>
        </w:rPr>
        <w:t>No</w:t>
      </w:r>
      <w:r>
        <w:rPr>
          <w:color w:val="231F20"/>
          <w:spacing w:val="-15"/>
          <w:sz w:val="21"/>
        </w:rPr>
        <w:t> </w:t>
      </w:r>
      <w:r>
        <w:rPr>
          <w:color w:val="231F20"/>
          <w:sz w:val="21"/>
        </w:rPr>
        <w:t>hay</w:t>
      </w:r>
      <w:r>
        <w:rPr>
          <w:color w:val="231F20"/>
          <w:spacing w:val="-15"/>
          <w:sz w:val="21"/>
        </w:rPr>
        <w:t> </w:t>
      </w:r>
      <w:r>
        <w:rPr>
          <w:color w:val="231F20"/>
          <w:sz w:val="21"/>
        </w:rPr>
        <w:t>animal</w:t>
      </w:r>
      <w:r>
        <w:rPr>
          <w:color w:val="231F20"/>
          <w:spacing w:val="-15"/>
          <w:sz w:val="21"/>
        </w:rPr>
        <w:t> </w:t>
      </w:r>
      <w:r>
        <w:rPr>
          <w:color w:val="231F20"/>
          <w:sz w:val="21"/>
        </w:rPr>
        <w:t>cuya</w:t>
      </w:r>
      <w:r>
        <w:rPr>
          <w:color w:val="231F20"/>
          <w:spacing w:val="-15"/>
          <w:sz w:val="21"/>
        </w:rPr>
        <w:t> </w:t>
      </w:r>
      <w:r>
        <w:rPr>
          <w:color w:val="231F20"/>
          <w:sz w:val="21"/>
        </w:rPr>
        <w:t>inmundicia</w:t>
      </w:r>
      <w:r>
        <w:rPr>
          <w:color w:val="231F20"/>
          <w:spacing w:val="-15"/>
          <w:sz w:val="21"/>
        </w:rPr>
        <w:t> </w:t>
      </w:r>
      <w:r>
        <w:rPr>
          <w:color w:val="231F20"/>
          <w:sz w:val="21"/>
        </w:rPr>
        <w:t>no</w:t>
      </w:r>
      <w:r>
        <w:rPr>
          <w:color w:val="231F20"/>
          <w:spacing w:val="-15"/>
          <w:sz w:val="21"/>
        </w:rPr>
        <w:t> </w:t>
      </w:r>
      <w:r>
        <w:rPr>
          <w:color w:val="231F20"/>
          <w:sz w:val="21"/>
        </w:rPr>
        <w:t>llegue</w:t>
      </w:r>
      <w:r>
        <w:rPr>
          <w:color w:val="231F20"/>
          <w:spacing w:val="-15"/>
          <w:sz w:val="21"/>
        </w:rPr>
        <w:t> </w:t>
      </w:r>
      <w:r>
        <w:rPr>
          <w:color w:val="231F20"/>
          <w:sz w:val="21"/>
        </w:rPr>
        <w:t>a</w:t>
      </w:r>
      <w:r>
        <w:rPr>
          <w:color w:val="231F20"/>
          <w:spacing w:val="-15"/>
          <w:sz w:val="21"/>
        </w:rPr>
        <w:t> </w:t>
      </w:r>
      <w:r>
        <w:rPr>
          <w:color w:val="231F20"/>
          <w:sz w:val="21"/>
        </w:rPr>
        <w:t>lo</w:t>
      </w:r>
      <w:r>
        <w:rPr>
          <w:color w:val="231F20"/>
          <w:spacing w:val="-15"/>
          <w:sz w:val="21"/>
        </w:rPr>
        <w:t> </w:t>
      </w:r>
      <w:r>
        <w:rPr>
          <w:color w:val="231F20"/>
          <w:sz w:val="21"/>
        </w:rPr>
        <w:t>más</w:t>
      </w:r>
      <w:r>
        <w:rPr>
          <w:color w:val="231F20"/>
          <w:spacing w:val="-15"/>
          <w:sz w:val="21"/>
        </w:rPr>
        <w:t> </w:t>
      </w:r>
      <w:r>
        <w:rPr>
          <w:color w:val="231F20"/>
          <w:sz w:val="21"/>
        </w:rPr>
        <w:t>sagrado</w:t>
      </w:r>
      <w:r>
        <w:rPr>
          <w:color w:val="231F20"/>
          <w:spacing w:val="-15"/>
          <w:sz w:val="21"/>
        </w:rPr>
        <w:t> </w:t>
      </w:r>
      <w:r>
        <w:rPr>
          <w:color w:val="231F20"/>
          <w:sz w:val="21"/>
        </w:rPr>
        <w:t>del altar y sucede no pocas veces quedarse sin luz el sacramento, no obstante el farol de cristal que cubre el vaso de la</w:t>
      </w:r>
      <w:r>
        <w:rPr>
          <w:color w:val="231F20"/>
          <w:spacing w:val="1"/>
          <w:sz w:val="21"/>
        </w:rPr>
        <w:t> </w:t>
      </w:r>
      <w:r>
        <w:rPr>
          <w:color w:val="231F20"/>
          <w:sz w:val="21"/>
        </w:rPr>
        <w:t>lámpara.</w:t>
      </w:r>
    </w:p>
    <w:p>
      <w:pPr>
        <w:spacing w:line="280" w:lineRule="auto" w:before="9"/>
        <w:ind w:left="598" w:right="115" w:firstLine="0"/>
        <w:jc w:val="both"/>
        <w:rPr>
          <w:sz w:val="21"/>
        </w:rPr>
      </w:pPr>
      <w:r>
        <w:rPr>
          <w:color w:val="231F20"/>
          <w:sz w:val="20"/>
        </w:rPr>
        <w:t>En este tiempo la mayor parte del pueblo omite su asistencia al santo sacrificio de la misa en los días festivos por no exponerse a una enfermedad que ciertamente causaría lo copioso y frecuente de las aguas. Y todo, ¿por qué? </w:t>
      </w:r>
      <w:r>
        <w:rPr>
          <w:color w:val="231F20"/>
          <w:spacing w:val="-4"/>
          <w:sz w:val="20"/>
        </w:rPr>
        <w:t>Por </w:t>
      </w:r>
      <w:r>
        <w:rPr>
          <w:color w:val="231F20"/>
          <w:sz w:val="20"/>
        </w:rPr>
        <w:t>la inacción del tesorero que en</w:t>
      </w:r>
      <w:r>
        <w:rPr>
          <w:color w:val="231F20"/>
          <w:spacing w:val="-18"/>
          <w:sz w:val="20"/>
        </w:rPr>
        <w:t> </w:t>
      </w:r>
      <w:r>
        <w:rPr>
          <w:color w:val="231F20"/>
          <w:sz w:val="20"/>
        </w:rPr>
        <w:t>el</w:t>
      </w:r>
      <w:r>
        <w:rPr>
          <w:color w:val="231F20"/>
          <w:spacing w:val="-18"/>
          <w:sz w:val="20"/>
        </w:rPr>
        <w:t> </w:t>
      </w:r>
      <w:r>
        <w:rPr>
          <w:color w:val="231F20"/>
          <w:sz w:val="20"/>
        </w:rPr>
        <w:t>espacio</w:t>
      </w:r>
      <w:r>
        <w:rPr>
          <w:color w:val="231F20"/>
          <w:spacing w:val="-18"/>
          <w:sz w:val="20"/>
        </w:rPr>
        <w:t> </w:t>
      </w:r>
      <w:r>
        <w:rPr>
          <w:color w:val="231F20"/>
          <w:sz w:val="20"/>
        </w:rPr>
        <w:t>de</w:t>
      </w:r>
      <w:r>
        <w:rPr>
          <w:color w:val="231F20"/>
          <w:spacing w:val="-18"/>
          <w:sz w:val="20"/>
        </w:rPr>
        <w:t> </w:t>
      </w:r>
      <w:r>
        <w:rPr>
          <w:color w:val="231F20"/>
          <w:sz w:val="20"/>
        </w:rPr>
        <w:t>ocho</w:t>
      </w:r>
      <w:r>
        <w:rPr>
          <w:color w:val="231F20"/>
          <w:spacing w:val="-18"/>
          <w:sz w:val="20"/>
        </w:rPr>
        <w:t> </w:t>
      </w:r>
      <w:r>
        <w:rPr>
          <w:color w:val="231F20"/>
          <w:sz w:val="20"/>
        </w:rPr>
        <w:t>años</w:t>
      </w:r>
      <w:r>
        <w:rPr>
          <w:color w:val="231F20"/>
          <w:spacing w:val="16"/>
          <w:sz w:val="20"/>
        </w:rPr>
        <w:t> </w:t>
      </w:r>
      <w:r>
        <w:rPr>
          <w:color w:val="231F20"/>
          <w:sz w:val="20"/>
        </w:rPr>
        <w:t>no</w:t>
      </w:r>
      <w:r>
        <w:rPr>
          <w:color w:val="231F20"/>
          <w:spacing w:val="-18"/>
          <w:sz w:val="20"/>
        </w:rPr>
        <w:t> </w:t>
      </w:r>
      <w:r>
        <w:rPr>
          <w:color w:val="231F20"/>
          <w:sz w:val="20"/>
        </w:rPr>
        <w:t>ha</w:t>
      </w:r>
      <w:r>
        <w:rPr>
          <w:color w:val="231F20"/>
          <w:spacing w:val="-18"/>
          <w:sz w:val="20"/>
        </w:rPr>
        <w:t> </w:t>
      </w:r>
      <w:r>
        <w:rPr>
          <w:color w:val="231F20"/>
          <w:sz w:val="20"/>
        </w:rPr>
        <w:t>puesto</w:t>
      </w:r>
      <w:r>
        <w:rPr>
          <w:color w:val="231F20"/>
          <w:spacing w:val="-18"/>
          <w:sz w:val="20"/>
        </w:rPr>
        <w:t> </w:t>
      </w:r>
      <w:r>
        <w:rPr>
          <w:color w:val="231F20"/>
          <w:sz w:val="20"/>
        </w:rPr>
        <w:t>una</w:t>
      </w:r>
      <w:r>
        <w:rPr>
          <w:color w:val="231F20"/>
          <w:spacing w:val="-18"/>
          <w:sz w:val="20"/>
        </w:rPr>
        <w:t> </w:t>
      </w:r>
      <w:r>
        <w:rPr>
          <w:color w:val="231F20"/>
          <w:sz w:val="20"/>
        </w:rPr>
        <w:t>sola</w:t>
      </w:r>
      <w:r>
        <w:rPr>
          <w:color w:val="231F20"/>
          <w:spacing w:val="-18"/>
          <w:sz w:val="20"/>
        </w:rPr>
        <w:t> </w:t>
      </w:r>
      <w:r>
        <w:rPr>
          <w:color w:val="231F20"/>
          <w:sz w:val="20"/>
        </w:rPr>
        <w:t>piedra</w:t>
      </w:r>
      <w:r>
        <w:rPr>
          <w:color w:val="231F20"/>
          <w:spacing w:val="-18"/>
          <w:sz w:val="20"/>
        </w:rPr>
        <w:t> </w:t>
      </w:r>
      <w:r>
        <w:rPr>
          <w:color w:val="231F20"/>
          <w:sz w:val="20"/>
        </w:rPr>
        <w:t>sobre</w:t>
      </w:r>
      <w:r>
        <w:rPr>
          <w:color w:val="231F20"/>
          <w:spacing w:val="-18"/>
          <w:sz w:val="20"/>
        </w:rPr>
        <w:t> </w:t>
      </w:r>
      <w:r>
        <w:rPr>
          <w:color w:val="231F20"/>
          <w:sz w:val="20"/>
        </w:rPr>
        <w:t>las</w:t>
      </w:r>
      <w:r>
        <w:rPr>
          <w:color w:val="231F20"/>
          <w:spacing w:val="-18"/>
          <w:sz w:val="20"/>
        </w:rPr>
        <w:t> </w:t>
      </w:r>
      <w:r>
        <w:rPr>
          <w:color w:val="231F20"/>
          <w:sz w:val="20"/>
        </w:rPr>
        <w:t>paredes</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iglesia</w:t>
      </w:r>
      <w:r>
        <w:rPr>
          <w:color w:val="231F20"/>
          <w:sz w:val="21"/>
        </w:rPr>
        <w:t>.26</w:t>
      </w:r>
    </w:p>
    <w:p>
      <w:pPr>
        <w:spacing w:after="0" w:line="280" w:lineRule="auto"/>
        <w:jc w:val="both"/>
        <w:rPr>
          <w:sz w:val="21"/>
        </w:rPr>
        <w:sectPr>
          <w:type w:val="continuous"/>
          <w:pgSz w:w="22680" w:h="14750" w:orient="landscape"/>
          <w:pgMar w:top="1400" w:bottom="280" w:left="1880" w:right="1880"/>
          <w:cols w:num="2" w:equalWidth="0">
            <w:col w:w="7493" w:space="3818"/>
            <w:col w:w="7609"/>
          </w:cols>
        </w:sectPr>
      </w:pPr>
    </w:p>
    <w:p>
      <w:pPr>
        <w:pStyle w:val="BodyText"/>
        <w:spacing w:before="10"/>
        <w:rPr>
          <w:sz w:val="19"/>
        </w:rPr>
      </w:pPr>
    </w:p>
    <w:p>
      <w:pPr>
        <w:spacing w:after="0"/>
        <w:rPr>
          <w:sz w:val="19"/>
        </w:rPr>
        <w:sectPr>
          <w:type w:val="continuous"/>
          <w:pgSz w:w="22680" w:h="14750" w:orient="landscape"/>
          <w:pgMar w:top="1400" w:bottom="280" w:left="1880" w:right="1880"/>
        </w:sectPr>
      </w:pPr>
    </w:p>
    <w:p>
      <w:pPr>
        <w:pStyle w:val="ListParagraph"/>
        <w:numPr>
          <w:ilvl w:val="0"/>
          <w:numId w:val="20"/>
        </w:numPr>
        <w:tabs>
          <w:tab w:pos="258" w:val="left" w:leader="none"/>
        </w:tabs>
        <w:spacing w:line="240" w:lineRule="auto" w:before="70" w:after="0"/>
        <w:ind w:left="257" w:right="0" w:hanging="153"/>
        <w:jc w:val="left"/>
        <w:rPr>
          <w:sz w:val="18"/>
        </w:rPr>
      </w:pPr>
      <w:r>
        <w:rPr>
          <w:color w:val="231F20"/>
          <w:sz w:val="18"/>
        </w:rPr>
        <w:t>Luis Mario </w:t>
      </w:r>
      <w:r>
        <w:rPr>
          <w:color w:val="231F20"/>
          <w:spacing w:val="-3"/>
          <w:sz w:val="18"/>
        </w:rPr>
        <w:t>Schneider, </w:t>
      </w:r>
      <w:r>
        <w:rPr>
          <w:rFonts w:ascii="Cambria"/>
          <w:i/>
          <w:color w:val="231F20"/>
          <w:spacing w:val="-4"/>
          <w:sz w:val="18"/>
        </w:rPr>
        <w:t>Op. </w:t>
      </w:r>
      <w:r>
        <w:rPr>
          <w:rFonts w:ascii="Cambria"/>
          <w:i/>
          <w:color w:val="231F20"/>
          <w:sz w:val="18"/>
        </w:rPr>
        <w:t>Cit, </w:t>
      </w:r>
      <w:r>
        <w:rPr>
          <w:color w:val="231F20"/>
          <w:spacing w:val="-4"/>
          <w:sz w:val="18"/>
        </w:rPr>
        <w:t>p.</w:t>
      </w:r>
      <w:r>
        <w:rPr>
          <w:color w:val="231F20"/>
          <w:spacing w:val="25"/>
          <w:sz w:val="18"/>
        </w:rPr>
        <w:t> </w:t>
      </w:r>
      <w:r>
        <w:rPr>
          <w:color w:val="231F20"/>
          <w:sz w:val="18"/>
        </w:rPr>
        <w:t>121.</w:t>
      </w:r>
    </w:p>
    <w:p>
      <w:pPr>
        <w:pStyle w:val="ListParagraph"/>
        <w:numPr>
          <w:ilvl w:val="0"/>
          <w:numId w:val="20"/>
        </w:numPr>
        <w:tabs>
          <w:tab w:pos="258" w:val="left" w:leader="none"/>
        </w:tabs>
        <w:spacing w:line="249" w:lineRule="auto" w:before="9" w:after="0"/>
        <w:ind w:left="104" w:right="0" w:firstLine="0"/>
        <w:jc w:val="left"/>
        <w:rPr>
          <w:sz w:val="18"/>
        </w:rPr>
      </w:pPr>
      <w:r>
        <w:rPr>
          <w:color w:val="231F20"/>
          <w:spacing w:val="-3"/>
          <w:w w:val="95"/>
          <w:sz w:val="18"/>
        </w:rPr>
        <w:t>Pedro</w:t>
      </w:r>
      <w:r>
        <w:rPr>
          <w:color w:val="231F20"/>
          <w:spacing w:val="-28"/>
          <w:w w:val="95"/>
          <w:sz w:val="18"/>
        </w:rPr>
        <w:t> </w:t>
      </w:r>
      <w:r>
        <w:rPr>
          <w:color w:val="231F20"/>
          <w:w w:val="95"/>
          <w:sz w:val="18"/>
        </w:rPr>
        <w:t>Gutiérrez</w:t>
      </w:r>
      <w:r>
        <w:rPr>
          <w:color w:val="231F20"/>
          <w:spacing w:val="-28"/>
          <w:w w:val="95"/>
          <w:sz w:val="18"/>
        </w:rPr>
        <w:t> </w:t>
      </w:r>
      <w:r>
        <w:rPr>
          <w:color w:val="231F20"/>
          <w:w w:val="95"/>
          <w:sz w:val="18"/>
        </w:rPr>
        <w:t>Arzaluz,</w:t>
      </w:r>
      <w:r>
        <w:rPr>
          <w:color w:val="231F20"/>
          <w:spacing w:val="-28"/>
          <w:w w:val="95"/>
          <w:sz w:val="18"/>
        </w:rPr>
        <w:t> </w:t>
      </w:r>
      <w:r>
        <w:rPr>
          <w:rFonts w:ascii="Cambria" w:hAnsi="Cambria"/>
          <w:i/>
          <w:color w:val="231F20"/>
          <w:w w:val="95"/>
          <w:sz w:val="18"/>
        </w:rPr>
        <w:t>Ocoyoacac.</w:t>
      </w:r>
      <w:r>
        <w:rPr>
          <w:rFonts w:ascii="Cambria" w:hAnsi="Cambria"/>
          <w:i/>
          <w:color w:val="231F20"/>
          <w:spacing w:val="-23"/>
          <w:w w:val="95"/>
          <w:sz w:val="18"/>
        </w:rPr>
        <w:t> </w:t>
      </w:r>
      <w:r>
        <w:rPr>
          <w:rFonts w:ascii="Cambria" w:hAnsi="Cambria"/>
          <w:i/>
          <w:color w:val="231F20"/>
          <w:w w:val="95"/>
          <w:sz w:val="18"/>
        </w:rPr>
        <w:t>Monografía</w:t>
      </w:r>
      <w:r>
        <w:rPr>
          <w:rFonts w:ascii="Cambria" w:hAnsi="Cambria"/>
          <w:i/>
          <w:color w:val="231F20"/>
          <w:spacing w:val="-23"/>
          <w:w w:val="95"/>
          <w:sz w:val="18"/>
        </w:rPr>
        <w:t> </w:t>
      </w:r>
      <w:r>
        <w:rPr>
          <w:rFonts w:ascii="Cambria" w:hAnsi="Cambria"/>
          <w:i/>
          <w:color w:val="231F20"/>
          <w:w w:val="95"/>
          <w:sz w:val="18"/>
        </w:rPr>
        <w:t>municipal,</w:t>
      </w:r>
      <w:r>
        <w:rPr>
          <w:rFonts w:ascii="Cambria" w:hAnsi="Cambria"/>
          <w:i/>
          <w:color w:val="231F20"/>
          <w:spacing w:val="-23"/>
          <w:w w:val="95"/>
          <w:sz w:val="18"/>
        </w:rPr>
        <w:t> </w:t>
      </w:r>
      <w:r>
        <w:rPr>
          <w:color w:val="231F20"/>
          <w:spacing w:val="-4"/>
          <w:w w:val="95"/>
          <w:sz w:val="18"/>
        </w:rPr>
        <w:t>p.</w:t>
      </w:r>
      <w:r>
        <w:rPr>
          <w:color w:val="231F20"/>
          <w:spacing w:val="-28"/>
          <w:w w:val="95"/>
          <w:sz w:val="18"/>
        </w:rPr>
        <w:t> </w:t>
      </w:r>
      <w:r>
        <w:rPr>
          <w:color w:val="231F20"/>
          <w:w w:val="95"/>
          <w:sz w:val="18"/>
        </w:rPr>
        <w:t>73 </w:t>
      </w:r>
      <w:r>
        <w:rPr>
          <w:color w:val="231F20"/>
          <w:w w:val="90"/>
          <w:sz w:val="18"/>
        </w:rPr>
        <w:t>22 </w:t>
      </w:r>
      <w:r>
        <w:rPr>
          <w:rFonts w:ascii="Cambria" w:hAnsi="Cambria"/>
          <w:i/>
          <w:color w:val="231F20"/>
          <w:w w:val="90"/>
          <w:sz w:val="18"/>
        </w:rPr>
        <w:t>Ibídem, </w:t>
      </w:r>
      <w:r>
        <w:rPr>
          <w:color w:val="231F20"/>
          <w:spacing w:val="-4"/>
          <w:w w:val="90"/>
          <w:sz w:val="18"/>
        </w:rPr>
        <w:t>p.</w:t>
      </w:r>
      <w:r>
        <w:rPr>
          <w:color w:val="231F20"/>
          <w:spacing w:val="-29"/>
          <w:w w:val="90"/>
          <w:sz w:val="18"/>
        </w:rPr>
        <w:t> </w:t>
      </w:r>
      <w:r>
        <w:rPr>
          <w:color w:val="231F20"/>
          <w:w w:val="90"/>
          <w:sz w:val="18"/>
        </w:rPr>
        <w:t>76.</w:t>
      </w:r>
    </w:p>
    <w:p>
      <w:pPr>
        <w:pStyle w:val="ListParagraph"/>
        <w:numPr>
          <w:ilvl w:val="0"/>
          <w:numId w:val="21"/>
        </w:numPr>
        <w:tabs>
          <w:tab w:pos="258" w:val="left" w:leader="none"/>
        </w:tabs>
        <w:spacing w:line="240" w:lineRule="auto" w:before="0" w:after="0"/>
        <w:ind w:left="104" w:right="0" w:firstLine="0"/>
        <w:jc w:val="left"/>
        <w:rPr>
          <w:rFonts w:ascii="Cambria" w:hAnsi="Cambria"/>
          <w:i/>
          <w:sz w:val="18"/>
        </w:rPr>
      </w:pPr>
      <w:r>
        <w:rPr>
          <w:rFonts w:ascii="Cambria" w:hAnsi="Cambria"/>
          <w:i/>
          <w:color w:val="231F20"/>
          <w:w w:val="95"/>
          <w:sz w:val="18"/>
        </w:rPr>
        <w:t>Ídem.</w:t>
      </w:r>
    </w:p>
    <w:p>
      <w:pPr>
        <w:pStyle w:val="BodyText"/>
        <w:spacing w:before="3"/>
        <w:rPr>
          <w:rFonts w:ascii="Cambria"/>
          <w:i/>
        </w:rPr>
      </w:pPr>
      <w:r>
        <w:rPr/>
        <w:br w:type="column"/>
      </w:r>
      <w:r>
        <w:rPr>
          <w:rFonts w:ascii="Cambria"/>
          <w:i/>
        </w:rPr>
      </w:r>
    </w:p>
    <w:p>
      <w:pPr>
        <w:pStyle w:val="ListParagraph"/>
        <w:numPr>
          <w:ilvl w:val="0"/>
          <w:numId w:val="21"/>
        </w:numPr>
        <w:tabs>
          <w:tab w:pos="258" w:val="left" w:leader="none"/>
        </w:tabs>
        <w:spacing w:line="249" w:lineRule="auto" w:before="0" w:after="0"/>
        <w:ind w:left="104" w:right="4363" w:firstLine="0"/>
        <w:jc w:val="left"/>
        <w:rPr>
          <w:rFonts w:ascii="Cambria" w:hAnsi="Cambria"/>
          <w:i/>
          <w:sz w:val="18"/>
        </w:rPr>
      </w:pPr>
      <w:r>
        <w:rPr>
          <w:color w:val="231F20"/>
          <w:spacing w:val="-3"/>
          <w:sz w:val="18"/>
        </w:rPr>
        <w:t>José </w:t>
      </w:r>
      <w:r>
        <w:rPr>
          <w:color w:val="231F20"/>
          <w:sz w:val="18"/>
        </w:rPr>
        <w:t>Guadalupe Victoria,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219. </w:t>
      </w:r>
      <w:r>
        <w:rPr>
          <w:color w:val="231F20"/>
          <w:w w:val="80"/>
          <w:sz w:val="18"/>
        </w:rPr>
        <w:t>25</w:t>
      </w:r>
      <w:r>
        <w:rPr>
          <w:color w:val="231F20"/>
          <w:spacing w:val="-9"/>
          <w:w w:val="80"/>
          <w:sz w:val="18"/>
        </w:rPr>
        <w:t> </w:t>
      </w:r>
      <w:r>
        <w:rPr>
          <w:rFonts w:ascii="Cambria" w:hAnsi="Cambria"/>
          <w:i/>
          <w:color w:val="231F20"/>
          <w:w w:val="80"/>
          <w:sz w:val="18"/>
        </w:rPr>
        <w:t>Ídem.</w:t>
      </w:r>
    </w:p>
    <w:p>
      <w:pPr>
        <w:pStyle w:val="ListParagraph"/>
        <w:numPr>
          <w:ilvl w:val="0"/>
          <w:numId w:val="22"/>
        </w:numPr>
        <w:tabs>
          <w:tab w:pos="258" w:val="left" w:leader="none"/>
        </w:tabs>
        <w:spacing w:line="240" w:lineRule="auto" w:before="3" w:after="0"/>
        <w:ind w:left="118" w:right="0" w:hanging="14"/>
        <w:jc w:val="left"/>
        <w:rPr>
          <w:sz w:val="18"/>
        </w:rPr>
      </w:pPr>
      <w:r>
        <w:rPr>
          <w:color w:val="231F20"/>
          <w:spacing w:val="-4"/>
          <w:sz w:val="18"/>
        </w:rPr>
        <w:t>AGN, </w:t>
      </w:r>
      <w:r>
        <w:rPr>
          <w:color w:val="231F20"/>
          <w:sz w:val="18"/>
        </w:rPr>
        <w:t>Ramo</w:t>
      </w:r>
      <w:r>
        <w:rPr>
          <w:color w:val="231F20"/>
          <w:spacing w:val="-4"/>
          <w:sz w:val="18"/>
        </w:rPr>
        <w:t> </w:t>
      </w:r>
      <w:r>
        <w:rPr>
          <w:color w:val="231F20"/>
          <w:spacing w:val="-3"/>
          <w:sz w:val="18"/>
        </w:rPr>
        <w:t>“Templos</w:t>
      </w:r>
      <w:r>
        <w:rPr>
          <w:color w:val="231F20"/>
          <w:spacing w:val="-4"/>
          <w:sz w:val="18"/>
        </w:rPr>
        <w:t> </w:t>
      </w:r>
      <w:r>
        <w:rPr>
          <w:color w:val="231F20"/>
          <w:sz w:val="18"/>
        </w:rPr>
        <w:t>y</w:t>
      </w:r>
      <w:r>
        <w:rPr>
          <w:color w:val="231F20"/>
          <w:spacing w:val="-4"/>
          <w:sz w:val="18"/>
        </w:rPr>
        <w:t> </w:t>
      </w:r>
      <w:r>
        <w:rPr>
          <w:color w:val="231F20"/>
          <w:sz w:val="18"/>
        </w:rPr>
        <w:t>Conventos”,</w:t>
      </w:r>
      <w:r>
        <w:rPr>
          <w:color w:val="231F20"/>
          <w:spacing w:val="-4"/>
          <w:sz w:val="18"/>
        </w:rPr>
        <w:t> </w:t>
      </w:r>
      <w:r>
        <w:rPr>
          <w:color w:val="231F20"/>
          <w:sz w:val="18"/>
        </w:rPr>
        <w:t>vol</w:t>
      </w:r>
      <w:r>
        <w:rPr>
          <w:color w:val="231F20"/>
          <w:spacing w:val="-4"/>
          <w:sz w:val="18"/>
        </w:rPr>
        <w:t> </w:t>
      </w:r>
      <w:r>
        <w:rPr>
          <w:color w:val="231F20"/>
          <w:sz w:val="18"/>
        </w:rPr>
        <w:t>24,</w:t>
      </w:r>
      <w:r>
        <w:rPr>
          <w:color w:val="231F20"/>
          <w:spacing w:val="-4"/>
          <w:sz w:val="18"/>
        </w:rPr>
        <w:t> </w:t>
      </w:r>
      <w:r>
        <w:rPr>
          <w:color w:val="231F20"/>
          <w:sz w:val="18"/>
        </w:rPr>
        <w:t>exp</w:t>
      </w:r>
      <w:r>
        <w:rPr>
          <w:color w:val="231F20"/>
          <w:spacing w:val="-4"/>
          <w:sz w:val="18"/>
        </w:rPr>
        <w:t> </w:t>
      </w:r>
      <w:r>
        <w:rPr>
          <w:color w:val="231F20"/>
          <w:sz w:val="18"/>
        </w:rPr>
        <w:t>1,</w:t>
      </w:r>
      <w:r>
        <w:rPr>
          <w:color w:val="231F20"/>
          <w:spacing w:val="-4"/>
          <w:sz w:val="18"/>
        </w:rPr>
        <w:t> </w:t>
      </w:r>
      <w:r>
        <w:rPr>
          <w:color w:val="231F20"/>
          <w:sz w:val="18"/>
        </w:rPr>
        <w:t>fojas</w:t>
      </w:r>
      <w:r>
        <w:rPr>
          <w:color w:val="231F20"/>
          <w:spacing w:val="-4"/>
          <w:sz w:val="18"/>
        </w:rPr>
        <w:t> </w:t>
      </w:r>
      <w:r>
        <w:rPr>
          <w:color w:val="231F20"/>
          <w:sz w:val="18"/>
        </w:rPr>
        <w:t>1-27</w:t>
      </w:r>
      <w:r>
        <w:rPr>
          <w:color w:val="231F20"/>
          <w:spacing w:val="-4"/>
          <w:sz w:val="18"/>
        </w:rPr>
        <w:t> </w:t>
      </w:r>
      <w:r>
        <w:rPr>
          <w:color w:val="231F20"/>
          <w:sz w:val="18"/>
        </w:rPr>
        <w:t>y</w:t>
      </w:r>
      <w:r>
        <w:rPr>
          <w:color w:val="231F20"/>
          <w:spacing w:val="-4"/>
          <w:sz w:val="18"/>
        </w:rPr>
        <w:t> </w:t>
      </w:r>
      <w:r>
        <w:rPr>
          <w:color w:val="231F20"/>
          <w:sz w:val="18"/>
        </w:rPr>
        <w:t>exp</w:t>
      </w:r>
      <w:r>
        <w:rPr>
          <w:color w:val="231F20"/>
          <w:spacing w:val="-4"/>
          <w:sz w:val="18"/>
        </w:rPr>
        <w:t> </w:t>
      </w:r>
      <w:r>
        <w:rPr>
          <w:color w:val="231F20"/>
          <w:sz w:val="18"/>
        </w:rPr>
        <w:t>5,</w:t>
      </w:r>
      <w:r>
        <w:rPr>
          <w:color w:val="231F20"/>
          <w:spacing w:val="-4"/>
          <w:sz w:val="18"/>
        </w:rPr>
        <w:t> </w:t>
      </w:r>
      <w:r>
        <w:rPr>
          <w:color w:val="231F20"/>
          <w:sz w:val="18"/>
        </w:rPr>
        <w:t>fojas</w:t>
      </w:r>
      <w:r>
        <w:rPr>
          <w:color w:val="231F20"/>
          <w:spacing w:val="-4"/>
          <w:sz w:val="18"/>
        </w:rPr>
        <w:t> </w:t>
      </w:r>
      <w:r>
        <w:rPr>
          <w:color w:val="231F20"/>
          <w:sz w:val="18"/>
        </w:rPr>
        <w:t>155-218.</w:t>
      </w:r>
    </w:p>
    <w:p>
      <w:pPr>
        <w:spacing w:after="0" w:line="240" w:lineRule="auto"/>
        <w:jc w:val="left"/>
        <w:rPr>
          <w:sz w:val="18"/>
        </w:rPr>
        <w:sectPr>
          <w:type w:val="continuous"/>
          <w:pgSz w:w="22680" w:h="14750" w:orient="landscape"/>
          <w:pgMar w:top="1400" w:bottom="280" w:left="1880" w:right="1880"/>
          <w:cols w:num="2" w:equalWidth="0">
            <w:col w:w="4647" w:space="6706"/>
            <w:col w:w="7567"/>
          </w:cols>
        </w:sectPr>
      </w:pPr>
    </w:p>
    <w:p>
      <w:pPr>
        <w:pStyle w:val="BodyText"/>
        <w:rPr>
          <w:sz w:val="20"/>
        </w:rPr>
      </w:pPr>
    </w:p>
    <w:p>
      <w:pPr>
        <w:pStyle w:val="BodyText"/>
        <w:spacing w:before="5"/>
        <w:rPr>
          <w:sz w:val="29"/>
        </w:rPr>
      </w:pPr>
    </w:p>
    <w:p>
      <w:pPr>
        <w:spacing w:after="0"/>
        <w:rPr>
          <w:sz w:val="29"/>
        </w:rPr>
        <w:sectPr>
          <w:footerReference w:type="default" r:id="rId74"/>
          <w:pgSz w:w="22680" w:h="14750" w:orient="landscape"/>
          <w:pgMar w:footer="1160" w:header="1040" w:top="1220" w:bottom="1340" w:left="1880" w:right="1880"/>
        </w:sectPr>
      </w:pPr>
    </w:p>
    <w:p>
      <w:pPr>
        <w:pStyle w:val="BodyText"/>
        <w:spacing w:line="261" w:lineRule="auto" w:before="195"/>
        <w:ind w:left="118"/>
        <w:jc w:val="both"/>
      </w:pPr>
      <w:r>
        <w:rPr>
          <w:color w:val="231F20"/>
        </w:rPr>
        <w:t>Como ya se mencionó anteriormente, este tipo de narraciones lastimosas  por parte de los religiosos para describir el estado físico de un edificio que pretende restaurarse o reconstruirse es común en la época, pues la intención era conmover a quien recibía la comunicación para que otorgase su </w:t>
      </w:r>
      <w:r>
        <w:rPr>
          <w:color w:val="231F20"/>
          <w:spacing w:val="-3"/>
        </w:rPr>
        <w:t>apoyo. </w:t>
      </w:r>
      <w:r>
        <w:rPr>
          <w:color w:val="231F20"/>
        </w:rPr>
        <w:t>Una</w:t>
      </w:r>
      <w:r>
        <w:rPr>
          <w:color w:val="231F20"/>
          <w:spacing w:val="-10"/>
        </w:rPr>
        <w:t> </w:t>
      </w:r>
      <w:r>
        <w:rPr>
          <w:color w:val="231F20"/>
        </w:rPr>
        <w:t>vez</w:t>
      </w:r>
      <w:r>
        <w:rPr>
          <w:color w:val="231F20"/>
          <w:spacing w:val="-10"/>
        </w:rPr>
        <w:t> </w:t>
      </w:r>
      <w:r>
        <w:rPr>
          <w:color w:val="231F20"/>
        </w:rPr>
        <w:t>finalizado</w:t>
      </w:r>
      <w:r>
        <w:rPr>
          <w:color w:val="231F20"/>
          <w:spacing w:val="-10"/>
        </w:rPr>
        <w:t> </w:t>
      </w:r>
      <w:r>
        <w:rPr>
          <w:color w:val="231F20"/>
        </w:rPr>
        <w:t>el</w:t>
      </w:r>
      <w:r>
        <w:rPr>
          <w:color w:val="231F20"/>
          <w:spacing w:val="-10"/>
        </w:rPr>
        <w:t> </w:t>
      </w:r>
      <w:r>
        <w:rPr>
          <w:color w:val="231F20"/>
        </w:rPr>
        <w:t>pleito</w:t>
      </w:r>
      <w:r>
        <w:rPr>
          <w:color w:val="231F20"/>
          <w:spacing w:val="-10"/>
        </w:rPr>
        <w:t> </w:t>
      </w:r>
      <w:r>
        <w:rPr>
          <w:color w:val="231F20"/>
        </w:rPr>
        <w:t>y</w:t>
      </w:r>
      <w:r>
        <w:rPr>
          <w:color w:val="231F20"/>
          <w:spacing w:val="-10"/>
        </w:rPr>
        <w:t> </w:t>
      </w:r>
      <w:r>
        <w:rPr>
          <w:color w:val="231F20"/>
        </w:rPr>
        <w:t>recuperado</w:t>
      </w:r>
      <w:r>
        <w:rPr>
          <w:color w:val="231F20"/>
          <w:spacing w:val="-10"/>
        </w:rPr>
        <w:t> </w:t>
      </w:r>
      <w:r>
        <w:rPr>
          <w:color w:val="231F20"/>
        </w:rPr>
        <w:t>el</w:t>
      </w:r>
      <w:r>
        <w:rPr>
          <w:color w:val="231F20"/>
          <w:spacing w:val="-10"/>
        </w:rPr>
        <w:t> </w:t>
      </w:r>
      <w:r>
        <w:rPr>
          <w:color w:val="231F20"/>
        </w:rPr>
        <w:t>dinero,</w:t>
      </w:r>
      <w:r>
        <w:rPr>
          <w:color w:val="231F20"/>
          <w:spacing w:val="-10"/>
        </w:rPr>
        <w:t> </w:t>
      </w:r>
      <w:r>
        <w:rPr>
          <w:color w:val="231F20"/>
        </w:rPr>
        <w:t>fue</w:t>
      </w:r>
      <w:r>
        <w:rPr>
          <w:color w:val="231F20"/>
          <w:spacing w:val="-10"/>
        </w:rPr>
        <w:t> </w:t>
      </w:r>
      <w:r>
        <w:rPr>
          <w:color w:val="231F20"/>
        </w:rPr>
        <w:t>necesario</w:t>
      </w:r>
      <w:r>
        <w:rPr>
          <w:color w:val="231F20"/>
          <w:spacing w:val="-10"/>
        </w:rPr>
        <w:t> </w:t>
      </w:r>
      <w:r>
        <w:rPr>
          <w:color w:val="231F20"/>
        </w:rPr>
        <w:t>actualizar</w:t>
      </w:r>
      <w:r>
        <w:rPr>
          <w:color w:val="231F20"/>
          <w:spacing w:val="-10"/>
        </w:rPr>
        <w:t> </w:t>
      </w:r>
      <w:r>
        <w:rPr>
          <w:color w:val="231F20"/>
        </w:rPr>
        <w:t>la valoración del edificio hasta ese momento y </w:t>
      </w:r>
      <w:r>
        <w:rPr>
          <w:color w:val="231F20"/>
          <w:spacing w:val="-3"/>
        </w:rPr>
        <w:t>calcular, </w:t>
      </w:r>
      <w:r>
        <w:rPr>
          <w:color w:val="231F20"/>
        </w:rPr>
        <w:t>nuevamente, el dinero que</w:t>
      </w:r>
      <w:r>
        <w:rPr>
          <w:color w:val="231F20"/>
          <w:spacing w:val="-16"/>
        </w:rPr>
        <w:t> </w:t>
      </w:r>
      <w:r>
        <w:rPr>
          <w:color w:val="231F20"/>
        </w:rPr>
        <w:t>tendría</w:t>
      </w:r>
      <w:r>
        <w:rPr>
          <w:color w:val="231F20"/>
          <w:spacing w:val="-16"/>
        </w:rPr>
        <w:t> </w:t>
      </w:r>
      <w:r>
        <w:rPr>
          <w:color w:val="231F20"/>
        </w:rPr>
        <w:t>que</w:t>
      </w:r>
      <w:r>
        <w:rPr>
          <w:color w:val="231F20"/>
          <w:spacing w:val="-16"/>
        </w:rPr>
        <w:t> </w:t>
      </w:r>
      <w:r>
        <w:rPr>
          <w:color w:val="231F20"/>
        </w:rPr>
        <w:t>gastarse.</w:t>
      </w:r>
      <w:r>
        <w:rPr>
          <w:color w:val="231F20"/>
          <w:spacing w:val="-16"/>
        </w:rPr>
        <w:t> </w:t>
      </w:r>
      <w:r>
        <w:rPr>
          <w:color w:val="231F20"/>
        </w:rPr>
        <w:t>Unos</w:t>
      </w:r>
      <w:r>
        <w:rPr>
          <w:color w:val="231F20"/>
          <w:spacing w:val="-16"/>
        </w:rPr>
        <w:t> </w:t>
      </w:r>
      <w:r>
        <w:rPr>
          <w:color w:val="231F20"/>
        </w:rPr>
        <w:t>años</w:t>
      </w:r>
      <w:r>
        <w:rPr>
          <w:color w:val="231F20"/>
          <w:spacing w:val="-16"/>
        </w:rPr>
        <w:t> </w:t>
      </w:r>
      <w:r>
        <w:rPr>
          <w:color w:val="231F20"/>
        </w:rPr>
        <w:t>antes</w:t>
      </w:r>
      <w:r>
        <w:rPr>
          <w:color w:val="231F20"/>
          <w:spacing w:val="-16"/>
        </w:rPr>
        <w:t> </w:t>
      </w:r>
      <w:r>
        <w:rPr>
          <w:color w:val="231F20"/>
        </w:rPr>
        <w:t>los</w:t>
      </w:r>
      <w:r>
        <w:rPr>
          <w:color w:val="231F20"/>
          <w:spacing w:val="-16"/>
        </w:rPr>
        <w:t> </w:t>
      </w:r>
      <w:r>
        <w:rPr>
          <w:color w:val="231F20"/>
        </w:rPr>
        <w:t>vecinos</w:t>
      </w:r>
      <w:r>
        <w:rPr>
          <w:color w:val="231F20"/>
          <w:spacing w:val="-16"/>
        </w:rPr>
        <w:t> </w:t>
      </w:r>
      <w:r>
        <w:rPr>
          <w:color w:val="231F20"/>
        </w:rPr>
        <w:t>habían</w:t>
      </w:r>
      <w:r>
        <w:rPr>
          <w:color w:val="231F20"/>
          <w:spacing w:val="-16"/>
        </w:rPr>
        <w:t> </w:t>
      </w:r>
      <w:r>
        <w:rPr>
          <w:color w:val="231F20"/>
        </w:rPr>
        <w:t>acordado</w:t>
      </w:r>
      <w:r>
        <w:rPr>
          <w:color w:val="231F20"/>
          <w:spacing w:val="-16"/>
        </w:rPr>
        <w:t> </w:t>
      </w:r>
      <w:r>
        <w:rPr>
          <w:color w:val="231F20"/>
        </w:rPr>
        <w:t>invertir quince mil pesos; no obstante, la obra sobrepasaría dicha suma y la cantidad total</w:t>
      </w:r>
      <w:r>
        <w:rPr>
          <w:color w:val="231F20"/>
          <w:spacing w:val="-21"/>
        </w:rPr>
        <w:t> </w:t>
      </w:r>
      <w:r>
        <w:rPr>
          <w:color w:val="231F20"/>
        </w:rPr>
        <w:t>sería</w:t>
      </w:r>
      <w:r>
        <w:rPr>
          <w:color w:val="231F20"/>
          <w:spacing w:val="-21"/>
        </w:rPr>
        <w:t> </w:t>
      </w:r>
      <w:r>
        <w:rPr>
          <w:color w:val="231F20"/>
        </w:rPr>
        <w:t>de</w:t>
      </w:r>
      <w:r>
        <w:rPr>
          <w:color w:val="231F20"/>
          <w:spacing w:val="-21"/>
        </w:rPr>
        <w:t> </w:t>
      </w:r>
      <w:r>
        <w:rPr>
          <w:color w:val="231F20"/>
        </w:rPr>
        <w:t>más</w:t>
      </w:r>
      <w:r>
        <w:rPr>
          <w:color w:val="231F20"/>
          <w:spacing w:val="-21"/>
        </w:rPr>
        <w:t> </w:t>
      </w:r>
      <w:r>
        <w:rPr>
          <w:color w:val="231F20"/>
        </w:rPr>
        <w:t>de</w:t>
      </w:r>
      <w:r>
        <w:rPr>
          <w:color w:val="231F20"/>
          <w:spacing w:val="-21"/>
        </w:rPr>
        <w:t> </w:t>
      </w:r>
      <w:r>
        <w:rPr>
          <w:color w:val="231F20"/>
        </w:rPr>
        <w:t>veinte</w:t>
      </w:r>
      <w:r>
        <w:rPr>
          <w:color w:val="231F20"/>
          <w:spacing w:val="-21"/>
        </w:rPr>
        <w:t> </w:t>
      </w:r>
      <w:r>
        <w:rPr>
          <w:color w:val="231F20"/>
        </w:rPr>
        <w:t>mil</w:t>
      </w:r>
      <w:r>
        <w:rPr>
          <w:color w:val="231F20"/>
          <w:spacing w:val="-21"/>
        </w:rPr>
        <w:t> </w:t>
      </w:r>
      <w:r>
        <w:rPr>
          <w:color w:val="231F20"/>
        </w:rPr>
        <w:t>pesos.27</w:t>
      </w:r>
    </w:p>
    <w:p>
      <w:pPr>
        <w:pStyle w:val="BodyText"/>
        <w:spacing w:line="261" w:lineRule="auto"/>
        <w:ind w:left="118" w:firstLine="480"/>
        <w:jc w:val="both"/>
      </w:pPr>
      <w:r>
        <w:rPr>
          <w:color w:val="231F20"/>
        </w:rPr>
        <w:t>Los</w:t>
      </w:r>
      <w:r>
        <w:rPr>
          <w:color w:val="231F20"/>
          <w:spacing w:val="-8"/>
        </w:rPr>
        <w:t> </w:t>
      </w:r>
      <w:r>
        <w:rPr>
          <w:color w:val="231F20"/>
        </w:rPr>
        <w:t>mil</w:t>
      </w:r>
      <w:r>
        <w:rPr>
          <w:color w:val="231F20"/>
          <w:spacing w:val="-8"/>
        </w:rPr>
        <w:t> </w:t>
      </w:r>
      <w:r>
        <w:rPr>
          <w:color w:val="231F20"/>
        </w:rPr>
        <w:t>pesos</w:t>
      </w:r>
      <w:r>
        <w:rPr>
          <w:color w:val="231F20"/>
          <w:spacing w:val="-8"/>
        </w:rPr>
        <w:t> </w:t>
      </w:r>
      <w:r>
        <w:rPr>
          <w:color w:val="231F20"/>
        </w:rPr>
        <w:t>cobrados</w:t>
      </w:r>
      <w:r>
        <w:rPr>
          <w:color w:val="231F20"/>
          <w:spacing w:val="-8"/>
        </w:rPr>
        <w:t> </w:t>
      </w:r>
      <w:r>
        <w:rPr>
          <w:color w:val="231F20"/>
        </w:rPr>
        <w:t>a</w:t>
      </w:r>
      <w:r>
        <w:rPr>
          <w:color w:val="231F20"/>
          <w:spacing w:val="-8"/>
        </w:rPr>
        <w:t> </w:t>
      </w:r>
      <w:r>
        <w:rPr>
          <w:color w:val="231F20"/>
        </w:rPr>
        <w:t>don</w:t>
      </w:r>
      <w:r>
        <w:rPr>
          <w:color w:val="231F20"/>
          <w:spacing w:val="-8"/>
        </w:rPr>
        <w:t> </w:t>
      </w:r>
      <w:r>
        <w:rPr>
          <w:color w:val="231F20"/>
          <w:spacing w:val="-4"/>
        </w:rPr>
        <w:t>Juan</w:t>
      </w:r>
      <w:r>
        <w:rPr>
          <w:color w:val="231F20"/>
          <w:spacing w:val="-8"/>
        </w:rPr>
        <w:t> </w:t>
      </w:r>
      <w:r>
        <w:rPr>
          <w:color w:val="231F20"/>
        </w:rPr>
        <w:t>de</w:t>
      </w:r>
      <w:r>
        <w:rPr>
          <w:color w:val="231F20"/>
          <w:spacing w:val="-8"/>
        </w:rPr>
        <w:t> </w:t>
      </w:r>
      <w:r>
        <w:rPr>
          <w:color w:val="231F20"/>
        </w:rPr>
        <w:t>Figueroa</w:t>
      </w:r>
      <w:r>
        <w:rPr>
          <w:color w:val="231F20"/>
          <w:spacing w:val="-8"/>
        </w:rPr>
        <w:t> </w:t>
      </w:r>
      <w:r>
        <w:rPr>
          <w:color w:val="231F20"/>
        </w:rPr>
        <w:t>fueron</w:t>
      </w:r>
      <w:r>
        <w:rPr>
          <w:color w:val="231F20"/>
          <w:spacing w:val="-8"/>
        </w:rPr>
        <w:t> </w:t>
      </w:r>
      <w:r>
        <w:rPr>
          <w:color w:val="231F20"/>
        </w:rPr>
        <w:t>insuficientes</w:t>
      </w:r>
      <w:r>
        <w:rPr>
          <w:color w:val="231F20"/>
          <w:spacing w:val="-8"/>
        </w:rPr>
        <w:t> </w:t>
      </w:r>
      <w:r>
        <w:rPr>
          <w:color w:val="231F20"/>
        </w:rPr>
        <w:t>para iniciar</w:t>
      </w:r>
      <w:r>
        <w:rPr>
          <w:color w:val="231F20"/>
          <w:spacing w:val="-11"/>
        </w:rPr>
        <w:t> </w:t>
      </w:r>
      <w:r>
        <w:rPr>
          <w:color w:val="231F20"/>
        </w:rPr>
        <w:t>la</w:t>
      </w:r>
      <w:r>
        <w:rPr>
          <w:color w:val="231F20"/>
          <w:spacing w:val="-11"/>
        </w:rPr>
        <w:t> </w:t>
      </w:r>
      <w:r>
        <w:rPr>
          <w:color w:val="231F20"/>
        </w:rPr>
        <w:t>obra.</w:t>
      </w:r>
      <w:r>
        <w:rPr>
          <w:color w:val="231F20"/>
          <w:spacing w:val="-11"/>
        </w:rPr>
        <w:t> </w:t>
      </w:r>
      <w:r>
        <w:rPr>
          <w:color w:val="231F20"/>
          <w:spacing w:val="-4"/>
        </w:rPr>
        <w:t>Por</w:t>
      </w:r>
      <w:r>
        <w:rPr>
          <w:color w:val="231F20"/>
          <w:spacing w:val="-11"/>
        </w:rPr>
        <w:t> </w:t>
      </w:r>
      <w:r>
        <w:rPr>
          <w:color w:val="231F20"/>
        </w:rPr>
        <w:t>ello,</w:t>
      </w:r>
      <w:r>
        <w:rPr>
          <w:color w:val="231F20"/>
          <w:spacing w:val="-11"/>
        </w:rPr>
        <w:t> </w:t>
      </w:r>
      <w:r>
        <w:rPr>
          <w:color w:val="231F20"/>
        </w:rPr>
        <w:t>las</w:t>
      </w:r>
      <w:r>
        <w:rPr>
          <w:color w:val="231F20"/>
          <w:spacing w:val="-11"/>
        </w:rPr>
        <w:t> </w:t>
      </w:r>
      <w:r>
        <w:rPr>
          <w:color w:val="231F20"/>
        </w:rPr>
        <w:t>autoridades</w:t>
      </w:r>
      <w:r>
        <w:rPr>
          <w:color w:val="231F20"/>
          <w:spacing w:val="-11"/>
        </w:rPr>
        <w:t> </w:t>
      </w:r>
      <w:r>
        <w:rPr>
          <w:color w:val="231F20"/>
        </w:rPr>
        <w:t>virreinales</w:t>
      </w:r>
      <w:r>
        <w:rPr>
          <w:color w:val="231F20"/>
          <w:spacing w:val="-11"/>
        </w:rPr>
        <w:t> </w:t>
      </w:r>
      <w:r>
        <w:rPr>
          <w:color w:val="231F20"/>
        </w:rPr>
        <w:t>recomendaron</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edifi- cio</w:t>
      </w:r>
      <w:r>
        <w:rPr>
          <w:color w:val="231F20"/>
          <w:spacing w:val="-10"/>
        </w:rPr>
        <w:t> </w:t>
      </w:r>
      <w:r>
        <w:rPr>
          <w:color w:val="231F20"/>
        </w:rPr>
        <w:t>fuera</w:t>
      </w:r>
      <w:r>
        <w:rPr>
          <w:color w:val="231F20"/>
          <w:spacing w:val="-10"/>
        </w:rPr>
        <w:t> </w:t>
      </w:r>
      <w:r>
        <w:rPr>
          <w:color w:val="231F20"/>
        </w:rPr>
        <w:t>cubierto</w:t>
      </w:r>
      <w:r>
        <w:rPr>
          <w:color w:val="231F20"/>
          <w:spacing w:val="-10"/>
        </w:rPr>
        <w:t> </w:t>
      </w:r>
      <w:r>
        <w:rPr>
          <w:color w:val="231F20"/>
        </w:rPr>
        <w:t>con</w:t>
      </w:r>
      <w:r>
        <w:rPr>
          <w:color w:val="231F20"/>
          <w:spacing w:val="-10"/>
        </w:rPr>
        <w:t> </w:t>
      </w:r>
      <w:r>
        <w:rPr>
          <w:color w:val="231F20"/>
        </w:rPr>
        <w:t>artesón</w:t>
      </w:r>
      <w:r>
        <w:rPr>
          <w:color w:val="231F20"/>
          <w:spacing w:val="-10"/>
        </w:rPr>
        <w:t> </w:t>
      </w:r>
      <w:r>
        <w:rPr>
          <w:color w:val="231F20"/>
        </w:rPr>
        <w:t>para</w:t>
      </w:r>
      <w:r>
        <w:rPr>
          <w:color w:val="231F20"/>
          <w:spacing w:val="-10"/>
        </w:rPr>
        <w:t> </w:t>
      </w:r>
      <w:r>
        <w:rPr>
          <w:color w:val="231F20"/>
        </w:rPr>
        <w:t>reducir</w:t>
      </w:r>
      <w:r>
        <w:rPr>
          <w:color w:val="231F20"/>
          <w:spacing w:val="-10"/>
        </w:rPr>
        <w:t> </w:t>
      </w:r>
      <w:r>
        <w:rPr>
          <w:color w:val="231F20"/>
        </w:rPr>
        <w:t>el</w:t>
      </w:r>
      <w:r>
        <w:rPr>
          <w:color w:val="231F20"/>
          <w:spacing w:val="-10"/>
        </w:rPr>
        <w:t> </w:t>
      </w:r>
      <w:r>
        <w:rPr>
          <w:color w:val="231F20"/>
        </w:rPr>
        <w:t>costo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techumbre.</w:t>
      </w:r>
      <w:r>
        <w:rPr>
          <w:color w:val="231F20"/>
          <w:spacing w:val="-10"/>
        </w:rPr>
        <w:t> </w:t>
      </w:r>
      <w:r>
        <w:rPr>
          <w:color w:val="231F20"/>
        </w:rPr>
        <w:t>Don</w:t>
      </w:r>
      <w:r>
        <w:rPr>
          <w:color w:val="231F20"/>
          <w:spacing w:val="-10"/>
        </w:rPr>
        <w:t> </w:t>
      </w:r>
      <w:r>
        <w:rPr>
          <w:color w:val="231F20"/>
          <w:spacing w:val="-4"/>
        </w:rPr>
        <w:t>Juan </w:t>
      </w:r>
      <w:r>
        <w:rPr>
          <w:color w:val="231F20"/>
        </w:rPr>
        <w:t>Antonio Flores, subdelegado de Santiago Tianguistenco, en 1793, envió a</w:t>
      </w:r>
      <w:r>
        <w:rPr>
          <w:color w:val="231F20"/>
          <w:spacing w:val="-20"/>
        </w:rPr>
        <w:t> </w:t>
      </w:r>
      <w:r>
        <w:rPr>
          <w:color w:val="231F20"/>
        </w:rPr>
        <w:t>un perito para que fuera a Ocoyoacac; aunque el dinero no era suficiente,</w:t>
      </w:r>
      <w:r>
        <w:rPr>
          <w:color w:val="231F20"/>
          <w:spacing w:val="-14"/>
        </w:rPr>
        <w:t> </w:t>
      </w:r>
      <w:r>
        <w:rPr>
          <w:color w:val="231F20"/>
        </w:rPr>
        <w:t>Flores nombró encargado a don </w:t>
      </w:r>
      <w:r>
        <w:rPr>
          <w:color w:val="231F20"/>
          <w:spacing w:val="-3"/>
        </w:rPr>
        <w:t>José </w:t>
      </w:r>
      <w:r>
        <w:rPr>
          <w:color w:val="231F20"/>
        </w:rPr>
        <w:t>Antonio González </w:t>
      </w:r>
      <w:r>
        <w:rPr>
          <w:color w:val="231F20"/>
          <w:spacing w:val="-3"/>
        </w:rPr>
        <w:t>Velázquez, </w:t>
      </w:r>
      <w:r>
        <w:rPr>
          <w:color w:val="231F20"/>
        </w:rPr>
        <w:t>primer director de Arquitectura en la recién fundada Academia de San Carlos, pues desde su inauguración lo recomendable era que todas las nuevas construcciones pasa- ran por la revisión de esta</w:t>
      </w:r>
      <w:r>
        <w:rPr>
          <w:color w:val="231F20"/>
          <w:spacing w:val="-12"/>
        </w:rPr>
        <w:t> </w:t>
      </w:r>
      <w:r>
        <w:rPr>
          <w:color w:val="231F20"/>
        </w:rPr>
        <w:t>institución.</w:t>
      </w:r>
    </w:p>
    <w:p>
      <w:pPr>
        <w:pStyle w:val="BodyText"/>
        <w:spacing w:line="261" w:lineRule="auto"/>
        <w:ind w:left="118" w:firstLine="480"/>
        <w:jc w:val="both"/>
      </w:pPr>
      <w:r>
        <w:rPr>
          <w:color w:val="231F20"/>
        </w:rPr>
        <w:t>Así, don Antonio González </w:t>
      </w:r>
      <w:r>
        <w:rPr>
          <w:color w:val="231F20"/>
          <w:spacing w:val="-4"/>
        </w:rPr>
        <w:t>Velázquez </w:t>
      </w:r>
      <w:r>
        <w:rPr>
          <w:color w:val="231F20"/>
        </w:rPr>
        <w:t>envió a un subalterno para que evaluase</w:t>
      </w:r>
      <w:r>
        <w:rPr>
          <w:color w:val="231F20"/>
          <w:spacing w:val="-18"/>
        </w:rPr>
        <w:t> </w:t>
      </w:r>
      <w:r>
        <w:rPr>
          <w:color w:val="231F20"/>
        </w:rPr>
        <w:t>la</w:t>
      </w:r>
      <w:r>
        <w:rPr>
          <w:color w:val="231F20"/>
          <w:spacing w:val="-18"/>
        </w:rPr>
        <w:t> </w:t>
      </w:r>
      <w:r>
        <w:rPr>
          <w:color w:val="231F20"/>
        </w:rPr>
        <w:t>obra.</w:t>
      </w:r>
      <w:r>
        <w:rPr>
          <w:color w:val="231F20"/>
          <w:spacing w:val="-18"/>
        </w:rPr>
        <w:t> </w:t>
      </w:r>
      <w:r>
        <w:rPr>
          <w:color w:val="231F20"/>
        </w:rPr>
        <w:t>Actualmente,</w:t>
      </w:r>
      <w:r>
        <w:rPr>
          <w:color w:val="231F20"/>
          <w:spacing w:val="-18"/>
        </w:rPr>
        <w:t> </w:t>
      </w:r>
      <w:r>
        <w:rPr>
          <w:color w:val="231F20"/>
        </w:rPr>
        <w:t>se</w:t>
      </w:r>
      <w:r>
        <w:rPr>
          <w:color w:val="231F20"/>
          <w:spacing w:val="-18"/>
        </w:rPr>
        <w:t> </w:t>
      </w:r>
      <w:r>
        <w:rPr>
          <w:color w:val="231F20"/>
        </w:rPr>
        <w:t>sabe</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esas</w:t>
      </w:r>
      <w:r>
        <w:rPr>
          <w:color w:val="231F20"/>
          <w:spacing w:val="-18"/>
        </w:rPr>
        <w:t> </w:t>
      </w:r>
      <w:r>
        <w:rPr>
          <w:color w:val="231F20"/>
        </w:rPr>
        <w:t>fechas</w:t>
      </w:r>
      <w:r>
        <w:rPr>
          <w:color w:val="231F20"/>
          <w:spacing w:val="-18"/>
        </w:rPr>
        <w:t> </w:t>
      </w:r>
      <w:r>
        <w:rPr>
          <w:color w:val="231F20"/>
        </w:rPr>
        <w:t>el</w:t>
      </w:r>
      <w:r>
        <w:rPr>
          <w:color w:val="231F20"/>
          <w:spacing w:val="-18"/>
        </w:rPr>
        <w:t> </w:t>
      </w:r>
      <w:r>
        <w:rPr>
          <w:color w:val="231F20"/>
        </w:rPr>
        <w:t>director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Aca- demia de San Carlos realizaba diversas labores y que su vista se encontraba deteriorada, por ello se auxiliaba de dos de sus alumnos más destacados y de toda su confianza: </w:t>
      </w:r>
      <w:r>
        <w:rPr>
          <w:color w:val="231F20"/>
          <w:spacing w:val="-3"/>
        </w:rPr>
        <w:t>José </w:t>
      </w:r>
      <w:r>
        <w:rPr>
          <w:color w:val="231F20"/>
        </w:rPr>
        <w:t>Gutiérrez y Joaquín Heredia.28 </w:t>
      </w:r>
      <w:r>
        <w:rPr>
          <w:color w:val="231F20"/>
          <w:spacing w:val="-4"/>
        </w:rPr>
        <w:t>Por </w:t>
      </w:r>
      <w:r>
        <w:rPr>
          <w:color w:val="231F20"/>
        </w:rPr>
        <w:t>lo tanto, alguno de ellos, bajo la supervisión de Antonio González </w:t>
      </w:r>
      <w:r>
        <w:rPr>
          <w:color w:val="231F20"/>
          <w:spacing w:val="-3"/>
        </w:rPr>
        <w:t>Velázquez, </w:t>
      </w:r>
      <w:r>
        <w:rPr>
          <w:color w:val="231F20"/>
        </w:rPr>
        <w:t>debió haber evaluado esta obra. Así, en los informes que González </w:t>
      </w:r>
      <w:r>
        <w:rPr>
          <w:color w:val="231F20"/>
          <w:spacing w:val="-4"/>
        </w:rPr>
        <w:t>Velázquez </w:t>
      </w:r>
      <w:r>
        <w:rPr>
          <w:color w:val="231F20"/>
        </w:rPr>
        <w:t>rindió al gobierno</w:t>
      </w:r>
      <w:r>
        <w:rPr>
          <w:color w:val="231F20"/>
          <w:spacing w:val="-12"/>
        </w:rPr>
        <w:t> </w:t>
      </w:r>
      <w:r>
        <w:rPr>
          <w:color w:val="231F20"/>
        </w:rPr>
        <w:t>virreinal</w:t>
      </w:r>
      <w:r>
        <w:rPr>
          <w:color w:val="231F20"/>
          <w:spacing w:val="-12"/>
        </w:rPr>
        <w:t> </w:t>
      </w:r>
      <w:r>
        <w:rPr>
          <w:color w:val="231F20"/>
        </w:rPr>
        <w:t>se</w:t>
      </w:r>
      <w:r>
        <w:rPr>
          <w:color w:val="231F20"/>
          <w:spacing w:val="37"/>
        </w:rPr>
        <w:t> </w:t>
      </w:r>
      <w:r>
        <w:rPr>
          <w:color w:val="231F20"/>
        </w:rPr>
        <w:t>señalaron</w:t>
      </w:r>
      <w:r>
        <w:rPr>
          <w:color w:val="231F20"/>
          <w:spacing w:val="-12"/>
        </w:rPr>
        <w:t> </w:t>
      </w:r>
      <w:r>
        <w:rPr>
          <w:color w:val="231F20"/>
        </w:rPr>
        <w:t>los</w:t>
      </w:r>
      <w:r>
        <w:rPr>
          <w:color w:val="231F20"/>
          <w:spacing w:val="-12"/>
        </w:rPr>
        <w:t> </w:t>
      </w:r>
      <w:r>
        <w:rPr>
          <w:color w:val="231F20"/>
        </w:rPr>
        <w:t>costos</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propusieron</w:t>
      </w:r>
      <w:r>
        <w:rPr>
          <w:color w:val="231F20"/>
          <w:spacing w:val="-12"/>
        </w:rPr>
        <w:t> </w:t>
      </w:r>
      <w:r>
        <w:rPr>
          <w:color w:val="231F20"/>
        </w:rPr>
        <w:t>diseños</w:t>
      </w:r>
      <w:r>
        <w:rPr>
          <w:color w:val="231F20"/>
          <w:spacing w:val="-12"/>
        </w:rPr>
        <w:t> </w:t>
      </w:r>
      <w:r>
        <w:rPr>
          <w:color w:val="231F20"/>
        </w:rPr>
        <w:t>para</w:t>
      </w:r>
      <w:r>
        <w:rPr>
          <w:color w:val="231F20"/>
          <w:spacing w:val="-12"/>
        </w:rPr>
        <w:t> </w:t>
      </w:r>
      <w:r>
        <w:rPr>
          <w:color w:val="231F20"/>
        </w:rPr>
        <w:t>dicha remodelación. Cabe </w:t>
      </w:r>
      <w:r>
        <w:rPr>
          <w:color w:val="231F20"/>
          <w:spacing w:val="-3"/>
        </w:rPr>
        <w:t>agregar, </w:t>
      </w:r>
      <w:r>
        <w:rPr>
          <w:color w:val="231F20"/>
        </w:rPr>
        <w:t>que no se han localizado los planos de este edi- ficio,</w:t>
      </w:r>
      <w:r>
        <w:rPr>
          <w:color w:val="231F20"/>
          <w:spacing w:val="-7"/>
        </w:rPr>
        <w:t> </w:t>
      </w:r>
      <w:r>
        <w:rPr>
          <w:color w:val="231F20"/>
        </w:rPr>
        <w:t>pero</w:t>
      </w:r>
      <w:r>
        <w:rPr>
          <w:color w:val="231F20"/>
          <w:spacing w:val="-7"/>
        </w:rPr>
        <w:t> </w:t>
      </w:r>
      <w:r>
        <w:rPr>
          <w:color w:val="231F20"/>
          <w:spacing w:val="-3"/>
        </w:rPr>
        <w:t>José</w:t>
      </w:r>
      <w:r>
        <w:rPr>
          <w:color w:val="231F20"/>
          <w:spacing w:val="-7"/>
        </w:rPr>
        <w:t> </w:t>
      </w:r>
      <w:r>
        <w:rPr>
          <w:color w:val="231F20"/>
        </w:rPr>
        <w:t>Guadalupe</w:t>
      </w:r>
      <w:r>
        <w:rPr>
          <w:color w:val="231F20"/>
          <w:spacing w:val="-7"/>
        </w:rPr>
        <w:t> </w:t>
      </w:r>
      <w:r>
        <w:rPr>
          <w:color w:val="231F20"/>
        </w:rPr>
        <w:t>Victoria</w:t>
      </w:r>
      <w:r>
        <w:rPr>
          <w:color w:val="231F20"/>
          <w:spacing w:val="-7"/>
        </w:rPr>
        <w:t> </w:t>
      </w:r>
      <w:r>
        <w:rPr>
          <w:color w:val="231F20"/>
        </w:rPr>
        <w:t>supone</w:t>
      </w:r>
      <w:r>
        <w:rPr>
          <w:color w:val="231F20"/>
          <w:spacing w:val="-7"/>
        </w:rPr>
        <w:t> </w:t>
      </w:r>
      <w:r>
        <w:rPr>
          <w:color w:val="231F20"/>
        </w:rPr>
        <w:t>que</w:t>
      </w:r>
      <w:r>
        <w:rPr>
          <w:color w:val="231F20"/>
          <w:spacing w:val="-7"/>
        </w:rPr>
        <w:t> </w:t>
      </w:r>
      <w:r>
        <w:rPr>
          <w:color w:val="231F20"/>
        </w:rPr>
        <w:t>éstos</w:t>
      </w:r>
      <w:r>
        <w:rPr>
          <w:color w:val="231F20"/>
          <w:spacing w:val="-7"/>
        </w:rPr>
        <w:t> </w:t>
      </w:r>
      <w:r>
        <w:rPr>
          <w:color w:val="231F20"/>
        </w:rPr>
        <w:t>deben</w:t>
      </w:r>
      <w:r>
        <w:rPr>
          <w:color w:val="231F20"/>
          <w:spacing w:val="-7"/>
        </w:rPr>
        <w:t> </w:t>
      </w:r>
      <w:r>
        <w:rPr>
          <w:color w:val="231F20"/>
        </w:rPr>
        <w:t>permanecer</w:t>
      </w:r>
      <w:r>
        <w:rPr>
          <w:color w:val="231F20"/>
          <w:spacing w:val="-7"/>
        </w:rPr>
        <w:t> </w:t>
      </w:r>
      <w:r>
        <w:rPr>
          <w:color w:val="231F20"/>
        </w:rPr>
        <w:t>entre los documentos resguardados en el archivo de la Academia de San</w:t>
      </w:r>
      <w:r>
        <w:rPr>
          <w:color w:val="231F20"/>
          <w:spacing w:val="-25"/>
        </w:rPr>
        <w:t> </w:t>
      </w:r>
      <w:r>
        <w:rPr>
          <w:color w:val="231F20"/>
        </w:rPr>
        <w:t>Carlos:</w:t>
      </w:r>
    </w:p>
    <w:p>
      <w:pPr>
        <w:pStyle w:val="BodyText"/>
        <w:rPr>
          <w:sz w:val="25"/>
        </w:rPr>
      </w:pPr>
    </w:p>
    <w:p>
      <w:pPr>
        <w:spacing w:line="268" w:lineRule="auto" w:before="0"/>
        <w:ind w:left="598" w:right="1" w:firstLine="0"/>
        <w:jc w:val="both"/>
        <w:rPr>
          <w:sz w:val="20"/>
        </w:rPr>
      </w:pPr>
      <w:r>
        <w:rPr>
          <w:color w:val="231F20"/>
          <w:sz w:val="21"/>
        </w:rPr>
        <w:t>[…] </w:t>
      </w:r>
      <w:r>
        <w:rPr>
          <w:color w:val="231F20"/>
          <w:sz w:val="20"/>
        </w:rPr>
        <w:t>en el informe rendido el 6 de octubre de 1793 señala que la obra tendría un  costo</w:t>
      </w:r>
      <w:r>
        <w:rPr>
          <w:color w:val="231F20"/>
          <w:spacing w:val="-5"/>
          <w:sz w:val="20"/>
        </w:rPr>
        <w:t> </w:t>
      </w:r>
      <w:r>
        <w:rPr>
          <w:color w:val="231F20"/>
          <w:sz w:val="20"/>
        </w:rPr>
        <w:t>de</w:t>
      </w:r>
      <w:r>
        <w:rPr>
          <w:color w:val="231F20"/>
          <w:spacing w:val="-5"/>
          <w:sz w:val="20"/>
        </w:rPr>
        <w:t> </w:t>
      </w:r>
      <w:r>
        <w:rPr>
          <w:color w:val="231F20"/>
          <w:sz w:val="20"/>
        </w:rPr>
        <w:t>22</w:t>
      </w:r>
      <w:r>
        <w:rPr>
          <w:color w:val="231F20"/>
          <w:spacing w:val="-5"/>
          <w:sz w:val="20"/>
        </w:rPr>
        <w:t> </w:t>
      </w:r>
      <w:r>
        <w:rPr>
          <w:color w:val="231F20"/>
          <w:sz w:val="20"/>
        </w:rPr>
        <w:t>010</w:t>
      </w:r>
      <w:r>
        <w:rPr>
          <w:color w:val="231F20"/>
          <w:spacing w:val="-5"/>
          <w:sz w:val="20"/>
        </w:rPr>
        <w:t> </w:t>
      </w:r>
      <w:r>
        <w:rPr>
          <w:color w:val="231F20"/>
          <w:sz w:val="20"/>
        </w:rPr>
        <w:t>pesos,</w:t>
      </w:r>
      <w:r>
        <w:rPr>
          <w:color w:val="231F20"/>
          <w:spacing w:val="-5"/>
          <w:sz w:val="20"/>
        </w:rPr>
        <w:t> </w:t>
      </w:r>
      <w:r>
        <w:rPr>
          <w:color w:val="231F20"/>
          <w:sz w:val="20"/>
        </w:rPr>
        <w:t>en</w:t>
      </w:r>
      <w:r>
        <w:rPr>
          <w:color w:val="231F20"/>
          <w:spacing w:val="-5"/>
          <w:sz w:val="20"/>
        </w:rPr>
        <w:t> </w:t>
      </w:r>
      <w:r>
        <w:rPr>
          <w:color w:val="231F20"/>
          <w:sz w:val="20"/>
        </w:rPr>
        <w:t>este</w:t>
      </w:r>
      <w:r>
        <w:rPr>
          <w:color w:val="231F20"/>
          <w:spacing w:val="-5"/>
          <w:sz w:val="20"/>
        </w:rPr>
        <w:t> </w:t>
      </w:r>
      <w:r>
        <w:rPr>
          <w:color w:val="231F20"/>
          <w:sz w:val="20"/>
        </w:rPr>
        <w:t>informe</w:t>
      </w:r>
      <w:r>
        <w:rPr>
          <w:color w:val="231F20"/>
          <w:spacing w:val="-5"/>
          <w:sz w:val="20"/>
        </w:rPr>
        <w:t> </w:t>
      </w:r>
      <w:r>
        <w:rPr>
          <w:color w:val="231F20"/>
          <w:sz w:val="20"/>
        </w:rPr>
        <w:t>el</w:t>
      </w:r>
      <w:r>
        <w:rPr>
          <w:color w:val="231F20"/>
          <w:spacing w:val="-5"/>
          <w:sz w:val="20"/>
        </w:rPr>
        <w:t> </w:t>
      </w:r>
      <w:r>
        <w:rPr>
          <w:color w:val="231F20"/>
          <w:sz w:val="20"/>
        </w:rPr>
        <w:t>maestro</w:t>
      </w:r>
      <w:r>
        <w:rPr>
          <w:color w:val="231F20"/>
          <w:spacing w:val="-5"/>
          <w:sz w:val="20"/>
        </w:rPr>
        <w:t> </w:t>
      </w:r>
      <w:r>
        <w:rPr>
          <w:color w:val="231F20"/>
          <w:sz w:val="20"/>
        </w:rPr>
        <w:t>se</w:t>
      </w:r>
      <w:r>
        <w:rPr>
          <w:color w:val="231F20"/>
          <w:spacing w:val="-5"/>
          <w:sz w:val="20"/>
        </w:rPr>
        <w:t> </w:t>
      </w:r>
      <w:r>
        <w:rPr>
          <w:color w:val="231F20"/>
          <w:sz w:val="20"/>
        </w:rPr>
        <w:t>opone</w:t>
      </w:r>
      <w:r>
        <w:rPr>
          <w:color w:val="231F20"/>
          <w:spacing w:val="-5"/>
          <w:sz w:val="20"/>
        </w:rPr>
        <w:t> </w:t>
      </w:r>
      <w:r>
        <w:rPr>
          <w:color w:val="231F20"/>
          <w:sz w:val="20"/>
        </w:rPr>
        <w:t>a</w:t>
      </w:r>
      <w:r>
        <w:rPr>
          <w:color w:val="231F20"/>
          <w:spacing w:val="-5"/>
          <w:sz w:val="20"/>
        </w:rPr>
        <w:t> </w:t>
      </w:r>
      <w:r>
        <w:rPr>
          <w:color w:val="231F20"/>
          <w:sz w:val="20"/>
        </w:rPr>
        <w:t>que</w:t>
      </w:r>
      <w:r>
        <w:rPr>
          <w:color w:val="231F20"/>
          <w:spacing w:val="-5"/>
          <w:sz w:val="20"/>
        </w:rPr>
        <w:t> </w:t>
      </w:r>
      <w:r>
        <w:rPr>
          <w:color w:val="231F20"/>
          <w:sz w:val="20"/>
        </w:rPr>
        <w:t>la</w:t>
      </w:r>
      <w:r>
        <w:rPr>
          <w:color w:val="231F20"/>
          <w:spacing w:val="-5"/>
          <w:sz w:val="20"/>
        </w:rPr>
        <w:t> </w:t>
      </w:r>
      <w:r>
        <w:rPr>
          <w:color w:val="231F20"/>
          <w:sz w:val="20"/>
        </w:rPr>
        <w:t>iglesia</w:t>
      </w:r>
      <w:r>
        <w:rPr>
          <w:color w:val="231F20"/>
          <w:spacing w:val="-5"/>
          <w:sz w:val="20"/>
        </w:rPr>
        <w:t> </w:t>
      </w:r>
      <w:r>
        <w:rPr>
          <w:color w:val="231F20"/>
          <w:sz w:val="20"/>
        </w:rPr>
        <w:t>sea</w:t>
      </w:r>
      <w:r>
        <w:rPr>
          <w:color w:val="231F20"/>
          <w:spacing w:val="-5"/>
          <w:sz w:val="20"/>
        </w:rPr>
        <w:t> </w:t>
      </w:r>
      <w:r>
        <w:rPr>
          <w:color w:val="231F20"/>
          <w:sz w:val="20"/>
        </w:rPr>
        <w:t>cubierta con</w:t>
      </w:r>
      <w:r>
        <w:rPr>
          <w:color w:val="231F20"/>
          <w:spacing w:val="12"/>
          <w:sz w:val="20"/>
        </w:rPr>
        <w:t> </w:t>
      </w:r>
      <w:r>
        <w:rPr>
          <w:color w:val="231F20"/>
          <w:sz w:val="20"/>
        </w:rPr>
        <w:t>artesón,</w:t>
      </w:r>
      <w:r>
        <w:rPr>
          <w:color w:val="231F20"/>
          <w:spacing w:val="12"/>
          <w:sz w:val="20"/>
        </w:rPr>
        <w:t> </w:t>
      </w:r>
      <w:r>
        <w:rPr>
          <w:color w:val="231F20"/>
          <w:sz w:val="20"/>
        </w:rPr>
        <w:t>dado</w:t>
      </w:r>
      <w:r>
        <w:rPr>
          <w:color w:val="231F20"/>
          <w:spacing w:val="12"/>
          <w:sz w:val="20"/>
        </w:rPr>
        <w:t> </w:t>
      </w:r>
      <w:r>
        <w:rPr>
          <w:color w:val="231F20"/>
          <w:sz w:val="20"/>
        </w:rPr>
        <w:t>que</w:t>
      </w:r>
      <w:r>
        <w:rPr>
          <w:color w:val="231F20"/>
          <w:spacing w:val="12"/>
          <w:sz w:val="20"/>
        </w:rPr>
        <w:t> </w:t>
      </w:r>
      <w:r>
        <w:rPr>
          <w:color w:val="231F20"/>
          <w:sz w:val="20"/>
        </w:rPr>
        <w:t>la</w:t>
      </w:r>
      <w:r>
        <w:rPr>
          <w:color w:val="231F20"/>
          <w:spacing w:val="12"/>
          <w:sz w:val="20"/>
        </w:rPr>
        <w:t> </w:t>
      </w:r>
      <w:r>
        <w:rPr>
          <w:color w:val="231F20"/>
          <w:sz w:val="20"/>
        </w:rPr>
        <w:t>región</w:t>
      </w:r>
      <w:r>
        <w:rPr>
          <w:color w:val="231F20"/>
          <w:spacing w:val="12"/>
          <w:sz w:val="20"/>
        </w:rPr>
        <w:t> </w:t>
      </w:r>
      <w:r>
        <w:rPr>
          <w:color w:val="231F20"/>
          <w:sz w:val="20"/>
        </w:rPr>
        <w:t>solo</w:t>
      </w:r>
      <w:r>
        <w:rPr>
          <w:color w:val="231F20"/>
          <w:spacing w:val="12"/>
          <w:sz w:val="20"/>
        </w:rPr>
        <w:t> </w:t>
      </w:r>
      <w:r>
        <w:rPr>
          <w:color w:val="231F20"/>
          <w:sz w:val="20"/>
        </w:rPr>
        <w:t>había</w:t>
      </w:r>
      <w:r>
        <w:rPr>
          <w:color w:val="231F20"/>
          <w:spacing w:val="12"/>
          <w:sz w:val="20"/>
        </w:rPr>
        <w:t> </w:t>
      </w:r>
      <w:r>
        <w:rPr>
          <w:color w:val="231F20"/>
          <w:sz w:val="20"/>
        </w:rPr>
        <w:t>oyameles</w:t>
      </w:r>
      <w:r>
        <w:rPr>
          <w:color w:val="231F20"/>
          <w:spacing w:val="12"/>
          <w:sz w:val="20"/>
        </w:rPr>
        <w:t> </w:t>
      </w:r>
      <w:r>
        <w:rPr>
          <w:color w:val="231F20"/>
          <w:sz w:val="20"/>
        </w:rPr>
        <w:t>y</w:t>
      </w:r>
      <w:r>
        <w:rPr>
          <w:color w:val="231F20"/>
          <w:spacing w:val="12"/>
          <w:sz w:val="20"/>
        </w:rPr>
        <w:t> </w:t>
      </w:r>
      <w:r>
        <w:rPr>
          <w:color w:val="231F20"/>
          <w:sz w:val="20"/>
        </w:rPr>
        <w:t>la</w:t>
      </w:r>
      <w:r>
        <w:rPr>
          <w:color w:val="231F20"/>
          <w:spacing w:val="12"/>
          <w:sz w:val="20"/>
        </w:rPr>
        <w:t> </w:t>
      </w:r>
      <w:r>
        <w:rPr>
          <w:color w:val="231F20"/>
          <w:sz w:val="20"/>
        </w:rPr>
        <w:t>madera</w:t>
      </w:r>
      <w:r>
        <w:rPr>
          <w:color w:val="231F20"/>
          <w:spacing w:val="12"/>
          <w:sz w:val="20"/>
        </w:rPr>
        <w:t> </w:t>
      </w:r>
      <w:r>
        <w:rPr>
          <w:color w:val="231F20"/>
          <w:sz w:val="20"/>
        </w:rPr>
        <w:t>usual</w:t>
      </w:r>
      <w:r>
        <w:rPr>
          <w:color w:val="231F20"/>
          <w:spacing w:val="12"/>
          <w:sz w:val="20"/>
        </w:rPr>
        <w:t> </w:t>
      </w:r>
      <w:r>
        <w:rPr>
          <w:color w:val="231F20"/>
          <w:sz w:val="20"/>
        </w:rPr>
        <w:t>para</w:t>
      </w:r>
      <w:r>
        <w:rPr>
          <w:color w:val="231F20"/>
          <w:spacing w:val="12"/>
          <w:sz w:val="20"/>
        </w:rPr>
        <w:t> </w:t>
      </w:r>
      <w:r>
        <w:rPr>
          <w:color w:val="231F20"/>
          <w:sz w:val="20"/>
        </w:rPr>
        <w:t>ese</w:t>
      </w:r>
      <w:r>
        <w:rPr>
          <w:color w:val="231F20"/>
          <w:spacing w:val="12"/>
          <w:sz w:val="20"/>
        </w:rPr>
        <w:t> </w:t>
      </w:r>
      <w:r>
        <w:rPr>
          <w:color w:val="231F20"/>
          <w:sz w:val="20"/>
        </w:rPr>
        <w:t>tipo</w:t>
      </w:r>
    </w:p>
    <w:p>
      <w:pPr>
        <w:pStyle w:val="BodyText"/>
        <w:spacing w:before="6"/>
        <w:rPr>
          <w:sz w:val="22"/>
        </w:rPr>
      </w:pPr>
    </w:p>
    <w:p>
      <w:pPr>
        <w:pStyle w:val="ListParagraph"/>
        <w:numPr>
          <w:ilvl w:val="0"/>
          <w:numId w:val="22"/>
        </w:numPr>
        <w:tabs>
          <w:tab w:pos="318" w:val="left" w:leader="none"/>
        </w:tabs>
        <w:spacing w:line="249" w:lineRule="auto" w:before="0" w:after="0"/>
        <w:ind w:left="118" w:right="4229" w:firstLine="0"/>
        <w:jc w:val="left"/>
        <w:rPr>
          <w:sz w:val="18"/>
        </w:rPr>
      </w:pPr>
      <w:r>
        <w:rPr>
          <w:color w:val="231F20"/>
          <w:spacing w:val="-3"/>
          <w:sz w:val="18"/>
        </w:rPr>
        <w:t>José </w:t>
      </w:r>
      <w:r>
        <w:rPr>
          <w:color w:val="231F20"/>
          <w:sz w:val="18"/>
        </w:rPr>
        <w:t>Guadalupe Victoria,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221. 28</w:t>
      </w:r>
      <w:r>
        <w:rPr>
          <w:color w:val="231F20"/>
          <w:spacing w:val="-13"/>
          <w:sz w:val="18"/>
        </w:rPr>
        <w:t> </w:t>
      </w:r>
      <w:r>
        <w:rPr>
          <w:color w:val="231F20"/>
          <w:sz w:val="18"/>
        </w:rPr>
        <w:t>Elizabeth</w:t>
      </w:r>
      <w:r>
        <w:rPr>
          <w:color w:val="231F20"/>
          <w:spacing w:val="-13"/>
          <w:sz w:val="18"/>
        </w:rPr>
        <w:t> </w:t>
      </w:r>
      <w:r>
        <w:rPr>
          <w:color w:val="231F20"/>
          <w:sz w:val="18"/>
        </w:rPr>
        <w:t>Fuentes,</w:t>
      </w:r>
      <w:r>
        <w:rPr>
          <w:color w:val="231F20"/>
          <w:spacing w:val="-13"/>
          <w:sz w:val="18"/>
        </w:rPr>
        <w:t> </w:t>
      </w:r>
      <w:r>
        <w:rPr>
          <w:rFonts w:ascii="Cambria" w:hAnsi="Cambria"/>
          <w:i/>
          <w:color w:val="231F20"/>
          <w:spacing w:val="-4"/>
          <w:sz w:val="18"/>
        </w:rPr>
        <w:t>Op.</w:t>
      </w:r>
      <w:r>
        <w:rPr>
          <w:rFonts w:ascii="Cambria" w:hAnsi="Cambria"/>
          <w:i/>
          <w:color w:val="231F20"/>
          <w:spacing w:val="-8"/>
          <w:sz w:val="18"/>
        </w:rPr>
        <w:t> </w:t>
      </w:r>
      <w:r>
        <w:rPr>
          <w:rFonts w:ascii="Cambria" w:hAnsi="Cambria"/>
          <w:i/>
          <w:color w:val="231F20"/>
          <w:sz w:val="18"/>
        </w:rPr>
        <w:t>Cit.,</w:t>
      </w:r>
      <w:r>
        <w:rPr>
          <w:rFonts w:ascii="Cambria" w:hAnsi="Cambria"/>
          <w:i/>
          <w:color w:val="231F20"/>
          <w:spacing w:val="-8"/>
          <w:sz w:val="18"/>
        </w:rPr>
        <w:t> </w:t>
      </w:r>
      <w:r>
        <w:rPr>
          <w:color w:val="231F20"/>
          <w:spacing w:val="-4"/>
          <w:sz w:val="18"/>
        </w:rPr>
        <w:t>p.</w:t>
      </w:r>
      <w:r>
        <w:rPr>
          <w:color w:val="231F20"/>
          <w:spacing w:val="-13"/>
          <w:sz w:val="18"/>
        </w:rPr>
        <w:t> </w:t>
      </w:r>
      <w:r>
        <w:rPr>
          <w:color w:val="231F20"/>
          <w:sz w:val="18"/>
        </w:rPr>
        <w:t>43.</w:t>
      </w:r>
    </w:p>
    <w:p>
      <w:pPr>
        <w:spacing w:line="271" w:lineRule="auto" w:before="69"/>
        <w:ind w:left="598" w:right="101" w:firstLine="0"/>
        <w:jc w:val="both"/>
        <w:rPr>
          <w:sz w:val="20"/>
        </w:rPr>
      </w:pPr>
      <w:r>
        <w:rPr/>
        <w:br w:type="column"/>
      </w:r>
      <w:r>
        <w:rPr>
          <w:color w:val="231F20"/>
          <w:sz w:val="20"/>
        </w:rPr>
        <w:t>de cedros y llevarlo de otros lugares seria costoso como la fabricación de una bóveda. Además se corría el riesgo que la iglesia pudiera incendiarse como había ocurrido en Jilotepec,</w:t>
      </w:r>
      <w:r>
        <w:rPr>
          <w:color w:val="231F20"/>
          <w:spacing w:val="-13"/>
          <w:sz w:val="20"/>
        </w:rPr>
        <w:t> </w:t>
      </w:r>
      <w:r>
        <w:rPr>
          <w:color w:val="231F20"/>
          <w:spacing w:val="-3"/>
          <w:sz w:val="20"/>
        </w:rPr>
        <w:t>Tenango</w:t>
      </w:r>
      <w:r>
        <w:rPr>
          <w:color w:val="231F20"/>
          <w:spacing w:val="-13"/>
          <w:sz w:val="20"/>
        </w:rPr>
        <w:t> </w:t>
      </w:r>
      <w:r>
        <w:rPr>
          <w:color w:val="231F20"/>
          <w:sz w:val="20"/>
        </w:rPr>
        <w:t>del</w:t>
      </w:r>
      <w:r>
        <w:rPr>
          <w:color w:val="231F20"/>
          <w:spacing w:val="-13"/>
          <w:sz w:val="20"/>
        </w:rPr>
        <w:t> </w:t>
      </w:r>
      <w:r>
        <w:rPr>
          <w:color w:val="231F20"/>
          <w:spacing w:val="-5"/>
          <w:sz w:val="20"/>
        </w:rPr>
        <w:t>Valle</w:t>
      </w:r>
      <w:r>
        <w:rPr>
          <w:color w:val="231F20"/>
          <w:spacing w:val="-13"/>
          <w:sz w:val="20"/>
        </w:rPr>
        <w:t> </w:t>
      </w:r>
      <w:r>
        <w:rPr>
          <w:color w:val="231F20"/>
          <w:sz w:val="20"/>
        </w:rPr>
        <w:t>y</w:t>
      </w:r>
      <w:r>
        <w:rPr>
          <w:color w:val="231F20"/>
          <w:spacing w:val="-13"/>
          <w:sz w:val="20"/>
        </w:rPr>
        <w:t> </w:t>
      </w:r>
      <w:r>
        <w:rPr>
          <w:color w:val="231F20"/>
          <w:sz w:val="20"/>
        </w:rPr>
        <w:t>Chapa</w:t>
      </w:r>
      <w:r>
        <w:rPr>
          <w:color w:val="231F20"/>
          <w:spacing w:val="-13"/>
          <w:sz w:val="20"/>
        </w:rPr>
        <w:t> </w:t>
      </w:r>
      <w:r>
        <w:rPr>
          <w:color w:val="231F20"/>
          <w:sz w:val="20"/>
        </w:rPr>
        <w:t>de</w:t>
      </w:r>
      <w:r>
        <w:rPr>
          <w:color w:val="231F20"/>
          <w:spacing w:val="-13"/>
          <w:sz w:val="20"/>
        </w:rPr>
        <w:t> </w:t>
      </w:r>
      <w:r>
        <w:rPr>
          <w:color w:val="231F20"/>
          <w:sz w:val="20"/>
        </w:rPr>
        <w:t>Mota,</w:t>
      </w:r>
      <w:r>
        <w:rPr>
          <w:color w:val="231F20"/>
          <w:spacing w:val="-13"/>
          <w:sz w:val="20"/>
        </w:rPr>
        <w:t> </w:t>
      </w:r>
      <w:r>
        <w:rPr>
          <w:color w:val="231F20"/>
          <w:sz w:val="20"/>
        </w:rPr>
        <w:t>concluye</w:t>
      </w:r>
      <w:r>
        <w:rPr>
          <w:color w:val="231F20"/>
          <w:spacing w:val="-13"/>
          <w:sz w:val="20"/>
        </w:rPr>
        <w:t> </w:t>
      </w:r>
      <w:r>
        <w:rPr>
          <w:color w:val="231F20"/>
          <w:sz w:val="20"/>
        </w:rPr>
        <w:t>el</w:t>
      </w:r>
      <w:r>
        <w:rPr>
          <w:color w:val="231F20"/>
          <w:spacing w:val="-13"/>
          <w:sz w:val="20"/>
        </w:rPr>
        <w:t> </w:t>
      </w:r>
      <w:r>
        <w:rPr>
          <w:color w:val="231F20"/>
          <w:sz w:val="20"/>
        </w:rPr>
        <w:t>informe</w:t>
      </w:r>
      <w:r>
        <w:rPr>
          <w:color w:val="231F20"/>
          <w:spacing w:val="-13"/>
          <w:sz w:val="20"/>
        </w:rPr>
        <w:t> </w:t>
      </w:r>
      <w:r>
        <w:rPr>
          <w:color w:val="231F20"/>
          <w:spacing w:val="-3"/>
          <w:sz w:val="20"/>
        </w:rPr>
        <w:t>Velázquez</w:t>
      </w:r>
      <w:r>
        <w:rPr>
          <w:color w:val="231F20"/>
          <w:spacing w:val="-13"/>
          <w:sz w:val="20"/>
        </w:rPr>
        <w:t> </w:t>
      </w:r>
      <w:r>
        <w:rPr>
          <w:color w:val="231F20"/>
          <w:sz w:val="20"/>
        </w:rPr>
        <w:t>diciendo: “mi</w:t>
      </w:r>
      <w:r>
        <w:rPr>
          <w:color w:val="231F20"/>
          <w:spacing w:val="-22"/>
          <w:sz w:val="20"/>
        </w:rPr>
        <w:t> </w:t>
      </w:r>
      <w:r>
        <w:rPr>
          <w:color w:val="231F20"/>
          <w:sz w:val="20"/>
        </w:rPr>
        <w:t>sentir</w:t>
      </w:r>
      <w:r>
        <w:rPr>
          <w:color w:val="231F20"/>
          <w:spacing w:val="-22"/>
          <w:sz w:val="20"/>
        </w:rPr>
        <w:t> </w:t>
      </w:r>
      <w:r>
        <w:rPr>
          <w:color w:val="231F20"/>
          <w:sz w:val="20"/>
        </w:rPr>
        <w:t>es</w:t>
      </w:r>
      <w:r>
        <w:rPr>
          <w:color w:val="231F20"/>
          <w:spacing w:val="-22"/>
          <w:sz w:val="20"/>
        </w:rPr>
        <w:t> </w:t>
      </w:r>
      <w:r>
        <w:rPr>
          <w:color w:val="231F20"/>
          <w:sz w:val="20"/>
        </w:rPr>
        <w:t>que</w:t>
      </w:r>
      <w:r>
        <w:rPr>
          <w:color w:val="231F20"/>
          <w:spacing w:val="-22"/>
          <w:sz w:val="20"/>
        </w:rPr>
        <w:t> </w:t>
      </w:r>
      <w:r>
        <w:rPr>
          <w:color w:val="231F20"/>
          <w:sz w:val="20"/>
        </w:rPr>
        <w:t>son</w:t>
      </w:r>
      <w:r>
        <w:rPr>
          <w:color w:val="231F20"/>
          <w:spacing w:val="-22"/>
          <w:sz w:val="20"/>
        </w:rPr>
        <w:t> </w:t>
      </w:r>
      <w:r>
        <w:rPr>
          <w:color w:val="231F20"/>
          <w:sz w:val="20"/>
        </w:rPr>
        <w:t>necesarias.29</w:t>
      </w:r>
    </w:p>
    <w:p>
      <w:pPr>
        <w:pStyle w:val="BodyText"/>
        <w:rPr>
          <w:sz w:val="25"/>
        </w:rPr>
      </w:pPr>
    </w:p>
    <w:p>
      <w:pPr>
        <w:pStyle w:val="BodyText"/>
        <w:ind w:left="118" w:right="805"/>
      </w:pPr>
      <w:r>
        <w:rPr>
          <w:color w:val="231F20"/>
        </w:rPr>
        <w:t>Dicha documentación también incluye la siguiente lista de costos:</w:t>
      </w:r>
    </w:p>
    <w:p>
      <w:pPr>
        <w:pStyle w:val="BodyText"/>
        <w:tabs>
          <w:tab w:pos="7452" w:val="right" w:leader="dot"/>
        </w:tabs>
        <w:spacing w:line="261" w:lineRule="auto" w:before="324"/>
        <w:ind w:left="598" w:right="134"/>
        <w:jc w:val="both"/>
      </w:pPr>
      <w:r>
        <w:rPr>
          <w:color w:val="231F20"/>
        </w:rPr>
        <w:t>Para todo el cañón de bóveda y cruceros………………………... 9 450 </w:t>
      </w:r>
      <w:r>
        <w:rPr>
          <w:color w:val="231F20"/>
          <w:spacing w:val="-4"/>
        </w:rPr>
        <w:t>Por </w:t>
      </w:r>
      <w:r>
        <w:rPr>
          <w:color w:val="231F20"/>
        </w:rPr>
        <w:t>la media naranja y sus claraboyas…………………………… 4 300 </w:t>
      </w:r>
      <w:r>
        <w:rPr>
          <w:color w:val="231F20"/>
          <w:spacing w:val="-4"/>
        </w:rPr>
        <w:t>Por </w:t>
      </w:r>
      <w:r>
        <w:rPr>
          <w:color w:val="231F20"/>
        </w:rPr>
        <w:t>los arcos del cuerpo de iglesia y ventana……………...……... 2</w:t>
      </w:r>
      <w:r>
        <w:rPr>
          <w:color w:val="231F20"/>
          <w:spacing w:val="-34"/>
        </w:rPr>
        <w:t> </w:t>
      </w:r>
      <w:r>
        <w:rPr>
          <w:color w:val="231F20"/>
        </w:rPr>
        <w:t>300 </w:t>
      </w:r>
      <w:r>
        <w:rPr>
          <w:color w:val="231F20"/>
          <w:spacing w:val="-4"/>
        </w:rPr>
        <w:t>Por </w:t>
      </w:r>
      <w:r>
        <w:rPr>
          <w:color w:val="231F20"/>
        </w:rPr>
        <w:t>reformar las paredes</w:t>
      </w:r>
      <w:r>
        <w:rPr>
          <w:color w:val="231F20"/>
          <w:spacing w:val="3"/>
        </w:rPr>
        <w:t> </w:t>
      </w:r>
      <w:r>
        <w:rPr>
          <w:color w:val="231F20"/>
        </w:rPr>
        <w:t>y</w:t>
      </w:r>
      <w:r>
        <w:rPr>
          <w:color w:val="231F20"/>
          <w:spacing w:val="-1"/>
        </w:rPr>
        <w:t> </w:t>
      </w:r>
      <w:r>
        <w:rPr>
          <w:color w:val="231F20"/>
        </w:rPr>
        <w:t>estribos</w:t>
        <w:tab/>
        <w:t>1 100</w:t>
      </w:r>
    </w:p>
    <w:p>
      <w:pPr>
        <w:pStyle w:val="BodyText"/>
        <w:tabs>
          <w:tab w:pos="7344" w:val="right" w:leader="dot"/>
        </w:tabs>
        <w:spacing w:line="261" w:lineRule="auto"/>
        <w:ind w:left="598" w:right="101"/>
        <w:jc w:val="both"/>
      </w:pPr>
      <w:r>
        <w:rPr>
          <w:color w:val="231F20"/>
          <w:spacing w:val="-4"/>
        </w:rPr>
        <w:t>Por </w:t>
      </w:r>
      <w:r>
        <w:rPr>
          <w:color w:val="231F20"/>
        </w:rPr>
        <w:t>el coro y la fachada principal………………………………… 2 200 Madera de andamios, lazos y reatas………………….….……….. 1 900 El envigado de</w:t>
      </w:r>
      <w:r>
        <w:rPr>
          <w:color w:val="231F20"/>
          <w:spacing w:val="-3"/>
        </w:rPr>
        <w:t> </w:t>
      </w:r>
      <w:r>
        <w:rPr>
          <w:color w:val="231F20"/>
        </w:rPr>
        <w:t>la</w:t>
      </w:r>
      <w:r>
        <w:rPr>
          <w:color w:val="231F20"/>
          <w:spacing w:val="-1"/>
        </w:rPr>
        <w:t> </w:t>
      </w:r>
      <w:r>
        <w:rPr>
          <w:color w:val="231F20"/>
        </w:rPr>
        <w:t>iglesia…</w:t>
        <w:tab/>
        <w:t>760</w:t>
      </w:r>
    </w:p>
    <w:p>
      <w:pPr>
        <w:pStyle w:val="BodyText"/>
        <w:ind w:left="598"/>
        <w:jc w:val="both"/>
      </w:pPr>
      <w:r>
        <w:rPr>
          <w:color w:val="231F20"/>
        </w:rPr>
        <w:t>QUE TODO IMPORTA………………………….…… 22 010  pesos30</w:t>
      </w:r>
    </w:p>
    <w:p>
      <w:pPr>
        <w:pStyle w:val="BodyText"/>
        <w:spacing w:before="2"/>
        <w:rPr>
          <w:sz w:val="28"/>
        </w:rPr>
      </w:pPr>
    </w:p>
    <w:p>
      <w:pPr>
        <w:pStyle w:val="BodyText"/>
        <w:spacing w:line="261" w:lineRule="auto"/>
        <w:ind w:left="118" w:right="101" w:firstLine="480"/>
        <w:jc w:val="both"/>
      </w:pPr>
      <w:r>
        <w:rPr>
          <w:color w:val="231F20"/>
        </w:rPr>
        <w:t>Seguramente la suma propuesta por el arquitecto debió parecer exage- rada a las autoridades virreinales pero decidieron terminar con la obra, en cooperación</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dinero</w:t>
      </w:r>
      <w:r>
        <w:rPr>
          <w:color w:val="231F20"/>
          <w:spacing w:val="-14"/>
        </w:rPr>
        <w:t> </w:t>
      </w:r>
      <w:r>
        <w:rPr>
          <w:color w:val="231F20"/>
        </w:rPr>
        <w:t>otorgado</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spacing w:val="-3"/>
        </w:rPr>
        <w:t>Real</w:t>
      </w:r>
      <w:r>
        <w:rPr>
          <w:color w:val="231F20"/>
          <w:spacing w:val="-14"/>
        </w:rPr>
        <w:t> </w:t>
      </w:r>
      <w:r>
        <w:rPr>
          <w:color w:val="231F20"/>
        </w:rPr>
        <w:t>Hacienda;</w:t>
      </w:r>
      <w:r>
        <w:rPr>
          <w:color w:val="231F20"/>
          <w:spacing w:val="-14"/>
        </w:rPr>
        <w:t> </w:t>
      </w:r>
      <w:r>
        <w:rPr>
          <w:color w:val="231F20"/>
        </w:rPr>
        <w:t>por</w:t>
      </w:r>
      <w:r>
        <w:rPr>
          <w:color w:val="231F20"/>
          <w:spacing w:val="-14"/>
        </w:rPr>
        <w:t> </w:t>
      </w:r>
      <w:r>
        <w:rPr>
          <w:color w:val="231F20"/>
        </w:rPr>
        <w:t>ello,</w:t>
      </w:r>
      <w:r>
        <w:rPr>
          <w:color w:val="231F20"/>
          <w:spacing w:val="-14"/>
        </w:rPr>
        <w:t> </w:t>
      </w:r>
      <w:r>
        <w:rPr>
          <w:color w:val="231F20"/>
        </w:rPr>
        <w:t>los</w:t>
      </w:r>
      <w:r>
        <w:rPr>
          <w:color w:val="231F20"/>
          <w:spacing w:val="-14"/>
        </w:rPr>
        <w:t> </w:t>
      </w:r>
      <w:r>
        <w:rPr>
          <w:color w:val="231F20"/>
        </w:rPr>
        <w:t>vecinos acordaron lo</w:t>
      </w:r>
      <w:r>
        <w:rPr>
          <w:color w:val="231F20"/>
          <w:spacing w:val="-10"/>
        </w:rPr>
        <w:t> </w:t>
      </w:r>
      <w:r>
        <w:rPr>
          <w:color w:val="231F20"/>
        </w:rPr>
        <w:t>siguiente:</w:t>
      </w:r>
    </w:p>
    <w:p>
      <w:pPr>
        <w:pStyle w:val="ListParagraph"/>
        <w:numPr>
          <w:ilvl w:val="1"/>
          <w:numId w:val="22"/>
        </w:numPr>
        <w:tabs>
          <w:tab w:pos="843" w:val="left" w:leader="none"/>
        </w:tabs>
        <w:spacing w:line="261" w:lineRule="auto" w:before="0" w:after="0"/>
        <w:ind w:left="838" w:right="103" w:hanging="240"/>
        <w:jc w:val="both"/>
        <w:rPr>
          <w:sz w:val="24"/>
        </w:rPr>
      </w:pPr>
      <w:r>
        <w:rPr>
          <w:color w:val="231F20"/>
          <w:sz w:val="24"/>
        </w:rPr>
        <w:t>Los dueños o arrieros de las mulas las concederían para el transporte de</w:t>
      </w:r>
      <w:r>
        <w:rPr>
          <w:color w:val="231F20"/>
          <w:spacing w:val="-6"/>
          <w:sz w:val="24"/>
        </w:rPr>
        <w:t> </w:t>
      </w:r>
      <w:r>
        <w:rPr>
          <w:color w:val="231F20"/>
          <w:sz w:val="24"/>
        </w:rPr>
        <w:t>cal,</w:t>
      </w:r>
      <w:r>
        <w:rPr>
          <w:color w:val="231F20"/>
          <w:spacing w:val="-6"/>
          <w:sz w:val="24"/>
        </w:rPr>
        <w:t> </w:t>
      </w:r>
      <w:r>
        <w:rPr>
          <w:color w:val="231F20"/>
          <w:sz w:val="24"/>
        </w:rPr>
        <w:t>cantería,</w:t>
      </w:r>
      <w:r>
        <w:rPr>
          <w:color w:val="231F20"/>
          <w:spacing w:val="-6"/>
          <w:sz w:val="24"/>
        </w:rPr>
        <w:t> </w:t>
      </w:r>
      <w:r>
        <w:rPr>
          <w:color w:val="231F20"/>
          <w:sz w:val="24"/>
        </w:rPr>
        <w:t>tezontle,</w:t>
      </w:r>
      <w:r>
        <w:rPr>
          <w:color w:val="231F20"/>
          <w:spacing w:val="-6"/>
          <w:sz w:val="24"/>
        </w:rPr>
        <w:t> </w:t>
      </w:r>
      <w:r>
        <w:rPr>
          <w:color w:val="231F20"/>
          <w:sz w:val="24"/>
        </w:rPr>
        <w:t>y</w:t>
      </w:r>
      <w:r>
        <w:rPr>
          <w:color w:val="231F20"/>
          <w:spacing w:val="-6"/>
          <w:sz w:val="24"/>
        </w:rPr>
        <w:t> </w:t>
      </w:r>
      <w:r>
        <w:rPr>
          <w:color w:val="231F20"/>
          <w:sz w:val="24"/>
        </w:rPr>
        <w:t>otros</w:t>
      </w:r>
      <w:r>
        <w:rPr>
          <w:color w:val="231F20"/>
          <w:spacing w:val="-6"/>
          <w:sz w:val="24"/>
        </w:rPr>
        <w:t> </w:t>
      </w:r>
      <w:r>
        <w:rPr>
          <w:color w:val="231F20"/>
          <w:sz w:val="24"/>
        </w:rPr>
        <w:t>materiales</w:t>
      </w:r>
      <w:r>
        <w:rPr>
          <w:color w:val="231F20"/>
          <w:spacing w:val="-6"/>
          <w:sz w:val="24"/>
        </w:rPr>
        <w:t> </w:t>
      </w:r>
      <w:r>
        <w:rPr>
          <w:color w:val="231F20"/>
          <w:sz w:val="24"/>
        </w:rPr>
        <w:t>de</w:t>
      </w:r>
      <w:r>
        <w:rPr>
          <w:color w:val="231F20"/>
          <w:spacing w:val="-6"/>
          <w:sz w:val="24"/>
        </w:rPr>
        <w:t> </w:t>
      </w:r>
      <w:r>
        <w:rPr>
          <w:color w:val="231F20"/>
          <w:sz w:val="24"/>
        </w:rPr>
        <w:t>esta</w:t>
      </w:r>
      <w:r>
        <w:rPr>
          <w:color w:val="231F20"/>
          <w:spacing w:val="-6"/>
          <w:sz w:val="24"/>
        </w:rPr>
        <w:t> </w:t>
      </w:r>
      <w:r>
        <w:rPr>
          <w:color w:val="231F20"/>
          <w:sz w:val="24"/>
        </w:rPr>
        <w:t>clase.</w:t>
      </w:r>
    </w:p>
    <w:p>
      <w:pPr>
        <w:pStyle w:val="ListParagraph"/>
        <w:numPr>
          <w:ilvl w:val="1"/>
          <w:numId w:val="22"/>
        </w:numPr>
        <w:tabs>
          <w:tab w:pos="837" w:val="left" w:leader="none"/>
        </w:tabs>
        <w:spacing w:line="261" w:lineRule="auto" w:before="0" w:after="0"/>
        <w:ind w:left="838" w:right="102" w:hanging="240"/>
        <w:jc w:val="both"/>
        <w:rPr>
          <w:sz w:val="24"/>
        </w:rPr>
      </w:pPr>
      <w:r>
        <w:rPr>
          <w:color w:val="231F20"/>
          <w:w w:val="105"/>
          <w:sz w:val="24"/>
        </w:rPr>
        <w:t>Los</w:t>
      </w:r>
      <w:r>
        <w:rPr>
          <w:color w:val="231F20"/>
          <w:spacing w:val="-32"/>
          <w:w w:val="105"/>
          <w:sz w:val="24"/>
        </w:rPr>
        <w:t> </w:t>
      </w:r>
      <w:r>
        <w:rPr>
          <w:color w:val="231F20"/>
          <w:w w:val="105"/>
          <w:sz w:val="24"/>
        </w:rPr>
        <w:t>indios</w:t>
      </w:r>
      <w:r>
        <w:rPr>
          <w:color w:val="231F20"/>
          <w:spacing w:val="-32"/>
          <w:w w:val="105"/>
          <w:sz w:val="24"/>
        </w:rPr>
        <w:t> </w:t>
      </w:r>
      <w:r>
        <w:rPr>
          <w:color w:val="231F20"/>
          <w:w w:val="105"/>
          <w:sz w:val="24"/>
        </w:rPr>
        <w:t>de</w:t>
      </w:r>
      <w:r>
        <w:rPr>
          <w:color w:val="231F20"/>
          <w:spacing w:val="-32"/>
          <w:w w:val="105"/>
          <w:sz w:val="24"/>
        </w:rPr>
        <w:t> </w:t>
      </w:r>
      <w:r>
        <w:rPr>
          <w:color w:val="231F20"/>
          <w:w w:val="105"/>
          <w:sz w:val="24"/>
        </w:rPr>
        <w:t>los</w:t>
      </w:r>
      <w:r>
        <w:rPr>
          <w:color w:val="231F20"/>
          <w:spacing w:val="-32"/>
          <w:w w:val="105"/>
          <w:sz w:val="24"/>
        </w:rPr>
        <w:t> </w:t>
      </w:r>
      <w:r>
        <w:rPr>
          <w:color w:val="231F20"/>
          <w:w w:val="105"/>
          <w:sz w:val="24"/>
        </w:rPr>
        <w:t>cuatro</w:t>
      </w:r>
      <w:r>
        <w:rPr>
          <w:color w:val="231F20"/>
          <w:spacing w:val="-32"/>
          <w:w w:val="105"/>
          <w:sz w:val="24"/>
        </w:rPr>
        <w:t> </w:t>
      </w:r>
      <w:r>
        <w:rPr>
          <w:color w:val="231F20"/>
          <w:w w:val="105"/>
          <w:sz w:val="24"/>
        </w:rPr>
        <w:t>barrios:</w:t>
      </w:r>
      <w:r>
        <w:rPr>
          <w:color w:val="231F20"/>
          <w:spacing w:val="-32"/>
          <w:w w:val="105"/>
          <w:sz w:val="24"/>
        </w:rPr>
        <w:t> </w:t>
      </w:r>
      <w:r>
        <w:rPr>
          <w:color w:val="231F20"/>
          <w:w w:val="105"/>
          <w:sz w:val="24"/>
        </w:rPr>
        <w:t>Cholula,</w:t>
      </w:r>
      <w:r>
        <w:rPr>
          <w:color w:val="231F20"/>
          <w:spacing w:val="-32"/>
          <w:w w:val="105"/>
          <w:sz w:val="24"/>
        </w:rPr>
        <w:t> </w:t>
      </w:r>
      <w:r>
        <w:rPr>
          <w:color w:val="231F20"/>
          <w:w w:val="105"/>
          <w:sz w:val="24"/>
        </w:rPr>
        <w:t>San</w:t>
      </w:r>
      <w:r>
        <w:rPr>
          <w:color w:val="231F20"/>
          <w:spacing w:val="-32"/>
          <w:w w:val="105"/>
          <w:sz w:val="24"/>
        </w:rPr>
        <w:t> </w:t>
      </w:r>
      <w:r>
        <w:rPr>
          <w:color w:val="231F20"/>
          <w:w w:val="105"/>
          <w:sz w:val="24"/>
        </w:rPr>
        <w:t>Miguel,</w:t>
      </w:r>
      <w:r>
        <w:rPr>
          <w:color w:val="231F20"/>
          <w:spacing w:val="-32"/>
          <w:w w:val="105"/>
          <w:sz w:val="24"/>
        </w:rPr>
        <w:t> </w:t>
      </w:r>
      <w:r>
        <w:rPr>
          <w:color w:val="231F20"/>
          <w:w w:val="105"/>
          <w:sz w:val="24"/>
        </w:rPr>
        <w:t>Santa</w:t>
      </w:r>
      <w:r>
        <w:rPr>
          <w:color w:val="231F20"/>
          <w:spacing w:val="-32"/>
          <w:w w:val="105"/>
          <w:sz w:val="24"/>
        </w:rPr>
        <w:t> </w:t>
      </w:r>
      <w:r>
        <w:rPr>
          <w:color w:val="231F20"/>
          <w:w w:val="105"/>
          <w:sz w:val="24"/>
        </w:rPr>
        <w:t>María,</w:t>
      </w:r>
      <w:r>
        <w:rPr>
          <w:color w:val="231F20"/>
          <w:spacing w:val="-32"/>
          <w:w w:val="105"/>
          <w:sz w:val="24"/>
        </w:rPr>
        <w:t> </w:t>
      </w:r>
      <w:r>
        <w:rPr>
          <w:color w:val="231F20"/>
          <w:w w:val="105"/>
          <w:sz w:val="24"/>
        </w:rPr>
        <w:t>y Santiago</w:t>
      </w:r>
      <w:r>
        <w:rPr>
          <w:color w:val="231F20"/>
          <w:spacing w:val="-19"/>
          <w:w w:val="105"/>
          <w:sz w:val="24"/>
        </w:rPr>
        <w:t> </w:t>
      </w:r>
      <w:r>
        <w:rPr>
          <w:color w:val="231F20"/>
          <w:w w:val="105"/>
          <w:sz w:val="24"/>
        </w:rPr>
        <w:t>trabajarían</w:t>
      </w:r>
      <w:r>
        <w:rPr>
          <w:color w:val="231F20"/>
          <w:spacing w:val="-19"/>
          <w:w w:val="105"/>
          <w:sz w:val="24"/>
        </w:rPr>
        <w:t> </w:t>
      </w:r>
      <w:r>
        <w:rPr>
          <w:color w:val="231F20"/>
          <w:w w:val="105"/>
          <w:sz w:val="24"/>
        </w:rPr>
        <w:t>por</w:t>
      </w:r>
      <w:r>
        <w:rPr>
          <w:color w:val="231F20"/>
          <w:spacing w:val="-19"/>
          <w:w w:val="105"/>
          <w:sz w:val="24"/>
        </w:rPr>
        <w:t> </w:t>
      </w:r>
      <w:r>
        <w:rPr>
          <w:color w:val="231F20"/>
          <w:w w:val="105"/>
          <w:sz w:val="24"/>
        </w:rPr>
        <w:t>un</w:t>
      </w:r>
      <w:r>
        <w:rPr>
          <w:color w:val="231F20"/>
          <w:spacing w:val="-19"/>
          <w:w w:val="105"/>
          <w:sz w:val="24"/>
        </w:rPr>
        <w:t> </w:t>
      </w:r>
      <w:r>
        <w:rPr>
          <w:color w:val="231F20"/>
          <w:w w:val="105"/>
          <w:sz w:val="24"/>
        </w:rPr>
        <w:t>real</w:t>
      </w:r>
      <w:r>
        <w:rPr>
          <w:color w:val="231F20"/>
          <w:spacing w:val="-19"/>
          <w:w w:val="105"/>
          <w:sz w:val="24"/>
        </w:rPr>
        <w:t> </w:t>
      </w:r>
      <w:r>
        <w:rPr>
          <w:color w:val="231F20"/>
          <w:w w:val="105"/>
          <w:sz w:val="24"/>
        </w:rPr>
        <w:t>menos</w:t>
      </w:r>
      <w:r>
        <w:rPr>
          <w:color w:val="231F20"/>
          <w:spacing w:val="-19"/>
          <w:w w:val="105"/>
          <w:sz w:val="24"/>
        </w:rPr>
        <w:t> </w:t>
      </w:r>
      <w:r>
        <w:rPr>
          <w:color w:val="231F20"/>
          <w:w w:val="105"/>
          <w:sz w:val="24"/>
        </w:rPr>
        <w:t>de</w:t>
      </w:r>
      <w:r>
        <w:rPr>
          <w:color w:val="231F20"/>
          <w:spacing w:val="-19"/>
          <w:w w:val="105"/>
          <w:sz w:val="24"/>
        </w:rPr>
        <w:t> </w:t>
      </w:r>
      <w:r>
        <w:rPr>
          <w:color w:val="231F20"/>
          <w:w w:val="105"/>
          <w:sz w:val="24"/>
        </w:rPr>
        <w:t>jornal</w:t>
      </w:r>
      <w:r>
        <w:rPr>
          <w:color w:val="231F20"/>
          <w:spacing w:val="-19"/>
          <w:w w:val="105"/>
          <w:sz w:val="24"/>
        </w:rPr>
        <w:t> </w:t>
      </w:r>
      <w:r>
        <w:rPr>
          <w:color w:val="231F20"/>
          <w:w w:val="105"/>
          <w:sz w:val="24"/>
        </w:rPr>
        <w:t>en</w:t>
      </w:r>
      <w:r>
        <w:rPr>
          <w:color w:val="231F20"/>
          <w:spacing w:val="-19"/>
          <w:w w:val="105"/>
          <w:sz w:val="24"/>
        </w:rPr>
        <w:t> </w:t>
      </w:r>
      <w:r>
        <w:rPr>
          <w:color w:val="231F20"/>
          <w:w w:val="105"/>
          <w:sz w:val="24"/>
        </w:rPr>
        <w:t>cada</w:t>
      </w:r>
      <w:r>
        <w:rPr>
          <w:color w:val="231F20"/>
          <w:spacing w:val="-19"/>
          <w:w w:val="105"/>
          <w:sz w:val="24"/>
        </w:rPr>
        <w:t> </w:t>
      </w:r>
      <w:r>
        <w:rPr>
          <w:color w:val="231F20"/>
          <w:w w:val="105"/>
          <w:sz w:val="24"/>
        </w:rPr>
        <w:t>día.</w:t>
      </w:r>
    </w:p>
    <w:p>
      <w:pPr>
        <w:pStyle w:val="ListParagraph"/>
        <w:numPr>
          <w:ilvl w:val="1"/>
          <w:numId w:val="22"/>
        </w:numPr>
        <w:tabs>
          <w:tab w:pos="827" w:val="left" w:leader="none"/>
        </w:tabs>
        <w:spacing w:line="261" w:lineRule="auto" w:before="0" w:after="0"/>
        <w:ind w:left="838" w:right="102" w:hanging="240"/>
        <w:jc w:val="both"/>
        <w:rPr>
          <w:sz w:val="24"/>
        </w:rPr>
      </w:pPr>
      <w:r>
        <w:rPr>
          <w:color w:val="231F20"/>
          <w:sz w:val="24"/>
        </w:rPr>
        <w:t>En</w:t>
      </w:r>
      <w:r>
        <w:rPr>
          <w:color w:val="231F20"/>
          <w:spacing w:val="-15"/>
          <w:sz w:val="24"/>
        </w:rPr>
        <w:t> </w:t>
      </w:r>
      <w:r>
        <w:rPr>
          <w:color w:val="231F20"/>
          <w:sz w:val="24"/>
        </w:rPr>
        <w:t>respuesta</w:t>
      </w:r>
      <w:r>
        <w:rPr>
          <w:color w:val="231F20"/>
          <w:spacing w:val="-15"/>
          <w:sz w:val="24"/>
        </w:rPr>
        <w:t> </w:t>
      </w:r>
      <w:r>
        <w:rPr>
          <w:color w:val="231F20"/>
          <w:sz w:val="24"/>
        </w:rPr>
        <w:t>a</w:t>
      </w:r>
      <w:r>
        <w:rPr>
          <w:color w:val="231F20"/>
          <w:spacing w:val="-15"/>
          <w:sz w:val="24"/>
        </w:rPr>
        <w:t> </w:t>
      </w:r>
      <w:r>
        <w:rPr>
          <w:color w:val="231F20"/>
          <w:sz w:val="24"/>
        </w:rPr>
        <w:t>los</w:t>
      </w:r>
      <w:r>
        <w:rPr>
          <w:color w:val="231F20"/>
          <w:spacing w:val="-15"/>
          <w:sz w:val="24"/>
        </w:rPr>
        <w:t> </w:t>
      </w:r>
      <w:r>
        <w:rPr>
          <w:color w:val="231F20"/>
          <w:sz w:val="24"/>
        </w:rPr>
        <w:t>ánimos</w:t>
      </w:r>
      <w:r>
        <w:rPr>
          <w:color w:val="231F20"/>
          <w:spacing w:val="-15"/>
          <w:sz w:val="24"/>
        </w:rPr>
        <w:t> </w:t>
      </w:r>
      <w:r>
        <w:rPr>
          <w:color w:val="231F20"/>
          <w:sz w:val="24"/>
        </w:rPr>
        <w:t>del</w:t>
      </w:r>
      <w:r>
        <w:rPr>
          <w:color w:val="231F20"/>
          <w:spacing w:val="-15"/>
          <w:sz w:val="24"/>
        </w:rPr>
        <w:t> </w:t>
      </w:r>
      <w:r>
        <w:rPr>
          <w:color w:val="231F20"/>
          <w:sz w:val="24"/>
        </w:rPr>
        <w:t>cura</w:t>
      </w:r>
      <w:r>
        <w:rPr>
          <w:color w:val="231F20"/>
          <w:spacing w:val="-15"/>
          <w:sz w:val="24"/>
        </w:rPr>
        <w:t> </w:t>
      </w:r>
      <w:r>
        <w:rPr>
          <w:color w:val="231F20"/>
          <w:sz w:val="24"/>
        </w:rPr>
        <w:t>a</w:t>
      </w:r>
      <w:r>
        <w:rPr>
          <w:color w:val="231F20"/>
          <w:spacing w:val="-15"/>
          <w:sz w:val="24"/>
        </w:rPr>
        <w:t> </w:t>
      </w:r>
      <w:r>
        <w:rPr>
          <w:color w:val="231F20"/>
          <w:sz w:val="24"/>
        </w:rPr>
        <w:t>los</w:t>
      </w:r>
      <w:r>
        <w:rPr>
          <w:color w:val="231F20"/>
          <w:spacing w:val="-15"/>
          <w:sz w:val="24"/>
        </w:rPr>
        <w:t> </w:t>
      </w:r>
      <w:r>
        <w:rPr>
          <w:color w:val="231F20"/>
          <w:sz w:val="24"/>
        </w:rPr>
        <w:t>indios</w:t>
      </w:r>
      <w:r>
        <w:rPr>
          <w:color w:val="231F20"/>
          <w:spacing w:val="-15"/>
          <w:sz w:val="24"/>
        </w:rPr>
        <w:t> </w:t>
      </w:r>
      <w:r>
        <w:rPr>
          <w:color w:val="231F20"/>
          <w:sz w:val="24"/>
        </w:rPr>
        <w:t>cada</w:t>
      </w:r>
      <w:r>
        <w:rPr>
          <w:color w:val="231F20"/>
          <w:spacing w:val="-15"/>
          <w:sz w:val="24"/>
        </w:rPr>
        <w:t> </w:t>
      </w:r>
      <w:r>
        <w:rPr>
          <w:color w:val="231F20"/>
          <w:sz w:val="24"/>
        </w:rPr>
        <w:t>familia</w:t>
      </w:r>
      <w:r>
        <w:rPr>
          <w:color w:val="231F20"/>
          <w:spacing w:val="-15"/>
          <w:sz w:val="24"/>
        </w:rPr>
        <w:t> </w:t>
      </w:r>
      <w:r>
        <w:rPr>
          <w:color w:val="231F20"/>
          <w:sz w:val="24"/>
        </w:rPr>
        <w:t>ofrecerá</w:t>
      </w:r>
      <w:r>
        <w:rPr>
          <w:color w:val="231F20"/>
          <w:spacing w:val="-15"/>
          <w:sz w:val="24"/>
        </w:rPr>
        <w:t> </w:t>
      </w:r>
      <w:r>
        <w:rPr>
          <w:color w:val="231F20"/>
          <w:sz w:val="24"/>
        </w:rPr>
        <w:t>un real semanario. De esta forma al finalizar el año reunirían alrededor de quinientos</w:t>
      </w:r>
      <w:r>
        <w:rPr>
          <w:color w:val="231F20"/>
          <w:spacing w:val="-25"/>
          <w:sz w:val="24"/>
        </w:rPr>
        <w:t> </w:t>
      </w:r>
      <w:r>
        <w:rPr>
          <w:color w:val="231F20"/>
          <w:sz w:val="24"/>
        </w:rPr>
        <w:t>pesos.</w:t>
      </w:r>
    </w:p>
    <w:p>
      <w:pPr>
        <w:pStyle w:val="ListParagraph"/>
        <w:numPr>
          <w:ilvl w:val="1"/>
          <w:numId w:val="22"/>
        </w:numPr>
        <w:tabs>
          <w:tab w:pos="838" w:val="left" w:leader="none"/>
        </w:tabs>
        <w:spacing w:line="261" w:lineRule="auto" w:before="0" w:after="0"/>
        <w:ind w:left="838" w:right="101" w:hanging="240"/>
        <w:jc w:val="both"/>
        <w:rPr>
          <w:sz w:val="24"/>
        </w:rPr>
      </w:pPr>
      <w:r>
        <w:rPr>
          <w:color w:val="231F20"/>
          <w:sz w:val="24"/>
        </w:rPr>
        <w:t>Solicitan</w:t>
      </w:r>
      <w:r>
        <w:rPr>
          <w:color w:val="231F20"/>
          <w:spacing w:val="-10"/>
          <w:sz w:val="24"/>
        </w:rPr>
        <w:t> </w:t>
      </w:r>
      <w:r>
        <w:rPr>
          <w:color w:val="231F20"/>
          <w:sz w:val="24"/>
        </w:rPr>
        <w:t>al</w:t>
      </w:r>
      <w:r>
        <w:rPr>
          <w:color w:val="231F20"/>
          <w:spacing w:val="-10"/>
          <w:sz w:val="24"/>
        </w:rPr>
        <w:t> </w:t>
      </w:r>
      <w:r>
        <w:rPr>
          <w:color w:val="231F20"/>
          <w:spacing w:val="-3"/>
          <w:sz w:val="24"/>
        </w:rPr>
        <w:t>Virrey</w:t>
      </w:r>
      <w:r>
        <w:rPr>
          <w:color w:val="231F20"/>
          <w:spacing w:val="-10"/>
          <w:sz w:val="24"/>
        </w:rPr>
        <w:t> </w:t>
      </w:r>
      <w:r>
        <w:rPr>
          <w:color w:val="231F20"/>
          <w:sz w:val="24"/>
        </w:rPr>
        <w:t>que</w:t>
      </w:r>
      <w:r>
        <w:rPr>
          <w:color w:val="231F20"/>
          <w:spacing w:val="-10"/>
          <w:sz w:val="24"/>
        </w:rPr>
        <w:t> </w:t>
      </w:r>
      <w:r>
        <w:rPr>
          <w:color w:val="231F20"/>
          <w:sz w:val="24"/>
        </w:rPr>
        <w:t>obligue</w:t>
      </w:r>
      <w:r>
        <w:rPr>
          <w:color w:val="231F20"/>
          <w:spacing w:val="-10"/>
          <w:sz w:val="24"/>
        </w:rPr>
        <w:t> </w:t>
      </w:r>
      <w:r>
        <w:rPr>
          <w:color w:val="231F20"/>
          <w:sz w:val="24"/>
        </w:rPr>
        <w:t>a</w:t>
      </w:r>
      <w:r>
        <w:rPr>
          <w:color w:val="231F20"/>
          <w:spacing w:val="-10"/>
          <w:sz w:val="24"/>
        </w:rPr>
        <w:t> </w:t>
      </w:r>
      <w:r>
        <w:rPr>
          <w:color w:val="231F20"/>
          <w:sz w:val="24"/>
        </w:rPr>
        <w:t>los</w:t>
      </w:r>
      <w:r>
        <w:rPr>
          <w:color w:val="231F20"/>
          <w:spacing w:val="-10"/>
          <w:sz w:val="24"/>
        </w:rPr>
        <w:t> </w:t>
      </w:r>
      <w:r>
        <w:rPr>
          <w:color w:val="231F20"/>
          <w:sz w:val="24"/>
        </w:rPr>
        <w:t>pueblos</w:t>
      </w:r>
      <w:r>
        <w:rPr>
          <w:color w:val="231F20"/>
          <w:spacing w:val="-10"/>
          <w:sz w:val="24"/>
        </w:rPr>
        <w:t> </w:t>
      </w:r>
      <w:r>
        <w:rPr>
          <w:color w:val="231F20"/>
          <w:sz w:val="24"/>
        </w:rPr>
        <w:t>de</w:t>
      </w:r>
      <w:r>
        <w:rPr>
          <w:color w:val="231F20"/>
          <w:spacing w:val="-10"/>
          <w:sz w:val="24"/>
        </w:rPr>
        <w:t> </w:t>
      </w:r>
      <w:r>
        <w:rPr>
          <w:color w:val="231F20"/>
          <w:sz w:val="24"/>
        </w:rPr>
        <w:t>Atlapulco</w:t>
      </w:r>
      <w:r>
        <w:rPr>
          <w:color w:val="231F20"/>
          <w:spacing w:val="-10"/>
          <w:sz w:val="24"/>
        </w:rPr>
        <w:t> </w:t>
      </w:r>
      <w:r>
        <w:rPr>
          <w:color w:val="231F20"/>
          <w:sz w:val="24"/>
        </w:rPr>
        <w:t>y</w:t>
      </w:r>
      <w:r>
        <w:rPr>
          <w:color w:val="231F20"/>
          <w:spacing w:val="-10"/>
          <w:sz w:val="24"/>
        </w:rPr>
        <w:t> </w:t>
      </w:r>
      <w:r>
        <w:rPr>
          <w:color w:val="231F20"/>
          <w:sz w:val="24"/>
        </w:rPr>
        <w:t>Acazulco, para</w:t>
      </w:r>
      <w:r>
        <w:rPr>
          <w:color w:val="231F20"/>
          <w:spacing w:val="-12"/>
          <w:sz w:val="24"/>
        </w:rPr>
        <w:t> </w:t>
      </w:r>
      <w:r>
        <w:rPr>
          <w:color w:val="231F20"/>
          <w:sz w:val="24"/>
        </w:rPr>
        <w:t>que</w:t>
      </w:r>
      <w:r>
        <w:rPr>
          <w:color w:val="231F20"/>
          <w:spacing w:val="-12"/>
          <w:sz w:val="24"/>
        </w:rPr>
        <w:t> </w:t>
      </w:r>
      <w:r>
        <w:rPr>
          <w:color w:val="231F20"/>
          <w:sz w:val="24"/>
        </w:rPr>
        <w:t>apoyen</w:t>
      </w:r>
      <w:r>
        <w:rPr>
          <w:color w:val="231F20"/>
          <w:spacing w:val="-12"/>
          <w:sz w:val="24"/>
        </w:rPr>
        <w:t> </w:t>
      </w:r>
      <w:r>
        <w:rPr>
          <w:color w:val="231F20"/>
          <w:sz w:val="24"/>
        </w:rPr>
        <w:t>con</w:t>
      </w:r>
      <w:r>
        <w:rPr>
          <w:color w:val="231F20"/>
          <w:spacing w:val="-12"/>
          <w:sz w:val="24"/>
        </w:rPr>
        <w:t> </w:t>
      </w:r>
      <w:r>
        <w:rPr>
          <w:color w:val="231F20"/>
          <w:sz w:val="24"/>
        </w:rPr>
        <w:t>las</w:t>
      </w:r>
      <w:r>
        <w:rPr>
          <w:color w:val="231F20"/>
          <w:spacing w:val="-12"/>
          <w:sz w:val="24"/>
        </w:rPr>
        <w:t> </w:t>
      </w:r>
      <w:r>
        <w:rPr>
          <w:color w:val="231F20"/>
          <w:sz w:val="24"/>
        </w:rPr>
        <w:t>maderas</w:t>
      </w:r>
      <w:r>
        <w:rPr>
          <w:color w:val="231F20"/>
          <w:spacing w:val="-12"/>
          <w:sz w:val="24"/>
        </w:rPr>
        <w:t> </w:t>
      </w:r>
      <w:r>
        <w:rPr>
          <w:color w:val="231F20"/>
          <w:sz w:val="24"/>
        </w:rPr>
        <w:t>necesarias</w:t>
      </w:r>
      <w:r>
        <w:rPr>
          <w:color w:val="231F20"/>
          <w:spacing w:val="-12"/>
          <w:sz w:val="24"/>
        </w:rPr>
        <w:t> </w:t>
      </w:r>
      <w:r>
        <w:rPr>
          <w:color w:val="231F20"/>
          <w:sz w:val="24"/>
        </w:rPr>
        <w:t>para</w:t>
      </w:r>
      <w:r>
        <w:rPr>
          <w:color w:val="231F20"/>
          <w:spacing w:val="-12"/>
          <w:sz w:val="24"/>
        </w:rPr>
        <w:t> </w:t>
      </w:r>
      <w:r>
        <w:rPr>
          <w:color w:val="231F20"/>
          <w:sz w:val="24"/>
        </w:rPr>
        <w:t>la</w:t>
      </w:r>
      <w:r>
        <w:rPr>
          <w:color w:val="231F20"/>
          <w:spacing w:val="-12"/>
          <w:sz w:val="24"/>
        </w:rPr>
        <w:t> </w:t>
      </w:r>
      <w:r>
        <w:rPr>
          <w:color w:val="231F20"/>
          <w:sz w:val="24"/>
        </w:rPr>
        <w:t>cimbra</w:t>
      </w:r>
      <w:r>
        <w:rPr>
          <w:color w:val="231F20"/>
          <w:spacing w:val="-12"/>
          <w:sz w:val="24"/>
        </w:rPr>
        <w:t> </w:t>
      </w:r>
      <w:r>
        <w:rPr>
          <w:color w:val="231F20"/>
          <w:sz w:val="24"/>
        </w:rPr>
        <w:t>y</w:t>
      </w:r>
      <w:r>
        <w:rPr>
          <w:color w:val="231F20"/>
          <w:spacing w:val="-12"/>
          <w:sz w:val="24"/>
        </w:rPr>
        <w:t> </w:t>
      </w:r>
      <w:r>
        <w:rPr>
          <w:color w:val="231F20"/>
          <w:sz w:val="24"/>
        </w:rPr>
        <w:t>envigado </w:t>
      </w:r>
      <w:r>
        <w:rPr>
          <w:color w:val="231F20"/>
          <w:w w:val="95"/>
          <w:sz w:val="24"/>
        </w:rPr>
        <w:t>de</w:t>
      </w:r>
      <w:r>
        <w:rPr>
          <w:color w:val="231F20"/>
          <w:spacing w:val="-30"/>
          <w:w w:val="95"/>
          <w:sz w:val="24"/>
        </w:rPr>
        <w:t> </w:t>
      </w:r>
      <w:r>
        <w:rPr>
          <w:color w:val="231F20"/>
          <w:w w:val="95"/>
          <w:sz w:val="24"/>
        </w:rPr>
        <w:t>la</w:t>
      </w:r>
      <w:r>
        <w:rPr>
          <w:color w:val="231F20"/>
          <w:spacing w:val="-30"/>
          <w:w w:val="95"/>
          <w:sz w:val="24"/>
        </w:rPr>
        <w:t> </w:t>
      </w:r>
      <w:r>
        <w:rPr>
          <w:color w:val="231F20"/>
          <w:w w:val="95"/>
          <w:sz w:val="24"/>
        </w:rPr>
        <w:t>iglesia.31</w:t>
      </w:r>
    </w:p>
    <w:p>
      <w:pPr>
        <w:pStyle w:val="BodyText"/>
        <w:spacing w:line="261" w:lineRule="auto"/>
        <w:ind w:left="118"/>
      </w:pPr>
      <w:r>
        <w:rPr>
          <w:color w:val="231F20"/>
        </w:rPr>
        <w:t>De esta forma el dinero otorgado por el gobierno virreinal se agregaría a lo recaudado entre la población y ello se sumaría a los materiales y el trabajo</w:t>
      </w:r>
    </w:p>
    <w:p>
      <w:pPr>
        <w:pStyle w:val="BodyText"/>
      </w:pPr>
    </w:p>
    <w:p>
      <w:pPr>
        <w:pStyle w:val="BodyText"/>
        <w:rPr>
          <w:sz w:val="21"/>
        </w:rPr>
      </w:pPr>
    </w:p>
    <w:p>
      <w:pPr>
        <w:pStyle w:val="ListParagraph"/>
        <w:numPr>
          <w:ilvl w:val="0"/>
          <w:numId w:val="23"/>
        </w:numPr>
        <w:tabs>
          <w:tab w:pos="318" w:val="left" w:leader="none"/>
        </w:tabs>
        <w:spacing w:line="240" w:lineRule="auto" w:before="1" w:after="0"/>
        <w:ind w:left="104" w:right="0" w:firstLine="14"/>
        <w:jc w:val="left"/>
        <w:rPr>
          <w:rFonts w:ascii="Cambria" w:hAnsi="Cambria"/>
          <w:i/>
          <w:sz w:val="18"/>
        </w:rPr>
      </w:pPr>
      <w:r>
        <w:rPr>
          <w:color w:val="231F20"/>
          <w:spacing w:val="-3"/>
          <w:sz w:val="18"/>
        </w:rPr>
        <w:t>José </w:t>
      </w:r>
      <w:r>
        <w:rPr>
          <w:color w:val="231F20"/>
          <w:sz w:val="18"/>
        </w:rPr>
        <w:t>Guadalupe Victoria, </w:t>
      </w:r>
      <w:r>
        <w:rPr>
          <w:rFonts w:ascii="Cambria" w:hAnsi="Cambria"/>
          <w:i/>
          <w:color w:val="231F20"/>
          <w:spacing w:val="-3"/>
          <w:sz w:val="18"/>
        </w:rPr>
        <w:t>Loc.</w:t>
      </w:r>
      <w:r>
        <w:rPr>
          <w:rFonts w:ascii="Cambria" w:hAnsi="Cambria"/>
          <w:i/>
          <w:color w:val="231F20"/>
          <w:spacing w:val="-27"/>
          <w:sz w:val="18"/>
        </w:rPr>
        <w:t> </w:t>
      </w:r>
      <w:r>
        <w:rPr>
          <w:rFonts w:ascii="Cambria" w:hAnsi="Cambria"/>
          <w:i/>
          <w:color w:val="231F20"/>
          <w:sz w:val="18"/>
        </w:rPr>
        <w:t>Cit.</w:t>
      </w:r>
    </w:p>
    <w:p>
      <w:pPr>
        <w:pStyle w:val="ListParagraph"/>
        <w:numPr>
          <w:ilvl w:val="0"/>
          <w:numId w:val="23"/>
        </w:numPr>
        <w:tabs>
          <w:tab w:pos="273" w:val="left" w:leader="none"/>
        </w:tabs>
        <w:spacing w:line="240" w:lineRule="auto" w:before="9" w:after="0"/>
        <w:ind w:left="272" w:right="0" w:hanging="154"/>
        <w:jc w:val="left"/>
        <w:rPr>
          <w:rFonts w:ascii="Cambria" w:hAnsi="Cambria"/>
          <w:i/>
          <w:sz w:val="18"/>
        </w:rPr>
      </w:pPr>
      <w:r>
        <w:rPr>
          <w:rFonts w:ascii="Cambria" w:hAnsi="Cambria"/>
          <w:i/>
          <w:color w:val="231F20"/>
          <w:w w:val="95"/>
          <w:sz w:val="18"/>
        </w:rPr>
        <w:t>Ídem.</w:t>
      </w:r>
    </w:p>
    <w:p>
      <w:pPr>
        <w:pStyle w:val="ListParagraph"/>
        <w:numPr>
          <w:ilvl w:val="0"/>
          <w:numId w:val="23"/>
        </w:numPr>
        <w:tabs>
          <w:tab w:pos="273" w:val="left" w:leader="none"/>
        </w:tabs>
        <w:spacing w:line="240" w:lineRule="auto" w:before="9" w:after="0"/>
        <w:ind w:left="272" w:right="0" w:hanging="154"/>
        <w:jc w:val="left"/>
        <w:rPr>
          <w:sz w:val="18"/>
        </w:rPr>
      </w:pPr>
      <w:r>
        <w:rPr>
          <w:rFonts w:ascii="Cambria" w:hAnsi="Cambria"/>
          <w:i/>
          <w:color w:val="231F20"/>
          <w:w w:val="95"/>
          <w:sz w:val="18"/>
        </w:rPr>
        <w:t>Ibídem, </w:t>
      </w:r>
      <w:r>
        <w:rPr>
          <w:color w:val="231F20"/>
          <w:spacing w:val="-4"/>
          <w:w w:val="95"/>
          <w:sz w:val="18"/>
        </w:rPr>
        <w:t>p.</w:t>
      </w:r>
      <w:r>
        <w:rPr>
          <w:color w:val="231F20"/>
          <w:spacing w:val="-25"/>
          <w:w w:val="95"/>
          <w:sz w:val="18"/>
        </w:rPr>
        <w:t> </w:t>
      </w:r>
      <w:r>
        <w:rPr>
          <w:color w:val="231F20"/>
          <w:w w:val="95"/>
          <w:sz w:val="18"/>
        </w:rPr>
        <w:t>222.</w:t>
      </w:r>
    </w:p>
    <w:p>
      <w:pPr>
        <w:spacing w:after="0" w:line="240" w:lineRule="auto"/>
        <w:jc w:val="left"/>
        <w:rPr>
          <w:sz w:val="18"/>
        </w:rPr>
        <w:sectPr>
          <w:type w:val="continuous"/>
          <w:pgSz w:w="22680" w:h="14750" w:orient="landscape"/>
          <w:pgMar w:top="1400" w:bottom="280" w:left="1880" w:right="1880"/>
          <w:cols w:num="2" w:equalWidth="0">
            <w:col w:w="7490" w:space="3834"/>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75"/>
          <w:pgSz w:w="22680" w:h="14750" w:orient="landscape"/>
          <w:pgMar w:footer="1160" w:header="1040" w:top="1220" w:bottom="1340" w:left="1880" w:right="1880"/>
        </w:sectPr>
      </w:pPr>
    </w:p>
    <w:p>
      <w:pPr>
        <w:pStyle w:val="BodyText"/>
        <w:spacing w:line="261" w:lineRule="auto" w:before="64"/>
        <w:ind w:left="118" w:right="1"/>
        <w:jc w:val="both"/>
      </w:pPr>
      <w:r>
        <w:rPr>
          <w:color w:val="231F20"/>
        </w:rPr>
        <w:t>de los feligreses. Esta es la constante de la enorme mayoría de los proyectos constructivos de los templos novohispanos.</w:t>
      </w:r>
    </w:p>
    <w:p>
      <w:pPr>
        <w:pStyle w:val="BodyText"/>
        <w:spacing w:line="261" w:lineRule="auto"/>
        <w:ind w:left="118" w:firstLine="480"/>
        <w:jc w:val="both"/>
      </w:pPr>
      <w:r>
        <w:rPr>
          <w:color w:val="231F20"/>
        </w:rPr>
        <w:t>Debe resaltarse que la impronta de </w:t>
      </w:r>
      <w:r>
        <w:rPr>
          <w:color w:val="231F20"/>
          <w:spacing w:val="-3"/>
        </w:rPr>
        <w:t>José </w:t>
      </w:r>
      <w:r>
        <w:rPr>
          <w:color w:val="231F20"/>
        </w:rPr>
        <w:t>Antonio González </w:t>
      </w:r>
      <w:r>
        <w:rPr>
          <w:color w:val="231F20"/>
          <w:spacing w:val="-4"/>
        </w:rPr>
        <w:t>Velázquez</w:t>
      </w:r>
      <w:r>
        <w:rPr>
          <w:color w:val="231F20"/>
          <w:spacing w:val="52"/>
        </w:rPr>
        <w:t> </w:t>
      </w:r>
      <w:r>
        <w:rPr>
          <w:color w:val="231F20"/>
        </w:rPr>
        <w:t>es visible en la fachada de este edificio, pues las grandes dimensiones donde resaltan los elementos neoclásicos es una de las características propias de su trabajo como también puede observarse en la iglesia de San Pablo el </w:t>
      </w:r>
      <w:r>
        <w:rPr>
          <w:color w:val="231F20"/>
          <w:spacing w:val="-3"/>
        </w:rPr>
        <w:t>Nuevo, </w:t>
      </w:r>
      <w:r>
        <w:rPr>
          <w:color w:val="231F20"/>
        </w:rPr>
        <w:t>en la ciudad de México. </w:t>
      </w:r>
      <w:r>
        <w:rPr>
          <w:color w:val="231F20"/>
          <w:spacing w:val="-4"/>
        </w:rPr>
        <w:t>Por </w:t>
      </w:r>
      <w:r>
        <w:rPr>
          <w:color w:val="231F20"/>
        </w:rPr>
        <w:t>otro lado, las torres muestran un marcado pare- cido</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realizadas</w:t>
      </w:r>
      <w:r>
        <w:rPr>
          <w:color w:val="231F20"/>
          <w:spacing w:val="-5"/>
        </w:rPr>
        <w:t> </w:t>
      </w:r>
      <w:r>
        <w:rPr>
          <w:color w:val="231F20"/>
        </w:rPr>
        <w:t>para</w:t>
      </w:r>
      <w:r>
        <w:rPr>
          <w:color w:val="231F20"/>
          <w:spacing w:val="-4"/>
        </w:rPr>
        <w:t> </w:t>
      </w:r>
      <w:r>
        <w:rPr>
          <w:color w:val="231F20"/>
        </w:rPr>
        <w:t>la</w:t>
      </w:r>
      <w:r>
        <w:rPr>
          <w:color w:val="231F20"/>
          <w:spacing w:val="-5"/>
        </w:rPr>
        <w:t> </w:t>
      </w:r>
      <w:r>
        <w:rPr>
          <w:color w:val="231F20"/>
        </w:rPr>
        <w:t>catedral</w:t>
      </w:r>
      <w:r>
        <w:rPr>
          <w:color w:val="231F20"/>
          <w:spacing w:val="-4"/>
        </w:rPr>
        <w:t> </w:t>
      </w:r>
      <w:r>
        <w:rPr>
          <w:color w:val="231F20"/>
        </w:rPr>
        <w:t>metropolitana,</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promoción</w:t>
      </w:r>
      <w:r>
        <w:rPr>
          <w:color w:val="231F20"/>
          <w:spacing w:val="-5"/>
        </w:rPr>
        <w:t> </w:t>
      </w:r>
      <w:r>
        <w:rPr>
          <w:color w:val="231F20"/>
        </w:rPr>
        <w:t>de</w:t>
      </w:r>
      <w:r>
        <w:rPr>
          <w:color w:val="231F20"/>
          <w:spacing w:val="-4"/>
        </w:rPr>
        <w:t> </w:t>
      </w:r>
      <w:r>
        <w:rPr>
          <w:color w:val="231F20"/>
        </w:rPr>
        <w:t>sus cuerpos y el remate</w:t>
      </w:r>
      <w:r>
        <w:rPr>
          <w:color w:val="231F20"/>
          <w:spacing w:val="13"/>
        </w:rPr>
        <w:t> </w:t>
      </w:r>
      <w:r>
        <w:rPr>
          <w:color w:val="231F20"/>
        </w:rPr>
        <w:t>campaniforme.</w:t>
      </w:r>
    </w:p>
    <w:p>
      <w:pPr>
        <w:pStyle w:val="BodyText"/>
        <w:spacing w:line="261" w:lineRule="auto"/>
        <w:ind w:left="118" w:firstLine="480"/>
        <w:jc w:val="right"/>
      </w:pPr>
      <w:r>
        <w:rPr>
          <w:color w:val="231F20"/>
        </w:rPr>
        <w:t>Este</w:t>
      </w:r>
      <w:r>
        <w:rPr>
          <w:color w:val="231F20"/>
          <w:spacing w:val="-11"/>
        </w:rPr>
        <w:t> </w:t>
      </w:r>
      <w:r>
        <w:rPr>
          <w:color w:val="231F20"/>
        </w:rPr>
        <w:t>edificio</w:t>
      </w:r>
      <w:r>
        <w:rPr>
          <w:color w:val="231F20"/>
          <w:spacing w:val="-11"/>
        </w:rPr>
        <w:t> </w:t>
      </w:r>
      <w:r>
        <w:rPr>
          <w:color w:val="231F20"/>
        </w:rPr>
        <w:t>cuenta</w:t>
      </w:r>
      <w:r>
        <w:rPr>
          <w:color w:val="231F20"/>
          <w:spacing w:val="-11"/>
        </w:rPr>
        <w:t> </w:t>
      </w:r>
      <w:r>
        <w:rPr>
          <w:color w:val="231F20"/>
        </w:rPr>
        <w:t>con</w:t>
      </w:r>
      <w:r>
        <w:rPr>
          <w:color w:val="231F20"/>
          <w:spacing w:val="-11"/>
        </w:rPr>
        <w:t> </w:t>
      </w:r>
      <w:r>
        <w:rPr>
          <w:color w:val="231F20"/>
        </w:rPr>
        <w:t>atrio,</w:t>
      </w:r>
      <w:r>
        <w:rPr>
          <w:color w:val="231F20"/>
          <w:spacing w:val="-11"/>
        </w:rPr>
        <w:t> </w:t>
      </w:r>
      <w:r>
        <w:rPr>
          <w:color w:val="231F20"/>
        </w:rPr>
        <w:t>y</w:t>
      </w:r>
      <w:r>
        <w:rPr>
          <w:color w:val="231F20"/>
          <w:spacing w:val="-11"/>
        </w:rPr>
        <w:t> </w:t>
      </w:r>
      <w:r>
        <w:rPr>
          <w:color w:val="231F20"/>
        </w:rPr>
        <w:t>barda</w:t>
      </w:r>
      <w:r>
        <w:rPr>
          <w:color w:val="231F20"/>
          <w:spacing w:val="-11"/>
        </w:rPr>
        <w:t> </w:t>
      </w:r>
      <w:r>
        <w:rPr>
          <w:color w:val="231F20"/>
        </w:rPr>
        <w:t>en</w:t>
      </w:r>
      <w:r>
        <w:rPr>
          <w:color w:val="231F20"/>
          <w:spacing w:val="-11"/>
        </w:rPr>
        <w:t> </w:t>
      </w:r>
      <w:r>
        <w:rPr>
          <w:color w:val="231F20"/>
        </w:rPr>
        <w:t>todo</w:t>
      </w:r>
      <w:r>
        <w:rPr>
          <w:color w:val="231F20"/>
          <w:spacing w:val="-11"/>
        </w:rPr>
        <w:t> </w:t>
      </w:r>
      <w:r>
        <w:rPr>
          <w:color w:val="231F20"/>
        </w:rPr>
        <w:t>el</w:t>
      </w:r>
      <w:r>
        <w:rPr>
          <w:color w:val="231F20"/>
          <w:spacing w:val="-11"/>
        </w:rPr>
        <w:t> </w:t>
      </w:r>
      <w:r>
        <w:rPr>
          <w:color w:val="231F20"/>
        </w:rPr>
        <w:t>perímetro,</w:t>
      </w:r>
      <w:r>
        <w:rPr>
          <w:color w:val="231F20"/>
          <w:spacing w:val="-11"/>
        </w:rPr>
        <w:t> </w:t>
      </w:r>
      <w:r>
        <w:rPr>
          <w:color w:val="231F20"/>
          <w:spacing w:val="-3"/>
        </w:rPr>
        <w:t>nave</w:t>
      </w:r>
      <w:r>
        <w:rPr>
          <w:color w:val="231F20"/>
          <w:spacing w:val="-11"/>
        </w:rPr>
        <w:t> </w:t>
      </w:r>
      <w:r>
        <w:rPr>
          <w:color w:val="231F20"/>
        </w:rPr>
        <w:t>de</w:t>
      </w:r>
      <w:r>
        <w:rPr>
          <w:color w:val="231F20"/>
          <w:spacing w:val="-11"/>
        </w:rPr>
        <w:t> </w:t>
      </w:r>
      <w:r>
        <w:rPr>
          <w:color w:val="231F20"/>
        </w:rPr>
        <w:t>files, área de coro y sotocoro, torre de campanario de un solo cuerpo,</w:t>
      </w:r>
      <w:r>
        <w:rPr>
          <w:color w:val="231F20"/>
          <w:spacing w:val="42"/>
        </w:rPr>
        <w:t> </w:t>
      </w:r>
      <w:r>
        <w:rPr>
          <w:color w:val="231F20"/>
        </w:rPr>
        <w:t>sacristía,</w:t>
      </w:r>
      <w:r>
        <w:rPr>
          <w:color w:val="231F20"/>
          <w:spacing w:val="13"/>
        </w:rPr>
        <w:t> </w:t>
      </w:r>
      <w:r>
        <w:rPr>
          <w:color w:val="231F20"/>
        </w:rPr>
        <w:t>y</w:t>
      </w:r>
      <w:r>
        <w:rPr>
          <w:color w:val="231F20"/>
          <w:w w:val="91"/>
        </w:rPr>
        <w:t> </w:t>
      </w:r>
      <w:r>
        <w:rPr>
          <w:color w:val="231F20"/>
        </w:rPr>
        <w:t>casa cural. La fachada de este templo se compone por dos cuerpos</w:t>
      </w:r>
      <w:r>
        <w:rPr>
          <w:color w:val="231F20"/>
          <w:spacing w:val="41"/>
        </w:rPr>
        <w:t> </w:t>
      </w:r>
      <w:r>
        <w:rPr>
          <w:color w:val="231F20"/>
        </w:rPr>
        <w:t>y</w:t>
      </w:r>
      <w:r>
        <w:rPr>
          <w:color w:val="231F20"/>
          <w:spacing w:val="8"/>
        </w:rPr>
        <w:t> </w:t>
      </w:r>
      <w:r>
        <w:rPr>
          <w:color w:val="231F20"/>
        </w:rPr>
        <w:t>remate</w:t>
      </w:r>
      <w:r>
        <w:rPr>
          <w:color w:val="231F20"/>
          <w:w w:val="101"/>
        </w:rPr>
        <w:t> </w:t>
      </w:r>
      <w:r>
        <w:rPr>
          <w:color w:val="231F20"/>
        </w:rPr>
        <w:t>en forma de arco; estos elementos se organizan sobre un eje vertical</w:t>
      </w:r>
      <w:r>
        <w:rPr>
          <w:color w:val="231F20"/>
          <w:spacing w:val="42"/>
        </w:rPr>
        <w:t> </w:t>
      </w:r>
      <w:r>
        <w:rPr>
          <w:color w:val="231F20"/>
        </w:rPr>
        <w:t>que</w:t>
      </w:r>
      <w:r>
        <w:rPr>
          <w:color w:val="231F20"/>
          <w:spacing w:val="13"/>
        </w:rPr>
        <w:t> </w:t>
      </w:r>
      <w:r>
        <w:rPr>
          <w:color w:val="231F20"/>
        </w:rPr>
        <w:t>se</w:t>
      </w:r>
      <w:r>
        <w:rPr>
          <w:color w:val="231F20"/>
          <w:w w:val="92"/>
        </w:rPr>
        <w:t> </w:t>
      </w:r>
      <w:r>
        <w:rPr>
          <w:color w:val="231F20"/>
        </w:rPr>
        <w:t>integra</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rPr>
        <w:t>puerta</w:t>
      </w:r>
      <w:r>
        <w:rPr>
          <w:color w:val="231F20"/>
          <w:spacing w:val="36"/>
        </w:rPr>
        <w:t> </w:t>
      </w:r>
      <w:r>
        <w:rPr>
          <w:color w:val="231F20"/>
        </w:rPr>
        <w:t>de</w:t>
      </w:r>
      <w:r>
        <w:rPr>
          <w:color w:val="231F20"/>
          <w:spacing w:val="36"/>
        </w:rPr>
        <w:t> </w:t>
      </w:r>
      <w:r>
        <w:rPr>
          <w:color w:val="231F20"/>
        </w:rPr>
        <w:t>entrada,</w:t>
      </w:r>
      <w:r>
        <w:rPr>
          <w:color w:val="231F20"/>
          <w:spacing w:val="36"/>
        </w:rPr>
        <w:t> </w:t>
      </w:r>
      <w:r>
        <w:rPr>
          <w:color w:val="231F20"/>
        </w:rPr>
        <w:t>la</w:t>
      </w:r>
      <w:r>
        <w:rPr>
          <w:color w:val="231F20"/>
          <w:spacing w:val="36"/>
        </w:rPr>
        <w:t> </w:t>
      </w:r>
      <w:r>
        <w:rPr>
          <w:color w:val="231F20"/>
        </w:rPr>
        <w:t>ventana</w:t>
      </w:r>
      <w:r>
        <w:rPr>
          <w:color w:val="231F20"/>
          <w:spacing w:val="36"/>
        </w:rPr>
        <w:t> </w:t>
      </w:r>
      <w:r>
        <w:rPr>
          <w:color w:val="231F20"/>
        </w:rPr>
        <w:t>coral</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pequeño</w:t>
      </w:r>
      <w:r>
        <w:rPr>
          <w:color w:val="231F20"/>
          <w:spacing w:val="36"/>
        </w:rPr>
        <w:t> </w:t>
      </w:r>
      <w:r>
        <w:rPr>
          <w:color w:val="231F20"/>
        </w:rPr>
        <w:t>pináculo.</w:t>
      </w:r>
      <w:r>
        <w:rPr>
          <w:color w:val="231F20"/>
          <w:w w:val="101"/>
        </w:rPr>
        <w:t> </w:t>
      </w:r>
      <w:r>
        <w:rPr>
          <w:color w:val="231F20"/>
        </w:rPr>
        <w:t>En el primer cuerpo se localiza el acceso principal que se compone</w:t>
      </w:r>
      <w:r>
        <w:rPr>
          <w:color w:val="231F20"/>
          <w:spacing w:val="14"/>
        </w:rPr>
        <w:t> </w:t>
      </w:r>
      <w:r>
        <w:rPr>
          <w:color w:val="231F20"/>
        </w:rPr>
        <w:t>por</w:t>
      </w:r>
      <w:r>
        <w:rPr>
          <w:color w:val="231F20"/>
          <w:spacing w:val="11"/>
        </w:rPr>
        <w:t> </w:t>
      </w:r>
      <w:r>
        <w:rPr>
          <w:color w:val="231F20"/>
        </w:rPr>
        <w:t>una</w:t>
      </w:r>
      <w:r>
        <w:rPr>
          <w:color w:val="231F20"/>
          <w:w w:val="105"/>
        </w:rPr>
        <w:t> </w:t>
      </w:r>
      <w:r>
        <w:rPr>
          <w:color w:val="231F20"/>
        </w:rPr>
        <w:t>puerta de arco de medio punto, acanalado con intradós sostenido</w:t>
      </w:r>
      <w:r>
        <w:rPr>
          <w:color w:val="231F20"/>
          <w:spacing w:val="-10"/>
        </w:rPr>
        <w:t> </w:t>
      </w:r>
      <w:r>
        <w:rPr>
          <w:color w:val="231F20"/>
        </w:rPr>
        <w:t>sobre</w:t>
      </w:r>
      <w:r>
        <w:rPr>
          <w:color w:val="231F20"/>
          <w:spacing w:val="-1"/>
        </w:rPr>
        <w:t> </w:t>
      </w:r>
      <w:r>
        <w:rPr>
          <w:color w:val="231F20"/>
        </w:rPr>
        <w:t>pilas-</w:t>
      </w:r>
      <w:r>
        <w:rPr>
          <w:color w:val="231F20"/>
          <w:w w:val="93"/>
        </w:rPr>
        <w:t> </w:t>
      </w:r>
      <w:r>
        <w:rPr>
          <w:color w:val="231F20"/>
        </w:rPr>
        <w:t>tras dóricas. Sobre éste se distingue una cartela con la</w:t>
      </w:r>
      <w:r>
        <w:rPr>
          <w:color w:val="231F20"/>
          <w:spacing w:val="16"/>
        </w:rPr>
        <w:t> </w:t>
      </w:r>
      <w:r>
        <w:rPr>
          <w:color w:val="231F20"/>
        </w:rPr>
        <w:t>siguiente</w:t>
      </w:r>
      <w:r>
        <w:rPr>
          <w:color w:val="231F20"/>
          <w:spacing w:val="7"/>
        </w:rPr>
        <w:t> </w:t>
      </w:r>
      <w:r>
        <w:rPr>
          <w:color w:val="231F20"/>
        </w:rPr>
        <w:t>inscripción:</w:t>
      </w:r>
      <w:r>
        <w:rPr>
          <w:color w:val="231F20"/>
          <w:w w:val="98"/>
        </w:rPr>
        <w:t> </w:t>
      </w:r>
      <w:r>
        <w:rPr>
          <w:color w:val="231F20"/>
        </w:rPr>
        <w:t>1750 </w:t>
      </w:r>
      <w:r>
        <w:rPr>
          <w:color w:val="231F20"/>
          <w:w w:val="160"/>
        </w:rPr>
        <w:t>/ </w:t>
      </w:r>
      <w:r>
        <w:rPr>
          <w:color w:val="231F20"/>
        </w:rPr>
        <w:t>1910 </w:t>
      </w:r>
      <w:r>
        <w:rPr>
          <w:color w:val="231F20"/>
          <w:w w:val="160"/>
        </w:rPr>
        <w:t>/</w:t>
      </w:r>
      <w:r>
        <w:rPr>
          <w:color w:val="231F20"/>
          <w:spacing w:val="-54"/>
          <w:w w:val="160"/>
        </w:rPr>
        <w:t> </w:t>
      </w:r>
      <w:r>
        <w:rPr>
          <w:color w:val="231F20"/>
        </w:rPr>
        <w:t>AMDG (Ad Majorem Dei Gloriam, que, en español</w:t>
      </w:r>
      <w:r>
        <w:rPr>
          <w:color w:val="231F20"/>
          <w:spacing w:val="1"/>
        </w:rPr>
        <w:t> </w:t>
      </w:r>
      <w:r>
        <w:rPr>
          <w:color w:val="231F20"/>
        </w:rPr>
        <w:t>significa:</w:t>
      </w:r>
      <w:r>
        <w:rPr>
          <w:color w:val="231F20"/>
          <w:w w:val="93"/>
        </w:rPr>
        <w:t> </w:t>
      </w:r>
      <w:r>
        <w:rPr>
          <w:color w:val="231F20"/>
          <w:spacing w:val="-18"/>
        </w:rPr>
        <w:t>“A </w:t>
      </w:r>
      <w:r>
        <w:rPr>
          <w:color w:val="231F20"/>
        </w:rPr>
        <w:t>mayor gloria de Dios”; tradicionalmente, es la locución</w:t>
      </w:r>
      <w:r>
        <w:rPr>
          <w:color w:val="231F20"/>
          <w:spacing w:val="28"/>
        </w:rPr>
        <w:t> </w:t>
      </w:r>
      <w:r>
        <w:rPr>
          <w:color w:val="231F20"/>
        </w:rPr>
        <w:t>más</w:t>
      </w:r>
      <w:r>
        <w:rPr>
          <w:color w:val="231F20"/>
          <w:spacing w:val="19"/>
        </w:rPr>
        <w:t> </w:t>
      </w:r>
      <w:r>
        <w:rPr>
          <w:color w:val="231F20"/>
        </w:rPr>
        <w:t>importante</w:t>
      </w:r>
      <w:r>
        <w:rPr>
          <w:color w:val="231F20"/>
          <w:w w:val="103"/>
        </w:rPr>
        <w:t> </w:t>
      </w:r>
      <w:r>
        <w:rPr>
          <w:color w:val="231F20"/>
        </w:rPr>
        <w:t>de la Compañía de Jesús). La puerta se encuentra enmarcada por</w:t>
      </w:r>
      <w:r>
        <w:rPr>
          <w:color w:val="231F20"/>
          <w:spacing w:val="5"/>
        </w:rPr>
        <w:t> </w:t>
      </w:r>
      <w:r>
        <w:rPr>
          <w:color w:val="231F20"/>
        </w:rPr>
        <w:t>dos</w:t>
      </w:r>
      <w:r>
        <w:rPr>
          <w:color w:val="231F20"/>
          <w:spacing w:val="16"/>
        </w:rPr>
        <w:t> </w:t>
      </w:r>
      <w:r>
        <w:rPr>
          <w:color w:val="231F20"/>
        </w:rPr>
        <w:t>pares</w:t>
      </w:r>
      <w:r>
        <w:rPr>
          <w:color w:val="231F20"/>
          <w:w w:val="92"/>
        </w:rPr>
        <w:t> </w:t>
      </w:r>
      <w:r>
        <w:rPr>
          <w:color w:val="231F20"/>
        </w:rPr>
        <w:t>de pilastras dóricas acanaladas que se levantan sobre plintos y</w:t>
      </w:r>
      <w:r>
        <w:rPr>
          <w:color w:val="231F20"/>
          <w:spacing w:val="26"/>
        </w:rPr>
        <w:t> </w:t>
      </w:r>
      <w:r>
        <w:rPr>
          <w:color w:val="231F20"/>
        </w:rPr>
        <w:t>sostienen</w:t>
      </w:r>
      <w:r>
        <w:rPr>
          <w:color w:val="231F20"/>
          <w:spacing w:val="14"/>
        </w:rPr>
        <w:t> </w:t>
      </w:r>
      <w:r>
        <w:rPr>
          <w:color w:val="231F20"/>
        </w:rPr>
        <w:t>un</w:t>
      </w:r>
      <w:r>
        <w:rPr>
          <w:color w:val="231F20"/>
          <w:w w:val="105"/>
        </w:rPr>
        <w:t> </w:t>
      </w:r>
      <w:r>
        <w:rPr>
          <w:color w:val="231F20"/>
        </w:rPr>
        <w:t>sobrio entablamento; éste sirve de base a una estrecha moldura que</w:t>
      </w:r>
      <w:r>
        <w:rPr>
          <w:color w:val="231F20"/>
          <w:spacing w:val="39"/>
        </w:rPr>
        <w:t> </w:t>
      </w:r>
      <w:r>
        <w:rPr>
          <w:color w:val="231F20"/>
        </w:rPr>
        <w:t>sirve</w:t>
      </w:r>
      <w:r>
        <w:rPr>
          <w:color w:val="231F20"/>
          <w:spacing w:val="9"/>
        </w:rPr>
        <w:t> </w:t>
      </w:r>
      <w:r>
        <w:rPr>
          <w:color w:val="231F20"/>
        </w:rPr>
        <w:t>de</w:t>
      </w:r>
      <w:r>
        <w:rPr>
          <w:color w:val="231F20"/>
          <w:w w:val="101"/>
        </w:rPr>
        <w:t> </w:t>
      </w:r>
      <w:r>
        <w:rPr>
          <w:color w:val="231F20"/>
        </w:rPr>
        <w:t>asiento</w:t>
      </w:r>
      <w:r>
        <w:rPr>
          <w:color w:val="231F20"/>
          <w:spacing w:val="-7"/>
        </w:rPr>
        <w:t> </w:t>
      </w:r>
      <w:r>
        <w:rPr>
          <w:color w:val="231F20"/>
        </w:rPr>
        <w:t>al</w:t>
      </w:r>
      <w:r>
        <w:rPr>
          <w:color w:val="231F20"/>
          <w:spacing w:val="-7"/>
        </w:rPr>
        <w:t> </w:t>
      </w:r>
      <w:r>
        <w:rPr>
          <w:color w:val="231F20"/>
        </w:rPr>
        <w:t>segundo</w:t>
      </w:r>
      <w:r>
        <w:rPr>
          <w:color w:val="231F20"/>
          <w:spacing w:val="-7"/>
        </w:rPr>
        <w:t> </w:t>
      </w:r>
      <w:r>
        <w:rPr>
          <w:color w:val="231F20"/>
        </w:rPr>
        <w:t>cuerpo,</w:t>
      </w:r>
      <w:r>
        <w:rPr>
          <w:color w:val="231F20"/>
          <w:spacing w:val="-7"/>
        </w:rPr>
        <w:t> </w:t>
      </w:r>
      <w:r>
        <w:rPr>
          <w:color w:val="231F20"/>
        </w:rPr>
        <w:t>de</w:t>
      </w:r>
      <w:r>
        <w:rPr>
          <w:color w:val="231F20"/>
          <w:spacing w:val="-7"/>
        </w:rPr>
        <w:t> </w:t>
      </w:r>
      <w:r>
        <w:rPr>
          <w:color w:val="231F20"/>
        </w:rPr>
        <w:t>menor</w:t>
      </w:r>
      <w:r>
        <w:rPr>
          <w:color w:val="231F20"/>
          <w:spacing w:val="-7"/>
        </w:rPr>
        <w:t> </w:t>
      </w:r>
      <w:r>
        <w:rPr>
          <w:color w:val="231F20"/>
        </w:rPr>
        <w:t>altura.</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del</w:t>
      </w:r>
      <w:r>
        <w:rPr>
          <w:color w:val="231F20"/>
          <w:spacing w:val="-7"/>
        </w:rPr>
        <w:t> </w:t>
      </w:r>
      <w:r>
        <w:rPr>
          <w:color w:val="231F20"/>
        </w:rPr>
        <w:t>orden</w:t>
      </w:r>
      <w:r>
        <w:rPr>
          <w:color w:val="231F20"/>
          <w:spacing w:val="-7"/>
        </w:rPr>
        <w:t> </w:t>
      </w:r>
      <w:r>
        <w:rPr>
          <w:color w:val="231F20"/>
        </w:rPr>
        <w:t>dórico</w:t>
      </w:r>
      <w:r>
        <w:rPr>
          <w:color w:val="231F20"/>
          <w:spacing w:val="-7"/>
        </w:rPr>
        <w:t> </w:t>
      </w:r>
      <w:r>
        <w:rPr>
          <w:color w:val="231F20"/>
        </w:rPr>
        <w:t>es</w:t>
      </w:r>
      <w:r>
        <w:rPr>
          <w:color w:val="231F20"/>
          <w:spacing w:val="-7"/>
        </w:rPr>
        <w:t> </w:t>
      </w:r>
      <w:r>
        <w:rPr>
          <w:color w:val="231F20"/>
        </w:rPr>
        <w:t>otra</w:t>
      </w:r>
      <w:r>
        <w:rPr>
          <w:color w:val="231F20"/>
          <w:spacing w:val="-7"/>
        </w:rPr>
        <w:t> </w:t>
      </w:r>
      <w:r>
        <w:rPr>
          <w:color w:val="231F20"/>
        </w:rPr>
        <w:t>de</w:t>
      </w:r>
      <w:r>
        <w:rPr>
          <w:color w:val="231F20"/>
          <w:w w:val="101"/>
        </w:rPr>
        <w:t> </w:t>
      </w:r>
      <w:r>
        <w:rPr>
          <w:color w:val="231F20"/>
        </w:rPr>
        <w:t>las características del trabajo del arquitecto González </w:t>
      </w:r>
      <w:r>
        <w:rPr>
          <w:color w:val="231F20"/>
          <w:spacing w:val="-4"/>
        </w:rPr>
        <w:t>Velázquez</w:t>
      </w:r>
      <w:r>
        <w:rPr>
          <w:color w:val="231F20"/>
          <w:spacing w:val="23"/>
        </w:rPr>
        <w:t> </w:t>
      </w:r>
      <w:r>
        <w:rPr>
          <w:color w:val="231F20"/>
        </w:rPr>
        <w:t>[Imagen</w:t>
      </w:r>
      <w:r>
        <w:rPr>
          <w:color w:val="231F20"/>
          <w:spacing w:val="2"/>
        </w:rPr>
        <w:t> </w:t>
      </w:r>
      <w:r>
        <w:rPr>
          <w:color w:val="231F20"/>
        </w:rPr>
        <w:t>2].</w:t>
      </w:r>
      <w:r>
        <w:rPr>
          <w:color w:val="231F20"/>
          <w:w w:val="101"/>
        </w:rPr>
        <w:t> </w:t>
      </w:r>
      <w:r>
        <w:rPr>
          <w:color w:val="231F20"/>
        </w:rPr>
        <w:t>En</w:t>
      </w:r>
      <w:r>
        <w:rPr>
          <w:color w:val="231F20"/>
          <w:spacing w:val="23"/>
        </w:rPr>
        <w:t> </w:t>
      </w:r>
      <w:r>
        <w:rPr>
          <w:color w:val="231F20"/>
        </w:rPr>
        <w:t>la</w:t>
      </w:r>
      <w:r>
        <w:rPr>
          <w:color w:val="231F20"/>
          <w:spacing w:val="23"/>
        </w:rPr>
        <w:t> </w:t>
      </w:r>
      <w:r>
        <w:rPr>
          <w:color w:val="231F20"/>
        </w:rPr>
        <w:t>parte</w:t>
      </w:r>
      <w:r>
        <w:rPr>
          <w:color w:val="231F20"/>
          <w:spacing w:val="23"/>
        </w:rPr>
        <w:t> </w:t>
      </w:r>
      <w:r>
        <w:rPr>
          <w:color w:val="231F20"/>
        </w:rPr>
        <w:t>central</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cuerpo</w:t>
      </w:r>
      <w:r>
        <w:rPr>
          <w:color w:val="231F20"/>
          <w:spacing w:val="23"/>
        </w:rPr>
        <w:t> </w:t>
      </w:r>
      <w:r>
        <w:rPr>
          <w:color w:val="231F20"/>
        </w:rPr>
        <w:t>se</w:t>
      </w:r>
      <w:r>
        <w:rPr>
          <w:color w:val="231F20"/>
          <w:spacing w:val="23"/>
        </w:rPr>
        <w:t> </w:t>
      </w:r>
      <w:r>
        <w:rPr>
          <w:color w:val="231F20"/>
        </w:rPr>
        <w:t>localiza</w:t>
      </w:r>
      <w:r>
        <w:rPr>
          <w:color w:val="231F20"/>
          <w:spacing w:val="23"/>
        </w:rPr>
        <w:t> </w:t>
      </w:r>
      <w:r>
        <w:rPr>
          <w:color w:val="231F20"/>
        </w:rPr>
        <w:t>una</w:t>
      </w:r>
      <w:r>
        <w:rPr>
          <w:color w:val="231F20"/>
          <w:spacing w:val="23"/>
        </w:rPr>
        <w:t> </w:t>
      </w:r>
      <w:r>
        <w:rPr>
          <w:color w:val="231F20"/>
        </w:rPr>
        <w:t>sobresaliente</w:t>
      </w:r>
      <w:r>
        <w:rPr>
          <w:color w:val="231F20"/>
          <w:spacing w:val="23"/>
        </w:rPr>
        <w:t> </w:t>
      </w:r>
      <w:r>
        <w:rPr>
          <w:color w:val="231F20"/>
        </w:rPr>
        <w:t>venta-</w:t>
      </w:r>
    </w:p>
    <w:p>
      <w:pPr>
        <w:pStyle w:val="BodyText"/>
        <w:spacing w:line="261" w:lineRule="auto"/>
        <w:ind w:left="118" w:right="1"/>
        <w:jc w:val="both"/>
      </w:pPr>
      <w:r>
        <w:rPr>
          <w:color w:val="231F20"/>
        </w:rPr>
        <w:t>na coral de forma ovalada, la cual está flanqueada por otro par de pilastras dóricas,</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fuste</w:t>
      </w:r>
      <w:r>
        <w:rPr>
          <w:color w:val="231F20"/>
          <w:spacing w:val="-5"/>
        </w:rPr>
        <w:t> </w:t>
      </w:r>
      <w:r>
        <w:rPr>
          <w:color w:val="231F20"/>
        </w:rPr>
        <w:t>liso;</w:t>
      </w:r>
      <w:r>
        <w:rPr>
          <w:color w:val="231F20"/>
          <w:spacing w:val="-5"/>
        </w:rPr>
        <w:t> </w:t>
      </w:r>
      <w:r>
        <w:rPr>
          <w:color w:val="231F20"/>
        </w:rPr>
        <w:t>las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extremos</w:t>
      </w:r>
      <w:r>
        <w:rPr>
          <w:color w:val="231F20"/>
          <w:spacing w:val="-5"/>
        </w:rPr>
        <w:t> </w:t>
      </w:r>
      <w:r>
        <w:rPr>
          <w:color w:val="231F20"/>
        </w:rPr>
        <w:t>son</w:t>
      </w:r>
      <w:r>
        <w:rPr>
          <w:color w:val="231F20"/>
          <w:spacing w:val="-5"/>
        </w:rPr>
        <w:t> </w:t>
      </w:r>
      <w:r>
        <w:rPr>
          <w:color w:val="231F20"/>
        </w:rPr>
        <w:t>más</w:t>
      </w:r>
      <w:r>
        <w:rPr>
          <w:color w:val="231F20"/>
          <w:spacing w:val="-5"/>
        </w:rPr>
        <w:t> </w:t>
      </w:r>
      <w:r>
        <w:rPr>
          <w:color w:val="231F20"/>
        </w:rPr>
        <w:t>pequeñas debido al arco de remate y forma con su arco un luneto. Las pilastras tienen su</w:t>
      </w:r>
      <w:r>
        <w:rPr>
          <w:color w:val="231F20"/>
          <w:spacing w:val="-13"/>
        </w:rPr>
        <w:t> </w:t>
      </w:r>
      <w:r>
        <w:rPr>
          <w:color w:val="231F20"/>
        </w:rPr>
        <w:t>continuación</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elemento</w:t>
      </w:r>
      <w:r>
        <w:rPr>
          <w:color w:val="231F20"/>
          <w:spacing w:val="-13"/>
        </w:rPr>
        <w:t> </w:t>
      </w:r>
      <w:r>
        <w:rPr>
          <w:color w:val="231F20"/>
        </w:rPr>
        <w:t>pero</w:t>
      </w:r>
      <w:r>
        <w:rPr>
          <w:color w:val="231F20"/>
          <w:spacing w:val="-13"/>
        </w:rPr>
        <w:t> </w:t>
      </w:r>
      <w:r>
        <w:rPr>
          <w:color w:val="231F20"/>
        </w:rPr>
        <w:t>carecen</w:t>
      </w:r>
      <w:r>
        <w:rPr>
          <w:color w:val="231F20"/>
          <w:spacing w:val="-13"/>
        </w:rPr>
        <w:t> </w:t>
      </w:r>
      <w:r>
        <w:rPr>
          <w:color w:val="231F20"/>
        </w:rPr>
        <w:t>de</w:t>
      </w:r>
      <w:r>
        <w:rPr>
          <w:color w:val="231F20"/>
          <w:spacing w:val="-13"/>
        </w:rPr>
        <w:t> </w:t>
      </w:r>
      <w:r>
        <w:rPr>
          <w:color w:val="231F20"/>
        </w:rPr>
        <w:t>basa</w:t>
      </w:r>
      <w:r>
        <w:rPr>
          <w:color w:val="231F20"/>
          <w:spacing w:val="-13"/>
        </w:rPr>
        <w:t> </w:t>
      </w:r>
      <w:r>
        <w:rPr>
          <w:color w:val="231F20"/>
        </w:rPr>
        <w:t>y</w:t>
      </w:r>
      <w:r>
        <w:rPr>
          <w:color w:val="231F20"/>
          <w:spacing w:val="-13"/>
        </w:rPr>
        <w:t> </w:t>
      </w:r>
      <w:r>
        <w:rPr>
          <w:color w:val="231F20"/>
        </w:rPr>
        <w:t>capitel</w:t>
      </w:r>
      <w:r>
        <w:rPr>
          <w:color w:val="231F20"/>
          <w:spacing w:val="-13"/>
        </w:rPr>
        <w:t> </w:t>
      </w:r>
      <w:r>
        <w:rPr>
          <w:color w:val="231F20"/>
        </w:rPr>
        <w:t>y</w:t>
      </w:r>
      <w:r>
        <w:rPr>
          <w:color w:val="231F20"/>
          <w:spacing w:val="-13"/>
        </w:rPr>
        <w:t> </w:t>
      </w:r>
      <w:r>
        <w:rPr>
          <w:color w:val="231F20"/>
        </w:rPr>
        <w:t>son</w:t>
      </w:r>
      <w:r>
        <w:rPr>
          <w:color w:val="231F20"/>
          <w:spacing w:val="-13"/>
        </w:rPr>
        <w:t> </w:t>
      </w:r>
      <w:r>
        <w:rPr>
          <w:color w:val="231F20"/>
        </w:rPr>
        <w:t>comple- tamente lisas. En la </w:t>
      </w:r>
      <w:r>
        <w:rPr>
          <w:color w:val="231F20"/>
          <w:spacing w:val="-3"/>
        </w:rPr>
        <w:t>clave </w:t>
      </w:r>
      <w:r>
        <w:rPr>
          <w:color w:val="231F20"/>
        </w:rPr>
        <w:t>del arco se distingue un pequeño</w:t>
      </w:r>
      <w:r>
        <w:rPr>
          <w:color w:val="231F20"/>
          <w:spacing w:val="-23"/>
        </w:rPr>
        <w:t> </w:t>
      </w:r>
      <w:r>
        <w:rPr>
          <w:color w:val="231F20"/>
        </w:rPr>
        <w:t>pináculo.</w:t>
      </w:r>
    </w:p>
    <w:p>
      <w:pPr>
        <w:pStyle w:val="BodyText"/>
        <w:spacing w:line="261" w:lineRule="auto"/>
        <w:ind w:left="118" w:right="1" w:firstLine="480"/>
        <w:jc w:val="both"/>
      </w:pPr>
      <w:r>
        <w:rPr>
          <w:color w:val="231F20"/>
        </w:rPr>
        <w:t>La torre se integra por un alto cubo que se eleva hasta el arranque del remate de la fachada. El cubo presenta una pequeña ventana hexagonal abo- cinada en su parte </w:t>
      </w:r>
      <w:r>
        <w:rPr>
          <w:color w:val="231F20"/>
          <w:spacing w:val="-3"/>
        </w:rPr>
        <w:t>inferior, </w:t>
      </w:r>
      <w:r>
        <w:rPr>
          <w:color w:val="231F20"/>
        </w:rPr>
        <w:t>actualmente tapiada. El único cuerpo del campa- nario posee cuatro estrechos vanos que sirven para sostener las campanas y están</w:t>
      </w:r>
      <w:r>
        <w:rPr>
          <w:color w:val="231F20"/>
          <w:spacing w:val="-15"/>
        </w:rPr>
        <w:t> </w:t>
      </w:r>
      <w:r>
        <w:rPr>
          <w:color w:val="231F20"/>
        </w:rPr>
        <w:t>flanqueados,</w:t>
      </w:r>
      <w:r>
        <w:rPr>
          <w:color w:val="231F20"/>
          <w:spacing w:val="-15"/>
        </w:rPr>
        <w:t> </w:t>
      </w:r>
      <w:r>
        <w:rPr>
          <w:color w:val="231F20"/>
        </w:rPr>
        <w:t>cada</w:t>
      </w:r>
      <w:r>
        <w:rPr>
          <w:color w:val="231F20"/>
          <w:spacing w:val="-15"/>
        </w:rPr>
        <w:t> </w:t>
      </w:r>
      <w:r>
        <w:rPr>
          <w:color w:val="231F20"/>
        </w:rPr>
        <w:t>uno,</w:t>
      </w:r>
      <w:r>
        <w:rPr>
          <w:color w:val="231F20"/>
          <w:spacing w:val="-15"/>
        </w:rPr>
        <w:t> </w:t>
      </w:r>
      <w:r>
        <w:rPr>
          <w:color w:val="231F20"/>
        </w:rPr>
        <w:t>por</w:t>
      </w:r>
      <w:r>
        <w:rPr>
          <w:color w:val="231F20"/>
          <w:spacing w:val="-15"/>
        </w:rPr>
        <w:t> </w:t>
      </w:r>
      <w:r>
        <w:rPr>
          <w:color w:val="231F20"/>
        </w:rPr>
        <w:t>dos</w:t>
      </w:r>
      <w:r>
        <w:rPr>
          <w:color w:val="231F20"/>
          <w:spacing w:val="-15"/>
        </w:rPr>
        <w:t> </w:t>
      </w:r>
      <w:r>
        <w:rPr>
          <w:color w:val="231F20"/>
        </w:rPr>
        <w:t>pares</w:t>
      </w:r>
      <w:r>
        <w:rPr>
          <w:color w:val="231F20"/>
          <w:spacing w:val="-15"/>
        </w:rPr>
        <w:t> </w:t>
      </w:r>
      <w:r>
        <w:rPr>
          <w:color w:val="231F20"/>
        </w:rPr>
        <w:t>de</w:t>
      </w:r>
      <w:r>
        <w:rPr>
          <w:color w:val="231F20"/>
          <w:spacing w:val="-15"/>
        </w:rPr>
        <w:t> </w:t>
      </w:r>
      <w:r>
        <w:rPr>
          <w:color w:val="231F20"/>
        </w:rPr>
        <w:t>pilastras</w:t>
      </w:r>
      <w:r>
        <w:rPr>
          <w:color w:val="231F20"/>
          <w:spacing w:val="-15"/>
        </w:rPr>
        <w:t> </w:t>
      </w:r>
      <w:r>
        <w:rPr>
          <w:color w:val="231F20"/>
        </w:rPr>
        <w:t>dóricas</w:t>
      </w:r>
      <w:r>
        <w:rPr>
          <w:color w:val="231F20"/>
          <w:spacing w:val="-15"/>
        </w:rPr>
        <w:t> </w:t>
      </w:r>
      <w:r>
        <w:rPr>
          <w:color w:val="231F20"/>
        </w:rPr>
        <w:t>de</w:t>
      </w:r>
      <w:r>
        <w:rPr>
          <w:color w:val="231F20"/>
          <w:spacing w:val="-15"/>
        </w:rPr>
        <w:t> </w:t>
      </w:r>
      <w:r>
        <w:rPr>
          <w:color w:val="231F20"/>
        </w:rPr>
        <w:t>fuste</w:t>
      </w:r>
      <w:r>
        <w:rPr>
          <w:color w:val="231F20"/>
          <w:spacing w:val="-15"/>
        </w:rPr>
        <w:t> </w:t>
      </w:r>
      <w:r>
        <w:rPr>
          <w:color w:val="231F20"/>
        </w:rPr>
        <w:t>liso.</w:t>
      </w:r>
      <w:r>
        <w:rPr>
          <w:color w:val="231F20"/>
          <w:spacing w:val="-15"/>
        </w:rPr>
        <w:t> </w:t>
      </w:r>
      <w:r>
        <w:rPr>
          <w:color w:val="231F20"/>
        </w:rPr>
        <w:t>El</w:t>
      </w:r>
    </w:p>
    <w:p>
      <w:pPr>
        <w:pStyle w:val="BodyText"/>
        <w:spacing w:line="261" w:lineRule="auto" w:before="64"/>
        <w:ind w:left="118"/>
      </w:pPr>
      <w:r>
        <w:rPr/>
        <w:br w:type="column"/>
      </w:r>
      <w:r>
        <w:rPr>
          <w:color w:val="231F20"/>
        </w:rPr>
        <w:t>entablamento</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elemento</w:t>
      </w:r>
      <w:r>
        <w:rPr>
          <w:color w:val="231F20"/>
          <w:spacing w:val="-14"/>
        </w:rPr>
        <w:t> </w:t>
      </w:r>
      <w:r>
        <w:rPr>
          <w:color w:val="231F20"/>
        </w:rPr>
        <w:t>sostiene</w:t>
      </w:r>
      <w:r>
        <w:rPr>
          <w:color w:val="231F20"/>
          <w:spacing w:val="-14"/>
        </w:rPr>
        <w:t> </w:t>
      </w:r>
      <w:r>
        <w:rPr>
          <w:color w:val="231F20"/>
        </w:rPr>
        <w:t>la</w:t>
      </w:r>
      <w:r>
        <w:rPr>
          <w:color w:val="231F20"/>
          <w:spacing w:val="-14"/>
        </w:rPr>
        <w:t> </w:t>
      </w:r>
      <w:r>
        <w:rPr>
          <w:color w:val="231F20"/>
        </w:rPr>
        <w:t>base</w:t>
      </w:r>
      <w:r>
        <w:rPr>
          <w:color w:val="231F20"/>
          <w:spacing w:val="-14"/>
        </w:rPr>
        <w:t> </w:t>
      </w:r>
      <w:r>
        <w:rPr>
          <w:color w:val="231F20"/>
        </w:rPr>
        <w:t>del</w:t>
      </w:r>
      <w:r>
        <w:rPr>
          <w:color w:val="231F20"/>
          <w:spacing w:val="-14"/>
        </w:rPr>
        <w:t> </w:t>
      </w:r>
      <w:r>
        <w:rPr>
          <w:color w:val="231F20"/>
        </w:rPr>
        <w:t>remate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torre</w:t>
      </w:r>
      <w:r>
        <w:rPr>
          <w:color w:val="231F20"/>
          <w:spacing w:val="-14"/>
        </w:rPr>
        <w:t> </w:t>
      </w:r>
      <w:r>
        <w:rPr>
          <w:color w:val="231F20"/>
        </w:rPr>
        <w:t>a</w:t>
      </w:r>
      <w:r>
        <w:rPr>
          <w:color w:val="231F20"/>
          <w:spacing w:val="-14"/>
        </w:rPr>
        <w:t> </w:t>
      </w:r>
      <w:r>
        <w:rPr>
          <w:color w:val="231F20"/>
        </w:rPr>
        <w:t>manera de campana. En dicha base se localizan cuatro relojes, uno por</w:t>
      </w:r>
      <w:r>
        <w:rPr>
          <w:color w:val="231F20"/>
          <w:spacing w:val="19"/>
        </w:rPr>
        <w:t> </w:t>
      </w:r>
      <w:r>
        <w:rPr>
          <w:color w:val="231F20"/>
        </w:rPr>
        <w:t>lado.</w:t>
      </w:r>
    </w:p>
    <w:p>
      <w:pPr>
        <w:pStyle w:val="BodyText"/>
        <w:spacing w:before="10"/>
        <w:rPr>
          <w:sz w:val="15"/>
        </w:rPr>
      </w:pPr>
      <w:r>
        <w:rPr/>
        <w:drawing>
          <wp:anchor distT="0" distB="0" distL="0" distR="0" allowOverlap="1" layoutInCell="1" locked="0" behindDoc="0" simplePos="0" relativeHeight="1672">
            <wp:simplePos x="0" y="0"/>
            <wp:positionH relativeFrom="page">
              <wp:posOffset>9121945</wp:posOffset>
            </wp:positionH>
            <wp:positionV relativeFrom="paragraph">
              <wp:posOffset>141184</wp:posOffset>
            </wp:positionV>
            <wp:extent cx="3328415" cy="4535424"/>
            <wp:effectExtent l="0" t="0" r="0" b="0"/>
            <wp:wrapTopAndBottom/>
            <wp:docPr id="25" name="image37.jpeg" descr=""/>
            <wp:cNvGraphicFramePr>
              <a:graphicFrameLocks noChangeAspect="1"/>
            </wp:cNvGraphicFramePr>
            <a:graphic>
              <a:graphicData uri="http://schemas.openxmlformats.org/drawingml/2006/picture">
                <pic:pic>
                  <pic:nvPicPr>
                    <pic:cNvPr id="26" name="image37.jpeg"/>
                    <pic:cNvPicPr/>
                  </pic:nvPicPr>
                  <pic:blipFill>
                    <a:blip r:embed="rId76" cstate="print"/>
                    <a:stretch>
                      <a:fillRect/>
                    </a:stretch>
                  </pic:blipFill>
                  <pic:spPr>
                    <a:xfrm>
                      <a:off x="0" y="0"/>
                      <a:ext cx="3328415" cy="4535424"/>
                    </a:xfrm>
                    <a:prstGeom prst="rect">
                      <a:avLst/>
                    </a:prstGeom>
                  </pic:spPr>
                </pic:pic>
              </a:graphicData>
            </a:graphic>
          </wp:anchor>
        </w:drawing>
      </w:r>
    </w:p>
    <w:p>
      <w:pPr>
        <w:pStyle w:val="BodyText"/>
        <w:rPr>
          <w:sz w:val="21"/>
        </w:rPr>
      </w:pPr>
    </w:p>
    <w:p>
      <w:pPr>
        <w:spacing w:before="1"/>
        <w:ind w:left="1147" w:right="1133" w:firstLine="0"/>
        <w:jc w:val="center"/>
        <w:rPr>
          <w:sz w:val="18"/>
        </w:rPr>
      </w:pPr>
      <w:r>
        <w:rPr>
          <w:color w:val="6D6E71"/>
          <w:sz w:val="18"/>
        </w:rPr>
        <w:t>Imagen 2. Fachada de la Parroquia de San Martín en  Ocoyoacac.</w:t>
      </w:r>
    </w:p>
    <w:p>
      <w:pPr>
        <w:spacing w:before="13"/>
        <w:ind w:left="1147" w:right="1133" w:firstLine="0"/>
        <w:jc w:val="center"/>
        <w:rPr>
          <w:sz w:val="18"/>
        </w:rPr>
      </w:pPr>
      <w:r>
        <w:rPr>
          <w:color w:val="6D6E71"/>
          <w:sz w:val="18"/>
        </w:rPr>
        <w:t>Fotografía: Carlos Alfonso Ledesma Ibarra, 2016.</w:t>
      </w:r>
    </w:p>
    <w:p>
      <w:pPr>
        <w:pStyle w:val="BodyText"/>
        <w:rPr>
          <w:sz w:val="18"/>
        </w:rPr>
      </w:pPr>
    </w:p>
    <w:p>
      <w:pPr>
        <w:pStyle w:val="BodyText"/>
        <w:spacing w:line="261" w:lineRule="auto" w:before="130"/>
        <w:ind w:left="125" w:right="109" w:firstLine="480"/>
        <w:jc w:val="both"/>
      </w:pPr>
      <w:r>
        <w:rPr>
          <w:color w:val="231F20"/>
        </w:rPr>
        <w:t>Esta fachada se encuentra equilibrada por otro voluminoso cuerpo que sirve para enmarcar la fachada principal. Actualmente, este enorme cubo al- berga una capilla, carece de decoración exterior y sólo presenta una pequeña ventana en forma rectangular en su parte </w:t>
      </w:r>
      <w:r>
        <w:rPr>
          <w:color w:val="231F20"/>
          <w:spacing w:val="-4"/>
        </w:rPr>
        <w:t>inferior. </w:t>
      </w:r>
      <w:r>
        <w:rPr>
          <w:color w:val="231F20"/>
        </w:rPr>
        <w:t>La </w:t>
      </w:r>
      <w:r>
        <w:rPr>
          <w:color w:val="231F20"/>
          <w:spacing w:val="-4"/>
        </w:rPr>
        <w:t>nave </w:t>
      </w:r>
      <w:r>
        <w:rPr>
          <w:color w:val="231F20"/>
        </w:rPr>
        <w:t>es de cruz latina y en el crucero se encuentra una cúpula de tambor octagonal. Se halla cubierta</w:t>
      </w:r>
    </w:p>
    <w:p>
      <w:pPr>
        <w:spacing w:after="0" w:line="261" w:lineRule="auto"/>
        <w:jc w:val="both"/>
        <w:sectPr>
          <w:type w:val="continuous"/>
          <w:pgSz w:w="22680" w:h="14750" w:orient="landscape"/>
          <w:pgMar w:top="1400" w:bottom="280" w:left="1880" w:right="1880"/>
          <w:cols w:num="2" w:equalWidth="0">
            <w:col w:w="7490" w:space="3834"/>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77"/>
          <w:pgSz w:w="22680" w:h="14750" w:orient="landscape"/>
          <w:pgMar w:footer="1160" w:header="1040" w:top="1220" w:bottom="1340" w:left="1880" w:right="1880"/>
        </w:sectPr>
      </w:pPr>
    </w:p>
    <w:p>
      <w:pPr>
        <w:pStyle w:val="BodyText"/>
        <w:spacing w:line="261" w:lineRule="auto" w:before="64"/>
        <w:ind w:left="118"/>
        <w:jc w:val="both"/>
      </w:pPr>
      <w:r>
        <w:rPr>
          <w:color w:val="231F20"/>
        </w:rPr>
        <w:t>por una bóveda de piedra y está bien iluminada pues a lo largo de ésta se encuentran ventanas hexagonales; además, presenta ventanas ovaladas en el tambor de la cúpula, similares a la ventana coral. Los muros son de piedra</w:t>
      </w:r>
      <w:r>
        <w:rPr>
          <w:color w:val="231F20"/>
          <w:spacing w:val="-40"/>
        </w:rPr>
        <w:t> </w:t>
      </w:r>
      <w:r>
        <w:rPr>
          <w:color w:val="231F20"/>
        </w:rPr>
        <w:t>de 150</w:t>
      </w:r>
      <w:r>
        <w:rPr>
          <w:color w:val="231F20"/>
          <w:spacing w:val="-37"/>
        </w:rPr>
        <w:t> </w:t>
      </w:r>
      <w:r>
        <w:rPr>
          <w:color w:val="231F20"/>
        </w:rPr>
        <w:t>centímetros</w:t>
      </w:r>
      <w:r>
        <w:rPr>
          <w:color w:val="231F20"/>
          <w:spacing w:val="-37"/>
        </w:rPr>
        <w:t> </w:t>
      </w:r>
      <w:r>
        <w:rPr>
          <w:color w:val="231F20"/>
        </w:rPr>
        <w:t>de</w:t>
      </w:r>
      <w:r>
        <w:rPr>
          <w:color w:val="231F20"/>
          <w:spacing w:val="-37"/>
        </w:rPr>
        <w:t> </w:t>
      </w:r>
      <w:r>
        <w:rPr>
          <w:color w:val="231F20"/>
          <w:spacing w:val="-3"/>
        </w:rPr>
        <w:t>espesor.32</w:t>
      </w:r>
    </w:p>
    <w:p>
      <w:pPr>
        <w:pStyle w:val="BodyText"/>
      </w:pPr>
    </w:p>
    <w:p>
      <w:pPr>
        <w:pStyle w:val="BodyText"/>
        <w:spacing w:before="2"/>
        <w:rPr>
          <w:sz w:val="28"/>
        </w:rPr>
      </w:pPr>
    </w:p>
    <w:p>
      <w:pPr>
        <w:pStyle w:val="BodyText"/>
        <w:spacing w:line="261" w:lineRule="auto"/>
        <w:ind w:left="118" w:right="948"/>
      </w:pPr>
      <w:r>
        <w:rPr>
          <w:color w:val="231F20"/>
          <w:w w:val="105"/>
        </w:rPr>
        <w:t>EL</w:t>
      </w:r>
      <w:r>
        <w:rPr>
          <w:color w:val="231F20"/>
          <w:spacing w:val="-15"/>
          <w:w w:val="105"/>
        </w:rPr>
        <w:t> </w:t>
      </w:r>
      <w:r>
        <w:rPr>
          <w:color w:val="231F20"/>
          <w:w w:val="105"/>
        </w:rPr>
        <w:t>TEMPLO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ASUNCIÓN</w:t>
      </w:r>
      <w:r>
        <w:rPr>
          <w:color w:val="231F20"/>
          <w:spacing w:val="-15"/>
          <w:w w:val="105"/>
        </w:rPr>
        <w:t> </w:t>
      </w:r>
      <w:r>
        <w:rPr>
          <w:color w:val="231F20"/>
          <w:w w:val="105"/>
        </w:rPr>
        <w:t>DE</w:t>
      </w:r>
      <w:r>
        <w:rPr>
          <w:color w:val="231F20"/>
          <w:spacing w:val="-15"/>
          <w:w w:val="105"/>
        </w:rPr>
        <w:t> </w:t>
      </w:r>
      <w:r>
        <w:rPr>
          <w:color w:val="231F20"/>
          <w:w w:val="105"/>
        </w:rPr>
        <w:t>MARÍA</w:t>
      </w:r>
      <w:r>
        <w:rPr>
          <w:color w:val="231F20"/>
          <w:spacing w:val="-15"/>
          <w:w w:val="105"/>
        </w:rPr>
        <w:t> </w:t>
      </w:r>
      <w:r>
        <w:rPr>
          <w:color w:val="231F20"/>
          <w:w w:val="105"/>
        </w:rPr>
        <w:t>EN</w:t>
      </w:r>
      <w:r>
        <w:rPr>
          <w:color w:val="231F20"/>
          <w:spacing w:val="-15"/>
          <w:w w:val="105"/>
        </w:rPr>
        <w:t> </w:t>
      </w:r>
      <w:r>
        <w:rPr>
          <w:color w:val="231F20"/>
          <w:w w:val="105"/>
        </w:rPr>
        <w:t>TENANGO </w:t>
      </w:r>
      <w:r>
        <w:rPr>
          <w:color w:val="231F20"/>
        </w:rPr>
        <w:t>DEL</w:t>
      </w:r>
      <w:r>
        <w:rPr>
          <w:color w:val="231F20"/>
          <w:spacing w:val="2"/>
        </w:rPr>
        <w:t> </w:t>
      </w:r>
      <w:r>
        <w:rPr>
          <w:color w:val="231F20"/>
          <w:spacing w:val="-6"/>
        </w:rPr>
        <w:t>VALLE</w:t>
      </w:r>
    </w:p>
    <w:p>
      <w:pPr>
        <w:pStyle w:val="BodyText"/>
        <w:spacing w:before="1"/>
        <w:rPr>
          <w:sz w:val="26"/>
        </w:rPr>
      </w:pPr>
    </w:p>
    <w:p>
      <w:pPr>
        <w:pStyle w:val="BodyText"/>
        <w:spacing w:line="261" w:lineRule="auto"/>
        <w:ind w:left="118"/>
        <w:jc w:val="both"/>
      </w:pPr>
      <w:r>
        <w:rPr>
          <w:color w:val="231F20"/>
        </w:rPr>
        <w:t>En 1582, el corregidor de </w:t>
      </w:r>
      <w:r>
        <w:rPr>
          <w:color w:val="231F20"/>
          <w:spacing w:val="-3"/>
        </w:rPr>
        <w:t>Tenango </w:t>
      </w:r>
      <w:r>
        <w:rPr>
          <w:color w:val="231F20"/>
        </w:rPr>
        <w:t>señaló que este pueblo había llegado a tener</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tres</w:t>
      </w:r>
      <w:r>
        <w:rPr>
          <w:color w:val="231F20"/>
          <w:spacing w:val="-9"/>
        </w:rPr>
        <w:t> </w:t>
      </w:r>
      <w:r>
        <w:rPr>
          <w:color w:val="231F20"/>
        </w:rPr>
        <w:t>mil</w:t>
      </w:r>
      <w:r>
        <w:rPr>
          <w:color w:val="231F20"/>
          <w:spacing w:val="-9"/>
        </w:rPr>
        <w:t> </w:t>
      </w:r>
      <w:r>
        <w:rPr>
          <w:color w:val="231F20"/>
        </w:rPr>
        <w:t>tributarios,</w:t>
      </w:r>
      <w:r>
        <w:rPr>
          <w:color w:val="231F20"/>
          <w:spacing w:val="-9"/>
        </w:rPr>
        <w:t> </w:t>
      </w:r>
      <w:r>
        <w:rPr>
          <w:color w:val="231F20"/>
        </w:rPr>
        <w:t>pero</w:t>
      </w:r>
      <w:r>
        <w:rPr>
          <w:color w:val="231F20"/>
          <w:spacing w:val="-9"/>
        </w:rPr>
        <w:t> </w:t>
      </w:r>
      <w:r>
        <w:rPr>
          <w:color w:val="231F20"/>
        </w:rPr>
        <w:t>las</w:t>
      </w:r>
      <w:r>
        <w:rPr>
          <w:color w:val="231F20"/>
          <w:spacing w:val="-9"/>
        </w:rPr>
        <w:t> </w:t>
      </w:r>
      <w:r>
        <w:rPr>
          <w:color w:val="231F20"/>
        </w:rPr>
        <w:t>pestes</w:t>
      </w:r>
      <w:r>
        <w:rPr>
          <w:color w:val="231F20"/>
          <w:spacing w:val="-9"/>
        </w:rPr>
        <w:t> </w:t>
      </w:r>
      <w:r>
        <w:rPr>
          <w:color w:val="231F20"/>
        </w:rPr>
        <w:t>que</w:t>
      </w:r>
      <w:r>
        <w:rPr>
          <w:color w:val="231F20"/>
          <w:spacing w:val="-9"/>
        </w:rPr>
        <w:t> </w:t>
      </w:r>
      <w:r>
        <w:rPr>
          <w:color w:val="231F20"/>
        </w:rPr>
        <w:t>castigaban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poblado- res naturales habían hecho descender la población a cuatrocientos cuarenta tributarios. El mismo corregidor señalaba que este lugar tenía una traza urbana similar a la ciudad de México por tratarse, principalmente, de calles derechas. La población contaba con una fuente de agua y su clima era cata- </w:t>
      </w:r>
      <w:r>
        <w:rPr>
          <w:color w:val="231F20"/>
          <w:w w:val="95"/>
        </w:rPr>
        <w:t>logado como frío.33</w:t>
      </w:r>
    </w:p>
    <w:p>
      <w:pPr>
        <w:pStyle w:val="BodyText"/>
        <w:spacing w:line="261" w:lineRule="auto"/>
        <w:ind w:left="118" w:right="1" w:firstLine="480"/>
        <w:jc w:val="both"/>
      </w:pPr>
      <w:r>
        <w:rPr>
          <w:color w:val="231F20"/>
        </w:rPr>
        <w:t>El templo de </w:t>
      </w:r>
      <w:r>
        <w:rPr>
          <w:color w:val="231F20"/>
          <w:spacing w:val="-4"/>
        </w:rPr>
        <w:t>Tenango </w:t>
      </w:r>
      <w:r>
        <w:rPr>
          <w:color w:val="231F20"/>
        </w:rPr>
        <w:t>del </w:t>
      </w:r>
      <w:r>
        <w:rPr>
          <w:color w:val="231F20"/>
          <w:spacing w:val="-6"/>
        </w:rPr>
        <w:t>Valle </w:t>
      </w:r>
      <w:r>
        <w:rPr>
          <w:color w:val="231F20"/>
        </w:rPr>
        <w:t>se encuentra dedicado a la Asunción de María. Éste se localiza en la calle Joaquín Arcadio, entre Ignacio Zaragoza   y</w:t>
      </w:r>
      <w:r>
        <w:rPr>
          <w:color w:val="231F20"/>
          <w:spacing w:val="22"/>
        </w:rPr>
        <w:t> </w:t>
      </w:r>
      <w:r>
        <w:rPr>
          <w:color w:val="231F20"/>
        </w:rPr>
        <w:t>Benito</w:t>
      </w:r>
      <w:r>
        <w:rPr>
          <w:color w:val="231F20"/>
          <w:spacing w:val="22"/>
        </w:rPr>
        <w:t> </w:t>
      </w:r>
      <w:r>
        <w:rPr>
          <w:color w:val="231F20"/>
        </w:rPr>
        <w:t>Juárez.</w:t>
      </w:r>
      <w:r>
        <w:rPr>
          <w:color w:val="231F20"/>
          <w:spacing w:val="22"/>
        </w:rPr>
        <w:t> </w:t>
      </w:r>
      <w:r>
        <w:rPr>
          <w:color w:val="231F20"/>
        </w:rPr>
        <w:t>Sus</w:t>
      </w:r>
      <w:r>
        <w:rPr>
          <w:color w:val="231F20"/>
          <w:spacing w:val="22"/>
        </w:rPr>
        <w:t> </w:t>
      </w:r>
      <w:r>
        <w:rPr>
          <w:color w:val="231F20"/>
        </w:rPr>
        <w:t>muros</w:t>
      </w:r>
      <w:r>
        <w:rPr>
          <w:color w:val="231F20"/>
          <w:spacing w:val="22"/>
        </w:rPr>
        <w:t> </w:t>
      </w:r>
      <w:r>
        <w:rPr>
          <w:color w:val="231F20"/>
        </w:rPr>
        <w:t>miden</w:t>
      </w:r>
      <w:r>
        <w:rPr>
          <w:color w:val="231F20"/>
          <w:spacing w:val="22"/>
        </w:rPr>
        <w:t> </w:t>
      </w:r>
      <w:r>
        <w:rPr>
          <w:color w:val="231F20"/>
        </w:rPr>
        <w:t>dos</w:t>
      </w:r>
      <w:r>
        <w:rPr>
          <w:color w:val="231F20"/>
          <w:spacing w:val="22"/>
        </w:rPr>
        <w:t> </w:t>
      </w:r>
      <w:r>
        <w:rPr>
          <w:color w:val="231F20"/>
        </w:rPr>
        <w:t>metros</w:t>
      </w:r>
      <w:r>
        <w:rPr>
          <w:color w:val="231F20"/>
          <w:spacing w:val="22"/>
        </w:rPr>
        <w:t> </w:t>
      </w:r>
      <w:r>
        <w:rPr>
          <w:color w:val="231F20"/>
        </w:rPr>
        <w:t>de</w:t>
      </w:r>
      <w:r>
        <w:rPr>
          <w:color w:val="231F20"/>
          <w:spacing w:val="22"/>
        </w:rPr>
        <w:t> </w:t>
      </w:r>
      <w:r>
        <w:rPr>
          <w:color w:val="231F20"/>
        </w:rPr>
        <w:t>ancho</w:t>
      </w:r>
      <w:r>
        <w:rPr>
          <w:color w:val="231F20"/>
          <w:spacing w:val="22"/>
        </w:rPr>
        <w:t> </w:t>
      </w:r>
      <w:r>
        <w:rPr>
          <w:color w:val="231F20"/>
        </w:rPr>
        <w:t>y</w:t>
      </w:r>
      <w:r>
        <w:rPr>
          <w:color w:val="231F20"/>
          <w:spacing w:val="22"/>
        </w:rPr>
        <w:t> </w:t>
      </w:r>
      <w:r>
        <w:rPr>
          <w:color w:val="231F20"/>
        </w:rPr>
        <w:t>son</w:t>
      </w:r>
      <w:r>
        <w:rPr>
          <w:color w:val="231F20"/>
          <w:spacing w:val="22"/>
        </w:rPr>
        <w:t> </w:t>
      </w:r>
      <w:r>
        <w:rPr>
          <w:color w:val="231F20"/>
        </w:rPr>
        <w:t>de</w:t>
      </w:r>
      <w:r>
        <w:rPr>
          <w:color w:val="231F20"/>
          <w:spacing w:val="22"/>
        </w:rPr>
        <w:t> </w:t>
      </w:r>
      <w:r>
        <w:rPr>
          <w:color w:val="231F20"/>
        </w:rPr>
        <w:t>piedra</w:t>
      </w:r>
      <w:r>
        <w:rPr>
          <w:color w:val="231F20"/>
          <w:spacing w:val="22"/>
        </w:rPr>
        <w:t> </w:t>
      </w:r>
      <w:r>
        <w:rPr>
          <w:color w:val="231F20"/>
        </w:rPr>
        <w:t>al</w:t>
      </w:r>
      <w:r>
        <w:rPr>
          <w:color w:val="231F20"/>
          <w:w w:val="98"/>
        </w:rPr>
        <w:t> </w:t>
      </w:r>
      <w:r>
        <w:rPr>
          <w:color w:val="231F20"/>
        </w:rPr>
        <w:t>igual</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bóveda.</w:t>
      </w:r>
      <w:r>
        <w:rPr>
          <w:color w:val="231F20"/>
          <w:spacing w:val="-7"/>
        </w:rPr>
        <w:t> </w:t>
      </w:r>
      <w:r>
        <w:rPr>
          <w:color w:val="231F20"/>
        </w:rPr>
        <w:t>Los</w:t>
      </w:r>
      <w:r>
        <w:rPr>
          <w:color w:val="231F20"/>
          <w:spacing w:val="-7"/>
        </w:rPr>
        <w:t> </w:t>
      </w:r>
      <w:r>
        <w:rPr>
          <w:color w:val="231F20"/>
        </w:rPr>
        <w:t>documentos</w:t>
      </w:r>
      <w:r>
        <w:rPr>
          <w:color w:val="231F20"/>
          <w:spacing w:val="-7"/>
        </w:rPr>
        <w:t> </w:t>
      </w:r>
      <w:r>
        <w:rPr>
          <w:color w:val="231F20"/>
        </w:rPr>
        <w:t>más</w:t>
      </w:r>
      <w:r>
        <w:rPr>
          <w:color w:val="231F20"/>
          <w:spacing w:val="-7"/>
        </w:rPr>
        <w:t> </w:t>
      </w:r>
      <w:r>
        <w:rPr>
          <w:color w:val="231F20"/>
        </w:rPr>
        <w:t>antiguas</w:t>
      </w:r>
      <w:r>
        <w:rPr>
          <w:color w:val="231F20"/>
          <w:spacing w:val="-7"/>
        </w:rPr>
        <w:t> </w:t>
      </w:r>
      <w:r>
        <w:rPr>
          <w:color w:val="231F20"/>
        </w:rPr>
        <w:t>del</w:t>
      </w:r>
      <w:r>
        <w:rPr>
          <w:color w:val="231F20"/>
          <w:spacing w:val="-7"/>
        </w:rPr>
        <w:t> </w:t>
      </w:r>
      <w:r>
        <w:rPr>
          <w:color w:val="231F20"/>
        </w:rPr>
        <w:t>Archivo</w:t>
      </w:r>
      <w:r>
        <w:rPr>
          <w:color w:val="231F20"/>
          <w:spacing w:val="-7"/>
        </w:rPr>
        <w:t> </w:t>
      </w:r>
      <w:r>
        <w:rPr>
          <w:color w:val="231F20"/>
        </w:rPr>
        <w:t>Parroquial</w:t>
      </w:r>
      <w:r>
        <w:rPr>
          <w:color w:val="231F20"/>
          <w:spacing w:val="-7"/>
        </w:rPr>
        <w:t> </w:t>
      </w:r>
      <w:r>
        <w:rPr>
          <w:color w:val="231F20"/>
        </w:rPr>
        <w:t>se remiten a 1614.34 De acuerdo con los datos obtenidos del Archivo del Insti- tuto Nacional de Antropología e Historia del Estado de México, la planta de este edificio debió levantarse durante el siglo XVII; no obstante, la fachada se modificó posteriormente.35 Se tiene noticia, por el informe del arquitecto Antonio González </w:t>
      </w:r>
      <w:r>
        <w:rPr>
          <w:color w:val="231F20"/>
          <w:spacing w:val="-4"/>
        </w:rPr>
        <w:t>Velázquez </w:t>
      </w:r>
      <w:r>
        <w:rPr>
          <w:color w:val="231F20"/>
        </w:rPr>
        <w:t>(1793), que durante el último cuarto del siglo XVIII este inmueble sufrió un incendio </w:t>
      </w:r>
      <w:r>
        <w:rPr>
          <w:color w:val="231F20"/>
          <w:spacing w:val="-16"/>
        </w:rPr>
        <w:t>y, </w:t>
      </w:r>
      <w:r>
        <w:rPr>
          <w:color w:val="231F20"/>
        </w:rPr>
        <w:t>necesariamente, debió plantearse su</w:t>
      </w:r>
      <w:r>
        <w:rPr>
          <w:color w:val="231F20"/>
          <w:spacing w:val="-7"/>
        </w:rPr>
        <w:t> </w:t>
      </w:r>
      <w:r>
        <w:rPr>
          <w:color w:val="231F20"/>
        </w:rPr>
        <w:t>reconstrucción.</w:t>
      </w:r>
    </w:p>
    <w:p>
      <w:pPr>
        <w:pStyle w:val="BodyText"/>
        <w:spacing w:line="261" w:lineRule="auto"/>
        <w:ind w:left="118" w:right="1" w:firstLine="480"/>
        <w:jc w:val="both"/>
      </w:pPr>
      <w:r>
        <w:rPr>
          <w:color w:val="231F20"/>
        </w:rPr>
        <w:t>La fachada que hoy se observa está compuesta por dos cuerpos y un remate integrados sobre un eje vertical donde se ubican la puerta de entrada, un nicho con escultura, la ventana coral y una talla de la Asunción de María.</w:t>
      </w:r>
    </w:p>
    <w:p>
      <w:pPr>
        <w:pStyle w:val="BodyText"/>
        <w:spacing w:before="8"/>
        <w:rPr>
          <w:sz w:val="32"/>
        </w:rPr>
      </w:pPr>
    </w:p>
    <w:p>
      <w:pPr>
        <w:pStyle w:val="ListParagraph"/>
        <w:numPr>
          <w:ilvl w:val="0"/>
          <w:numId w:val="23"/>
        </w:numPr>
        <w:tabs>
          <w:tab w:pos="275" w:val="left" w:leader="none"/>
        </w:tabs>
        <w:spacing w:line="254" w:lineRule="auto" w:before="0" w:after="0"/>
        <w:ind w:left="104" w:right="19" w:firstLine="0"/>
        <w:jc w:val="both"/>
        <w:rPr>
          <w:sz w:val="18"/>
        </w:rPr>
      </w:pPr>
      <w:r>
        <w:rPr>
          <w:color w:val="231F20"/>
          <w:sz w:val="18"/>
        </w:rPr>
        <w:t>Archivo del INAH, Estado de México, información de registro del </w:t>
      </w:r>
      <w:r>
        <w:rPr>
          <w:color w:val="231F20"/>
          <w:spacing w:val="-4"/>
          <w:sz w:val="18"/>
        </w:rPr>
        <w:t>Templo </w:t>
      </w:r>
      <w:r>
        <w:rPr>
          <w:color w:val="231F20"/>
          <w:sz w:val="18"/>
        </w:rPr>
        <w:t>de Ocoyoacac, 28 de septiembre de</w:t>
      </w:r>
      <w:r>
        <w:rPr>
          <w:color w:val="231F20"/>
          <w:spacing w:val="3"/>
          <w:sz w:val="18"/>
        </w:rPr>
        <w:t> </w:t>
      </w:r>
      <w:r>
        <w:rPr>
          <w:color w:val="231F20"/>
          <w:sz w:val="18"/>
        </w:rPr>
        <w:t>1989.</w:t>
      </w:r>
    </w:p>
    <w:p>
      <w:pPr>
        <w:pStyle w:val="ListParagraph"/>
        <w:numPr>
          <w:ilvl w:val="0"/>
          <w:numId w:val="23"/>
        </w:numPr>
        <w:tabs>
          <w:tab w:pos="281" w:val="left" w:leader="none"/>
        </w:tabs>
        <w:spacing w:line="249" w:lineRule="auto" w:before="0" w:after="0"/>
        <w:ind w:left="104" w:right="21" w:firstLine="0"/>
        <w:jc w:val="both"/>
        <w:rPr>
          <w:sz w:val="18"/>
        </w:rPr>
      </w:pPr>
      <w:r>
        <w:rPr>
          <w:color w:val="231F20"/>
          <w:spacing w:val="-3"/>
          <w:w w:val="85"/>
          <w:sz w:val="18"/>
        </w:rPr>
        <w:t>Javier Romero </w:t>
      </w:r>
      <w:r>
        <w:rPr>
          <w:color w:val="231F20"/>
          <w:w w:val="85"/>
          <w:sz w:val="18"/>
        </w:rPr>
        <w:t>Quiroz, </w:t>
      </w:r>
      <w:r>
        <w:rPr>
          <w:rFonts w:ascii="Cambria" w:hAnsi="Cambria"/>
          <w:i/>
          <w:color w:val="231F20"/>
          <w:w w:val="85"/>
          <w:sz w:val="18"/>
        </w:rPr>
        <w:t>Ciudades y villas heroicas de México Cuautla-Zitácuaro-Tenango del </w:t>
      </w:r>
      <w:r>
        <w:rPr>
          <w:rFonts w:ascii="Cambria" w:hAnsi="Cambria"/>
          <w:i/>
          <w:color w:val="231F20"/>
          <w:spacing w:val="-4"/>
          <w:w w:val="85"/>
          <w:sz w:val="18"/>
        </w:rPr>
        <w:t>Valle </w:t>
      </w:r>
      <w:r>
        <w:rPr>
          <w:rFonts w:ascii="Cambria" w:hAnsi="Cambria"/>
          <w:i/>
          <w:color w:val="231F20"/>
          <w:w w:val="85"/>
          <w:sz w:val="18"/>
        </w:rPr>
        <w:t>y </w:t>
      </w:r>
      <w:r>
        <w:rPr>
          <w:rFonts w:ascii="Cambria" w:hAnsi="Cambria"/>
          <w:i/>
          <w:color w:val="231F20"/>
          <w:spacing w:val="-3"/>
          <w:w w:val="85"/>
          <w:sz w:val="18"/>
        </w:rPr>
        <w:t>Veracruz</w:t>
      </w:r>
      <w:r>
        <w:rPr>
          <w:color w:val="231F20"/>
          <w:spacing w:val="-3"/>
          <w:w w:val="85"/>
          <w:sz w:val="18"/>
        </w:rPr>
        <w:t>, </w:t>
      </w:r>
      <w:r>
        <w:rPr>
          <w:color w:val="231F20"/>
          <w:spacing w:val="-4"/>
          <w:w w:val="85"/>
          <w:sz w:val="18"/>
        </w:rPr>
        <w:t>p. </w:t>
      </w:r>
      <w:r>
        <w:rPr>
          <w:color w:val="231F20"/>
          <w:w w:val="85"/>
          <w:sz w:val="18"/>
        </w:rPr>
        <w:t>64. </w:t>
      </w:r>
      <w:r>
        <w:rPr>
          <w:color w:val="231F20"/>
          <w:w w:val="90"/>
          <w:sz w:val="18"/>
        </w:rPr>
        <w:t>34 </w:t>
      </w:r>
      <w:r>
        <w:rPr>
          <w:rFonts w:ascii="Cambria" w:hAnsi="Cambria"/>
          <w:i/>
          <w:color w:val="231F20"/>
          <w:w w:val="90"/>
          <w:sz w:val="18"/>
        </w:rPr>
        <w:t>Ibídem, </w:t>
      </w:r>
      <w:r>
        <w:rPr>
          <w:color w:val="231F20"/>
          <w:spacing w:val="-4"/>
          <w:w w:val="90"/>
          <w:sz w:val="18"/>
        </w:rPr>
        <w:t>p.</w:t>
      </w:r>
      <w:r>
        <w:rPr>
          <w:color w:val="231F20"/>
          <w:spacing w:val="-29"/>
          <w:w w:val="90"/>
          <w:sz w:val="18"/>
        </w:rPr>
        <w:t> </w:t>
      </w:r>
      <w:r>
        <w:rPr>
          <w:color w:val="231F20"/>
          <w:w w:val="90"/>
          <w:sz w:val="18"/>
        </w:rPr>
        <w:t>76.</w:t>
      </w:r>
    </w:p>
    <w:p>
      <w:pPr>
        <w:pStyle w:val="ListParagraph"/>
        <w:numPr>
          <w:ilvl w:val="0"/>
          <w:numId w:val="24"/>
        </w:numPr>
        <w:tabs>
          <w:tab w:pos="245" w:val="left" w:leader="none"/>
        </w:tabs>
        <w:spacing w:line="240" w:lineRule="auto" w:before="3" w:after="0"/>
        <w:ind w:left="132" w:right="0" w:hanging="28"/>
        <w:jc w:val="both"/>
        <w:rPr>
          <w:sz w:val="18"/>
        </w:rPr>
      </w:pPr>
      <w:r>
        <w:rPr>
          <w:color w:val="231F20"/>
          <w:spacing w:val="-4"/>
          <w:sz w:val="18"/>
        </w:rPr>
        <w:t>Archivo</w:t>
      </w:r>
      <w:r>
        <w:rPr>
          <w:color w:val="231F20"/>
          <w:spacing w:val="-17"/>
          <w:sz w:val="18"/>
        </w:rPr>
        <w:t> </w:t>
      </w:r>
      <w:r>
        <w:rPr>
          <w:color w:val="231F20"/>
          <w:sz w:val="18"/>
        </w:rPr>
        <w:t>del</w:t>
      </w:r>
      <w:r>
        <w:rPr>
          <w:color w:val="231F20"/>
          <w:spacing w:val="-17"/>
          <w:sz w:val="18"/>
        </w:rPr>
        <w:t> </w:t>
      </w:r>
      <w:r>
        <w:rPr>
          <w:color w:val="231F20"/>
          <w:spacing w:val="-3"/>
          <w:sz w:val="18"/>
        </w:rPr>
        <w:t>INAH</w:t>
      </w:r>
      <w:r>
        <w:rPr>
          <w:color w:val="231F20"/>
          <w:spacing w:val="-17"/>
          <w:sz w:val="18"/>
        </w:rPr>
        <w:t> </w:t>
      </w:r>
      <w:r>
        <w:rPr>
          <w:color w:val="231F20"/>
          <w:sz w:val="18"/>
        </w:rPr>
        <w:t>del</w:t>
      </w:r>
      <w:r>
        <w:rPr>
          <w:color w:val="231F20"/>
          <w:spacing w:val="-17"/>
          <w:sz w:val="18"/>
        </w:rPr>
        <w:t> </w:t>
      </w:r>
      <w:r>
        <w:rPr>
          <w:color w:val="231F20"/>
          <w:sz w:val="18"/>
        </w:rPr>
        <w:t>Estado</w:t>
      </w:r>
      <w:r>
        <w:rPr>
          <w:color w:val="231F20"/>
          <w:spacing w:val="-17"/>
          <w:sz w:val="18"/>
        </w:rPr>
        <w:t> </w:t>
      </w:r>
      <w:r>
        <w:rPr>
          <w:color w:val="231F20"/>
          <w:sz w:val="18"/>
        </w:rPr>
        <w:t>de</w:t>
      </w:r>
      <w:r>
        <w:rPr>
          <w:color w:val="231F20"/>
          <w:spacing w:val="-17"/>
          <w:sz w:val="18"/>
        </w:rPr>
        <w:t> </w:t>
      </w:r>
      <w:r>
        <w:rPr>
          <w:color w:val="231F20"/>
          <w:spacing w:val="-3"/>
          <w:sz w:val="18"/>
        </w:rPr>
        <w:t>México,</w:t>
      </w:r>
      <w:r>
        <w:rPr>
          <w:color w:val="231F20"/>
          <w:spacing w:val="-17"/>
          <w:sz w:val="18"/>
        </w:rPr>
        <w:t> </w:t>
      </w:r>
      <w:r>
        <w:rPr>
          <w:color w:val="231F20"/>
          <w:sz w:val="18"/>
        </w:rPr>
        <w:t>descripción</w:t>
      </w:r>
      <w:r>
        <w:rPr>
          <w:color w:val="231F20"/>
          <w:spacing w:val="-17"/>
          <w:sz w:val="18"/>
        </w:rPr>
        <w:t> </w:t>
      </w:r>
      <w:r>
        <w:rPr>
          <w:color w:val="231F20"/>
          <w:sz w:val="18"/>
        </w:rPr>
        <w:t>obtenida</w:t>
      </w:r>
      <w:r>
        <w:rPr>
          <w:color w:val="231F20"/>
          <w:spacing w:val="-17"/>
          <w:sz w:val="18"/>
        </w:rPr>
        <w:t> </w:t>
      </w:r>
      <w:r>
        <w:rPr>
          <w:color w:val="231F20"/>
          <w:sz w:val="18"/>
        </w:rPr>
        <w:t>del</w:t>
      </w:r>
      <w:r>
        <w:rPr>
          <w:color w:val="231F20"/>
          <w:spacing w:val="-17"/>
          <w:sz w:val="18"/>
        </w:rPr>
        <w:t> </w:t>
      </w:r>
      <w:r>
        <w:rPr>
          <w:color w:val="231F20"/>
          <w:sz w:val="18"/>
        </w:rPr>
        <w:t>expediente</w:t>
      </w:r>
      <w:r>
        <w:rPr>
          <w:color w:val="231F20"/>
          <w:spacing w:val="14"/>
          <w:sz w:val="18"/>
        </w:rPr>
        <w:t> </w:t>
      </w:r>
      <w:r>
        <w:rPr>
          <w:color w:val="231F20"/>
          <w:sz w:val="18"/>
        </w:rPr>
        <w:t>de</w:t>
      </w:r>
      <w:r>
        <w:rPr>
          <w:color w:val="231F20"/>
          <w:spacing w:val="-17"/>
          <w:sz w:val="18"/>
        </w:rPr>
        <w:t> </w:t>
      </w:r>
      <w:r>
        <w:rPr>
          <w:color w:val="231F20"/>
          <w:spacing w:val="-5"/>
          <w:sz w:val="18"/>
        </w:rPr>
        <w:t>Tenango</w:t>
      </w:r>
      <w:r>
        <w:rPr>
          <w:color w:val="231F20"/>
          <w:spacing w:val="-17"/>
          <w:sz w:val="18"/>
        </w:rPr>
        <w:t> </w:t>
      </w:r>
      <w:r>
        <w:rPr>
          <w:color w:val="231F20"/>
          <w:sz w:val="18"/>
        </w:rPr>
        <w:t>del</w:t>
      </w:r>
      <w:r>
        <w:rPr>
          <w:color w:val="231F20"/>
          <w:spacing w:val="-17"/>
          <w:sz w:val="18"/>
        </w:rPr>
        <w:t> </w:t>
      </w:r>
      <w:r>
        <w:rPr>
          <w:color w:val="231F20"/>
          <w:spacing w:val="-6"/>
          <w:sz w:val="18"/>
        </w:rPr>
        <w:t>Valle,</w:t>
      </w:r>
      <w:r>
        <w:rPr>
          <w:color w:val="231F20"/>
          <w:spacing w:val="-17"/>
          <w:sz w:val="18"/>
        </w:rPr>
        <w:t> </w:t>
      </w:r>
      <w:r>
        <w:rPr>
          <w:color w:val="231F20"/>
          <w:spacing w:val="-5"/>
          <w:sz w:val="18"/>
        </w:rPr>
        <w:t>s.p.</w:t>
      </w:r>
    </w:p>
    <w:p>
      <w:pPr>
        <w:pStyle w:val="BodyText"/>
        <w:spacing w:line="261" w:lineRule="auto" w:before="64"/>
        <w:ind w:left="104" w:right="101"/>
        <w:jc w:val="both"/>
      </w:pPr>
      <w:r>
        <w:rPr/>
        <w:br w:type="column"/>
      </w:r>
      <w:r>
        <w:rPr>
          <w:color w:val="231F20"/>
        </w:rPr>
        <w:t>En el primer cuerpo se aprecia la entrada principal con una puerta de dos hojas con marco mixtilíneo moldurado; ésta se encuentra flanqueada por dos pares de semicolumnas toscanas que se elevan sobre un plinto; el fuste de</w:t>
      </w:r>
      <w:r>
        <w:rPr>
          <w:color w:val="231F20"/>
          <w:spacing w:val="-33"/>
        </w:rPr>
        <w:t> </w:t>
      </w:r>
      <w:r>
        <w:rPr>
          <w:color w:val="231F20"/>
        </w:rPr>
        <w:t>las columnas es acanalado como en los otros órdenes. Llama la atención un ex- traño abultamiento de los fustes en su parte central. </w:t>
      </w:r>
      <w:r>
        <w:rPr>
          <w:color w:val="231F20"/>
          <w:spacing w:val="-3"/>
        </w:rPr>
        <w:t>También </w:t>
      </w:r>
      <w:r>
        <w:rPr>
          <w:color w:val="231F20"/>
        </w:rPr>
        <w:t>debe apuntarse que el entablamento se integra por el arquitrabe, friso y cornisa propios del orden antes mencionado, pero se interrumpe en su parte central por el nicho principal del segundo cuerpo. En el intercolúmneo se encuentran un par de nichos de cantera. Éstos se componen por otro par de pequeñas semicolum- nas</w:t>
      </w:r>
      <w:r>
        <w:rPr>
          <w:color w:val="231F20"/>
          <w:spacing w:val="-5"/>
        </w:rPr>
        <w:t> </w:t>
      </w:r>
      <w:r>
        <w:rPr>
          <w:color w:val="231F20"/>
        </w:rPr>
        <w:t>toscanas</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rematan</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mixtilínea.</w:t>
      </w:r>
      <w:r>
        <w:rPr>
          <w:color w:val="231F20"/>
          <w:spacing w:val="-5"/>
        </w:rPr>
        <w:t> </w:t>
      </w:r>
      <w:r>
        <w:rPr>
          <w:color w:val="231F20"/>
        </w:rPr>
        <w:t>Los</w:t>
      </w:r>
      <w:r>
        <w:rPr>
          <w:color w:val="231F20"/>
          <w:spacing w:val="-5"/>
        </w:rPr>
        <w:t> </w:t>
      </w:r>
      <w:r>
        <w:rPr>
          <w:color w:val="231F20"/>
        </w:rPr>
        <w:t>nichos</w:t>
      </w:r>
      <w:r>
        <w:rPr>
          <w:color w:val="231F20"/>
          <w:spacing w:val="-5"/>
        </w:rPr>
        <w:t> </w:t>
      </w:r>
      <w:r>
        <w:rPr>
          <w:color w:val="231F20"/>
        </w:rPr>
        <w:t>albergan</w:t>
      </w:r>
      <w:r>
        <w:rPr>
          <w:color w:val="231F20"/>
          <w:spacing w:val="-5"/>
        </w:rPr>
        <w:t> </w:t>
      </w:r>
      <w:r>
        <w:rPr>
          <w:color w:val="231F20"/>
        </w:rPr>
        <w:t>un</w:t>
      </w:r>
      <w:r>
        <w:rPr>
          <w:color w:val="231F20"/>
          <w:spacing w:val="-5"/>
        </w:rPr>
        <w:t> </w:t>
      </w:r>
      <w:r>
        <w:rPr>
          <w:color w:val="231F20"/>
        </w:rPr>
        <w:t>par</w:t>
      </w:r>
      <w:r>
        <w:rPr>
          <w:color w:val="231F20"/>
          <w:spacing w:val="-5"/>
        </w:rPr>
        <w:t> </w:t>
      </w:r>
      <w:r>
        <w:rPr>
          <w:color w:val="231F20"/>
        </w:rPr>
        <w:t>de santos también tallados en cantera [Imagen</w:t>
      </w:r>
      <w:r>
        <w:rPr>
          <w:color w:val="231F20"/>
          <w:spacing w:val="50"/>
        </w:rPr>
        <w:t> </w:t>
      </w:r>
      <w:r>
        <w:rPr>
          <w:color w:val="231F20"/>
        </w:rPr>
        <w:t>3].</w:t>
      </w:r>
    </w:p>
    <w:p>
      <w:pPr>
        <w:pStyle w:val="BodyText"/>
        <w:rPr>
          <w:sz w:val="19"/>
        </w:rPr>
      </w:pPr>
      <w:r>
        <w:rPr/>
        <w:drawing>
          <wp:anchor distT="0" distB="0" distL="0" distR="0" allowOverlap="1" layoutInCell="1" locked="0" behindDoc="0" simplePos="0" relativeHeight="1696">
            <wp:simplePos x="0" y="0"/>
            <wp:positionH relativeFrom="page">
              <wp:posOffset>8760536</wp:posOffset>
            </wp:positionH>
            <wp:positionV relativeFrom="paragraph">
              <wp:posOffset>163514</wp:posOffset>
            </wp:positionV>
            <wp:extent cx="4228230" cy="3218688"/>
            <wp:effectExtent l="0" t="0" r="0" b="0"/>
            <wp:wrapTopAndBottom/>
            <wp:docPr id="27" name="image38.jpeg" descr=""/>
            <wp:cNvGraphicFramePr>
              <a:graphicFrameLocks noChangeAspect="1"/>
            </wp:cNvGraphicFramePr>
            <a:graphic>
              <a:graphicData uri="http://schemas.openxmlformats.org/drawingml/2006/picture">
                <pic:pic>
                  <pic:nvPicPr>
                    <pic:cNvPr id="28" name="image38.jpeg"/>
                    <pic:cNvPicPr/>
                  </pic:nvPicPr>
                  <pic:blipFill>
                    <a:blip r:embed="rId78" cstate="print"/>
                    <a:stretch>
                      <a:fillRect/>
                    </a:stretch>
                  </pic:blipFill>
                  <pic:spPr>
                    <a:xfrm>
                      <a:off x="0" y="0"/>
                      <a:ext cx="4228230" cy="3218688"/>
                    </a:xfrm>
                    <a:prstGeom prst="rect">
                      <a:avLst/>
                    </a:prstGeom>
                  </pic:spPr>
                </pic:pic>
              </a:graphicData>
            </a:graphic>
          </wp:anchor>
        </w:drawing>
      </w:r>
    </w:p>
    <w:p>
      <w:pPr>
        <w:spacing w:before="93"/>
        <w:ind w:left="1354" w:right="1149" w:firstLine="0"/>
        <w:jc w:val="center"/>
        <w:rPr>
          <w:sz w:val="18"/>
        </w:rPr>
      </w:pPr>
      <w:r>
        <w:rPr>
          <w:color w:val="6D6E71"/>
          <w:sz w:val="18"/>
        </w:rPr>
        <w:t>Imagen 3. Fachada del Templo de la Asunción de Tenango del  Valle.</w:t>
      </w:r>
    </w:p>
    <w:p>
      <w:pPr>
        <w:spacing w:before="13"/>
        <w:ind w:left="1354" w:right="1149" w:firstLine="0"/>
        <w:jc w:val="center"/>
        <w:rPr>
          <w:sz w:val="18"/>
        </w:rPr>
      </w:pPr>
      <w:r>
        <w:rPr>
          <w:color w:val="6D6E71"/>
          <w:sz w:val="18"/>
        </w:rPr>
        <w:t>Fotografía: Carlos Alfonso Ledesma Ibarra, 2016.</w:t>
      </w:r>
    </w:p>
    <w:p>
      <w:pPr>
        <w:pStyle w:val="BodyText"/>
        <w:rPr>
          <w:sz w:val="18"/>
        </w:rPr>
      </w:pPr>
    </w:p>
    <w:p>
      <w:pPr>
        <w:pStyle w:val="BodyText"/>
        <w:spacing w:before="10"/>
        <w:rPr>
          <w:sz w:val="18"/>
        </w:rPr>
      </w:pPr>
    </w:p>
    <w:p>
      <w:pPr>
        <w:pStyle w:val="BodyText"/>
        <w:spacing w:line="261" w:lineRule="auto"/>
        <w:ind w:left="104" w:right="102" w:firstLine="480"/>
        <w:jc w:val="both"/>
      </w:pPr>
      <w:r>
        <w:rPr>
          <w:color w:val="231F20"/>
        </w:rPr>
        <w:t>En la clave del marco de la puerta se encuentra el nicho central de la fachada, flanqueado por un par de estípites que sostienen un entablamento moldurado con su frontón, formado por un par de volutas que rematan en</w:t>
      </w:r>
    </w:p>
    <w:p>
      <w:pPr>
        <w:spacing w:after="0" w:line="261" w:lineRule="auto"/>
        <w:jc w:val="both"/>
        <w:sectPr>
          <w:type w:val="continuous"/>
          <w:pgSz w:w="22680" w:h="14750" w:orient="landscape"/>
          <w:pgMar w:top="1400" w:bottom="280" w:left="1880" w:right="1880"/>
          <w:cols w:num="2" w:equalWidth="0">
            <w:col w:w="7490" w:space="3848"/>
            <w:col w:w="7582"/>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79"/>
          <w:pgSz w:w="22680" w:h="14750" w:orient="landscape"/>
          <w:pgMar w:footer="1160" w:header="1040" w:top="1220" w:bottom="1340" w:left="1880" w:right="1880"/>
        </w:sectPr>
      </w:pPr>
    </w:p>
    <w:p>
      <w:pPr>
        <w:pStyle w:val="BodyText"/>
        <w:spacing w:line="261" w:lineRule="auto" w:before="64"/>
        <w:ind w:left="118"/>
        <w:jc w:val="both"/>
      </w:pPr>
      <w:r>
        <w:rPr>
          <w:color w:val="231F20"/>
        </w:rPr>
        <w:t>una</w:t>
      </w:r>
      <w:r>
        <w:rPr>
          <w:color w:val="231F20"/>
          <w:spacing w:val="-4"/>
        </w:rPr>
        <w:t> </w:t>
      </w:r>
      <w:r>
        <w:rPr>
          <w:color w:val="231F20"/>
        </w:rPr>
        <w:t>talla</w:t>
      </w:r>
      <w:r>
        <w:rPr>
          <w:color w:val="231F20"/>
          <w:spacing w:val="-4"/>
        </w:rPr>
        <w:t> </w:t>
      </w:r>
      <w:r>
        <w:rPr>
          <w:color w:val="231F20"/>
        </w:rPr>
        <w:t>en</w:t>
      </w:r>
      <w:r>
        <w:rPr>
          <w:color w:val="231F20"/>
          <w:spacing w:val="-4"/>
        </w:rPr>
        <w:t> </w:t>
      </w:r>
      <w:r>
        <w:rPr>
          <w:color w:val="231F20"/>
        </w:rPr>
        <w:t>forma</w:t>
      </w:r>
      <w:r>
        <w:rPr>
          <w:color w:val="231F20"/>
          <w:spacing w:val="-4"/>
        </w:rPr>
        <w:t> </w:t>
      </w:r>
      <w:r>
        <w:rPr>
          <w:color w:val="231F20"/>
        </w:rPr>
        <w:t>de</w:t>
      </w:r>
      <w:r>
        <w:rPr>
          <w:color w:val="231F20"/>
          <w:spacing w:val="-4"/>
        </w:rPr>
        <w:t> </w:t>
      </w:r>
      <w:r>
        <w:rPr>
          <w:color w:val="231F20"/>
        </w:rPr>
        <w:t>concha.</w:t>
      </w:r>
      <w:r>
        <w:rPr>
          <w:color w:val="231F20"/>
          <w:spacing w:val="-4"/>
        </w:rPr>
        <w:t> </w:t>
      </w:r>
      <w:r>
        <w:rPr>
          <w:color w:val="231F20"/>
        </w:rPr>
        <w:t>Alberga</w:t>
      </w:r>
      <w:r>
        <w:rPr>
          <w:color w:val="231F20"/>
          <w:spacing w:val="-4"/>
        </w:rPr>
        <w:t> </w:t>
      </w:r>
      <w:r>
        <w:rPr>
          <w:color w:val="231F20"/>
        </w:rPr>
        <w:t>una</w:t>
      </w:r>
      <w:r>
        <w:rPr>
          <w:color w:val="231F20"/>
          <w:spacing w:val="-4"/>
        </w:rPr>
        <w:t> </w:t>
      </w:r>
      <w:r>
        <w:rPr>
          <w:color w:val="231F20"/>
        </w:rPr>
        <w:t>escultura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santo</w:t>
      </w:r>
      <w:r>
        <w:rPr>
          <w:color w:val="231F20"/>
          <w:spacing w:val="-4"/>
        </w:rPr>
        <w:t> mártir, </w:t>
      </w:r>
      <w:r>
        <w:rPr>
          <w:color w:val="231F20"/>
        </w:rPr>
        <w:t>quien lleva en su mano izquierda la palma del martirio y en la derecha un</w:t>
      </w:r>
      <w:r>
        <w:rPr>
          <w:color w:val="231F20"/>
          <w:spacing w:val="-17"/>
        </w:rPr>
        <w:t> </w:t>
      </w:r>
      <w:r>
        <w:rPr>
          <w:color w:val="231F20"/>
        </w:rPr>
        <w:t>crucifijo. Sobre este elemento se ubica la ventana coral abocinada en forma</w:t>
      </w:r>
      <w:r>
        <w:rPr>
          <w:color w:val="231F20"/>
          <w:spacing w:val="-38"/>
        </w:rPr>
        <w:t> </w:t>
      </w:r>
      <w:r>
        <w:rPr>
          <w:color w:val="231F20"/>
        </w:rPr>
        <w:t>mixtilínea. Este par de elementos se encuentran flanqueados, también, por dos pares de semicolumnas</w:t>
      </w:r>
      <w:r>
        <w:rPr>
          <w:color w:val="231F20"/>
          <w:spacing w:val="-11"/>
        </w:rPr>
        <w:t> </w:t>
      </w:r>
      <w:r>
        <w:rPr>
          <w:color w:val="231F20"/>
        </w:rPr>
        <w:t>toscanas</w:t>
      </w:r>
      <w:r>
        <w:rPr>
          <w:color w:val="231F20"/>
          <w:spacing w:val="-11"/>
        </w:rPr>
        <w:t> </w:t>
      </w:r>
      <w:r>
        <w:rPr>
          <w:color w:val="231F20"/>
        </w:rPr>
        <w:t>acanaladas</w:t>
      </w:r>
      <w:r>
        <w:rPr>
          <w:color w:val="231F20"/>
          <w:spacing w:val="-11"/>
        </w:rPr>
        <w:t> </w:t>
      </w:r>
      <w:r>
        <w:rPr>
          <w:color w:val="231F20"/>
        </w:rPr>
        <w:t>sobre</w:t>
      </w:r>
      <w:r>
        <w:rPr>
          <w:color w:val="231F20"/>
          <w:spacing w:val="-11"/>
        </w:rPr>
        <w:t> </w:t>
      </w:r>
      <w:r>
        <w:rPr>
          <w:color w:val="231F20"/>
        </w:rPr>
        <w:t>su</w:t>
      </w:r>
      <w:r>
        <w:rPr>
          <w:color w:val="231F20"/>
          <w:spacing w:val="-11"/>
        </w:rPr>
        <w:t> </w:t>
      </w:r>
      <w:r>
        <w:rPr>
          <w:color w:val="231F20"/>
        </w:rPr>
        <w:t>plinto.</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columnas</w:t>
      </w:r>
      <w:r>
        <w:rPr>
          <w:color w:val="231F20"/>
          <w:spacing w:val="-11"/>
        </w:rPr>
        <w:t> </w:t>
      </w:r>
      <w:r>
        <w:rPr>
          <w:color w:val="231F20"/>
        </w:rPr>
        <w:t>se</w:t>
      </w:r>
      <w:r>
        <w:rPr>
          <w:color w:val="231F20"/>
          <w:spacing w:val="-11"/>
        </w:rPr>
        <w:t> </w:t>
      </w:r>
      <w:r>
        <w:rPr>
          <w:color w:val="231F20"/>
        </w:rPr>
        <w:t>ubi- can un par de nichos con remate mixtilíneo más sencillos que los</w:t>
      </w:r>
      <w:r>
        <w:rPr>
          <w:color w:val="231F20"/>
          <w:spacing w:val="-5"/>
        </w:rPr>
        <w:t> </w:t>
      </w:r>
      <w:r>
        <w:rPr>
          <w:color w:val="231F20"/>
        </w:rPr>
        <w:t>observados en</w:t>
      </w:r>
      <w:r>
        <w:rPr>
          <w:color w:val="231F20"/>
          <w:spacing w:val="-5"/>
        </w:rPr>
        <w:t> </w:t>
      </w:r>
      <w:r>
        <w:rPr>
          <w:color w:val="231F20"/>
        </w:rPr>
        <w:t>el</w:t>
      </w:r>
      <w:r>
        <w:rPr>
          <w:color w:val="231F20"/>
          <w:spacing w:val="-5"/>
        </w:rPr>
        <w:t> </w:t>
      </w:r>
      <w:r>
        <w:rPr>
          <w:color w:val="231F20"/>
        </w:rPr>
        <w:t>primero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cuerpos.</w:t>
      </w:r>
      <w:r>
        <w:rPr>
          <w:color w:val="231F20"/>
          <w:spacing w:val="-5"/>
        </w:rPr>
        <w:t> </w:t>
      </w:r>
      <w:r>
        <w:rPr>
          <w:color w:val="231F20"/>
        </w:rPr>
        <w:t>Ellos</w:t>
      </w:r>
      <w:r>
        <w:rPr>
          <w:color w:val="231F20"/>
          <w:spacing w:val="-5"/>
        </w:rPr>
        <w:t> </w:t>
      </w:r>
      <w:r>
        <w:rPr>
          <w:color w:val="231F20"/>
        </w:rPr>
        <w:t>conservan</w:t>
      </w:r>
      <w:r>
        <w:rPr>
          <w:color w:val="231F20"/>
          <w:spacing w:val="-5"/>
        </w:rPr>
        <w:t> </w:t>
      </w:r>
      <w:r>
        <w:rPr>
          <w:color w:val="231F20"/>
        </w:rPr>
        <w:t>sendas</w:t>
      </w:r>
      <w:r>
        <w:rPr>
          <w:color w:val="231F20"/>
          <w:spacing w:val="-5"/>
        </w:rPr>
        <w:t> </w:t>
      </w:r>
      <w:r>
        <w:rPr>
          <w:color w:val="231F20"/>
        </w:rPr>
        <w:t>esculturas</w:t>
      </w:r>
      <w:r>
        <w:rPr>
          <w:color w:val="231F20"/>
          <w:spacing w:val="-5"/>
        </w:rPr>
        <w:t> </w:t>
      </w:r>
      <w:r>
        <w:rPr>
          <w:color w:val="231F20"/>
        </w:rPr>
        <w:t>de</w:t>
      </w:r>
      <w:r>
        <w:rPr>
          <w:color w:val="231F20"/>
          <w:spacing w:val="-5"/>
        </w:rPr>
        <w:t> </w:t>
      </w:r>
      <w:r>
        <w:rPr>
          <w:color w:val="231F20"/>
        </w:rPr>
        <w:t>santos.</w:t>
      </w:r>
      <w:r>
        <w:rPr>
          <w:color w:val="231F20"/>
          <w:spacing w:val="-5"/>
        </w:rPr>
        <w:t> </w:t>
      </w:r>
      <w:r>
        <w:rPr>
          <w:color w:val="231F20"/>
        </w:rPr>
        <w:t>En este cuerpo el arquitrabe se encuentra decorado, de forma inusual, por figu- ras</w:t>
      </w:r>
      <w:r>
        <w:rPr>
          <w:color w:val="231F20"/>
          <w:spacing w:val="-10"/>
        </w:rPr>
        <w:t> </w:t>
      </w:r>
      <w:r>
        <w:rPr>
          <w:color w:val="231F20"/>
        </w:rPr>
        <w:t>geométricas:</w:t>
      </w:r>
      <w:r>
        <w:rPr>
          <w:color w:val="231F20"/>
          <w:spacing w:val="-10"/>
        </w:rPr>
        <w:t> </w:t>
      </w:r>
      <w:r>
        <w:rPr>
          <w:color w:val="231F20"/>
        </w:rPr>
        <w:t>círculos,</w:t>
      </w:r>
      <w:r>
        <w:rPr>
          <w:color w:val="231F20"/>
          <w:spacing w:val="-10"/>
        </w:rPr>
        <w:t> </w:t>
      </w:r>
      <w:r>
        <w:rPr>
          <w:color w:val="231F20"/>
        </w:rPr>
        <w:t>diamantes</w:t>
      </w:r>
      <w:r>
        <w:rPr>
          <w:color w:val="231F20"/>
          <w:spacing w:val="-10"/>
        </w:rPr>
        <w:t> </w:t>
      </w:r>
      <w:r>
        <w:rPr>
          <w:color w:val="231F20"/>
        </w:rPr>
        <w:t>y</w:t>
      </w:r>
      <w:r>
        <w:rPr>
          <w:color w:val="231F20"/>
          <w:spacing w:val="-10"/>
        </w:rPr>
        <w:t> </w:t>
      </w:r>
      <w:r>
        <w:rPr>
          <w:color w:val="231F20"/>
          <w:spacing w:val="-3"/>
        </w:rPr>
        <w:t>óvalos,</w:t>
      </w:r>
      <w:r>
        <w:rPr>
          <w:color w:val="231F20"/>
          <w:spacing w:val="-10"/>
        </w:rPr>
        <w:t> </w:t>
      </w:r>
      <w:r>
        <w:rPr>
          <w:color w:val="231F20"/>
        </w:rPr>
        <w:t>muy</w:t>
      </w:r>
      <w:r>
        <w:rPr>
          <w:color w:val="231F20"/>
          <w:spacing w:val="-10"/>
        </w:rPr>
        <w:t> </w:t>
      </w:r>
      <w:r>
        <w:rPr>
          <w:color w:val="231F20"/>
        </w:rPr>
        <w:t>probablemente,</w:t>
      </w:r>
      <w:r>
        <w:rPr>
          <w:color w:val="231F20"/>
          <w:spacing w:val="-10"/>
        </w:rPr>
        <w:t> </w:t>
      </w:r>
      <w:r>
        <w:rPr>
          <w:color w:val="231F20"/>
        </w:rPr>
        <w:t>colocados posteriormente. La parte central del entablamento se levanta para permitir la inclusión del lóbulo superior de la ventana del</w:t>
      </w:r>
      <w:r>
        <w:rPr>
          <w:color w:val="231F20"/>
          <w:spacing w:val="-33"/>
        </w:rPr>
        <w:t> </w:t>
      </w:r>
      <w:r>
        <w:rPr>
          <w:color w:val="231F20"/>
        </w:rPr>
        <w:t>coro.</w:t>
      </w:r>
    </w:p>
    <w:p>
      <w:pPr>
        <w:pStyle w:val="BodyText"/>
        <w:spacing w:line="261" w:lineRule="auto"/>
        <w:ind w:left="118" w:firstLine="480"/>
        <w:jc w:val="both"/>
      </w:pPr>
      <w:r>
        <w:rPr>
          <w:color w:val="231F20"/>
        </w:rPr>
        <w:t>El remate de la fachada es de forma mixtilínea y en éste se encuentra la talla de la Asunción de María a punto de ser coronada por un par de que- rubines que vuelan sobre su cabeza. Esta escultura está flanqueada por dos pares de semicolumnas toscanas sobre su plinto y con su entablamento. En</w:t>
      </w:r>
      <w:r>
        <w:rPr>
          <w:color w:val="231F20"/>
          <w:spacing w:val="-37"/>
        </w:rPr>
        <w:t> </w:t>
      </w:r>
      <w:r>
        <w:rPr>
          <w:color w:val="231F20"/>
        </w:rPr>
        <w:t>el ábside</w:t>
      </w:r>
      <w:r>
        <w:rPr>
          <w:color w:val="231F20"/>
          <w:spacing w:val="-5"/>
        </w:rPr>
        <w:t> </w:t>
      </w:r>
      <w:r>
        <w:rPr>
          <w:color w:val="231F20"/>
        </w:rPr>
        <w:t>se</w:t>
      </w:r>
      <w:r>
        <w:rPr>
          <w:color w:val="231F20"/>
          <w:spacing w:val="-5"/>
        </w:rPr>
        <w:t> </w:t>
      </w:r>
      <w:r>
        <w:rPr>
          <w:color w:val="231F20"/>
        </w:rPr>
        <w:t>halla</w:t>
      </w:r>
      <w:r>
        <w:rPr>
          <w:color w:val="231F20"/>
          <w:spacing w:val="-5"/>
        </w:rPr>
        <w:t> </w:t>
      </w:r>
      <w:r>
        <w:rPr>
          <w:color w:val="231F20"/>
        </w:rPr>
        <w:t>un</w:t>
      </w:r>
      <w:r>
        <w:rPr>
          <w:color w:val="231F20"/>
          <w:spacing w:val="-5"/>
        </w:rPr>
        <w:t> </w:t>
      </w:r>
      <w:r>
        <w:rPr>
          <w:color w:val="231F20"/>
        </w:rPr>
        <w:t>tablero</w:t>
      </w:r>
      <w:r>
        <w:rPr>
          <w:color w:val="231F20"/>
          <w:spacing w:val="-5"/>
        </w:rPr>
        <w:t> </w:t>
      </w:r>
      <w:r>
        <w:rPr>
          <w:color w:val="231F20"/>
        </w:rPr>
        <w:t>de</w:t>
      </w:r>
      <w:r>
        <w:rPr>
          <w:color w:val="231F20"/>
          <w:spacing w:val="-5"/>
        </w:rPr>
        <w:t> </w:t>
      </w:r>
      <w:r>
        <w:rPr>
          <w:color w:val="231F20"/>
        </w:rPr>
        <w:t>lozas</w:t>
      </w:r>
      <w:r>
        <w:rPr>
          <w:color w:val="231F20"/>
          <w:spacing w:val="-5"/>
        </w:rPr>
        <w:t> </w:t>
      </w:r>
      <w:r>
        <w:rPr>
          <w:color w:val="231F20"/>
        </w:rPr>
        <w:t>de</w:t>
      </w:r>
      <w:r>
        <w:rPr>
          <w:color w:val="231F20"/>
          <w:spacing w:val="-5"/>
        </w:rPr>
        <w:t> </w:t>
      </w:r>
      <w:r>
        <w:rPr>
          <w:color w:val="231F20"/>
        </w:rPr>
        <w:t>tezontle</w:t>
      </w:r>
      <w:r>
        <w:rPr>
          <w:color w:val="231F20"/>
          <w:spacing w:val="-5"/>
        </w:rPr>
        <w:t> </w:t>
      </w:r>
      <w:r>
        <w:rPr>
          <w:color w:val="231F20"/>
        </w:rPr>
        <w:t>y</w:t>
      </w:r>
      <w:r>
        <w:rPr>
          <w:color w:val="231F20"/>
          <w:spacing w:val="-5"/>
        </w:rPr>
        <w:t> </w:t>
      </w:r>
      <w:r>
        <w:rPr>
          <w:color w:val="231F20"/>
        </w:rPr>
        <w:t>un</w:t>
      </w:r>
      <w:r>
        <w:rPr>
          <w:color w:val="231F20"/>
          <w:spacing w:val="-5"/>
        </w:rPr>
        <w:t> </w:t>
      </w:r>
      <w:r>
        <w:rPr>
          <w:color w:val="231F20"/>
        </w:rPr>
        <w:t>crucifijo</w:t>
      </w:r>
      <w:r>
        <w:rPr>
          <w:color w:val="231F20"/>
          <w:spacing w:val="-5"/>
        </w:rPr>
        <w:t> </w:t>
      </w:r>
      <w:r>
        <w:rPr>
          <w:color w:val="231F20"/>
        </w:rPr>
        <w:t>sencillo.</w:t>
      </w:r>
      <w:r>
        <w:rPr>
          <w:color w:val="231F20"/>
          <w:spacing w:val="-5"/>
        </w:rPr>
        <w:t> </w:t>
      </w:r>
      <w:r>
        <w:rPr>
          <w:color w:val="231F20"/>
        </w:rPr>
        <w:t>La</w:t>
      </w:r>
      <w:r>
        <w:rPr>
          <w:color w:val="231F20"/>
          <w:spacing w:val="-5"/>
        </w:rPr>
        <w:t> </w:t>
      </w:r>
      <w:r>
        <w:rPr>
          <w:color w:val="231F20"/>
        </w:rPr>
        <w:t>torre campanario de este templo se encuentra integrada por el elevado cubo de la escalera,</w:t>
      </w:r>
      <w:r>
        <w:rPr>
          <w:color w:val="231F20"/>
          <w:spacing w:val="-16"/>
        </w:rPr>
        <w:t> </w:t>
      </w:r>
      <w:r>
        <w:rPr>
          <w:color w:val="231F20"/>
        </w:rPr>
        <w:t>un</w:t>
      </w:r>
      <w:r>
        <w:rPr>
          <w:color w:val="231F20"/>
          <w:spacing w:val="-16"/>
        </w:rPr>
        <w:t> </w:t>
      </w:r>
      <w:r>
        <w:rPr>
          <w:color w:val="231F20"/>
        </w:rPr>
        <w:t>cuerpo</w:t>
      </w:r>
      <w:r>
        <w:rPr>
          <w:color w:val="231F20"/>
          <w:spacing w:val="-16"/>
        </w:rPr>
        <w:t> </w:t>
      </w:r>
      <w:r>
        <w:rPr>
          <w:color w:val="231F20"/>
        </w:rPr>
        <w:t>con</w:t>
      </w:r>
      <w:r>
        <w:rPr>
          <w:color w:val="231F20"/>
          <w:spacing w:val="-16"/>
        </w:rPr>
        <w:t> </w:t>
      </w:r>
      <w:r>
        <w:rPr>
          <w:color w:val="231F20"/>
        </w:rPr>
        <w:t>sus</w:t>
      </w:r>
      <w:r>
        <w:rPr>
          <w:color w:val="231F20"/>
          <w:spacing w:val="-16"/>
        </w:rPr>
        <w:t> </w:t>
      </w:r>
      <w:r>
        <w:rPr>
          <w:color w:val="231F20"/>
        </w:rPr>
        <w:t>vanos</w:t>
      </w:r>
      <w:r>
        <w:rPr>
          <w:color w:val="231F20"/>
          <w:spacing w:val="-16"/>
        </w:rPr>
        <w:t> </w:t>
      </w:r>
      <w:r>
        <w:rPr>
          <w:color w:val="231F20"/>
        </w:rPr>
        <w:t>de</w:t>
      </w:r>
      <w:r>
        <w:rPr>
          <w:color w:val="231F20"/>
          <w:spacing w:val="-16"/>
        </w:rPr>
        <w:t> </w:t>
      </w:r>
      <w:r>
        <w:rPr>
          <w:color w:val="231F20"/>
        </w:rPr>
        <w:t>medio</w:t>
      </w:r>
      <w:r>
        <w:rPr>
          <w:color w:val="231F20"/>
          <w:spacing w:val="-16"/>
        </w:rPr>
        <w:t> </w:t>
      </w:r>
      <w:r>
        <w:rPr>
          <w:color w:val="231F20"/>
        </w:rPr>
        <w:t>punto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utilizan</w:t>
      </w:r>
      <w:r>
        <w:rPr>
          <w:color w:val="231F20"/>
          <w:spacing w:val="-16"/>
        </w:rPr>
        <w:t> </w:t>
      </w:r>
      <w:r>
        <w:rPr>
          <w:color w:val="231F20"/>
        </w:rPr>
        <w:t>para</w:t>
      </w:r>
      <w:r>
        <w:rPr>
          <w:color w:val="231F20"/>
          <w:spacing w:val="-16"/>
        </w:rPr>
        <w:t> </w:t>
      </w:r>
      <w:r>
        <w:rPr>
          <w:color w:val="231F20"/>
        </w:rPr>
        <w:t>sostener las campanas, cada vano enmarcado por un par de esbeltas semicolumnas toscanas;</w:t>
      </w:r>
      <w:r>
        <w:rPr>
          <w:color w:val="231F20"/>
          <w:spacing w:val="-9"/>
        </w:rPr>
        <w:t> </w:t>
      </w:r>
      <w:r>
        <w:rPr>
          <w:color w:val="231F20"/>
        </w:rPr>
        <w:t>sobre</w:t>
      </w:r>
      <w:r>
        <w:rPr>
          <w:color w:val="231F20"/>
          <w:spacing w:val="-9"/>
        </w:rPr>
        <w:t> </w:t>
      </w:r>
      <w:r>
        <w:rPr>
          <w:color w:val="231F20"/>
        </w:rPr>
        <w:t>los</w:t>
      </w:r>
      <w:r>
        <w:rPr>
          <w:color w:val="231F20"/>
          <w:spacing w:val="-9"/>
        </w:rPr>
        <w:t> </w:t>
      </w:r>
      <w:r>
        <w:rPr>
          <w:color w:val="231F20"/>
        </w:rPr>
        <w:t>vanos,</w:t>
      </w:r>
      <w:r>
        <w:rPr>
          <w:color w:val="231F20"/>
          <w:spacing w:val="-9"/>
        </w:rPr>
        <w:t> </w:t>
      </w:r>
      <w:r>
        <w:rPr>
          <w:color w:val="231F20"/>
        </w:rPr>
        <w:t>un</w:t>
      </w:r>
      <w:r>
        <w:rPr>
          <w:color w:val="231F20"/>
          <w:spacing w:val="-9"/>
        </w:rPr>
        <w:t> </w:t>
      </w:r>
      <w:r>
        <w:rPr>
          <w:color w:val="231F20"/>
        </w:rPr>
        <w:t>cuerpo</w:t>
      </w:r>
      <w:r>
        <w:rPr>
          <w:color w:val="231F20"/>
          <w:spacing w:val="-9"/>
        </w:rPr>
        <w:t> </w:t>
      </w:r>
      <w:r>
        <w:rPr>
          <w:color w:val="231F20"/>
        </w:rPr>
        <w:t>mucho</w:t>
      </w:r>
      <w:r>
        <w:rPr>
          <w:color w:val="231F20"/>
          <w:spacing w:val="-9"/>
        </w:rPr>
        <w:t> </w:t>
      </w:r>
      <w:r>
        <w:rPr>
          <w:color w:val="231F20"/>
        </w:rPr>
        <w:t>menor</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claraboya</w:t>
      </w:r>
      <w:r>
        <w:rPr>
          <w:color w:val="231F20"/>
          <w:spacing w:val="-9"/>
        </w:rPr>
        <w:t> </w:t>
      </w:r>
      <w:r>
        <w:rPr>
          <w:color w:val="231F20"/>
        </w:rPr>
        <w:t>en</w:t>
      </w:r>
      <w:r>
        <w:rPr>
          <w:color w:val="231F20"/>
          <w:spacing w:val="-9"/>
        </w:rPr>
        <w:t> </w:t>
      </w:r>
      <w:r>
        <w:rPr>
          <w:color w:val="231F20"/>
        </w:rPr>
        <w:t>cada uno de sus lados, rematado por una pequeña cúpula de base </w:t>
      </w:r>
      <w:r>
        <w:rPr>
          <w:color w:val="231F20"/>
          <w:spacing w:val="17"/>
        </w:rPr>
        <w:t> </w:t>
      </w:r>
      <w:r>
        <w:rPr>
          <w:color w:val="231F20"/>
          <w:spacing w:val="-4"/>
        </w:rPr>
        <w:t>circular.</w:t>
      </w:r>
    </w:p>
    <w:p>
      <w:pPr>
        <w:pStyle w:val="BodyText"/>
        <w:spacing w:line="261" w:lineRule="auto"/>
        <w:ind w:left="118" w:firstLine="480"/>
        <w:jc w:val="both"/>
      </w:pPr>
      <w:r>
        <w:rPr>
          <w:color w:val="231F20"/>
        </w:rPr>
        <w:t>En el caso de esta fachada resulta muy problemático sostener su per- tenencia al estilo neoclásico. La cantidad de elementos arquitectónicos que no conciernen a los órdenes clásicos, o la incorrección en su aplicación, me llevan a proponer que esta fachada es también cercana a lo que </w:t>
      </w:r>
      <w:r>
        <w:rPr>
          <w:color w:val="231F20"/>
          <w:spacing w:val="-3"/>
        </w:rPr>
        <w:t>Jorge</w:t>
      </w:r>
      <w:r>
        <w:rPr>
          <w:color w:val="231F20"/>
          <w:spacing w:val="-36"/>
        </w:rPr>
        <w:t> </w:t>
      </w:r>
      <w:r>
        <w:rPr>
          <w:color w:val="231F20"/>
        </w:rPr>
        <w:t>Alberto Manrique considera neóstilo; si bien las columnas regresan al repertorio de los</w:t>
      </w:r>
      <w:r>
        <w:rPr>
          <w:color w:val="231F20"/>
          <w:spacing w:val="-18"/>
        </w:rPr>
        <w:t> </w:t>
      </w:r>
      <w:r>
        <w:rPr>
          <w:color w:val="231F20"/>
        </w:rPr>
        <w:t>arquitectos</w:t>
      </w:r>
      <w:r>
        <w:rPr>
          <w:color w:val="231F20"/>
          <w:spacing w:val="-18"/>
        </w:rPr>
        <w:t> </w:t>
      </w:r>
      <w:r>
        <w:rPr>
          <w:color w:val="231F20"/>
        </w:rPr>
        <w:t>novohispanos</w:t>
      </w:r>
      <w:r>
        <w:rPr>
          <w:color w:val="231F20"/>
          <w:spacing w:val="-18"/>
        </w:rPr>
        <w:t> </w:t>
      </w:r>
      <w:r>
        <w:rPr>
          <w:color w:val="231F20"/>
        </w:rPr>
        <w:t>lo</w:t>
      </w:r>
      <w:r>
        <w:rPr>
          <w:color w:val="231F20"/>
          <w:spacing w:val="-18"/>
        </w:rPr>
        <w:t> </w:t>
      </w:r>
      <w:r>
        <w:rPr>
          <w:color w:val="231F20"/>
        </w:rPr>
        <w:t>hacen</w:t>
      </w:r>
      <w:r>
        <w:rPr>
          <w:color w:val="231F20"/>
          <w:spacing w:val="-18"/>
        </w:rPr>
        <w:t> </w:t>
      </w:r>
      <w:r>
        <w:rPr>
          <w:color w:val="231F20"/>
        </w:rPr>
        <w:t>acompañadas</w:t>
      </w:r>
      <w:r>
        <w:rPr>
          <w:color w:val="231F20"/>
          <w:spacing w:val="-18"/>
        </w:rPr>
        <w:t> </w:t>
      </w:r>
      <w:r>
        <w:rPr>
          <w:color w:val="231F20"/>
        </w:rPr>
        <w:t>de</w:t>
      </w:r>
      <w:r>
        <w:rPr>
          <w:color w:val="231F20"/>
          <w:spacing w:val="-18"/>
        </w:rPr>
        <w:t> </w:t>
      </w:r>
      <w:r>
        <w:rPr>
          <w:color w:val="231F20"/>
        </w:rPr>
        <w:t>líneas</w:t>
      </w:r>
      <w:r>
        <w:rPr>
          <w:color w:val="231F20"/>
          <w:spacing w:val="-18"/>
        </w:rPr>
        <w:t> </w:t>
      </w:r>
      <w:r>
        <w:rPr>
          <w:color w:val="231F20"/>
        </w:rPr>
        <w:t>y</w:t>
      </w:r>
      <w:r>
        <w:rPr>
          <w:color w:val="231F20"/>
          <w:spacing w:val="-18"/>
        </w:rPr>
        <w:t> </w:t>
      </w:r>
      <w:r>
        <w:rPr>
          <w:color w:val="231F20"/>
        </w:rPr>
        <w:t>entablamentos mixtilíneos o lobulados. En el mismo sentido, debe mencionarse que las se- micolumnas en la parte central de su fuste se encuentran demasiados gruesas para</w:t>
      </w:r>
      <w:r>
        <w:rPr>
          <w:color w:val="231F20"/>
          <w:spacing w:val="-13"/>
        </w:rPr>
        <w:t> </w:t>
      </w:r>
      <w:r>
        <w:rPr>
          <w:color w:val="231F20"/>
        </w:rPr>
        <w:t>ajustarse</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establecido</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tratados,</w:t>
      </w:r>
      <w:r>
        <w:rPr>
          <w:color w:val="231F20"/>
          <w:spacing w:val="-13"/>
        </w:rPr>
        <w:t> </w:t>
      </w:r>
      <w:r>
        <w:rPr>
          <w:color w:val="231F20"/>
        </w:rPr>
        <w:t>al</w:t>
      </w:r>
      <w:r>
        <w:rPr>
          <w:color w:val="231F20"/>
          <w:spacing w:val="-13"/>
        </w:rPr>
        <w:t> </w:t>
      </w:r>
      <w:r>
        <w:rPr>
          <w:color w:val="231F20"/>
        </w:rPr>
        <w:t>aumentar</w:t>
      </w:r>
      <w:r>
        <w:rPr>
          <w:color w:val="231F20"/>
          <w:spacing w:val="-13"/>
        </w:rPr>
        <w:t> </w:t>
      </w:r>
      <w:r>
        <w:rPr>
          <w:color w:val="231F20"/>
        </w:rPr>
        <w:t>la</w:t>
      </w:r>
      <w:r>
        <w:rPr>
          <w:color w:val="231F20"/>
          <w:spacing w:val="-13"/>
        </w:rPr>
        <w:t> </w:t>
      </w:r>
      <w:r>
        <w:rPr>
          <w:color w:val="231F20"/>
        </w:rPr>
        <w:t>sensación</w:t>
      </w:r>
      <w:r>
        <w:rPr>
          <w:color w:val="231F20"/>
          <w:spacing w:val="-13"/>
        </w:rPr>
        <w:t> </w:t>
      </w:r>
      <w:r>
        <w:rPr>
          <w:color w:val="231F20"/>
        </w:rPr>
        <w:t>de</w:t>
      </w:r>
      <w:r>
        <w:rPr>
          <w:color w:val="231F20"/>
          <w:spacing w:val="-13"/>
        </w:rPr>
        <w:t> </w:t>
      </w:r>
      <w:r>
        <w:rPr>
          <w:color w:val="231F20"/>
        </w:rPr>
        <w:t>mo- vimiento.</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edificio</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composición</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fachada</w:t>
      </w:r>
      <w:r>
        <w:rPr>
          <w:color w:val="231F20"/>
          <w:spacing w:val="-17"/>
        </w:rPr>
        <w:t> </w:t>
      </w:r>
      <w:r>
        <w:rPr>
          <w:color w:val="231F20"/>
        </w:rPr>
        <w:t>practica</w:t>
      </w:r>
      <w:r>
        <w:rPr>
          <w:color w:val="231F20"/>
          <w:spacing w:val="-17"/>
        </w:rPr>
        <w:t> </w:t>
      </w:r>
      <w:r>
        <w:rPr>
          <w:color w:val="231F20"/>
        </w:rPr>
        <w:t>la</w:t>
      </w:r>
      <w:r>
        <w:rPr>
          <w:color w:val="231F20"/>
          <w:spacing w:val="-17"/>
        </w:rPr>
        <w:t> </w:t>
      </w:r>
      <w:r>
        <w:rPr>
          <w:color w:val="231F20"/>
        </w:rPr>
        <w:t>arqui- tectura basándose en las columnas, pero sin renunciar a la tradición de otros elementos decorativos que incluyen una importante cantidad de</w:t>
      </w:r>
      <w:r>
        <w:rPr>
          <w:color w:val="231F20"/>
          <w:spacing w:val="14"/>
        </w:rPr>
        <w:t> </w:t>
      </w:r>
      <w:r>
        <w:rPr>
          <w:color w:val="231F20"/>
        </w:rPr>
        <w:t>esculturas.</w:t>
      </w:r>
    </w:p>
    <w:p>
      <w:pPr>
        <w:pStyle w:val="BodyText"/>
        <w:spacing w:line="261" w:lineRule="auto"/>
        <w:ind w:left="118" w:firstLine="480"/>
        <w:jc w:val="both"/>
      </w:pPr>
      <w:r>
        <w:rPr>
          <w:color w:val="231F20"/>
        </w:rPr>
        <w:t>Más</w:t>
      </w:r>
      <w:r>
        <w:rPr>
          <w:color w:val="231F20"/>
          <w:spacing w:val="-5"/>
        </w:rPr>
        <w:t> </w:t>
      </w:r>
      <w:r>
        <w:rPr>
          <w:color w:val="231F20"/>
        </w:rPr>
        <w:t>aun,</w:t>
      </w:r>
      <w:r>
        <w:rPr>
          <w:color w:val="231F20"/>
          <w:spacing w:val="-5"/>
        </w:rPr>
        <w:t> </w:t>
      </w:r>
      <w:r>
        <w:rPr>
          <w:color w:val="231F20"/>
        </w:rPr>
        <w:t>la</w:t>
      </w:r>
      <w:r>
        <w:rPr>
          <w:color w:val="231F20"/>
          <w:spacing w:val="-5"/>
        </w:rPr>
        <w:t> </w:t>
      </w:r>
      <w:r>
        <w:rPr>
          <w:color w:val="231F20"/>
          <w:spacing w:val="-3"/>
        </w:rPr>
        <w:t>nave</w:t>
      </w:r>
      <w:r>
        <w:rPr>
          <w:color w:val="231F20"/>
          <w:spacing w:val="-5"/>
        </w:rPr>
        <w:t> </w:t>
      </w:r>
      <w:r>
        <w:rPr>
          <w:color w:val="231F20"/>
        </w:rPr>
        <w:t>pareciera</w:t>
      </w:r>
      <w:r>
        <w:rPr>
          <w:color w:val="231F20"/>
          <w:spacing w:val="-5"/>
        </w:rPr>
        <w:t> </w:t>
      </w:r>
      <w:r>
        <w:rPr>
          <w:color w:val="231F20"/>
        </w:rPr>
        <w:t>ser</w:t>
      </w:r>
      <w:r>
        <w:rPr>
          <w:color w:val="231F20"/>
          <w:spacing w:val="-5"/>
        </w:rPr>
        <w:t> </w:t>
      </w:r>
      <w:r>
        <w:rPr>
          <w:color w:val="231F20"/>
        </w:rPr>
        <w:t>también</w:t>
      </w:r>
      <w:r>
        <w:rPr>
          <w:color w:val="231F20"/>
          <w:spacing w:val="-5"/>
        </w:rPr>
        <w:t> </w:t>
      </w:r>
      <w:r>
        <w:rPr>
          <w:color w:val="231F20"/>
        </w:rPr>
        <w:t>anterior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otros</w:t>
      </w:r>
      <w:r>
        <w:rPr>
          <w:color w:val="231F20"/>
          <w:spacing w:val="-5"/>
        </w:rPr>
        <w:t> </w:t>
      </w:r>
      <w:r>
        <w:rPr>
          <w:color w:val="231F20"/>
        </w:rPr>
        <w:t>edificios</w:t>
      </w:r>
      <w:r>
        <w:rPr>
          <w:color w:val="231F20"/>
          <w:spacing w:val="-5"/>
        </w:rPr>
        <w:t> </w:t>
      </w:r>
      <w:r>
        <w:rPr>
          <w:color w:val="231F20"/>
        </w:rPr>
        <w:t>aquí descritos. Una </w:t>
      </w:r>
      <w:r>
        <w:rPr>
          <w:color w:val="231F20"/>
          <w:spacing w:val="-3"/>
        </w:rPr>
        <w:t>nave </w:t>
      </w:r>
      <w:r>
        <w:rPr>
          <w:color w:val="231F20"/>
        </w:rPr>
        <w:t>alargada integrada por coro, feligresía y presbiterio.  </w:t>
      </w:r>
      <w:r>
        <w:rPr>
          <w:color w:val="231F20"/>
          <w:spacing w:val="7"/>
        </w:rPr>
        <w:t> </w:t>
      </w:r>
      <w:r>
        <w:rPr>
          <w:color w:val="231F20"/>
        </w:rPr>
        <w:t>En</w:t>
      </w:r>
    </w:p>
    <w:p>
      <w:pPr>
        <w:pStyle w:val="BodyText"/>
        <w:spacing w:line="261" w:lineRule="auto" w:before="64"/>
        <w:ind w:left="118" w:right="102"/>
        <w:jc w:val="both"/>
      </w:pPr>
      <w:r>
        <w:rPr/>
        <w:br w:type="column"/>
      </w:r>
      <w:r>
        <w:rPr>
          <w:color w:val="231F20"/>
        </w:rPr>
        <w:t>este</w:t>
      </w:r>
      <w:r>
        <w:rPr>
          <w:color w:val="231F20"/>
          <w:spacing w:val="-8"/>
        </w:rPr>
        <w:t> </w:t>
      </w:r>
      <w:r>
        <w:rPr>
          <w:color w:val="231F20"/>
        </w:rPr>
        <w:t>último</w:t>
      </w:r>
      <w:r>
        <w:rPr>
          <w:color w:val="231F20"/>
          <w:spacing w:val="-8"/>
        </w:rPr>
        <w:t> </w:t>
      </w:r>
      <w:r>
        <w:rPr>
          <w:color w:val="231F20"/>
        </w:rPr>
        <w:t>se</w:t>
      </w:r>
      <w:r>
        <w:rPr>
          <w:color w:val="231F20"/>
          <w:spacing w:val="-8"/>
        </w:rPr>
        <w:t> </w:t>
      </w:r>
      <w:r>
        <w:rPr>
          <w:color w:val="231F20"/>
        </w:rPr>
        <w:t>eleva</w:t>
      </w:r>
      <w:r>
        <w:rPr>
          <w:color w:val="231F20"/>
          <w:spacing w:val="-8"/>
        </w:rPr>
        <w:t> </w:t>
      </w:r>
      <w:r>
        <w:rPr>
          <w:color w:val="231F20"/>
        </w:rPr>
        <w:t>una</w:t>
      </w:r>
      <w:r>
        <w:rPr>
          <w:color w:val="231F20"/>
          <w:spacing w:val="-8"/>
        </w:rPr>
        <w:t> </w:t>
      </w:r>
      <w:r>
        <w:rPr>
          <w:color w:val="231F20"/>
        </w:rPr>
        <w:t>cúpula</w:t>
      </w:r>
      <w:r>
        <w:rPr>
          <w:color w:val="231F20"/>
          <w:spacing w:val="-8"/>
        </w:rPr>
        <w:t> </w:t>
      </w:r>
      <w:r>
        <w:rPr>
          <w:color w:val="231F20"/>
        </w:rPr>
        <w:t>de</w:t>
      </w:r>
      <w:r>
        <w:rPr>
          <w:color w:val="231F20"/>
          <w:spacing w:val="-8"/>
        </w:rPr>
        <w:t> </w:t>
      </w:r>
      <w:r>
        <w:rPr>
          <w:color w:val="231F20"/>
        </w:rPr>
        <w:t>base</w:t>
      </w:r>
      <w:r>
        <w:rPr>
          <w:color w:val="231F20"/>
          <w:spacing w:val="-8"/>
        </w:rPr>
        <w:t> </w:t>
      </w:r>
      <w:r>
        <w:rPr>
          <w:color w:val="231F20"/>
        </w:rPr>
        <w:t>circular</w:t>
      </w:r>
      <w:r>
        <w:rPr>
          <w:color w:val="231F20"/>
          <w:spacing w:val="-8"/>
        </w:rPr>
        <w:t> </w:t>
      </w:r>
      <w:r>
        <w:rPr>
          <w:color w:val="231F20"/>
        </w:rPr>
        <w:t>en</w:t>
      </w:r>
      <w:r>
        <w:rPr>
          <w:color w:val="231F20"/>
          <w:spacing w:val="-8"/>
        </w:rPr>
        <w:t> </w:t>
      </w:r>
      <w:r>
        <w:rPr>
          <w:color w:val="231F20"/>
        </w:rPr>
        <w:t>cuyo</w:t>
      </w:r>
      <w:r>
        <w:rPr>
          <w:color w:val="231F20"/>
          <w:spacing w:val="-8"/>
        </w:rPr>
        <w:t> </w:t>
      </w:r>
      <w:r>
        <w:rPr>
          <w:color w:val="231F20"/>
        </w:rPr>
        <w:t>tambor</w:t>
      </w:r>
      <w:r>
        <w:rPr>
          <w:color w:val="231F20"/>
          <w:spacing w:val="-8"/>
        </w:rPr>
        <w:t> </w:t>
      </w:r>
      <w:r>
        <w:rPr>
          <w:color w:val="231F20"/>
        </w:rPr>
        <w:t>se</w:t>
      </w:r>
      <w:r>
        <w:rPr>
          <w:color w:val="231F20"/>
          <w:spacing w:val="-8"/>
        </w:rPr>
        <w:t> </w:t>
      </w:r>
      <w:r>
        <w:rPr>
          <w:color w:val="231F20"/>
        </w:rPr>
        <w:t>encuentran ocho ventanas que iluminan profusamente esta parte del templo. A lo largo de toda la </w:t>
      </w:r>
      <w:r>
        <w:rPr>
          <w:color w:val="231F20"/>
          <w:spacing w:val="-3"/>
        </w:rPr>
        <w:t>nave </w:t>
      </w:r>
      <w:r>
        <w:rPr>
          <w:color w:val="231F20"/>
        </w:rPr>
        <w:t>se encuentran ventanas de arco recortado que le otorgan ilu- minación al</w:t>
      </w:r>
      <w:r>
        <w:rPr>
          <w:color w:val="231F20"/>
          <w:spacing w:val="-37"/>
        </w:rPr>
        <w:t> </w:t>
      </w:r>
      <w:r>
        <w:rPr>
          <w:color w:val="231F20"/>
        </w:rPr>
        <w:t>edificio.</w:t>
      </w:r>
    </w:p>
    <w:p>
      <w:pPr>
        <w:pStyle w:val="BodyText"/>
        <w:spacing w:line="261" w:lineRule="auto"/>
        <w:ind w:left="118" w:right="101" w:firstLine="480"/>
        <w:jc w:val="both"/>
      </w:pPr>
      <w:r>
        <w:rPr>
          <w:color w:val="231F20"/>
        </w:rPr>
        <w:t>A la entrada del templo, del lado derecho, se encuentra una capilla de cúpula</w:t>
      </w:r>
      <w:r>
        <w:rPr>
          <w:color w:val="231F20"/>
          <w:spacing w:val="-5"/>
        </w:rPr>
        <w:t> </w:t>
      </w:r>
      <w:r>
        <w:rPr>
          <w:color w:val="231F20"/>
        </w:rPr>
        <w:t>elevada;</w:t>
      </w:r>
      <w:r>
        <w:rPr>
          <w:color w:val="231F20"/>
          <w:spacing w:val="-5"/>
        </w:rPr>
        <w:t> </w:t>
      </w:r>
      <w:r>
        <w:rPr>
          <w:color w:val="231F20"/>
        </w:rPr>
        <w:t>quizás</w:t>
      </w:r>
      <w:r>
        <w:rPr>
          <w:color w:val="231F20"/>
          <w:spacing w:val="-5"/>
        </w:rPr>
        <w:t> </w:t>
      </w:r>
      <w:r>
        <w:rPr>
          <w:color w:val="231F20"/>
        </w:rPr>
        <w:t>ésta</w:t>
      </w:r>
      <w:r>
        <w:rPr>
          <w:color w:val="231F20"/>
          <w:spacing w:val="-5"/>
        </w:rPr>
        <w:t> </w:t>
      </w:r>
      <w:r>
        <w:rPr>
          <w:color w:val="231F20"/>
        </w:rPr>
        <w:t>fue</w:t>
      </w:r>
      <w:r>
        <w:rPr>
          <w:color w:val="231F20"/>
          <w:spacing w:val="-5"/>
        </w:rPr>
        <w:t> </w:t>
      </w:r>
      <w:r>
        <w:rPr>
          <w:color w:val="231F20"/>
        </w:rPr>
        <w:t>el</w:t>
      </w:r>
      <w:r>
        <w:rPr>
          <w:color w:val="231F20"/>
          <w:spacing w:val="-5"/>
        </w:rPr>
        <w:t> </w:t>
      </w:r>
      <w:r>
        <w:rPr>
          <w:color w:val="231F20"/>
        </w:rPr>
        <w:t>presbiterio</w:t>
      </w:r>
      <w:r>
        <w:rPr>
          <w:color w:val="231F20"/>
          <w:spacing w:val="-5"/>
        </w:rPr>
        <w:t> </w:t>
      </w:r>
      <w:r>
        <w:rPr>
          <w:color w:val="231F20"/>
        </w:rPr>
        <w:t>original</w:t>
      </w:r>
      <w:r>
        <w:rPr>
          <w:color w:val="231F20"/>
          <w:spacing w:val="-5"/>
        </w:rPr>
        <w:t> </w:t>
      </w:r>
      <w:r>
        <w:rPr>
          <w:color w:val="231F20"/>
        </w:rPr>
        <w:t>de</w:t>
      </w:r>
      <w:r>
        <w:rPr>
          <w:color w:val="231F20"/>
          <w:spacing w:val="-5"/>
        </w:rPr>
        <w:t> </w:t>
      </w:r>
      <w:r>
        <w:rPr>
          <w:color w:val="231F20"/>
        </w:rPr>
        <w:t>acuerdo</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expe- diente</w:t>
      </w:r>
      <w:r>
        <w:rPr>
          <w:color w:val="231F20"/>
          <w:spacing w:val="-8"/>
        </w:rPr>
        <w:t> </w:t>
      </w:r>
      <w:r>
        <w:rPr>
          <w:color w:val="231F20"/>
        </w:rPr>
        <w:t>del</w:t>
      </w:r>
      <w:r>
        <w:rPr>
          <w:color w:val="231F20"/>
          <w:spacing w:val="-8"/>
        </w:rPr>
        <w:t> </w:t>
      </w:r>
      <w:r>
        <w:rPr>
          <w:color w:val="231F20"/>
        </w:rPr>
        <w:t>INAH.</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registro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edificio</w:t>
      </w:r>
      <w:r>
        <w:rPr>
          <w:color w:val="231F20"/>
          <w:spacing w:val="-8"/>
        </w:rPr>
        <w:t> </w:t>
      </w:r>
      <w:r>
        <w:rPr>
          <w:color w:val="231F20"/>
        </w:rPr>
        <w:t>el</w:t>
      </w:r>
      <w:r>
        <w:rPr>
          <w:color w:val="231F20"/>
          <w:spacing w:val="-8"/>
        </w:rPr>
        <w:t> </w:t>
      </w:r>
      <w:r>
        <w:rPr>
          <w:color w:val="231F20"/>
        </w:rPr>
        <w:t>instituto</w:t>
      </w:r>
      <w:r>
        <w:rPr>
          <w:color w:val="231F20"/>
          <w:spacing w:val="-8"/>
        </w:rPr>
        <w:t> </w:t>
      </w:r>
      <w:r>
        <w:rPr>
          <w:color w:val="231F20"/>
        </w:rPr>
        <w:t>anotó</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dicha capilla se estaban realizando trabajos de remodelación, en un altar</w:t>
      </w:r>
      <w:r>
        <w:rPr>
          <w:color w:val="231F20"/>
          <w:spacing w:val="-41"/>
        </w:rPr>
        <w:t> </w:t>
      </w:r>
      <w:r>
        <w:rPr>
          <w:color w:val="231F20"/>
        </w:rPr>
        <w:t>neoclásico de</w:t>
      </w:r>
      <w:r>
        <w:rPr>
          <w:color w:val="231F20"/>
          <w:spacing w:val="-9"/>
        </w:rPr>
        <w:t> </w:t>
      </w:r>
      <w:r>
        <w:rPr>
          <w:color w:val="231F20"/>
        </w:rPr>
        <w:t>madera</w:t>
      </w:r>
      <w:r>
        <w:rPr>
          <w:color w:val="231F20"/>
          <w:spacing w:val="-9"/>
        </w:rPr>
        <w:t> </w:t>
      </w:r>
      <w:r>
        <w:rPr>
          <w:color w:val="231F20"/>
        </w:rPr>
        <w:t>con</w:t>
      </w:r>
      <w:r>
        <w:rPr>
          <w:color w:val="231F20"/>
          <w:spacing w:val="-9"/>
        </w:rPr>
        <w:t> </w:t>
      </w:r>
      <w:r>
        <w:rPr>
          <w:color w:val="231F20"/>
        </w:rPr>
        <w:t>columnas</w:t>
      </w:r>
      <w:r>
        <w:rPr>
          <w:color w:val="231F20"/>
          <w:spacing w:val="-9"/>
        </w:rPr>
        <w:t> </w:t>
      </w:r>
      <w:r>
        <w:rPr>
          <w:color w:val="231F20"/>
        </w:rPr>
        <w:t>estriadas,</w:t>
      </w:r>
      <w:r>
        <w:rPr>
          <w:color w:val="231F20"/>
          <w:spacing w:val="-9"/>
        </w:rPr>
        <w:t> </w:t>
      </w:r>
      <w:r>
        <w:rPr>
          <w:color w:val="231F20"/>
        </w:rPr>
        <w:t>cornisas</w:t>
      </w:r>
      <w:r>
        <w:rPr>
          <w:color w:val="231F20"/>
          <w:spacing w:val="-9"/>
        </w:rPr>
        <w:t> </w:t>
      </w:r>
      <w:r>
        <w:rPr>
          <w:color w:val="231F20"/>
        </w:rPr>
        <w:t>y</w:t>
      </w:r>
      <w:r>
        <w:rPr>
          <w:color w:val="231F20"/>
          <w:spacing w:val="-9"/>
        </w:rPr>
        <w:t> </w:t>
      </w:r>
      <w:r>
        <w:rPr>
          <w:color w:val="231F20"/>
        </w:rPr>
        <w:t>una</w:t>
      </w:r>
      <w:r>
        <w:rPr>
          <w:color w:val="231F20"/>
          <w:spacing w:val="-9"/>
        </w:rPr>
        <w:t> </w:t>
      </w:r>
      <w:r>
        <w:rPr>
          <w:color w:val="231F20"/>
        </w:rPr>
        <w:t>balaustrada</w:t>
      </w:r>
      <w:r>
        <w:rPr>
          <w:color w:val="231F20"/>
          <w:spacing w:val="-9"/>
        </w:rPr>
        <w:t> </w:t>
      </w:r>
      <w:r>
        <w:rPr>
          <w:color w:val="231F20"/>
        </w:rPr>
        <w:t>superior</w:t>
      </w:r>
      <w:r>
        <w:rPr>
          <w:color w:val="231F20"/>
          <w:spacing w:val="-9"/>
        </w:rPr>
        <w:t> </w:t>
      </w:r>
      <w:r>
        <w:rPr>
          <w:color w:val="231F20"/>
        </w:rPr>
        <w:t>que,</w:t>
      </w:r>
      <w:r>
        <w:rPr>
          <w:color w:val="231F20"/>
          <w:spacing w:val="-9"/>
        </w:rPr>
        <w:t> </w:t>
      </w:r>
      <w:r>
        <w:rPr>
          <w:color w:val="231F20"/>
        </w:rPr>
        <w:t>al centro,</w:t>
      </w:r>
      <w:r>
        <w:rPr>
          <w:color w:val="231F20"/>
          <w:spacing w:val="-22"/>
        </w:rPr>
        <w:t> </w:t>
      </w:r>
      <w:r>
        <w:rPr>
          <w:color w:val="231F20"/>
        </w:rPr>
        <w:t>alberga</w:t>
      </w:r>
      <w:r>
        <w:rPr>
          <w:color w:val="231F20"/>
          <w:spacing w:val="-22"/>
        </w:rPr>
        <w:t> </w:t>
      </w:r>
      <w:r>
        <w:rPr>
          <w:color w:val="231F20"/>
        </w:rPr>
        <w:t>un</w:t>
      </w:r>
      <w:r>
        <w:rPr>
          <w:color w:val="231F20"/>
          <w:spacing w:val="-22"/>
        </w:rPr>
        <w:t> </w:t>
      </w:r>
      <w:r>
        <w:rPr>
          <w:color w:val="231F20"/>
        </w:rPr>
        <w:t>óleo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“Santísima</w:t>
      </w:r>
      <w:r>
        <w:rPr>
          <w:color w:val="231F20"/>
          <w:spacing w:val="-22"/>
        </w:rPr>
        <w:t> </w:t>
      </w:r>
      <w:r>
        <w:rPr>
          <w:color w:val="231F20"/>
        </w:rPr>
        <w:t>Trinidad”</w:t>
      </w:r>
      <w:r>
        <w:rPr>
          <w:color w:val="231F20"/>
          <w:spacing w:val="-22"/>
        </w:rPr>
        <w:t> </w:t>
      </w:r>
      <w:r>
        <w:rPr>
          <w:color w:val="231F20"/>
        </w:rPr>
        <w:t>de</w:t>
      </w:r>
      <w:r>
        <w:rPr>
          <w:color w:val="231F20"/>
          <w:spacing w:val="-22"/>
        </w:rPr>
        <w:t> </w:t>
      </w:r>
      <w:r>
        <w:rPr>
          <w:color w:val="231F20"/>
        </w:rPr>
        <w:t>finales</w:t>
      </w:r>
      <w:r>
        <w:rPr>
          <w:color w:val="231F20"/>
          <w:spacing w:val="-22"/>
        </w:rPr>
        <w:t> </w:t>
      </w:r>
      <w:r>
        <w:rPr>
          <w:color w:val="231F20"/>
        </w:rPr>
        <w:t>del</w:t>
      </w:r>
      <w:r>
        <w:rPr>
          <w:color w:val="231F20"/>
          <w:spacing w:val="-22"/>
        </w:rPr>
        <w:t> </w:t>
      </w:r>
      <w:r>
        <w:rPr>
          <w:color w:val="231F20"/>
        </w:rPr>
        <w:t>siglo</w:t>
      </w:r>
      <w:r>
        <w:rPr>
          <w:color w:val="231F20"/>
          <w:spacing w:val="-22"/>
        </w:rPr>
        <w:t> </w:t>
      </w:r>
      <w:r>
        <w:rPr>
          <w:color w:val="231F20"/>
        </w:rPr>
        <w:t>XVIII.36 La</w:t>
      </w:r>
      <w:r>
        <w:rPr>
          <w:color w:val="231F20"/>
          <w:spacing w:val="-12"/>
        </w:rPr>
        <w:t> </w:t>
      </w:r>
      <w:r>
        <w:rPr>
          <w:color w:val="231F20"/>
        </w:rPr>
        <w:t>distribución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columnas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remate</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fachada</w:t>
      </w:r>
      <w:r>
        <w:rPr>
          <w:color w:val="231F20"/>
          <w:spacing w:val="-12"/>
        </w:rPr>
        <w:t> </w:t>
      </w:r>
      <w:r>
        <w:rPr>
          <w:color w:val="231F20"/>
        </w:rPr>
        <w:t>recuerdan</w:t>
      </w:r>
      <w:r>
        <w:rPr>
          <w:color w:val="231F20"/>
          <w:spacing w:val="-12"/>
        </w:rPr>
        <w:t> </w:t>
      </w:r>
      <w:r>
        <w:rPr>
          <w:color w:val="231F20"/>
        </w:rPr>
        <w:t>la</w:t>
      </w:r>
      <w:r>
        <w:rPr>
          <w:color w:val="231F20"/>
          <w:spacing w:val="-12"/>
        </w:rPr>
        <w:t> </w:t>
      </w:r>
      <w:r>
        <w:rPr>
          <w:color w:val="231F20"/>
        </w:rPr>
        <w:t>cons- trucción del templo de Santiago Apóstol en Chalco, autoría del arquitecto novohispano Ignacio Castera, uno de los ejemplos más representativos de la modalidad</w:t>
      </w:r>
      <w:r>
        <w:rPr>
          <w:color w:val="231F20"/>
          <w:spacing w:val="-19"/>
        </w:rPr>
        <w:t> </w:t>
      </w:r>
      <w:r>
        <w:rPr>
          <w:color w:val="231F20"/>
        </w:rPr>
        <w:t>del</w:t>
      </w:r>
      <w:r>
        <w:rPr>
          <w:color w:val="231F20"/>
          <w:spacing w:val="-19"/>
        </w:rPr>
        <w:t> </w:t>
      </w:r>
      <w:r>
        <w:rPr>
          <w:color w:val="231F20"/>
        </w:rPr>
        <w:t>neóstilo,</w:t>
      </w:r>
      <w:r>
        <w:rPr>
          <w:color w:val="231F20"/>
          <w:spacing w:val="-19"/>
        </w:rPr>
        <w:t> </w:t>
      </w:r>
      <w:r>
        <w:rPr>
          <w:color w:val="231F20"/>
        </w:rPr>
        <w:t>según</w:t>
      </w:r>
      <w:r>
        <w:rPr>
          <w:color w:val="231F20"/>
          <w:spacing w:val="-19"/>
        </w:rPr>
        <w:t> </w:t>
      </w:r>
      <w:r>
        <w:rPr>
          <w:color w:val="231F20"/>
          <w:spacing w:val="-3"/>
        </w:rPr>
        <w:t>Jorge</w:t>
      </w:r>
      <w:r>
        <w:rPr>
          <w:color w:val="231F20"/>
          <w:spacing w:val="-19"/>
        </w:rPr>
        <w:t> </w:t>
      </w:r>
      <w:r>
        <w:rPr>
          <w:color w:val="231F20"/>
        </w:rPr>
        <w:t>Alberto</w:t>
      </w:r>
      <w:r>
        <w:rPr>
          <w:color w:val="231F20"/>
          <w:spacing w:val="-19"/>
        </w:rPr>
        <w:t> </w:t>
      </w:r>
      <w:r>
        <w:rPr>
          <w:color w:val="231F20"/>
        </w:rPr>
        <w:t>Manrique.</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mismo</w:t>
      </w:r>
      <w:r>
        <w:rPr>
          <w:color w:val="231F20"/>
          <w:spacing w:val="-19"/>
        </w:rPr>
        <w:t> </w:t>
      </w:r>
      <w:r>
        <w:rPr>
          <w:color w:val="231F20"/>
        </w:rPr>
        <w:t>sentido, conviene</w:t>
      </w:r>
      <w:r>
        <w:rPr>
          <w:color w:val="231F20"/>
          <w:spacing w:val="-10"/>
        </w:rPr>
        <w:t> </w:t>
      </w:r>
      <w:r>
        <w:rPr>
          <w:color w:val="231F20"/>
        </w:rPr>
        <w:t>mencionar</w:t>
      </w:r>
      <w:r>
        <w:rPr>
          <w:color w:val="231F20"/>
          <w:spacing w:val="-10"/>
        </w:rPr>
        <w:t> </w:t>
      </w:r>
      <w:r>
        <w:rPr>
          <w:color w:val="231F20"/>
        </w:rPr>
        <w:t>la</w:t>
      </w:r>
      <w:r>
        <w:rPr>
          <w:color w:val="231F20"/>
          <w:spacing w:val="-10"/>
        </w:rPr>
        <w:t> </w:t>
      </w:r>
      <w:r>
        <w:rPr>
          <w:color w:val="231F20"/>
        </w:rPr>
        <w:t>capilla</w:t>
      </w:r>
      <w:r>
        <w:rPr>
          <w:color w:val="231F20"/>
          <w:spacing w:val="-10"/>
        </w:rPr>
        <w:t> </w:t>
      </w:r>
      <w:r>
        <w:rPr>
          <w:color w:val="231F20"/>
        </w:rPr>
        <w:t>de</w:t>
      </w:r>
      <w:r>
        <w:rPr>
          <w:color w:val="231F20"/>
          <w:spacing w:val="-10"/>
        </w:rPr>
        <w:t> </w:t>
      </w:r>
      <w:r>
        <w:rPr>
          <w:color w:val="231F20"/>
        </w:rPr>
        <w:t>Santa</w:t>
      </w:r>
      <w:r>
        <w:rPr>
          <w:color w:val="231F20"/>
          <w:spacing w:val="-10"/>
        </w:rPr>
        <w:t> </w:t>
      </w:r>
      <w:r>
        <w:rPr>
          <w:color w:val="231F20"/>
        </w:rPr>
        <w:t>María</w:t>
      </w:r>
      <w:r>
        <w:rPr>
          <w:color w:val="231F20"/>
          <w:spacing w:val="-10"/>
        </w:rPr>
        <w:t> </w:t>
      </w:r>
      <w:r>
        <w:rPr>
          <w:color w:val="231F20"/>
        </w:rPr>
        <w:t>Magdalena</w:t>
      </w:r>
      <w:r>
        <w:rPr>
          <w:color w:val="231F20"/>
          <w:spacing w:val="-10"/>
        </w:rPr>
        <w:t> </w:t>
      </w:r>
      <w:r>
        <w:rPr>
          <w:color w:val="231F20"/>
        </w:rPr>
        <w:t>en</w:t>
      </w:r>
      <w:r>
        <w:rPr>
          <w:color w:val="231F20"/>
          <w:spacing w:val="-10"/>
        </w:rPr>
        <w:t> </w:t>
      </w:r>
      <w:r>
        <w:rPr>
          <w:color w:val="231F20"/>
        </w:rPr>
        <w:t>Ocotitlán,</w:t>
      </w:r>
      <w:r>
        <w:rPr>
          <w:color w:val="231F20"/>
          <w:spacing w:val="-10"/>
        </w:rPr>
        <w:t> </w:t>
      </w:r>
      <w:r>
        <w:rPr>
          <w:color w:val="231F20"/>
        </w:rPr>
        <w:t>ubica- da en el municipio de Metepec, pues ésta posee una composición casi</w:t>
      </w:r>
      <w:r>
        <w:rPr>
          <w:color w:val="231F20"/>
          <w:spacing w:val="-26"/>
        </w:rPr>
        <w:t> </w:t>
      </w:r>
      <w:r>
        <w:rPr>
          <w:color w:val="231F20"/>
        </w:rPr>
        <w:t>similar a la observada en la fachada del edificio de </w:t>
      </w:r>
      <w:r>
        <w:rPr>
          <w:color w:val="231F20"/>
          <w:spacing w:val="-4"/>
        </w:rPr>
        <w:t>Tenango </w:t>
      </w:r>
      <w:r>
        <w:rPr>
          <w:color w:val="231F20"/>
        </w:rPr>
        <w:t>de Arista. Esta</w:t>
      </w:r>
      <w:r>
        <w:rPr>
          <w:color w:val="231F20"/>
          <w:spacing w:val="-16"/>
        </w:rPr>
        <w:t> </w:t>
      </w:r>
      <w:r>
        <w:rPr>
          <w:color w:val="231F20"/>
        </w:rPr>
        <w:t>situación permite pensar en la posible influencia del templo de </w:t>
      </w:r>
      <w:r>
        <w:rPr>
          <w:color w:val="231F20"/>
          <w:spacing w:val="-4"/>
        </w:rPr>
        <w:t>Tenango </w:t>
      </w:r>
      <w:r>
        <w:rPr>
          <w:color w:val="231F20"/>
        </w:rPr>
        <w:t>sobre</w:t>
      </w:r>
      <w:r>
        <w:rPr>
          <w:color w:val="231F20"/>
          <w:spacing w:val="-36"/>
        </w:rPr>
        <w:t> </w:t>
      </w:r>
      <w:r>
        <w:rPr>
          <w:color w:val="231F20"/>
        </w:rPr>
        <w:t>Metepec o la probable intervención del mismo artífice [Imagen</w:t>
      </w:r>
      <w:r>
        <w:rPr>
          <w:color w:val="231F20"/>
          <w:spacing w:val="-8"/>
        </w:rPr>
        <w:t> </w:t>
      </w:r>
      <w:r>
        <w:rPr>
          <w:color w:val="231F20"/>
        </w:rPr>
        <w:t>4].</w:t>
      </w:r>
    </w:p>
    <w:p>
      <w:pPr>
        <w:pStyle w:val="BodyText"/>
        <w:spacing w:line="261" w:lineRule="auto"/>
        <w:ind w:left="118" w:right="101" w:firstLine="480"/>
        <w:jc w:val="both"/>
      </w:pPr>
      <w:r>
        <w:rPr>
          <w:color w:val="231F20"/>
        </w:rPr>
        <w:t>No obstante, resulta interesante el éxito que tuvo en </w:t>
      </w:r>
      <w:r>
        <w:rPr>
          <w:color w:val="231F20"/>
          <w:spacing w:val="-4"/>
        </w:rPr>
        <w:t>Tenango </w:t>
      </w:r>
      <w:r>
        <w:rPr>
          <w:color w:val="231F20"/>
        </w:rPr>
        <w:t>el clasi- cismo como se aprecia en otro par de templos posteriores, pero cercanos a   la plaza central. En esta población trabajó el maestro de obras </w:t>
      </w:r>
      <w:r>
        <w:rPr>
          <w:color w:val="231F20"/>
          <w:spacing w:val="-3"/>
        </w:rPr>
        <w:t>José </w:t>
      </w:r>
      <w:r>
        <w:rPr>
          <w:color w:val="231F20"/>
        </w:rPr>
        <w:t>María Gómez, quien en 1880 estaba construyendo el templo de Guadalupe y al parecer participó en algunas construcciones no especificadas en el Santuario de</w:t>
      </w:r>
      <w:r>
        <w:rPr>
          <w:color w:val="231F20"/>
          <w:spacing w:val="-5"/>
        </w:rPr>
        <w:t> </w:t>
      </w:r>
      <w:r>
        <w:rPr>
          <w:color w:val="231F20"/>
        </w:rPr>
        <w:t>Chalma.</w:t>
      </w:r>
      <w:r>
        <w:rPr>
          <w:color w:val="231F20"/>
          <w:spacing w:val="-5"/>
        </w:rPr>
        <w:t> </w:t>
      </w:r>
      <w:r>
        <w:rPr>
          <w:color w:val="231F20"/>
        </w:rPr>
        <w:t>El</w:t>
      </w:r>
      <w:r>
        <w:rPr>
          <w:color w:val="231F20"/>
          <w:spacing w:val="-5"/>
        </w:rPr>
        <w:t> </w:t>
      </w:r>
      <w:r>
        <w:rPr>
          <w:color w:val="231F20"/>
        </w:rPr>
        <w:t>maestro</w:t>
      </w:r>
      <w:r>
        <w:rPr>
          <w:color w:val="231F20"/>
          <w:spacing w:val="-5"/>
        </w:rPr>
        <w:t> </w:t>
      </w:r>
      <w:r>
        <w:rPr>
          <w:color w:val="231F20"/>
        </w:rPr>
        <w:t>de</w:t>
      </w:r>
      <w:r>
        <w:rPr>
          <w:color w:val="231F20"/>
          <w:spacing w:val="-5"/>
        </w:rPr>
        <w:t> </w:t>
      </w:r>
      <w:r>
        <w:rPr>
          <w:color w:val="231F20"/>
        </w:rPr>
        <w:t>obras</w:t>
      </w:r>
      <w:r>
        <w:rPr>
          <w:color w:val="231F20"/>
          <w:spacing w:val="-5"/>
        </w:rPr>
        <w:t> </w:t>
      </w:r>
      <w:r>
        <w:rPr>
          <w:color w:val="231F20"/>
        </w:rPr>
        <w:t>falleció</w:t>
      </w:r>
      <w:r>
        <w:rPr>
          <w:color w:val="231F20"/>
          <w:spacing w:val="-5"/>
        </w:rPr>
        <w:t> </w:t>
      </w:r>
      <w:r>
        <w:rPr>
          <w:color w:val="231F20"/>
        </w:rPr>
        <w:t>en</w:t>
      </w:r>
      <w:r>
        <w:rPr>
          <w:color w:val="231F20"/>
          <w:spacing w:val="-5"/>
        </w:rPr>
        <w:t> </w:t>
      </w:r>
      <w:r>
        <w:rPr>
          <w:color w:val="231F20"/>
        </w:rPr>
        <w:t>1889</w:t>
      </w:r>
      <w:r>
        <w:rPr>
          <w:color w:val="231F20"/>
          <w:spacing w:val="-5"/>
        </w:rPr>
        <w:t> </w:t>
      </w:r>
      <w:r>
        <w:rPr>
          <w:color w:val="231F20"/>
        </w:rPr>
        <w:t>y</w:t>
      </w:r>
      <w:r>
        <w:rPr>
          <w:color w:val="231F20"/>
          <w:spacing w:val="-5"/>
        </w:rPr>
        <w:t> </w:t>
      </w:r>
      <w:r>
        <w:rPr>
          <w:color w:val="231F20"/>
        </w:rPr>
        <w:t>lo</w:t>
      </w:r>
      <w:r>
        <w:rPr>
          <w:color w:val="231F20"/>
          <w:spacing w:val="-5"/>
        </w:rPr>
        <w:t> </w:t>
      </w:r>
      <w:r>
        <w:rPr>
          <w:color w:val="231F20"/>
        </w:rPr>
        <w:t>enterraron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edificio construido</w:t>
      </w:r>
      <w:r>
        <w:rPr>
          <w:color w:val="231F20"/>
          <w:spacing w:val="-12"/>
        </w:rPr>
        <w:t> </w:t>
      </w:r>
      <w:r>
        <w:rPr>
          <w:color w:val="231F20"/>
        </w:rPr>
        <w:t>en</w:t>
      </w:r>
      <w:r>
        <w:rPr>
          <w:color w:val="231F20"/>
          <w:spacing w:val="-12"/>
        </w:rPr>
        <w:t> </w:t>
      </w:r>
      <w:r>
        <w:rPr>
          <w:color w:val="231F20"/>
          <w:spacing w:val="-4"/>
        </w:rPr>
        <w:t>Tenango</w:t>
      </w:r>
      <w:r>
        <w:rPr>
          <w:color w:val="231F20"/>
          <w:spacing w:val="-12"/>
        </w:rPr>
        <w:t> </w:t>
      </w:r>
      <w:r>
        <w:rPr>
          <w:color w:val="231F20"/>
        </w:rPr>
        <w:t>del</w:t>
      </w:r>
      <w:r>
        <w:rPr>
          <w:color w:val="231F20"/>
          <w:spacing w:val="-12"/>
        </w:rPr>
        <w:t> </w:t>
      </w:r>
      <w:r>
        <w:rPr>
          <w:color w:val="231F20"/>
          <w:spacing w:val="-5"/>
        </w:rPr>
        <w:t>Valle.37</w:t>
      </w:r>
      <w:r>
        <w:rPr>
          <w:color w:val="231F20"/>
          <w:spacing w:val="-12"/>
        </w:rPr>
        <w:t> </w:t>
      </w:r>
      <w:r>
        <w:rPr>
          <w:color w:val="231F20"/>
        </w:rPr>
        <w:t>El</w:t>
      </w:r>
      <w:r>
        <w:rPr>
          <w:color w:val="231F20"/>
          <w:spacing w:val="-12"/>
        </w:rPr>
        <w:t> </w:t>
      </w:r>
      <w:r>
        <w:rPr>
          <w:color w:val="231F20"/>
        </w:rPr>
        <w:t>templo</w:t>
      </w:r>
      <w:r>
        <w:rPr>
          <w:color w:val="231F20"/>
          <w:spacing w:val="-12"/>
        </w:rPr>
        <w:t> </w:t>
      </w:r>
      <w:r>
        <w:rPr>
          <w:color w:val="231F20"/>
        </w:rPr>
        <w:t>de</w:t>
      </w:r>
      <w:r>
        <w:rPr>
          <w:color w:val="231F20"/>
          <w:spacing w:val="-12"/>
        </w:rPr>
        <w:t> </w:t>
      </w:r>
      <w:r>
        <w:rPr>
          <w:color w:val="231F20"/>
          <w:spacing w:val="-4"/>
        </w:rPr>
        <w:t>Tenango,</w:t>
      </w:r>
      <w:r>
        <w:rPr>
          <w:color w:val="231F20"/>
          <w:spacing w:val="-12"/>
        </w:rPr>
        <w:t> </w:t>
      </w:r>
      <w:r>
        <w:rPr>
          <w:color w:val="231F20"/>
        </w:rPr>
        <w:t>cuyos</w:t>
      </w:r>
      <w:r>
        <w:rPr>
          <w:color w:val="231F20"/>
          <w:spacing w:val="-12"/>
        </w:rPr>
        <w:t> </w:t>
      </w:r>
      <w:r>
        <w:rPr>
          <w:color w:val="231F20"/>
        </w:rPr>
        <w:t>muros</w:t>
      </w:r>
      <w:r>
        <w:rPr>
          <w:color w:val="231F20"/>
          <w:spacing w:val="-12"/>
        </w:rPr>
        <w:t> </w:t>
      </w:r>
      <w:r>
        <w:rPr>
          <w:color w:val="231F20"/>
        </w:rPr>
        <w:t>tienen</w:t>
      </w:r>
    </w:p>
    <w:p>
      <w:pPr>
        <w:pStyle w:val="BodyText"/>
        <w:spacing w:line="261" w:lineRule="auto"/>
        <w:ind w:left="118" w:right="101"/>
        <w:jc w:val="both"/>
      </w:pPr>
      <w:r>
        <w:rPr>
          <w:color w:val="231F20"/>
        </w:rPr>
        <w:t>1.20 metros de ancho, posee el habitual tratamiento de los edificios neoclá- sicos, pero es más reciente. Su fachada se integra en un eje vertical donde el acceso principal está constituido por un arco de medio punto </w:t>
      </w:r>
      <w:r>
        <w:rPr>
          <w:color w:val="231F20"/>
          <w:spacing w:val="-16"/>
        </w:rPr>
        <w:t>y, </w:t>
      </w:r>
      <w:r>
        <w:rPr>
          <w:color w:val="231F20"/>
        </w:rPr>
        <w:t>sobre éste, la ventana coral que tiene forma de </w:t>
      </w:r>
      <w:r>
        <w:rPr>
          <w:color w:val="231F20"/>
          <w:spacing w:val="-3"/>
        </w:rPr>
        <w:t>óvalo. </w:t>
      </w:r>
      <w:r>
        <w:rPr>
          <w:color w:val="231F20"/>
        </w:rPr>
        <w:t>Estos elementos están flanqueados por</w:t>
      </w:r>
      <w:r>
        <w:rPr>
          <w:color w:val="231F20"/>
          <w:spacing w:val="-9"/>
        </w:rPr>
        <w:t> </w:t>
      </w:r>
      <w:r>
        <w:rPr>
          <w:color w:val="231F20"/>
        </w:rPr>
        <w:t>dos</w:t>
      </w:r>
      <w:r>
        <w:rPr>
          <w:color w:val="231F20"/>
          <w:spacing w:val="-9"/>
        </w:rPr>
        <w:t> </w:t>
      </w:r>
      <w:r>
        <w:rPr>
          <w:color w:val="231F20"/>
        </w:rPr>
        <w:t>pares</w:t>
      </w:r>
      <w:r>
        <w:rPr>
          <w:color w:val="231F20"/>
          <w:spacing w:val="-9"/>
        </w:rPr>
        <w:t> </w:t>
      </w:r>
      <w:r>
        <w:rPr>
          <w:color w:val="231F20"/>
        </w:rPr>
        <w:t>de</w:t>
      </w:r>
      <w:r>
        <w:rPr>
          <w:color w:val="231F20"/>
          <w:spacing w:val="-9"/>
        </w:rPr>
        <w:t> </w:t>
      </w:r>
      <w:r>
        <w:rPr>
          <w:color w:val="231F20"/>
        </w:rPr>
        <w:t>esbeltas</w:t>
      </w:r>
      <w:r>
        <w:rPr>
          <w:color w:val="231F20"/>
          <w:spacing w:val="-9"/>
        </w:rPr>
        <w:t> </w:t>
      </w:r>
      <w:r>
        <w:rPr>
          <w:color w:val="231F20"/>
        </w:rPr>
        <w:t>y</w:t>
      </w:r>
      <w:r>
        <w:rPr>
          <w:color w:val="231F20"/>
          <w:spacing w:val="-9"/>
        </w:rPr>
        <w:t> </w:t>
      </w:r>
      <w:r>
        <w:rPr>
          <w:color w:val="231F20"/>
        </w:rPr>
        <w:t>elevadas</w:t>
      </w:r>
      <w:r>
        <w:rPr>
          <w:color w:val="231F20"/>
          <w:spacing w:val="-9"/>
        </w:rPr>
        <w:t> </w:t>
      </w:r>
      <w:r>
        <w:rPr>
          <w:color w:val="231F20"/>
        </w:rPr>
        <w:t>columnas</w:t>
      </w:r>
      <w:r>
        <w:rPr>
          <w:color w:val="231F20"/>
          <w:spacing w:val="-9"/>
        </w:rPr>
        <w:t> </w:t>
      </w:r>
      <w:r>
        <w:rPr>
          <w:color w:val="231F20"/>
        </w:rPr>
        <w:t>pareadas</w:t>
      </w:r>
      <w:r>
        <w:rPr>
          <w:color w:val="231F20"/>
          <w:spacing w:val="-9"/>
        </w:rPr>
        <w:t> </w:t>
      </w:r>
      <w:r>
        <w:rPr>
          <w:color w:val="231F20"/>
        </w:rPr>
        <w:t>de</w:t>
      </w:r>
      <w:r>
        <w:rPr>
          <w:color w:val="231F20"/>
          <w:spacing w:val="-9"/>
        </w:rPr>
        <w:t> </w:t>
      </w:r>
      <w:r>
        <w:rPr>
          <w:color w:val="231F20"/>
        </w:rPr>
        <w:t>capitel</w:t>
      </w:r>
      <w:r>
        <w:rPr>
          <w:color w:val="231F20"/>
          <w:spacing w:val="-9"/>
        </w:rPr>
        <w:t> </w:t>
      </w:r>
      <w:r>
        <w:rPr>
          <w:color w:val="231F20"/>
        </w:rPr>
        <w:t>compuesto,</w:t>
      </w:r>
    </w:p>
    <w:p>
      <w:pPr>
        <w:pStyle w:val="BodyText"/>
      </w:pPr>
    </w:p>
    <w:p>
      <w:pPr>
        <w:pStyle w:val="BodyText"/>
        <w:spacing w:before="6"/>
        <w:rPr>
          <w:sz w:val="21"/>
        </w:rPr>
      </w:pPr>
    </w:p>
    <w:p>
      <w:pPr>
        <w:pStyle w:val="ListParagraph"/>
        <w:numPr>
          <w:ilvl w:val="0"/>
          <w:numId w:val="24"/>
        </w:numPr>
        <w:tabs>
          <w:tab w:pos="278" w:val="left" w:leader="none"/>
        </w:tabs>
        <w:spacing w:line="254" w:lineRule="auto" w:before="0" w:after="0"/>
        <w:ind w:left="132" w:right="103" w:firstLine="0"/>
        <w:jc w:val="both"/>
        <w:rPr>
          <w:sz w:val="18"/>
        </w:rPr>
      </w:pPr>
      <w:r>
        <w:rPr>
          <w:color w:val="231F20"/>
          <w:sz w:val="18"/>
        </w:rPr>
        <w:t>Archivo</w:t>
      </w:r>
      <w:r>
        <w:rPr>
          <w:color w:val="231F20"/>
          <w:spacing w:val="-11"/>
          <w:sz w:val="18"/>
        </w:rPr>
        <w:t> </w:t>
      </w:r>
      <w:r>
        <w:rPr>
          <w:color w:val="231F20"/>
          <w:sz w:val="18"/>
        </w:rPr>
        <w:t>del</w:t>
      </w:r>
      <w:r>
        <w:rPr>
          <w:color w:val="231F20"/>
          <w:spacing w:val="-11"/>
          <w:sz w:val="18"/>
        </w:rPr>
        <w:t> </w:t>
      </w:r>
      <w:r>
        <w:rPr>
          <w:color w:val="231F20"/>
          <w:sz w:val="18"/>
        </w:rPr>
        <w:t>INAH,</w:t>
      </w:r>
      <w:r>
        <w:rPr>
          <w:color w:val="231F20"/>
          <w:spacing w:val="-11"/>
          <w:sz w:val="18"/>
        </w:rPr>
        <w:t> </w:t>
      </w:r>
      <w:r>
        <w:rPr>
          <w:color w:val="231F20"/>
          <w:sz w:val="18"/>
        </w:rPr>
        <w:t>Estado</w:t>
      </w:r>
      <w:r>
        <w:rPr>
          <w:color w:val="231F20"/>
          <w:spacing w:val="-11"/>
          <w:sz w:val="18"/>
        </w:rPr>
        <w:t> </w:t>
      </w:r>
      <w:r>
        <w:rPr>
          <w:color w:val="231F20"/>
          <w:sz w:val="18"/>
        </w:rPr>
        <w:t>de</w:t>
      </w:r>
      <w:r>
        <w:rPr>
          <w:color w:val="231F20"/>
          <w:spacing w:val="-11"/>
          <w:sz w:val="18"/>
        </w:rPr>
        <w:t> </w:t>
      </w:r>
      <w:r>
        <w:rPr>
          <w:color w:val="231F20"/>
          <w:sz w:val="18"/>
        </w:rPr>
        <w:t>México,</w:t>
      </w:r>
      <w:r>
        <w:rPr>
          <w:color w:val="231F20"/>
          <w:spacing w:val="-11"/>
          <w:sz w:val="18"/>
        </w:rPr>
        <w:t> </w:t>
      </w:r>
      <w:r>
        <w:rPr>
          <w:color w:val="231F20"/>
          <w:sz w:val="18"/>
        </w:rPr>
        <w:t>información</w:t>
      </w:r>
      <w:r>
        <w:rPr>
          <w:color w:val="231F20"/>
          <w:spacing w:val="-11"/>
          <w:sz w:val="18"/>
        </w:rPr>
        <w:t> </w:t>
      </w:r>
      <w:r>
        <w:rPr>
          <w:color w:val="231F20"/>
          <w:sz w:val="18"/>
        </w:rPr>
        <w:t>de</w:t>
      </w:r>
      <w:r>
        <w:rPr>
          <w:color w:val="231F20"/>
          <w:spacing w:val="-11"/>
          <w:sz w:val="18"/>
        </w:rPr>
        <w:t> </w:t>
      </w:r>
      <w:r>
        <w:rPr>
          <w:color w:val="231F20"/>
          <w:sz w:val="18"/>
        </w:rPr>
        <w:t>registro</w:t>
      </w:r>
      <w:r>
        <w:rPr>
          <w:color w:val="231F20"/>
          <w:spacing w:val="-11"/>
          <w:sz w:val="18"/>
        </w:rPr>
        <w:t> </w:t>
      </w:r>
      <w:r>
        <w:rPr>
          <w:color w:val="231F20"/>
          <w:sz w:val="18"/>
        </w:rPr>
        <w:t>del</w:t>
      </w:r>
      <w:r>
        <w:rPr>
          <w:color w:val="231F20"/>
          <w:spacing w:val="-11"/>
          <w:sz w:val="18"/>
        </w:rPr>
        <w:t> </w:t>
      </w:r>
      <w:r>
        <w:rPr>
          <w:color w:val="231F20"/>
          <w:spacing w:val="-4"/>
          <w:sz w:val="18"/>
        </w:rPr>
        <w:t>Templo</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Asunción</w:t>
      </w:r>
      <w:r>
        <w:rPr>
          <w:color w:val="231F20"/>
          <w:spacing w:val="-11"/>
          <w:sz w:val="18"/>
        </w:rPr>
        <w:t> </w:t>
      </w:r>
      <w:r>
        <w:rPr>
          <w:color w:val="231F20"/>
          <w:sz w:val="18"/>
        </w:rPr>
        <w:t>de</w:t>
      </w:r>
      <w:r>
        <w:rPr>
          <w:color w:val="231F20"/>
          <w:spacing w:val="-11"/>
          <w:sz w:val="18"/>
        </w:rPr>
        <w:t> </w:t>
      </w:r>
      <w:r>
        <w:rPr>
          <w:color w:val="231F20"/>
          <w:spacing w:val="-3"/>
          <w:sz w:val="18"/>
        </w:rPr>
        <w:t>Tenango </w:t>
      </w:r>
      <w:r>
        <w:rPr>
          <w:color w:val="231F20"/>
          <w:sz w:val="18"/>
        </w:rPr>
        <w:t>del </w:t>
      </w:r>
      <w:r>
        <w:rPr>
          <w:color w:val="231F20"/>
          <w:spacing w:val="-5"/>
          <w:sz w:val="18"/>
        </w:rPr>
        <w:t>Valle,</w:t>
      </w:r>
      <w:r>
        <w:rPr>
          <w:color w:val="231F20"/>
          <w:spacing w:val="-15"/>
          <w:sz w:val="18"/>
        </w:rPr>
        <w:t> </w:t>
      </w:r>
      <w:r>
        <w:rPr>
          <w:color w:val="231F20"/>
          <w:spacing w:val="-3"/>
          <w:sz w:val="18"/>
        </w:rPr>
        <w:t>s.p.</w:t>
      </w:r>
    </w:p>
    <w:p>
      <w:pPr>
        <w:pStyle w:val="ListParagraph"/>
        <w:numPr>
          <w:ilvl w:val="0"/>
          <w:numId w:val="24"/>
        </w:numPr>
        <w:tabs>
          <w:tab w:pos="287" w:val="left" w:leader="none"/>
        </w:tabs>
        <w:spacing w:line="209" w:lineRule="exact" w:before="0" w:after="0"/>
        <w:ind w:left="286" w:right="0" w:hanging="154"/>
        <w:jc w:val="both"/>
        <w:rPr>
          <w:sz w:val="18"/>
        </w:rPr>
      </w:pPr>
      <w:r>
        <w:rPr>
          <w:color w:val="231F20"/>
          <w:w w:val="95"/>
          <w:sz w:val="18"/>
        </w:rPr>
        <w:t>Israel</w:t>
      </w:r>
      <w:r>
        <w:rPr>
          <w:color w:val="231F20"/>
          <w:spacing w:val="-20"/>
          <w:w w:val="95"/>
          <w:sz w:val="18"/>
        </w:rPr>
        <w:t> </w:t>
      </w:r>
      <w:r>
        <w:rPr>
          <w:color w:val="231F20"/>
          <w:w w:val="95"/>
          <w:sz w:val="18"/>
        </w:rPr>
        <w:t>Katzman,</w:t>
      </w:r>
      <w:r>
        <w:rPr>
          <w:color w:val="231F20"/>
          <w:spacing w:val="-21"/>
          <w:w w:val="95"/>
          <w:sz w:val="18"/>
        </w:rPr>
        <w:t> </w:t>
      </w:r>
      <w:r>
        <w:rPr>
          <w:rFonts w:ascii="Cambria" w:hAnsi="Cambria"/>
          <w:i/>
          <w:color w:val="231F20"/>
          <w:w w:val="95"/>
          <w:sz w:val="18"/>
        </w:rPr>
        <w:t>Arquitectura</w:t>
      </w:r>
      <w:r>
        <w:rPr>
          <w:rFonts w:ascii="Cambria" w:hAnsi="Cambria"/>
          <w:i/>
          <w:color w:val="231F20"/>
          <w:spacing w:val="-15"/>
          <w:w w:val="95"/>
          <w:sz w:val="18"/>
        </w:rPr>
        <w:t> </w:t>
      </w:r>
      <w:r>
        <w:rPr>
          <w:rFonts w:ascii="Cambria" w:hAnsi="Cambria"/>
          <w:i/>
          <w:color w:val="231F20"/>
          <w:w w:val="95"/>
          <w:sz w:val="18"/>
        </w:rPr>
        <w:t>del</w:t>
      </w:r>
      <w:r>
        <w:rPr>
          <w:rFonts w:ascii="Cambria" w:hAnsi="Cambria"/>
          <w:i/>
          <w:color w:val="231F20"/>
          <w:spacing w:val="-15"/>
          <w:w w:val="95"/>
          <w:sz w:val="18"/>
        </w:rPr>
        <w:t> </w:t>
      </w:r>
      <w:r>
        <w:rPr>
          <w:rFonts w:ascii="Cambria" w:hAnsi="Cambria"/>
          <w:i/>
          <w:color w:val="231F20"/>
          <w:w w:val="95"/>
          <w:sz w:val="18"/>
        </w:rPr>
        <w:t>siglo</w:t>
      </w:r>
      <w:r>
        <w:rPr>
          <w:rFonts w:ascii="Cambria" w:hAnsi="Cambria"/>
          <w:i/>
          <w:color w:val="231F20"/>
          <w:spacing w:val="-15"/>
          <w:w w:val="95"/>
          <w:sz w:val="18"/>
        </w:rPr>
        <w:t> </w:t>
      </w:r>
      <w:r>
        <w:rPr>
          <w:rFonts w:ascii="Cambria" w:hAnsi="Cambria"/>
          <w:i/>
          <w:color w:val="231F20"/>
          <w:w w:val="95"/>
          <w:sz w:val="18"/>
        </w:rPr>
        <w:t>XIX</w:t>
      </w:r>
      <w:r>
        <w:rPr>
          <w:rFonts w:ascii="Cambria" w:hAnsi="Cambria"/>
          <w:i/>
          <w:color w:val="231F20"/>
          <w:spacing w:val="-15"/>
          <w:w w:val="95"/>
          <w:sz w:val="18"/>
        </w:rPr>
        <w:t> </w:t>
      </w:r>
      <w:r>
        <w:rPr>
          <w:rFonts w:ascii="Cambria" w:hAnsi="Cambria"/>
          <w:i/>
          <w:color w:val="231F20"/>
          <w:w w:val="95"/>
          <w:sz w:val="18"/>
        </w:rPr>
        <w:t>en</w:t>
      </w:r>
      <w:r>
        <w:rPr>
          <w:rFonts w:ascii="Cambria" w:hAnsi="Cambria"/>
          <w:i/>
          <w:color w:val="231F20"/>
          <w:spacing w:val="-15"/>
          <w:w w:val="95"/>
          <w:sz w:val="18"/>
        </w:rPr>
        <w:t> </w:t>
      </w:r>
      <w:r>
        <w:rPr>
          <w:rFonts w:ascii="Cambria" w:hAnsi="Cambria"/>
          <w:i/>
          <w:color w:val="231F20"/>
          <w:w w:val="95"/>
          <w:sz w:val="18"/>
        </w:rPr>
        <w:t>México,</w:t>
      </w:r>
      <w:r>
        <w:rPr>
          <w:rFonts w:ascii="Cambria" w:hAnsi="Cambria"/>
          <w:i/>
          <w:color w:val="231F20"/>
          <w:spacing w:val="-15"/>
          <w:w w:val="95"/>
          <w:sz w:val="18"/>
        </w:rPr>
        <w:t> </w:t>
      </w:r>
      <w:r>
        <w:rPr>
          <w:color w:val="231F20"/>
          <w:spacing w:val="-4"/>
          <w:w w:val="95"/>
          <w:sz w:val="18"/>
        </w:rPr>
        <w:t>p.</w:t>
      </w:r>
      <w:r>
        <w:rPr>
          <w:color w:val="231F20"/>
          <w:spacing w:val="-20"/>
          <w:w w:val="95"/>
          <w:sz w:val="18"/>
        </w:rPr>
        <w:t> </w:t>
      </w:r>
      <w:r>
        <w:rPr>
          <w:color w:val="231F20"/>
          <w:w w:val="95"/>
          <w:sz w:val="18"/>
        </w:rPr>
        <w:t>357.</w:t>
      </w:r>
    </w:p>
    <w:p>
      <w:pPr>
        <w:spacing w:after="0" w:line="209" w:lineRule="exact"/>
        <w:jc w:val="both"/>
        <w:rPr>
          <w:sz w:val="18"/>
        </w:rPr>
        <w:sectPr>
          <w:type w:val="continuous"/>
          <w:pgSz w:w="22680" w:h="14750" w:orient="landscape"/>
          <w:pgMar w:top="1400" w:bottom="280" w:left="1880" w:right="1880"/>
          <w:cols w:num="2" w:equalWidth="0">
            <w:col w:w="7490" w:space="3820"/>
            <w:col w:w="7610"/>
          </w:cols>
        </w:sectPr>
      </w:pPr>
    </w:p>
    <w:p>
      <w:pPr>
        <w:pStyle w:val="BodyText"/>
      </w:pPr>
    </w:p>
    <w:p>
      <w:pPr>
        <w:pStyle w:val="BodyText"/>
      </w:pPr>
    </w:p>
    <w:p>
      <w:pPr>
        <w:pStyle w:val="BodyText"/>
        <w:spacing w:line="261" w:lineRule="auto" w:before="212"/>
        <w:ind w:left="104"/>
        <w:jc w:val="both"/>
      </w:pPr>
      <w:r>
        <w:rPr>
          <w:color w:val="231F20"/>
        </w:rPr>
        <w:t>que se elevan desde su plinto hasta un entablamento que soporta un pequeño frontón que remata esta portada. La composición se completa por dos torres cuyo cubo se eleva hasta la altura de la </w:t>
      </w:r>
      <w:r>
        <w:rPr>
          <w:color w:val="231F20"/>
          <w:spacing w:val="-4"/>
        </w:rPr>
        <w:t>nave, </w:t>
      </w:r>
      <w:r>
        <w:rPr>
          <w:color w:val="231F20"/>
        </w:rPr>
        <w:t>donde se levanta un cuerpo con vanos</w:t>
      </w:r>
      <w:r>
        <w:rPr>
          <w:color w:val="231F20"/>
          <w:spacing w:val="-4"/>
        </w:rPr>
        <w:t> </w:t>
      </w:r>
      <w:r>
        <w:rPr>
          <w:color w:val="231F20"/>
        </w:rPr>
        <w:t>de</w:t>
      </w:r>
      <w:r>
        <w:rPr>
          <w:color w:val="231F20"/>
          <w:spacing w:val="-4"/>
        </w:rPr>
        <w:t> </w:t>
      </w:r>
      <w:r>
        <w:rPr>
          <w:color w:val="231F20"/>
        </w:rPr>
        <w:t>arco</w:t>
      </w:r>
      <w:r>
        <w:rPr>
          <w:color w:val="231F20"/>
          <w:spacing w:val="-4"/>
        </w:rPr>
        <w:t> </w:t>
      </w:r>
      <w:r>
        <w:rPr>
          <w:color w:val="231F20"/>
        </w:rPr>
        <w:t>de</w:t>
      </w:r>
      <w:r>
        <w:rPr>
          <w:color w:val="231F20"/>
          <w:spacing w:val="-4"/>
        </w:rPr>
        <w:t> </w:t>
      </w:r>
      <w:r>
        <w:rPr>
          <w:color w:val="231F20"/>
        </w:rPr>
        <w:t>medio</w:t>
      </w:r>
      <w:r>
        <w:rPr>
          <w:color w:val="231F20"/>
          <w:spacing w:val="-4"/>
        </w:rPr>
        <w:t> </w:t>
      </w:r>
      <w:r>
        <w:rPr>
          <w:color w:val="231F20"/>
        </w:rPr>
        <w:t>punto</w:t>
      </w:r>
      <w:r>
        <w:rPr>
          <w:color w:val="231F20"/>
          <w:spacing w:val="-4"/>
        </w:rPr>
        <w:t> </w:t>
      </w:r>
      <w:r>
        <w:rPr>
          <w:color w:val="231F20"/>
        </w:rPr>
        <w:t>que</w:t>
      </w:r>
      <w:r>
        <w:rPr>
          <w:color w:val="231F20"/>
          <w:spacing w:val="-4"/>
        </w:rPr>
        <w:t> </w:t>
      </w:r>
      <w:r>
        <w:rPr>
          <w:color w:val="231F20"/>
        </w:rPr>
        <w:t>sostienen</w:t>
      </w:r>
      <w:r>
        <w:rPr>
          <w:color w:val="231F20"/>
          <w:spacing w:val="-4"/>
        </w:rPr>
        <w:t> </w:t>
      </w:r>
      <w:r>
        <w:rPr>
          <w:color w:val="231F20"/>
        </w:rPr>
        <w:t>las</w:t>
      </w:r>
      <w:r>
        <w:rPr>
          <w:color w:val="231F20"/>
          <w:spacing w:val="-4"/>
        </w:rPr>
        <w:t> </w:t>
      </w:r>
      <w:r>
        <w:rPr>
          <w:color w:val="231F20"/>
        </w:rPr>
        <w:t>campanas;</w:t>
      </w:r>
      <w:r>
        <w:rPr>
          <w:color w:val="231F20"/>
          <w:spacing w:val="-4"/>
        </w:rPr>
        <w:t> </w:t>
      </w:r>
      <w:r>
        <w:rPr>
          <w:color w:val="231F20"/>
        </w:rPr>
        <w:t>sobre</w:t>
      </w:r>
      <w:r>
        <w:rPr>
          <w:color w:val="231F20"/>
          <w:spacing w:val="-4"/>
        </w:rPr>
        <w:t> </w:t>
      </w:r>
      <w:r>
        <w:rPr>
          <w:color w:val="231F20"/>
        </w:rPr>
        <w:t>éste,</w:t>
      </w:r>
      <w:r>
        <w:rPr>
          <w:color w:val="231F20"/>
          <w:spacing w:val="-4"/>
        </w:rPr>
        <w:t> </w:t>
      </w:r>
      <w:r>
        <w:rPr>
          <w:color w:val="231F20"/>
        </w:rPr>
        <w:t>se</w:t>
      </w:r>
      <w:r>
        <w:rPr>
          <w:color w:val="231F20"/>
          <w:spacing w:val="-4"/>
        </w:rPr>
        <w:t> </w:t>
      </w:r>
      <w:r>
        <w:rPr>
          <w:color w:val="231F20"/>
        </w:rPr>
        <w:t>alza un </w:t>
      </w:r>
      <w:r>
        <w:rPr>
          <w:color w:val="231F20"/>
          <w:spacing w:val="-3"/>
        </w:rPr>
        <w:t>breve </w:t>
      </w:r>
      <w:r>
        <w:rPr>
          <w:color w:val="231F20"/>
        </w:rPr>
        <w:t>tambor hexagonal desde donde se levanta el cupulín [Imagen</w:t>
      </w:r>
      <w:r>
        <w:rPr>
          <w:color w:val="231F20"/>
          <w:spacing w:val="52"/>
        </w:rPr>
        <w:t> </w:t>
      </w:r>
      <w:r>
        <w:rPr>
          <w:color w:val="231F20"/>
        </w:rPr>
        <w:t>5].</w:t>
      </w:r>
    </w:p>
    <w:p>
      <w:pPr>
        <w:pStyle w:val="BodyText"/>
        <w:rPr>
          <w:sz w:val="20"/>
        </w:rPr>
      </w:pPr>
    </w:p>
    <w:p>
      <w:pPr>
        <w:pStyle w:val="BodyText"/>
        <w:rPr>
          <w:sz w:val="20"/>
        </w:rPr>
      </w:pPr>
    </w:p>
    <w:p>
      <w:pPr>
        <w:pStyle w:val="BodyText"/>
        <w:rPr>
          <w:sz w:val="20"/>
        </w:rPr>
      </w:pPr>
    </w:p>
    <w:p>
      <w:pPr>
        <w:pStyle w:val="BodyText"/>
        <w:spacing w:before="7"/>
        <w:rPr>
          <w:sz w:val="15"/>
        </w:rPr>
      </w:pPr>
      <w:r>
        <w:rPr/>
        <w:drawing>
          <wp:anchor distT="0" distB="0" distL="0" distR="0" allowOverlap="1" layoutInCell="1" locked="0" behindDoc="0" simplePos="0" relativeHeight="1720">
            <wp:simplePos x="0" y="0"/>
            <wp:positionH relativeFrom="page">
              <wp:posOffset>1806547</wp:posOffset>
            </wp:positionH>
            <wp:positionV relativeFrom="paragraph">
              <wp:posOffset>138761</wp:posOffset>
            </wp:positionV>
            <wp:extent cx="3499104" cy="4572000"/>
            <wp:effectExtent l="0" t="0" r="0" b="0"/>
            <wp:wrapTopAndBottom/>
            <wp:docPr id="29" name="image39.jpeg" descr=""/>
            <wp:cNvGraphicFramePr>
              <a:graphicFrameLocks noChangeAspect="1"/>
            </wp:cNvGraphicFramePr>
            <a:graphic>
              <a:graphicData uri="http://schemas.openxmlformats.org/drawingml/2006/picture">
                <pic:pic>
                  <pic:nvPicPr>
                    <pic:cNvPr id="30" name="image39.jpeg"/>
                    <pic:cNvPicPr/>
                  </pic:nvPicPr>
                  <pic:blipFill>
                    <a:blip r:embed="rId81" cstate="print"/>
                    <a:stretch>
                      <a:fillRect/>
                    </a:stretch>
                  </pic:blipFill>
                  <pic:spPr>
                    <a:xfrm>
                      <a:off x="0" y="0"/>
                      <a:ext cx="3499104" cy="4572000"/>
                    </a:xfrm>
                    <a:prstGeom prst="rect">
                      <a:avLst/>
                    </a:prstGeom>
                  </pic:spPr>
                </pic:pic>
              </a:graphicData>
            </a:graphic>
          </wp:anchor>
        </w:drawing>
      </w:r>
    </w:p>
    <w:p>
      <w:pPr>
        <w:pStyle w:val="BodyText"/>
        <w:spacing w:before="7"/>
        <w:rPr>
          <w:sz w:val="34"/>
        </w:rPr>
      </w:pPr>
    </w:p>
    <w:p>
      <w:pPr>
        <w:spacing w:before="0"/>
        <w:ind w:left="1643" w:right="1644" w:firstLine="0"/>
        <w:jc w:val="center"/>
        <w:rPr>
          <w:sz w:val="18"/>
        </w:rPr>
      </w:pPr>
      <w:r>
        <w:rPr>
          <w:color w:val="6D6E71"/>
          <w:sz w:val="18"/>
        </w:rPr>
        <w:t>Imagen 4. Fachada de Santa María Magdalena  Ocotitlán.</w:t>
      </w:r>
    </w:p>
    <w:p>
      <w:pPr>
        <w:spacing w:before="13"/>
        <w:ind w:left="1643" w:right="1644" w:firstLine="0"/>
        <w:jc w:val="center"/>
        <w:rPr>
          <w:sz w:val="18"/>
        </w:rPr>
      </w:pPr>
      <w:r>
        <w:rPr>
          <w:color w:val="6D6E71"/>
          <w:sz w:val="18"/>
        </w:rPr>
        <w:t>Fotografía: Carlos Alfonso Ledesma Ibarra, 2016.</w:t>
      </w:r>
    </w:p>
    <w:p>
      <w:pPr>
        <w:pStyle w:val="BodyText"/>
        <w:rPr>
          <w:sz w:val="20"/>
        </w:rPr>
      </w:pPr>
      <w:r>
        <w:rPr/>
        <w:br w:type="column"/>
      </w:r>
      <w:r>
        <w:rPr>
          <w:sz w:val="20"/>
        </w:rPr>
      </w:r>
    </w:p>
    <w:p>
      <w:pPr>
        <w:pStyle w:val="BodyText"/>
        <w:rPr>
          <w:sz w:val="20"/>
        </w:rPr>
      </w:pPr>
    </w:p>
    <w:p>
      <w:pPr>
        <w:pStyle w:val="BodyText"/>
        <w:spacing w:before="5"/>
        <w:rPr>
          <w:sz w:val="16"/>
        </w:rPr>
      </w:pPr>
      <w:r>
        <w:rPr/>
        <w:drawing>
          <wp:anchor distT="0" distB="0" distL="0" distR="0" allowOverlap="1" layoutInCell="1" locked="0" behindDoc="0" simplePos="0" relativeHeight="1744">
            <wp:simplePos x="0" y="0"/>
            <wp:positionH relativeFrom="page">
              <wp:posOffset>9035999</wp:posOffset>
            </wp:positionH>
            <wp:positionV relativeFrom="paragraph">
              <wp:posOffset>144780</wp:posOffset>
            </wp:positionV>
            <wp:extent cx="3642484" cy="4863941"/>
            <wp:effectExtent l="0" t="0" r="0" b="0"/>
            <wp:wrapTopAndBottom/>
            <wp:docPr id="31" name="image40.jpeg" descr=""/>
            <wp:cNvGraphicFramePr>
              <a:graphicFrameLocks noChangeAspect="1"/>
            </wp:cNvGraphicFramePr>
            <a:graphic>
              <a:graphicData uri="http://schemas.openxmlformats.org/drawingml/2006/picture">
                <pic:pic>
                  <pic:nvPicPr>
                    <pic:cNvPr id="32" name="image40.jpeg"/>
                    <pic:cNvPicPr/>
                  </pic:nvPicPr>
                  <pic:blipFill>
                    <a:blip r:embed="rId82" cstate="print"/>
                    <a:stretch>
                      <a:fillRect/>
                    </a:stretch>
                  </pic:blipFill>
                  <pic:spPr>
                    <a:xfrm>
                      <a:off x="0" y="0"/>
                      <a:ext cx="3642484" cy="4863941"/>
                    </a:xfrm>
                    <a:prstGeom prst="rect">
                      <a:avLst/>
                    </a:prstGeom>
                  </pic:spPr>
                </pic:pic>
              </a:graphicData>
            </a:graphic>
          </wp:anchor>
        </w:drawing>
      </w:r>
    </w:p>
    <w:p>
      <w:pPr>
        <w:spacing w:before="66"/>
        <w:ind w:left="269" w:right="88" w:firstLine="0"/>
        <w:jc w:val="center"/>
        <w:rPr>
          <w:sz w:val="18"/>
        </w:rPr>
      </w:pPr>
      <w:r>
        <w:rPr>
          <w:color w:val="6D6E71"/>
          <w:sz w:val="18"/>
        </w:rPr>
        <w:t>Imagen 5. Fachada del templo de Santa María de  Guadalupe.</w:t>
      </w:r>
    </w:p>
    <w:p>
      <w:pPr>
        <w:spacing w:before="13"/>
        <w:ind w:left="269" w:right="88" w:firstLine="0"/>
        <w:jc w:val="center"/>
        <w:rPr>
          <w:sz w:val="18"/>
        </w:rPr>
      </w:pPr>
      <w:r>
        <w:rPr>
          <w:color w:val="6D6E71"/>
          <w:sz w:val="18"/>
        </w:rPr>
        <w:t>Fotografía: Carlos Alfonso Ledesma Ibarra, 2016.</w:t>
      </w:r>
    </w:p>
    <w:p>
      <w:pPr>
        <w:pStyle w:val="BodyText"/>
        <w:rPr>
          <w:sz w:val="18"/>
        </w:rPr>
      </w:pPr>
    </w:p>
    <w:p>
      <w:pPr>
        <w:pStyle w:val="BodyText"/>
        <w:rPr>
          <w:sz w:val="18"/>
        </w:rPr>
      </w:pPr>
    </w:p>
    <w:p>
      <w:pPr>
        <w:pStyle w:val="BodyText"/>
        <w:spacing w:before="7"/>
        <w:rPr>
          <w:sz w:val="15"/>
        </w:rPr>
      </w:pPr>
    </w:p>
    <w:p>
      <w:pPr>
        <w:pStyle w:val="BodyText"/>
        <w:spacing w:line="261" w:lineRule="auto"/>
        <w:ind w:left="104" w:right="115" w:firstLine="480"/>
        <w:jc w:val="both"/>
      </w:pPr>
      <w:r>
        <w:rPr>
          <w:color w:val="231F20"/>
        </w:rPr>
        <w:t>Otro edificio que puede considerarse dentro del neoclásico</w:t>
      </w:r>
      <w:r>
        <w:rPr>
          <w:color w:val="231F20"/>
          <w:spacing w:val="-35"/>
        </w:rPr>
        <w:t> </w:t>
      </w:r>
      <w:r>
        <w:rPr>
          <w:color w:val="231F20"/>
        </w:rPr>
        <w:t>decimonóni- co es la capilla del Calvario. Para el arquitecto Vicente Mendiola Quezada, la capilla del Calvario debió construirse entre los siglos XVIII y XIX, pero considero que su fachada es </w:t>
      </w:r>
      <w:r>
        <w:rPr>
          <w:color w:val="231F20"/>
          <w:spacing w:val="-3"/>
        </w:rPr>
        <w:t>posterior. </w:t>
      </w:r>
      <w:r>
        <w:rPr>
          <w:color w:val="231F20"/>
        </w:rPr>
        <w:t>Se localiza en el centro de </w:t>
      </w:r>
      <w:r>
        <w:rPr>
          <w:color w:val="231F20"/>
          <w:spacing w:val="-4"/>
        </w:rPr>
        <w:t>Tenango </w:t>
      </w:r>
      <w:r>
        <w:rPr>
          <w:color w:val="231F20"/>
        </w:rPr>
        <w:t>de Arista. Sus muros tienen 1.5 metros de ancho </w:t>
      </w:r>
      <w:r>
        <w:rPr>
          <w:color w:val="231F20"/>
          <w:spacing w:val="-16"/>
        </w:rPr>
        <w:t>y, </w:t>
      </w:r>
      <w:r>
        <w:rPr>
          <w:color w:val="231F20"/>
        </w:rPr>
        <w:t>al igual que su techumbre, son</w:t>
      </w:r>
      <w:r>
        <w:rPr>
          <w:color w:val="231F20"/>
          <w:spacing w:val="-6"/>
        </w:rPr>
        <w:t> </w:t>
      </w:r>
      <w:r>
        <w:rPr>
          <w:color w:val="231F20"/>
        </w:rPr>
        <w:t>de</w:t>
      </w:r>
      <w:r>
        <w:rPr>
          <w:color w:val="231F20"/>
          <w:spacing w:val="-6"/>
        </w:rPr>
        <w:t> </w:t>
      </w:r>
      <w:r>
        <w:rPr>
          <w:color w:val="231F20"/>
        </w:rPr>
        <w:t>piedra.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escalinata</w:t>
      </w:r>
      <w:r>
        <w:rPr>
          <w:color w:val="231F20"/>
          <w:spacing w:val="-6"/>
        </w:rPr>
        <w:t> </w:t>
      </w:r>
      <w:r>
        <w:rPr>
          <w:color w:val="231F20"/>
        </w:rPr>
        <w:t>puede</w:t>
      </w:r>
      <w:r>
        <w:rPr>
          <w:color w:val="231F20"/>
          <w:spacing w:val="-6"/>
        </w:rPr>
        <w:t> </w:t>
      </w:r>
      <w:r>
        <w:rPr>
          <w:color w:val="231F20"/>
        </w:rPr>
        <w:t>leerse:</w:t>
      </w:r>
      <w:r>
        <w:rPr>
          <w:color w:val="231F20"/>
          <w:spacing w:val="-6"/>
        </w:rPr>
        <w:t> </w:t>
      </w:r>
      <w:r>
        <w:rPr>
          <w:color w:val="231F20"/>
        </w:rPr>
        <w:t>‘Diciembre</w:t>
      </w:r>
      <w:r>
        <w:rPr>
          <w:color w:val="231F20"/>
          <w:spacing w:val="-6"/>
        </w:rPr>
        <w:t> </w:t>
      </w:r>
      <w:r>
        <w:rPr>
          <w:color w:val="231F20"/>
        </w:rPr>
        <w:t>2</w:t>
      </w:r>
      <w:r>
        <w:rPr>
          <w:color w:val="231F20"/>
          <w:spacing w:val="-6"/>
        </w:rPr>
        <w:t> </w:t>
      </w:r>
      <w:r>
        <w:rPr>
          <w:color w:val="231F20"/>
        </w:rPr>
        <w:t>de</w:t>
      </w:r>
      <w:r>
        <w:rPr>
          <w:color w:val="231F20"/>
          <w:spacing w:val="-6"/>
        </w:rPr>
        <w:t> </w:t>
      </w:r>
      <w:r>
        <w:rPr>
          <w:color w:val="231F20"/>
        </w:rPr>
        <w:t>1867’.</w:t>
      </w:r>
      <w:r>
        <w:rPr>
          <w:color w:val="231F20"/>
          <w:spacing w:val="-6"/>
        </w:rPr>
        <w:t> </w:t>
      </w:r>
      <w:r>
        <w:rPr>
          <w:color w:val="231F20"/>
          <w:spacing w:val="-3"/>
        </w:rPr>
        <w:t>También</w:t>
      </w:r>
    </w:p>
    <w:p>
      <w:pPr>
        <w:spacing w:after="0" w:line="261" w:lineRule="auto"/>
        <w:jc w:val="both"/>
        <w:sectPr>
          <w:footerReference w:type="default" r:id="rId80"/>
          <w:pgSz w:w="22680" w:h="14750" w:orient="landscape"/>
          <w:pgMar w:footer="1160" w:header="1040" w:top="1220" w:bottom="1340" w:left="1880" w:right="1880"/>
          <w:cols w:num="2" w:equalWidth="0">
            <w:col w:w="7476" w:space="3863"/>
            <w:col w:w="7581"/>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83"/>
          <w:pgSz w:w="22680" w:h="14750" w:orient="landscape"/>
          <w:pgMar w:footer="1160" w:header="1040" w:top="1220" w:bottom="1340" w:left="1880" w:right="1880"/>
        </w:sectPr>
      </w:pPr>
    </w:p>
    <w:p>
      <w:pPr>
        <w:pStyle w:val="BodyText"/>
        <w:spacing w:line="261" w:lineRule="auto" w:before="64"/>
        <w:ind w:left="104" w:right="12"/>
        <w:jc w:val="both"/>
      </w:pPr>
      <w:r>
        <w:rPr>
          <w:color w:val="231F20"/>
        </w:rPr>
        <w:t>se</w:t>
      </w:r>
      <w:r>
        <w:rPr>
          <w:color w:val="231F20"/>
          <w:spacing w:val="-13"/>
        </w:rPr>
        <w:t> </w:t>
      </w:r>
      <w:r>
        <w:rPr>
          <w:color w:val="231F20"/>
        </w:rPr>
        <w:t>localizan</w:t>
      </w:r>
      <w:r>
        <w:rPr>
          <w:color w:val="231F20"/>
          <w:spacing w:val="-13"/>
        </w:rPr>
        <w:t> </w:t>
      </w:r>
      <w:r>
        <w:rPr>
          <w:color w:val="231F20"/>
        </w:rPr>
        <w:t>en</w:t>
      </w:r>
      <w:r>
        <w:rPr>
          <w:color w:val="231F20"/>
          <w:spacing w:val="-13"/>
        </w:rPr>
        <w:t> </w:t>
      </w:r>
      <w:r>
        <w:rPr>
          <w:color w:val="231F20"/>
        </w:rPr>
        <w:t>el</w:t>
      </w:r>
      <w:r>
        <w:rPr>
          <w:color w:val="231F20"/>
          <w:spacing w:val="-12"/>
        </w:rPr>
        <w:t> </w:t>
      </w:r>
      <w:r>
        <w:rPr>
          <w:color w:val="231F20"/>
        </w:rPr>
        <w:t>atrio</w:t>
      </w:r>
      <w:r>
        <w:rPr>
          <w:color w:val="231F20"/>
          <w:spacing w:val="-13"/>
        </w:rPr>
        <w:t> </w:t>
      </w:r>
      <w:r>
        <w:rPr>
          <w:color w:val="231F20"/>
        </w:rPr>
        <w:t>varias</w:t>
      </w:r>
      <w:r>
        <w:rPr>
          <w:color w:val="231F20"/>
          <w:spacing w:val="-13"/>
        </w:rPr>
        <w:t> </w:t>
      </w:r>
      <w:r>
        <w:rPr>
          <w:color w:val="231F20"/>
        </w:rPr>
        <w:t>lápidas</w:t>
      </w:r>
      <w:r>
        <w:rPr>
          <w:color w:val="231F20"/>
          <w:spacing w:val="-13"/>
        </w:rPr>
        <w:t> </w:t>
      </w:r>
      <w:r>
        <w:rPr>
          <w:color w:val="231F20"/>
        </w:rPr>
        <w:t>fechadas</w:t>
      </w:r>
      <w:r>
        <w:rPr>
          <w:color w:val="231F20"/>
          <w:spacing w:val="-13"/>
        </w:rPr>
        <w:t> </w:t>
      </w:r>
      <w:r>
        <w:rPr>
          <w:color w:val="231F20"/>
        </w:rPr>
        <w:t>entre</w:t>
      </w:r>
      <w:r>
        <w:rPr>
          <w:color w:val="231F20"/>
          <w:spacing w:val="-13"/>
        </w:rPr>
        <w:t> </w:t>
      </w:r>
      <w:r>
        <w:rPr>
          <w:color w:val="231F20"/>
        </w:rPr>
        <w:t>1860</w:t>
      </w:r>
      <w:r>
        <w:rPr>
          <w:color w:val="231F20"/>
          <w:spacing w:val="-12"/>
        </w:rPr>
        <w:t> </w:t>
      </w:r>
      <w:r>
        <w:rPr>
          <w:color w:val="231F20"/>
        </w:rPr>
        <w:t>y</w:t>
      </w:r>
      <w:r>
        <w:rPr>
          <w:color w:val="231F20"/>
          <w:spacing w:val="-13"/>
        </w:rPr>
        <w:t> </w:t>
      </w:r>
      <w:r>
        <w:rPr>
          <w:color w:val="231F20"/>
        </w:rPr>
        <w:t>1900.</w:t>
      </w:r>
      <w:r>
        <w:rPr>
          <w:color w:val="231F20"/>
          <w:spacing w:val="-12"/>
        </w:rPr>
        <w:t> </w:t>
      </w:r>
      <w:r>
        <w:rPr>
          <w:color w:val="231F20"/>
        </w:rPr>
        <w:t>Según</w:t>
      </w:r>
      <w:r>
        <w:rPr>
          <w:color w:val="231F20"/>
          <w:spacing w:val="-13"/>
        </w:rPr>
        <w:t> </w:t>
      </w:r>
      <w:r>
        <w:rPr>
          <w:color w:val="231F20"/>
        </w:rPr>
        <w:t>Men- diola Quezada éste es el monumento religioso con mayor valor artístico de </w:t>
      </w:r>
      <w:r>
        <w:rPr>
          <w:color w:val="231F20"/>
          <w:spacing w:val="-4"/>
        </w:rPr>
        <w:t>Tenango;</w:t>
      </w:r>
      <w:r>
        <w:rPr>
          <w:color w:val="231F20"/>
          <w:spacing w:val="-28"/>
        </w:rPr>
        <w:t> </w:t>
      </w:r>
      <w:r>
        <w:rPr>
          <w:color w:val="231F20"/>
        </w:rPr>
        <w:t>esta</w:t>
      </w:r>
      <w:r>
        <w:rPr>
          <w:color w:val="231F20"/>
          <w:spacing w:val="-28"/>
        </w:rPr>
        <w:t> </w:t>
      </w:r>
      <w:r>
        <w:rPr>
          <w:color w:val="231F20"/>
        </w:rPr>
        <w:t>opinión</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rPr>
        <w:t>apreciación</w:t>
      </w:r>
      <w:r>
        <w:rPr>
          <w:color w:val="231F20"/>
          <w:spacing w:val="-28"/>
        </w:rPr>
        <w:t> </w:t>
      </w:r>
      <w:r>
        <w:rPr>
          <w:color w:val="231F20"/>
        </w:rPr>
        <w:t>personal</w:t>
      </w:r>
      <w:r>
        <w:rPr>
          <w:color w:val="231F20"/>
          <w:spacing w:val="-28"/>
        </w:rPr>
        <w:t> </w:t>
      </w:r>
      <w:r>
        <w:rPr>
          <w:color w:val="231F20"/>
        </w:rPr>
        <w:t>del</w:t>
      </w:r>
      <w:r>
        <w:rPr>
          <w:color w:val="231F20"/>
          <w:spacing w:val="-28"/>
        </w:rPr>
        <w:t> </w:t>
      </w:r>
      <w:r>
        <w:rPr>
          <w:color w:val="231F20"/>
        </w:rPr>
        <w:t>especialista.38</w:t>
      </w:r>
      <w:r>
        <w:rPr>
          <w:color w:val="231F20"/>
          <w:spacing w:val="-28"/>
        </w:rPr>
        <w:t> </w:t>
      </w:r>
      <w:r>
        <w:rPr>
          <w:color w:val="231F20"/>
        </w:rPr>
        <w:t>La</w:t>
      </w:r>
      <w:r>
        <w:rPr>
          <w:color w:val="231F20"/>
          <w:spacing w:val="-28"/>
        </w:rPr>
        <w:t> </w:t>
      </w:r>
      <w:r>
        <w:rPr>
          <w:color w:val="231F20"/>
        </w:rPr>
        <w:t>capilla del</w:t>
      </w:r>
      <w:r>
        <w:rPr>
          <w:color w:val="231F20"/>
          <w:spacing w:val="-7"/>
        </w:rPr>
        <w:t> </w:t>
      </w:r>
      <w:r>
        <w:rPr>
          <w:color w:val="231F20"/>
        </w:rPr>
        <w:t>Calvario,</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spacing w:val="-3"/>
        </w:rPr>
        <w:t>José</w:t>
      </w:r>
      <w:r>
        <w:rPr>
          <w:color w:val="231F20"/>
          <w:spacing w:val="-7"/>
        </w:rPr>
        <w:t> </w:t>
      </w:r>
      <w:r>
        <w:rPr>
          <w:color w:val="231F20"/>
        </w:rPr>
        <w:t>Rogelio</w:t>
      </w:r>
      <w:r>
        <w:rPr>
          <w:color w:val="231F20"/>
          <w:spacing w:val="-7"/>
        </w:rPr>
        <w:t> </w:t>
      </w:r>
      <w:r>
        <w:rPr>
          <w:color w:val="231F20"/>
        </w:rPr>
        <w:t>Álvarez</w:t>
      </w:r>
      <w:r>
        <w:rPr>
          <w:color w:val="231F20"/>
          <w:spacing w:val="-7"/>
        </w:rPr>
        <w:t> </w:t>
      </w:r>
      <w:r>
        <w:rPr>
          <w:color w:val="231F20"/>
        </w:rPr>
        <w:t>pertenece</w:t>
      </w:r>
      <w:r>
        <w:rPr>
          <w:color w:val="231F20"/>
          <w:spacing w:val="-7"/>
        </w:rPr>
        <w:t> </w:t>
      </w:r>
      <w:r>
        <w:rPr>
          <w:color w:val="231F20"/>
        </w:rPr>
        <w:t>al</w:t>
      </w:r>
      <w:r>
        <w:rPr>
          <w:color w:val="231F20"/>
          <w:spacing w:val="-7"/>
        </w:rPr>
        <w:t> </w:t>
      </w:r>
      <w:r>
        <w:rPr>
          <w:color w:val="231F20"/>
        </w:rPr>
        <w:t>neoclásico</w:t>
      </w:r>
      <w:r>
        <w:rPr>
          <w:color w:val="231F20"/>
          <w:spacing w:val="-7"/>
        </w:rPr>
        <w:t> </w:t>
      </w:r>
      <w:r>
        <w:rPr>
          <w:color w:val="231F20"/>
        </w:rPr>
        <w:t>de la segunda mitad del siglo XIX [Imagen</w:t>
      </w:r>
      <w:r>
        <w:rPr>
          <w:color w:val="231F20"/>
          <w:spacing w:val="14"/>
        </w:rPr>
        <w:t> </w:t>
      </w:r>
      <w:r>
        <w:rPr>
          <w:color w:val="231F20"/>
        </w:rPr>
        <w:t>6]:</w:t>
      </w:r>
    </w:p>
    <w:p>
      <w:pPr>
        <w:pStyle w:val="BodyText"/>
        <w:spacing w:before="3"/>
        <w:rPr>
          <w:sz w:val="29"/>
        </w:rPr>
      </w:pPr>
      <w:r>
        <w:rPr/>
        <w:drawing>
          <wp:anchor distT="0" distB="0" distL="0" distR="0" allowOverlap="1" layoutInCell="1" locked="0" behindDoc="0" simplePos="0" relativeHeight="1768">
            <wp:simplePos x="0" y="0"/>
            <wp:positionH relativeFrom="page">
              <wp:posOffset>1475549</wp:posOffset>
            </wp:positionH>
            <wp:positionV relativeFrom="paragraph">
              <wp:posOffset>239023</wp:posOffset>
            </wp:positionV>
            <wp:extent cx="4247964" cy="3227831"/>
            <wp:effectExtent l="0" t="0" r="0" b="0"/>
            <wp:wrapTopAndBottom/>
            <wp:docPr id="33" name="image41.jpeg" descr=""/>
            <wp:cNvGraphicFramePr>
              <a:graphicFrameLocks noChangeAspect="1"/>
            </wp:cNvGraphicFramePr>
            <a:graphic>
              <a:graphicData uri="http://schemas.openxmlformats.org/drawingml/2006/picture">
                <pic:pic>
                  <pic:nvPicPr>
                    <pic:cNvPr id="34" name="image41.jpeg"/>
                    <pic:cNvPicPr/>
                  </pic:nvPicPr>
                  <pic:blipFill>
                    <a:blip r:embed="rId84" cstate="print"/>
                    <a:stretch>
                      <a:fillRect/>
                    </a:stretch>
                  </pic:blipFill>
                  <pic:spPr>
                    <a:xfrm>
                      <a:off x="0" y="0"/>
                      <a:ext cx="4247964" cy="3227831"/>
                    </a:xfrm>
                    <a:prstGeom prst="rect">
                      <a:avLst/>
                    </a:prstGeom>
                  </pic:spPr>
                </pic:pic>
              </a:graphicData>
            </a:graphic>
          </wp:anchor>
        </w:drawing>
      </w:r>
    </w:p>
    <w:p>
      <w:pPr>
        <w:spacing w:line="254" w:lineRule="auto" w:before="105"/>
        <w:ind w:left="2006" w:right="1277" w:firstLine="132"/>
        <w:jc w:val="left"/>
        <w:rPr>
          <w:sz w:val="18"/>
        </w:rPr>
      </w:pPr>
      <w:r>
        <w:rPr>
          <w:color w:val="6D6E71"/>
          <w:sz w:val="18"/>
        </w:rPr>
        <w:t>Imagen 6. Fachada de la Capilla del Calvario. Fotografía: Carlos Alfonso Ledesma Ibarra, 2016.</w:t>
      </w:r>
    </w:p>
    <w:p>
      <w:pPr>
        <w:pStyle w:val="BodyText"/>
        <w:rPr>
          <w:sz w:val="18"/>
        </w:rPr>
      </w:pPr>
    </w:p>
    <w:p>
      <w:pPr>
        <w:pStyle w:val="BodyText"/>
        <w:spacing w:before="7"/>
        <w:rPr>
          <w:sz w:val="19"/>
        </w:rPr>
      </w:pPr>
    </w:p>
    <w:p>
      <w:pPr>
        <w:spacing w:line="268" w:lineRule="auto" w:before="0"/>
        <w:ind w:left="598" w:right="0" w:firstLine="0"/>
        <w:jc w:val="both"/>
        <w:rPr>
          <w:sz w:val="21"/>
        </w:rPr>
      </w:pPr>
      <w:r>
        <w:rPr>
          <w:color w:val="231F20"/>
          <w:sz w:val="20"/>
        </w:rPr>
        <w:t>La puerta principal se integra por un arco de medio punto, encima de éste la ventana coral,</w:t>
      </w:r>
      <w:r>
        <w:rPr>
          <w:color w:val="231F20"/>
          <w:spacing w:val="-6"/>
          <w:sz w:val="20"/>
        </w:rPr>
        <w:t> </w:t>
      </w:r>
      <w:r>
        <w:rPr>
          <w:color w:val="231F20"/>
          <w:sz w:val="20"/>
        </w:rPr>
        <w:t>ahora</w:t>
      </w:r>
      <w:r>
        <w:rPr>
          <w:color w:val="231F20"/>
          <w:spacing w:val="-6"/>
          <w:sz w:val="20"/>
        </w:rPr>
        <w:t> </w:t>
      </w:r>
      <w:r>
        <w:rPr>
          <w:color w:val="231F20"/>
          <w:sz w:val="20"/>
        </w:rPr>
        <w:t>con</w:t>
      </w:r>
      <w:r>
        <w:rPr>
          <w:color w:val="231F20"/>
          <w:spacing w:val="-6"/>
          <w:sz w:val="20"/>
        </w:rPr>
        <w:t> </w:t>
      </w:r>
      <w:r>
        <w:rPr>
          <w:color w:val="231F20"/>
          <w:sz w:val="20"/>
        </w:rPr>
        <w:t>forma</w:t>
      </w:r>
      <w:r>
        <w:rPr>
          <w:color w:val="231F20"/>
          <w:spacing w:val="-6"/>
          <w:sz w:val="20"/>
        </w:rPr>
        <w:t> </w:t>
      </w:r>
      <w:r>
        <w:rPr>
          <w:color w:val="231F20"/>
          <w:sz w:val="20"/>
        </w:rPr>
        <w:t>de</w:t>
      </w:r>
      <w:r>
        <w:rPr>
          <w:color w:val="231F20"/>
          <w:spacing w:val="-6"/>
          <w:sz w:val="20"/>
        </w:rPr>
        <w:t> </w:t>
      </w:r>
      <w:r>
        <w:rPr>
          <w:color w:val="231F20"/>
          <w:sz w:val="20"/>
        </w:rPr>
        <w:t>balcón.</w:t>
      </w:r>
      <w:r>
        <w:rPr>
          <w:color w:val="231F20"/>
          <w:spacing w:val="-6"/>
          <w:sz w:val="20"/>
        </w:rPr>
        <w:t> </w:t>
      </w:r>
      <w:r>
        <w:rPr>
          <w:color w:val="231F20"/>
          <w:sz w:val="20"/>
        </w:rPr>
        <w:t>Flanquean</w:t>
      </w:r>
      <w:r>
        <w:rPr>
          <w:color w:val="231F20"/>
          <w:spacing w:val="-6"/>
          <w:sz w:val="20"/>
        </w:rPr>
        <w:t> </w:t>
      </w:r>
      <w:r>
        <w:rPr>
          <w:color w:val="231F20"/>
          <w:sz w:val="20"/>
        </w:rPr>
        <w:t>el</w:t>
      </w:r>
      <w:r>
        <w:rPr>
          <w:color w:val="231F20"/>
          <w:spacing w:val="-6"/>
          <w:sz w:val="20"/>
        </w:rPr>
        <w:t> </w:t>
      </w:r>
      <w:r>
        <w:rPr>
          <w:color w:val="231F20"/>
          <w:sz w:val="20"/>
        </w:rPr>
        <w:t>acceso</w:t>
      </w:r>
      <w:r>
        <w:rPr>
          <w:color w:val="231F20"/>
          <w:spacing w:val="-6"/>
          <w:sz w:val="20"/>
        </w:rPr>
        <w:t> </w:t>
      </w:r>
      <w:r>
        <w:rPr>
          <w:color w:val="231F20"/>
          <w:sz w:val="20"/>
        </w:rPr>
        <w:t>principal</w:t>
      </w:r>
      <w:r>
        <w:rPr>
          <w:color w:val="231F20"/>
          <w:spacing w:val="-6"/>
          <w:sz w:val="20"/>
        </w:rPr>
        <w:t> </w:t>
      </w:r>
      <w:r>
        <w:rPr>
          <w:color w:val="231F20"/>
          <w:sz w:val="20"/>
        </w:rPr>
        <w:t>dos</w:t>
      </w:r>
      <w:r>
        <w:rPr>
          <w:color w:val="231F20"/>
          <w:spacing w:val="-6"/>
          <w:sz w:val="20"/>
        </w:rPr>
        <w:t> </w:t>
      </w:r>
      <w:r>
        <w:rPr>
          <w:color w:val="231F20"/>
          <w:sz w:val="20"/>
        </w:rPr>
        <w:t>pares</w:t>
      </w:r>
      <w:r>
        <w:rPr>
          <w:color w:val="231F20"/>
          <w:spacing w:val="-6"/>
          <w:sz w:val="20"/>
        </w:rPr>
        <w:t> </w:t>
      </w:r>
      <w:r>
        <w:rPr>
          <w:color w:val="231F20"/>
          <w:sz w:val="20"/>
        </w:rPr>
        <w:t>de</w:t>
      </w:r>
      <w:r>
        <w:rPr>
          <w:color w:val="231F20"/>
          <w:spacing w:val="-6"/>
          <w:sz w:val="20"/>
        </w:rPr>
        <w:t> </w:t>
      </w:r>
      <w:r>
        <w:rPr>
          <w:color w:val="231F20"/>
          <w:sz w:val="20"/>
        </w:rPr>
        <w:t>columnas jónicas. Éstas a su vez se encuentran enmarcadas por un par de pilastras del mismo estilo. El remate de la fachada se compone por una balaustrada. Detrás de ésta se</w:t>
      </w:r>
      <w:r>
        <w:rPr>
          <w:color w:val="231F20"/>
          <w:spacing w:val="-26"/>
          <w:sz w:val="20"/>
        </w:rPr>
        <w:t> </w:t>
      </w:r>
      <w:r>
        <w:rPr>
          <w:color w:val="231F20"/>
          <w:sz w:val="20"/>
        </w:rPr>
        <w:t>loca- lizan un par de espadañas en forma de un arco de dimensiones menores. Este templo se</w:t>
      </w:r>
      <w:r>
        <w:rPr>
          <w:color w:val="231F20"/>
          <w:spacing w:val="-7"/>
          <w:sz w:val="20"/>
        </w:rPr>
        <w:t> </w:t>
      </w:r>
      <w:r>
        <w:rPr>
          <w:color w:val="231F20"/>
          <w:sz w:val="20"/>
        </w:rPr>
        <w:t>encontraba</w:t>
      </w:r>
      <w:r>
        <w:rPr>
          <w:color w:val="231F20"/>
          <w:spacing w:val="-7"/>
          <w:sz w:val="20"/>
        </w:rPr>
        <w:t> </w:t>
      </w:r>
      <w:r>
        <w:rPr>
          <w:color w:val="231F20"/>
          <w:sz w:val="20"/>
        </w:rPr>
        <w:t>en</w:t>
      </w:r>
      <w:r>
        <w:rPr>
          <w:color w:val="231F20"/>
          <w:spacing w:val="-7"/>
          <w:sz w:val="20"/>
        </w:rPr>
        <w:t> </w:t>
      </w:r>
      <w:r>
        <w:rPr>
          <w:color w:val="231F20"/>
          <w:sz w:val="20"/>
        </w:rPr>
        <w:t>un</w:t>
      </w:r>
      <w:r>
        <w:rPr>
          <w:color w:val="231F20"/>
          <w:spacing w:val="-7"/>
          <w:sz w:val="20"/>
        </w:rPr>
        <w:t> </w:t>
      </w:r>
      <w:r>
        <w:rPr>
          <w:color w:val="231F20"/>
          <w:sz w:val="20"/>
        </w:rPr>
        <w:t>proceso</w:t>
      </w:r>
      <w:r>
        <w:rPr>
          <w:color w:val="231F20"/>
          <w:spacing w:val="-7"/>
          <w:sz w:val="20"/>
        </w:rPr>
        <w:t> </w:t>
      </w:r>
      <w:r>
        <w:rPr>
          <w:color w:val="231F20"/>
          <w:sz w:val="20"/>
        </w:rPr>
        <w:t>de</w:t>
      </w:r>
      <w:r>
        <w:rPr>
          <w:color w:val="231F20"/>
          <w:spacing w:val="-7"/>
          <w:sz w:val="20"/>
        </w:rPr>
        <w:t> </w:t>
      </w:r>
      <w:r>
        <w:rPr>
          <w:color w:val="231F20"/>
          <w:sz w:val="20"/>
        </w:rPr>
        <w:t>reconstrucción</w:t>
      </w:r>
      <w:r>
        <w:rPr>
          <w:color w:val="231F20"/>
          <w:spacing w:val="-7"/>
          <w:sz w:val="20"/>
        </w:rPr>
        <w:t> </w:t>
      </w:r>
      <w:r>
        <w:rPr>
          <w:color w:val="231F20"/>
          <w:sz w:val="20"/>
        </w:rPr>
        <w:t>en</w:t>
      </w:r>
      <w:r>
        <w:rPr>
          <w:color w:val="231F20"/>
          <w:spacing w:val="-7"/>
          <w:sz w:val="20"/>
        </w:rPr>
        <w:t> </w:t>
      </w:r>
      <w:r>
        <w:rPr>
          <w:color w:val="231F20"/>
          <w:sz w:val="20"/>
        </w:rPr>
        <w:t>1819</w:t>
      </w:r>
      <w:r>
        <w:rPr>
          <w:color w:val="231F20"/>
          <w:sz w:val="21"/>
        </w:rPr>
        <w:t>.39</w:t>
      </w:r>
    </w:p>
    <w:p>
      <w:pPr>
        <w:pStyle w:val="BodyText"/>
        <w:rPr>
          <w:sz w:val="20"/>
        </w:rPr>
      </w:pPr>
    </w:p>
    <w:p>
      <w:pPr>
        <w:pStyle w:val="BodyText"/>
        <w:spacing w:before="3"/>
      </w:pPr>
    </w:p>
    <w:p>
      <w:pPr>
        <w:pStyle w:val="ListParagraph"/>
        <w:numPr>
          <w:ilvl w:val="0"/>
          <w:numId w:val="24"/>
        </w:numPr>
        <w:tabs>
          <w:tab w:pos="318" w:val="left" w:leader="none"/>
        </w:tabs>
        <w:spacing w:line="249" w:lineRule="auto" w:before="0" w:after="0"/>
        <w:ind w:left="118" w:right="4523" w:firstLine="0"/>
        <w:jc w:val="left"/>
        <w:rPr>
          <w:sz w:val="18"/>
        </w:rPr>
      </w:pPr>
      <w:r>
        <w:rPr>
          <w:color w:val="231F20"/>
          <w:spacing w:val="-3"/>
          <w:sz w:val="18"/>
        </w:rPr>
        <w:t>Javier Romero </w:t>
      </w:r>
      <w:r>
        <w:rPr>
          <w:color w:val="231F20"/>
          <w:sz w:val="18"/>
        </w:rPr>
        <w:t>Quiroz,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77. </w:t>
      </w:r>
      <w:r>
        <w:rPr>
          <w:color w:val="231F20"/>
          <w:w w:val="90"/>
          <w:sz w:val="18"/>
        </w:rPr>
        <w:t>39 </w:t>
      </w:r>
      <w:r>
        <w:rPr>
          <w:rFonts w:ascii="Cambria" w:hAnsi="Cambria"/>
          <w:i/>
          <w:color w:val="231F20"/>
          <w:w w:val="90"/>
          <w:sz w:val="18"/>
        </w:rPr>
        <w:t>Ibídem, </w:t>
      </w:r>
      <w:r>
        <w:rPr>
          <w:color w:val="231F20"/>
          <w:spacing w:val="-4"/>
          <w:w w:val="90"/>
          <w:sz w:val="18"/>
        </w:rPr>
        <w:t>p.</w:t>
      </w:r>
      <w:r>
        <w:rPr>
          <w:color w:val="231F20"/>
          <w:spacing w:val="-29"/>
          <w:w w:val="90"/>
          <w:sz w:val="18"/>
        </w:rPr>
        <w:t> </w:t>
      </w:r>
      <w:r>
        <w:rPr>
          <w:color w:val="231F20"/>
          <w:w w:val="90"/>
          <w:sz w:val="18"/>
        </w:rPr>
        <w:t>78.</w:t>
      </w:r>
    </w:p>
    <w:p>
      <w:pPr>
        <w:pStyle w:val="BodyText"/>
        <w:spacing w:line="261" w:lineRule="auto" w:before="64"/>
        <w:ind w:left="104" w:right="117"/>
        <w:jc w:val="both"/>
      </w:pPr>
      <w:r>
        <w:rPr/>
        <w:br w:type="column"/>
      </w:r>
      <w:r>
        <w:rPr>
          <w:color w:val="231F20"/>
        </w:rPr>
        <w:t>Si bien es cierto que otro templo de </w:t>
      </w:r>
      <w:r>
        <w:rPr>
          <w:color w:val="231F20"/>
          <w:spacing w:val="-4"/>
        </w:rPr>
        <w:t>Tenango, </w:t>
      </w:r>
      <w:r>
        <w:rPr>
          <w:color w:val="231F20"/>
        </w:rPr>
        <w:t>el </w:t>
      </w:r>
      <w:r>
        <w:rPr>
          <w:color w:val="231F20"/>
          <w:spacing w:val="-5"/>
        </w:rPr>
        <w:t>Templo </w:t>
      </w:r>
      <w:r>
        <w:rPr>
          <w:color w:val="231F20"/>
        </w:rPr>
        <w:t>de la Asunción, difícilmente</w:t>
      </w:r>
      <w:r>
        <w:rPr>
          <w:color w:val="231F20"/>
          <w:spacing w:val="-6"/>
        </w:rPr>
        <w:t> </w:t>
      </w:r>
      <w:r>
        <w:rPr>
          <w:color w:val="231F20"/>
        </w:rPr>
        <w:t>podría</w:t>
      </w:r>
      <w:r>
        <w:rPr>
          <w:color w:val="231F20"/>
          <w:spacing w:val="-6"/>
        </w:rPr>
        <w:t> </w:t>
      </w:r>
      <w:r>
        <w:rPr>
          <w:color w:val="231F20"/>
        </w:rPr>
        <w:t>considerarse</w:t>
      </w:r>
      <w:r>
        <w:rPr>
          <w:color w:val="231F20"/>
          <w:spacing w:val="-6"/>
        </w:rPr>
        <w:t> </w:t>
      </w:r>
      <w:r>
        <w:rPr>
          <w:color w:val="231F20"/>
        </w:rPr>
        <w:t>neoclásico,</w:t>
      </w:r>
      <w:r>
        <w:rPr>
          <w:color w:val="231F20"/>
          <w:spacing w:val="-6"/>
        </w:rPr>
        <w:t> </w:t>
      </w:r>
      <w:r>
        <w:rPr>
          <w:color w:val="231F20"/>
        </w:rPr>
        <w:t>es</w:t>
      </w:r>
      <w:r>
        <w:rPr>
          <w:color w:val="231F20"/>
          <w:spacing w:val="-6"/>
        </w:rPr>
        <w:t> </w:t>
      </w:r>
      <w:r>
        <w:rPr>
          <w:color w:val="231F20"/>
        </w:rPr>
        <w:t>evidente</w:t>
      </w:r>
      <w:r>
        <w:rPr>
          <w:color w:val="231F20"/>
          <w:spacing w:val="-6"/>
        </w:rPr>
        <w:t> </w:t>
      </w:r>
      <w:r>
        <w:rPr>
          <w:color w:val="231F20"/>
        </w:rPr>
        <w:t>que</w:t>
      </w:r>
      <w:r>
        <w:rPr>
          <w:color w:val="231F20"/>
          <w:spacing w:val="-6"/>
        </w:rPr>
        <w:t> </w:t>
      </w:r>
      <w:r>
        <w:rPr>
          <w:color w:val="231F20"/>
        </w:rPr>
        <w:t>dicho</w:t>
      </w:r>
      <w:r>
        <w:rPr>
          <w:color w:val="231F20"/>
          <w:spacing w:val="-6"/>
        </w:rPr>
        <w:t> </w:t>
      </w:r>
      <w:r>
        <w:rPr>
          <w:color w:val="231F20"/>
        </w:rPr>
        <w:t>estilo</w:t>
      </w:r>
      <w:r>
        <w:rPr>
          <w:color w:val="231F20"/>
          <w:spacing w:val="-6"/>
        </w:rPr>
        <w:t> </w:t>
      </w:r>
      <w:r>
        <w:rPr>
          <w:color w:val="231F20"/>
        </w:rPr>
        <w:t>dejó una profunda impronta entre las construcciones religiosas de esta</w:t>
      </w:r>
      <w:r>
        <w:rPr>
          <w:color w:val="231F20"/>
          <w:spacing w:val="-10"/>
        </w:rPr>
        <w:t> </w:t>
      </w:r>
      <w:r>
        <w:rPr>
          <w:color w:val="231F20"/>
        </w:rPr>
        <w:t>población.</w:t>
      </w:r>
    </w:p>
    <w:p>
      <w:pPr>
        <w:pStyle w:val="BodyText"/>
      </w:pPr>
    </w:p>
    <w:p>
      <w:pPr>
        <w:pStyle w:val="BodyText"/>
        <w:spacing w:before="2"/>
        <w:rPr>
          <w:sz w:val="28"/>
        </w:rPr>
      </w:pPr>
    </w:p>
    <w:p>
      <w:pPr>
        <w:pStyle w:val="BodyText"/>
        <w:ind w:left="104"/>
        <w:jc w:val="both"/>
      </w:pPr>
      <w:r>
        <w:rPr>
          <w:color w:val="231F20"/>
          <w:w w:val="105"/>
        </w:rPr>
        <w:t>EL TEMPLO DE SAN FRANCISCO DE ASÍS EN TENANCINGO</w:t>
      </w:r>
    </w:p>
    <w:p>
      <w:pPr>
        <w:pStyle w:val="BodyText"/>
        <w:spacing w:before="2"/>
        <w:rPr>
          <w:sz w:val="28"/>
        </w:rPr>
      </w:pPr>
    </w:p>
    <w:p>
      <w:pPr>
        <w:pStyle w:val="BodyText"/>
        <w:spacing w:line="261" w:lineRule="auto"/>
        <w:ind w:left="104" w:right="115"/>
        <w:jc w:val="both"/>
      </w:pPr>
      <w:r>
        <w:rPr>
          <w:color w:val="231F20"/>
        </w:rPr>
        <w:t>En 1535 fue don </w:t>
      </w:r>
      <w:r>
        <w:rPr>
          <w:color w:val="231F20"/>
          <w:spacing w:val="-4"/>
        </w:rPr>
        <w:t>Juan </w:t>
      </w:r>
      <w:r>
        <w:rPr>
          <w:color w:val="231F20"/>
        </w:rPr>
        <w:t>Salcedo el encargado de incorporar a </w:t>
      </w:r>
      <w:r>
        <w:rPr>
          <w:color w:val="231F20"/>
          <w:spacing w:val="-3"/>
        </w:rPr>
        <w:t>Tenancingo </w:t>
      </w:r>
      <w:r>
        <w:rPr>
          <w:color w:val="231F20"/>
        </w:rPr>
        <w:t>a la Corona Española. Dos años más tarde los Hermanos Menores comenzaron  la</w:t>
      </w:r>
      <w:r>
        <w:rPr>
          <w:color w:val="231F20"/>
          <w:spacing w:val="-6"/>
        </w:rPr>
        <w:t> </w:t>
      </w:r>
      <w:r>
        <w:rPr>
          <w:color w:val="231F20"/>
        </w:rPr>
        <w:t>evangelización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naturales.</w:t>
      </w:r>
      <w:r>
        <w:rPr>
          <w:color w:val="231F20"/>
          <w:spacing w:val="-6"/>
        </w:rPr>
        <w:t> </w:t>
      </w:r>
      <w:r>
        <w:rPr>
          <w:color w:val="231F20"/>
        </w:rPr>
        <w:t>En</w:t>
      </w:r>
      <w:r>
        <w:rPr>
          <w:color w:val="231F20"/>
          <w:spacing w:val="-6"/>
        </w:rPr>
        <w:t> </w:t>
      </w:r>
      <w:r>
        <w:rPr>
          <w:color w:val="231F20"/>
        </w:rPr>
        <w:t>1551</w:t>
      </w:r>
      <w:r>
        <w:rPr>
          <w:color w:val="231F20"/>
          <w:spacing w:val="-6"/>
        </w:rPr>
        <w:t> </w:t>
      </w:r>
      <w:r>
        <w:rPr>
          <w:color w:val="231F20"/>
        </w:rPr>
        <w:t>el</w:t>
      </w:r>
      <w:r>
        <w:rPr>
          <w:color w:val="231F20"/>
          <w:spacing w:val="-6"/>
        </w:rPr>
        <w:t> </w:t>
      </w:r>
      <w:r>
        <w:rPr>
          <w:color w:val="231F20"/>
        </w:rPr>
        <w:t>asentamiento</w:t>
      </w:r>
      <w:r>
        <w:rPr>
          <w:color w:val="231F20"/>
          <w:spacing w:val="-6"/>
        </w:rPr>
        <w:t> </w:t>
      </w:r>
      <w:r>
        <w:rPr>
          <w:color w:val="231F20"/>
        </w:rPr>
        <w:t>de</w:t>
      </w:r>
      <w:r>
        <w:rPr>
          <w:color w:val="231F20"/>
          <w:spacing w:val="-6"/>
        </w:rPr>
        <w:t> </w:t>
      </w:r>
      <w:r>
        <w:rPr>
          <w:color w:val="231F20"/>
          <w:spacing w:val="-3"/>
        </w:rPr>
        <w:t>Tenancingo</w:t>
      </w:r>
      <w:r>
        <w:rPr>
          <w:color w:val="231F20"/>
          <w:spacing w:val="-6"/>
        </w:rPr>
        <w:t> </w:t>
      </w:r>
      <w:r>
        <w:rPr>
          <w:color w:val="231F20"/>
        </w:rPr>
        <w:t>se ubicó en el lugar actual. En 1561 esta población ya contaba con una parro- quia administrada por el clero </w:t>
      </w:r>
      <w:r>
        <w:rPr>
          <w:color w:val="231F20"/>
          <w:spacing w:val="-3"/>
        </w:rPr>
        <w:t>secular.40 </w:t>
      </w:r>
      <w:r>
        <w:rPr>
          <w:color w:val="231F20"/>
        </w:rPr>
        <w:t>Sin embargo, según la información de</w:t>
      </w:r>
      <w:r>
        <w:rPr>
          <w:color w:val="231F20"/>
          <w:spacing w:val="-6"/>
        </w:rPr>
        <w:t> </w:t>
      </w:r>
      <w:r>
        <w:rPr>
          <w:color w:val="231F20"/>
        </w:rPr>
        <w:t>Horacio</w:t>
      </w:r>
      <w:r>
        <w:rPr>
          <w:color w:val="231F20"/>
          <w:spacing w:val="-6"/>
        </w:rPr>
        <w:t> </w:t>
      </w:r>
      <w:r>
        <w:rPr>
          <w:color w:val="231F20"/>
        </w:rPr>
        <w:t>Corona</w:t>
      </w:r>
      <w:r>
        <w:rPr>
          <w:color w:val="231F20"/>
          <w:spacing w:val="-6"/>
        </w:rPr>
        <w:t> </w:t>
      </w:r>
      <w:r>
        <w:rPr>
          <w:color w:val="231F20"/>
        </w:rPr>
        <w:t>Olea,</w:t>
      </w:r>
      <w:r>
        <w:rPr>
          <w:color w:val="231F20"/>
          <w:spacing w:val="-6"/>
        </w:rPr>
        <w:t> </w:t>
      </w:r>
      <w:r>
        <w:rPr>
          <w:color w:val="231F20"/>
        </w:rPr>
        <w:t>esta</w:t>
      </w:r>
      <w:r>
        <w:rPr>
          <w:color w:val="231F20"/>
          <w:spacing w:val="-6"/>
        </w:rPr>
        <w:t> </w:t>
      </w:r>
      <w:r>
        <w:rPr>
          <w:color w:val="231F20"/>
        </w:rPr>
        <w:t>población</w:t>
      </w:r>
      <w:r>
        <w:rPr>
          <w:color w:val="231F20"/>
          <w:spacing w:val="-6"/>
        </w:rPr>
        <w:t> </w:t>
      </w:r>
      <w:r>
        <w:rPr>
          <w:color w:val="231F20"/>
        </w:rPr>
        <w:t>volvió</w:t>
      </w:r>
      <w:r>
        <w:rPr>
          <w:color w:val="231F20"/>
          <w:spacing w:val="-6"/>
        </w:rPr>
        <w:t> </w:t>
      </w:r>
      <w:r>
        <w:rPr>
          <w:color w:val="231F20"/>
        </w:rPr>
        <w:t>al</w:t>
      </w:r>
      <w:r>
        <w:rPr>
          <w:color w:val="231F20"/>
          <w:spacing w:val="-6"/>
        </w:rPr>
        <w:t> </w:t>
      </w:r>
      <w:r>
        <w:rPr>
          <w:color w:val="231F20"/>
        </w:rPr>
        <w:t>control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franciscanos, quienes</w:t>
      </w:r>
      <w:r>
        <w:rPr>
          <w:color w:val="231F20"/>
          <w:spacing w:val="-10"/>
        </w:rPr>
        <w:t> </w:t>
      </w:r>
      <w:r>
        <w:rPr>
          <w:color w:val="231F20"/>
        </w:rPr>
        <w:t>fundaron</w:t>
      </w:r>
      <w:r>
        <w:rPr>
          <w:color w:val="231F20"/>
          <w:spacing w:val="-10"/>
        </w:rPr>
        <w:t> </w:t>
      </w:r>
      <w:r>
        <w:rPr>
          <w:color w:val="231F20"/>
        </w:rPr>
        <w:t>en</w:t>
      </w:r>
      <w:r>
        <w:rPr>
          <w:color w:val="231F20"/>
          <w:spacing w:val="-10"/>
        </w:rPr>
        <w:t> </w:t>
      </w:r>
      <w:r>
        <w:rPr>
          <w:color w:val="231F20"/>
        </w:rPr>
        <w:t>1613</w:t>
      </w:r>
      <w:r>
        <w:rPr>
          <w:color w:val="231F20"/>
          <w:spacing w:val="-10"/>
        </w:rPr>
        <w:t> </w:t>
      </w:r>
      <w:r>
        <w:rPr>
          <w:color w:val="231F20"/>
        </w:rPr>
        <w:t>un</w:t>
      </w:r>
      <w:r>
        <w:rPr>
          <w:color w:val="231F20"/>
          <w:spacing w:val="-10"/>
        </w:rPr>
        <w:t> </w:t>
      </w:r>
      <w:r>
        <w:rPr>
          <w:color w:val="231F20"/>
        </w:rPr>
        <w:t>templo</w:t>
      </w:r>
      <w:r>
        <w:rPr>
          <w:color w:val="231F20"/>
          <w:spacing w:val="-10"/>
        </w:rPr>
        <w:t> </w:t>
      </w:r>
      <w:r>
        <w:rPr>
          <w:color w:val="231F20"/>
        </w:rPr>
        <w:t>dedicado</w:t>
      </w:r>
      <w:r>
        <w:rPr>
          <w:color w:val="231F20"/>
          <w:spacing w:val="-10"/>
        </w:rPr>
        <w:t> </w:t>
      </w:r>
      <w:r>
        <w:rPr>
          <w:color w:val="231F20"/>
        </w:rPr>
        <w:t>a</w:t>
      </w:r>
      <w:r>
        <w:rPr>
          <w:color w:val="231F20"/>
          <w:spacing w:val="-10"/>
        </w:rPr>
        <w:t> </w:t>
      </w:r>
      <w:r>
        <w:rPr>
          <w:color w:val="231F20"/>
        </w:rPr>
        <w:t>San</w:t>
      </w:r>
      <w:r>
        <w:rPr>
          <w:color w:val="231F20"/>
          <w:spacing w:val="-10"/>
        </w:rPr>
        <w:t> </w:t>
      </w:r>
      <w:r>
        <w:rPr>
          <w:color w:val="231F20"/>
        </w:rPr>
        <w:t>Francisco</w:t>
      </w:r>
      <w:r>
        <w:rPr>
          <w:color w:val="231F20"/>
          <w:spacing w:val="-10"/>
        </w:rPr>
        <w:t> </w:t>
      </w:r>
      <w:r>
        <w:rPr>
          <w:color w:val="231F20"/>
        </w:rPr>
        <w:t>de</w:t>
      </w:r>
      <w:r>
        <w:rPr>
          <w:color w:val="231F20"/>
          <w:spacing w:val="-10"/>
        </w:rPr>
        <w:t> </w:t>
      </w:r>
      <w:r>
        <w:rPr>
          <w:color w:val="231F20"/>
        </w:rPr>
        <w:t>Asís,</w:t>
      </w:r>
      <w:r>
        <w:rPr>
          <w:color w:val="231F20"/>
          <w:spacing w:val="-10"/>
        </w:rPr>
        <w:t> </w:t>
      </w:r>
      <w:r>
        <w:rPr>
          <w:color w:val="231F20"/>
        </w:rPr>
        <w:t>admi- nistrado por los frailes del Convento de</w:t>
      </w:r>
      <w:r>
        <w:rPr>
          <w:color w:val="231F20"/>
          <w:spacing w:val="-5"/>
        </w:rPr>
        <w:t> </w:t>
      </w:r>
      <w:r>
        <w:rPr>
          <w:color w:val="231F20"/>
          <w:spacing w:val="-4"/>
        </w:rPr>
        <w:t>Toluca.</w:t>
      </w:r>
    </w:p>
    <w:p>
      <w:pPr>
        <w:pStyle w:val="BodyText"/>
        <w:spacing w:line="261" w:lineRule="auto"/>
        <w:ind w:left="104" w:right="115" w:firstLine="480"/>
        <w:jc w:val="both"/>
      </w:pPr>
      <w:r>
        <w:rPr>
          <w:color w:val="231F20"/>
        </w:rPr>
        <w:t>En 1561 </w:t>
      </w:r>
      <w:r>
        <w:rPr>
          <w:color w:val="231F20"/>
          <w:spacing w:val="-3"/>
        </w:rPr>
        <w:t>Tenancingo </w:t>
      </w:r>
      <w:r>
        <w:rPr>
          <w:color w:val="231F20"/>
        </w:rPr>
        <w:t>ya poseía una parroquia, la cual estaba bajo el cuidado del cura Alfonso Martínez de Sayas. A finales de este siglo había en esta población 912 hogares, los cuales eran habitados por 786 personas casa- das,</w:t>
      </w:r>
      <w:r>
        <w:rPr>
          <w:color w:val="231F20"/>
          <w:spacing w:val="-4"/>
        </w:rPr>
        <w:t> </w:t>
      </w:r>
      <w:r>
        <w:rPr>
          <w:color w:val="231F20"/>
        </w:rPr>
        <w:t>126</w:t>
      </w:r>
      <w:r>
        <w:rPr>
          <w:color w:val="231F20"/>
          <w:spacing w:val="-4"/>
        </w:rPr>
        <w:t> </w:t>
      </w:r>
      <w:r>
        <w:rPr>
          <w:color w:val="231F20"/>
        </w:rPr>
        <w:t>viudos</w:t>
      </w:r>
      <w:r>
        <w:rPr>
          <w:color w:val="231F20"/>
          <w:spacing w:val="-4"/>
        </w:rPr>
        <w:t> </w:t>
      </w:r>
      <w:r>
        <w:rPr>
          <w:color w:val="231F20"/>
        </w:rPr>
        <w:t>y</w:t>
      </w:r>
      <w:r>
        <w:rPr>
          <w:color w:val="231F20"/>
          <w:spacing w:val="-4"/>
        </w:rPr>
        <w:t> </w:t>
      </w:r>
      <w:r>
        <w:rPr>
          <w:color w:val="231F20"/>
        </w:rPr>
        <w:t>905</w:t>
      </w:r>
      <w:r>
        <w:rPr>
          <w:color w:val="231F20"/>
          <w:spacing w:val="-4"/>
        </w:rPr>
        <w:t> </w:t>
      </w:r>
      <w:r>
        <w:rPr>
          <w:color w:val="231F20"/>
        </w:rPr>
        <w:t>menores</w:t>
      </w:r>
      <w:r>
        <w:rPr>
          <w:color w:val="231F20"/>
          <w:spacing w:val="-4"/>
        </w:rPr>
        <w:t> </w:t>
      </w:r>
      <w:r>
        <w:rPr>
          <w:color w:val="231F20"/>
        </w:rPr>
        <w:t>de</w:t>
      </w:r>
      <w:r>
        <w:rPr>
          <w:color w:val="231F20"/>
          <w:spacing w:val="-4"/>
        </w:rPr>
        <w:t> </w:t>
      </w:r>
      <w:r>
        <w:rPr>
          <w:color w:val="231F20"/>
        </w:rPr>
        <w:t>edad.</w:t>
      </w:r>
      <w:r>
        <w:rPr>
          <w:color w:val="231F20"/>
          <w:spacing w:val="-4"/>
        </w:rPr>
        <w:t> </w:t>
      </w:r>
      <w:r>
        <w:rPr>
          <w:color w:val="231F20"/>
        </w:rPr>
        <w:t>En</w:t>
      </w:r>
      <w:r>
        <w:rPr>
          <w:color w:val="231F20"/>
          <w:spacing w:val="-4"/>
        </w:rPr>
        <w:t> </w:t>
      </w:r>
      <w:r>
        <w:rPr>
          <w:color w:val="231F20"/>
        </w:rPr>
        <w:t>1613,</w:t>
      </w:r>
      <w:r>
        <w:rPr>
          <w:color w:val="231F20"/>
          <w:spacing w:val="-4"/>
        </w:rPr>
        <w:t> </w:t>
      </w:r>
      <w:r>
        <w:rPr>
          <w:color w:val="231F20"/>
        </w:rPr>
        <w:t>los</w:t>
      </w:r>
      <w:r>
        <w:rPr>
          <w:color w:val="231F20"/>
          <w:spacing w:val="-4"/>
        </w:rPr>
        <w:t> </w:t>
      </w:r>
      <w:r>
        <w:rPr>
          <w:color w:val="231F20"/>
        </w:rPr>
        <w:t>Hermanos</w:t>
      </w:r>
      <w:r>
        <w:rPr>
          <w:color w:val="231F20"/>
          <w:spacing w:val="-4"/>
        </w:rPr>
        <w:t> </w:t>
      </w:r>
      <w:r>
        <w:rPr>
          <w:color w:val="231F20"/>
        </w:rPr>
        <w:t>Menores</w:t>
      </w:r>
      <w:r>
        <w:rPr>
          <w:color w:val="231F20"/>
          <w:spacing w:val="-4"/>
        </w:rPr>
        <w:t> </w:t>
      </w:r>
      <w:r>
        <w:rPr>
          <w:color w:val="231F20"/>
        </w:rPr>
        <w:t>del Convento de </w:t>
      </w:r>
      <w:r>
        <w:rPr>
          <w:color w:val="231F20"/>
          <w:spacing w:val="-5"/>
        </w:rPr>
        <w:t>Toluca </w:t>
      </w:r>
      <w:r>
        <w:rPr>
          <w:color w:val="231F20"/>
        </w:rPr>
        <w:t>fundaron en esta población el templo de San Francisco de</w:t>
      </w:r>
      <w:r>
        <w:rPr>
          <w:color w:val="231F20"/>
          <w:spacing w:val="-15"/>
        </w:rPr>
        <w:t> </w:t>
      </w:r>
      <w:r>
        <w:rPr>
          <w:color w:val="231F20"/>
        </w:rPr>
        <w:t>Asís.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actualidad</w:t>
      </w:r>
      <w:r>
        <w:rPr>
          <w:color w:val="231F20"/>
          <w:spacing w:val="-15"/>
        </w:rPr>
        <w:t> </w:t>
      </w:r>
      <w:r>
        <w:rPr>
          <w:color w:val="231F20"/>
        </w:rPr>
        <w:t>dicho</w:t>
      </w:r>
      <w:r>
        <w:rPr>
          <w:color w:val="231F20"/>
          <w:spacing w:val="-15"/>
        </w:rPr>
        <w:t> </w:t>
      </w:r>
      <w:r>
        <w:rPr>
          <w:color w:val="231F20"/>
        </w:rPr>
        <w:t>edificio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parroquia</w:t>
      </w:r>
      <w:r>
        <w:rPr>
          <w:color w:val="231F20"/>
          <w:spacing w:val="-15"/>
        </w:rPr>
        <w:t> </w:t>
      </w:r>
      <w:r>
        <w:rPr>
          <w:color w:val="231F20"/>
        </w:rPr>
        <w:t>del</w:t>
      </w:r>
      <w:r>
        <w:rPr>
          <w:color w:val="231F20"/>
          <w:spacing w:val="-15"/>
        </w:rPr>
        <w:t> </w:t>
      </w:r>
      <w:r>
        <w:rPr>
          <w:color w:val="231F20"/>
        </w:rPr>
        <w:t>centro</w:t>
      </w:r>
      <w:r>
        <w:rPr>
          <w:color w:val="231F20"/>
          <w:spacing w:val="-15"/>
        </w:rPr>
        <w:t> </w:t>
      </w:r>
      <w:r>
        <w:rPr>
          <w:color w:val="231F20"/>
        </w:rPr>
        <w:t>de</w:t>
      </w:r>
      <w:r>
        <w:rPr>
          <w:color w:val="231F20"/>
          <w:spacing w:val="-15"/>
        </w:rPr>
        <w:t> </w:t>
      </w:r>
      <w:r>
        <w:rPr>
          <w:color w:val="231F20"/>
          <w:spacing w:val="-3"/>
        </w:rPr>
        <w:t>Tenancin- </w:t>
      </w:r>
      <w:r>
        <w:rPr>
          <w:color w:val="231F20"/>
        </w:rPr>
        <w:t>go.41</w:t>
      </w:r>
      <w:r>
        <w:rPr>
          <w:color w:val="231F20"/>
          <w:spacing w:val="-39"/>
        </w:rPr>
        <w:t> </w:t>
      </w:r>
      <w:r>
        <w:rPr>
          <w:color w:val="231F20"/>
        </w:rPr>
        <w:t>La</w:t>
      </w:r>
      <w:r>
        <w:rPr>
          <w:color w:val="231F20"/>
          <w:spacing w:val="-22"/>
        </w:rPr>
        <w:t> </w:t>
      </w:r>
      <w:r>
        <w:rPr>
          <w:color w:val="231F20"/>
        </w:rPr>
        <w:t>parroquia</w:t>
      </w:r>
      <w:r>
        <w:rPr>
          <w:color w:val="231F20"/>
          <w:spacing w:val="-22"/>
        </w:rPr>
        <w:t> </w:t>
      </w:r>
      <w:r>
        <w:rPr>
          <w:color w:val="231F20"/>
        </w:rPr>
        <w:t>de</w:t>
      </w:r>
      <w:r>
        <w:rPr>
          <w:color w:val="231F20"/>
          <w:spacing w:val="-22"/>
        </w:rPr>
        <w:t> </w:t>
      </w:r>
      <w:r>
        <w:rPr>
          <w:color w:val="231F20"/>
          <w:spacing w:val="-3"/>
        </w:rPr>
        <w:t>Tenancingo</w:t>
      </w:r>
      <w:r>
        <w:rPr>
          <w:color w:val="231F20"/>
          <w:spacing w:val="-22"/>
        </w:rPr>
        <w:t> </w:t>
      </w:r>
      <w:r>
        <w:rPr>
          <w:color w:val="231F20"/>
        </w:rPr>
        <w:t>dedicada</w:t>
      </w:r>
      <w:r>
        <w:rPr>
          <w:color w:val="231F20"/>
          <w:spacing w:val="-22"/>
        </w:rPr>
        <w:t> </w:t>
      </w:r>
      <w:r>
        <w:rPr>
          <w:color w:val="231F20"/>
        </w:rPr>
        <w:t>a</w:t>
      </w:r>
      <w:r>
        <w:rPr>
          <w:color w:val="231F20"/>
          <w:spacing w:val="-22"/>
        </w:rPr>
        <w:t> </w:t>
      </w:r>
      <w:r>
        <w:rPr>
          <w:color w:val="231F20"/>
        </w:rPr>
        <w:t>San</w:t>
      </w:r>
      <w:r>
        <w:rPr>
          <w:color w:val="231F20"/>
          <w:spacing w:val="-22"/>
        </w:rPr>
        <w:t> </w:t>
      </w:r>
      <w:r>
        <w:rPr>
          <w:color w:val="231F20"/>
        </w:rPr>
        <w:t>Francisco</w:t>
      </w:r>
      <w:r>
        <w:rPr>
          <w:color w:val="231F20"/>
          <w:spacing w:val="-22"/>
        </w:rPr>
        <w:t> </w:t>
      </w:r>
      <w:r>
        <w:rPr>
          <w:color w:val="231F20"/>
        </w:rPr>
        <w:t>de</w:t>
      </w:r>
      <w:r>
        <w:rPr>
          <w:color w:val="231F20"/>
          <w:spacing w:val="-22"/>
        </w:rPr>
        <w:t> </w:t>
      </w:r>
      <w:r>
        <w:rPr>
          <w:color w:val="231F20"/>
        </w:rPr>
        <w:t>Asís</w:t>
      </w:r>
      <w:r>
        <w:rPr>
          <w:color w:val="231F20"/>
          <w:spacing w:val="-22"/>
        </w:rPr>
        <w:t> </w:t>
      </w:r>
      <w:r>
        <w:rPr>
          <w:color w:val="231F20"/>
        </w:rPr>
        <w:t>también</w:t>
      </w:r>
      <w:r>
        <w:rPr>
          <w:color w:val="231F20"/>
          <w:spacing w:val="-22"/>
        </w:rPr>
        <w:t> </w:t>
      </w:r>
      <w:r>
        <w:rPr>
          <w:color w:val="231F20"/>
        </w:rPr>
        <w:t>se inscribe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vasto</w:t>
      </w:r>
      <w:r>
        <w:rPr>
          <w:color w:val="231F20"/>
          <w:spacing w:val="-7"/>
        </w:rPr>
        <w:t> </w:t>
      </w:r>
      <w:r>
        <w:rPr>
          <w:color w:val="231F20"/>
        </w:rPr>
        <w:t>y</w:t>
      </w:r>
      <w:r>
        <w:rPr>
          <w:color w:val="231F20"/>
          <w:spacing w:val="-7"/>
        </w:rPr>
        <w:t> </w:t>
      </w:r>
      <w:r>
        <w:rPr>
          <w:color w:val="231F20"/>
        </w:rPr>
        <w:t>poco</w:t>
      </w:r>
      <w:r>
        <w:rPr>
          <w:color w:val="231F20"/>
          <w:spacing w:val="-7"/>
        </w:rPr>
        <w:t> </w:t>
      </w:r>
      <w:r>
        <w:rPr>
          <w:color w:val="231F20"/>
        </w:rPr>
        <w:t>estudiado</w:t>
      </w:r>
      <w:r>
        <w:rPr>
          <w:color w:val="231F20"/>
          <w:spacing w:val="-7"/>
        </w:rPr>
        <w:t> </w:t>
      </w:r>
      <w:r>
        <w:rPr>
          <w:color w:val="231F20"/>
        </w:rPr>
        <w:t>patrimonio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arquitectura</w:t>
      </w:r>
      <w:r>
        <w:rPr>
          <w:color w:val="231F20"/>
          <w:spacing w:val="-7"/>
        </w:rPr>
        <w:t> </w:t>
      </w:r>
      <w:r>
        <w:rPr>
          <w:color w:val="231F20"/>
        </w:rPr>
        <w:t>neoclásica del Estado de México. Desde las postrimerías del siglo XVIII este estilo se imponía desde la capital del virreinato y la naciente Academia de San Carlos extendía sus valores con el </w:t>
      </w:r>
      <w:r>
        <w:rPr>
          <w:color w:val="231F20"/>
          <w:spacing w:val="-3"/>
        </w:rPr>
        <w:t>apoyo </w:t>
      </w:r>
      <w:r>
        <w:rPr>
          <w:color w:val="231F20"/>
        </w:rPr>
        <w:t>de los grupos sociales más ilustrados de la Nueva España. Otro ejemplo de la introducción del estilo neoclásico en esta población</w:t>
      </w:r>
      <w:r>
        <w:rPr>
          <w:color w:val="231F20"/>
          <w:spacing w:val="-16"/>
        </w:rPr>
        <w:t> </w:t>
      </w:r>
      <w:r>
        <w:rPr>
          <w:color w:val="231F20"/>
        </w:rPr>
        <w:t>se</w:t>
      </w:r>
      <w:r>
        <w:rPr>
          <w:color w:val="231F20"/>
          <w:spacing w:val="-16"/>
        </w:rPr>
        <w:t> </w:t>
      </w:r>
      <w:r>
        <w:rPr>
          <w:color w:val="231F20"/>
        </w:rPr>
        <w:t>localiza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Iglesia</w:t>
      </w:r>
      <w:r>
        <w:rPr>
          <w:color w:val="231F20"/>
          <w:spacing w:val="-16"/>
        </w:rPr>
        <w:t> </w:t>
      </w:r>
      <w:r>
        <w:rPr>
          <w:color w:val="231F20"/>
        </w:rPr>
        <w:t>del</w:t>
      </w:r>
      <w:r>
        <w:rPr>
          <w:color w:val="231F20"/>
          <w:spacing w:val="-16"/>
        </w:rPr>
        <w:t> </w:t>
      </w:r>
      <w:r>
        <w:rPr>
          <w:color w:val="231F20"/>
        </w:rPr>
        <w:t>Huerto,</w:t>
      </w:r>
      <w:r>
        <w:rPr>
          <w:color w:val="231F20"/>
          <w:spacing w:val="-16"/>
        </w:rPr>
        <w:t> </w:t>
      </w:r>
      <w:r>
        <w:rPr>
          <w:color w:val="231F20"/>
        </w:rPr>
        <w:t>construcción</w:t>
      </w:r>
      <w:r>
        <w:rPr>
          <w:color w:val="231F20"/>
          <w:spacing w:val="-16"/>
        </w:rPr>
        <w:t> </w:t>
      </w:r>
      <w:r>
        <w:rPr>
          <w:color w:val="231F20"/>
        </w:rPr>
        <w:t>datada</w:t>
      </w:r>
      <w:r>
        <w:rPr>
          <w:color w:val="231F20"/>
          <w:spacing w:val="-16"/>
        </w:rPr>
        <w:t> </w:t>
      </w:r>
      <w:r>
        <w:rPr>
          <w:color w:val="231F20"/>
        </w:rPr>
        <w:t>a</w:t>
      </w:r>
      <w:r>
        <w:rPr>
          <w:color w:val="231F20"/>
          <w:spacing w:val="-16"/>
        </w:rPr>
        <w:t> </w:t>
      </w:r>
      <w:r>
        <w:rPr>
          <w:color w:val="231F20"/>
        </w:rPr>
        <w:t>principios del</w:t>
      </w:r>
      <w:r>
        <w:rPr>
          <w:color w:val="231F20"/>
          <w:spacing w:val="-18"/>
        </w:rPr>
        <w:t> </w:t>
      </w:r>
      <w:r>
        <w:rPr>
          <w:color w:val="231F20"/>
        </w:rPr>
        <w:t>siglo</w:t>
      </w:r>
      <w:r>
        <w:rPr>
          <w:color w:val="231F20"/>
          <w:spacing w:val="-18"/>
        </w:rPr>
        <w:t> </w:t>
      </w:r>
      <w:r>
        <w:rPr>
          <w:color w:val="231F20"/>
        </w:rPr>
        <w:t>XIX.</w:t>
      </w:r>
      <w:r>
        <w:rPr>
          <w:color w:val="231F20"/>
          <w:spacing w:val="-18"/>
        </w:rPr>
        <w:t> </w:t>
      </w:r>
      <w:r>
        <w:rPr>
          <w:color w:val="231F20"/>
        </w:rPr>
        <w:t>En</w:t>
      </w:r>
      <w:r>
        <w:rPr>
          <w:color w:val="231F20"/>
          <w:spacing w:val="-18"/>
        </w:rPr>
        <w:t> </w:t>
      </w:r>
      <w:r>
        <w:rPr>
          <w:color w:val="231F20"/>
        </w:rPr>
        <w:t>ésta</w:t>
      </w:r>
      <w:r>
        <w:rPr>
          <w:color w:val="231F20"/>
          <w:spacing w:val="-18"/>
        </w:rPr>
        <w:t> </w:t>
      </w:r>
      <w:r>
        <w:rPr>
          <w:color w:val="231F20"/>
        </w:rPr>
        <w:t>se</w:t>
      </w:r>
      <w:r>
        <w:rPr>
          <w:color w:val="231F20"/>
          <w:spacing w:val="-18"/>
        </w:rPr>
        <w:t> </w:t>
      </w:r>
      <w:r>
        <w:rPr>
          <w:color w:val="231F20"/>
        </w:rPr>
        <w:t>distinguen</w:t>
      </w:r>
      <w:r>
        <w:rPr>
          <w:color w:val="231F20"/>
          <w:spacing w:val="-18"/>
        </w:rPr>
        <w:t> </w:t>
      </w:r>
      <w:r>
        <w:rPr>
          <w:color w:val="231F20"/>
        </w:rPr>
        <w:t>los</w:t>
      </w:r>
      <w:r>
        <w:rPr>
          <w:color w:val="231F20"/>
          <w:spacing w:val="-18"/>
        </w:rPr>
        <w:t> </w:t>
      </w:r>
      <w:r>
        <w:rPr>
          <w:color w:val="231F20"/>
        </w:rPr>
        <w:t>sillares</w:t>
      </w:r>
      <w:r>
        <w:rPr>
          <w:color w:val="231F20"/>
          <w:spacing w:val="-18"/>
        </w:rPr>
        <w:t> </w:t>
      </w:r>
      <w:r>
        <w:rPr>
          <w:color w:val="231F20"/>
        </w:rPr>
        <w:t>neoclásicos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cúpula</w:t>
      </w:r>
      <w:r>
        <w:rPr>
          <w:color w:val="231F20"/>
          <w:spacing w:val="-18"/>
        </w:rPr>
        <w:t> </w:t>
      </w:r>
      <w:r>
        <w:rPr>
          <w:color w:val="231F20"/>
        </w:rPr>
        <w:t>circular en el crucero apoyada sobre trompas y no pechinas, muestras de lo</w:t>
      </w:r>
      <w:r>
        <w:rPr>
          <w:color w:val="231F20"/>
          <w:spacing w:val="-18"/>
        </w:rPr>
        <w:t> </w:t>
      </w:r>
      <w:r>
        <w:rPr>
          <w:color w:val="231F20"/>
        </w:rPr>
        <w:t>novedoso de</w:t>
      </w:r>
      <w:r>
        <w:rPr>
          <w:color w:val="231F20"/>
          <w:spacing w:val="-23"/>
        </w:rPr>
        <w:t> </w:t>
      </w:r>
      <w:r>
        <w:rPr>
          <w:color w:val="231F20"/>
        </w:rPr>
        <w:t>este</w:t>
      </w:r>
      <w:r>
        <w:rPr>
          <w:color w:val="231F20"/>
          <w:spacing w:val="-23"/>
        </w:rPr>
        <w:t> </w:t>
      </w:r>
      <w:r>
        <w:rPr>
          <w:color w:val="231F20"/>
        </w:rPr>
        <w:t>edificio;</w:t>
      </w:r>
      <w:r>
        <w:rPr>
          <w:color w:val="231F20"/>
          <w:spacing w:val="-23"/>
        </w:rPr>
        <w:t> </w:t>
      </w:r>
      <w:r>
        <w:rPr>
          <w:color w:val="231F20"/>
        </w:rPr>
        <w:t>asimismo,</w:t>
      </w:r>
      <w:r>
        <w:rPr>
          <w:color w:val="231F20"/>
          <w:spacing w:val="-23"/>
        </w:rPr>
        <w:t> </w:t>
      </w:r>
      <w:r>
        <w:rPr>
          <w:color w:val="231F20"/>
        </w:rPr>
        <w:t>la</w:t>
      </w:r>
      <w:r>
        <w:rPr>
          <w:color w:val="231F20"/>
          <w:spacing w:val="-23"/>
        </w:rPr>
        <w:t> </w:t>
      </w:r>
      <w:r>
        <w:rPr>
          <w:color w:val="231F20"/>
        </w:rPr>
        <w:t>distribución</w:t>
      </w:r>
      <w:r>
        <w:rPr>
          <w:color w:val="231F20"/>
          <w:spacing w:val="-23"/>
        </w:rPr>
        <w:t> </w:t>
      </w:r>
      <w:r>
        <w:rPr>
          <w:color w:val="231F20"/>
        </w:rPr>
        <w:t>y</w:t>
      </w:r>
      <w:r>
        <w:rPr>
          <w:color w:val="231F20"/>
          <w:spacing w:val="-23"/>
        </w:rPr>
        <w:t> </w:t>
      </w:r>
      <w:r>
        <w:rPr>
          <w:color w:val="231F20"/>
        </w:rPr>
        <w:t>características</w:t>
      </w:r>
      <w:r>
        <w:rPr>
          <w:color w:val="231F20"/>
          <w:spacing w:val="-23"/>
        </w:rPr>
        <w:t> </w:t>
      </w:r>
      <w:r>
        <w:rPr>
          <w:color w:val="231F20"/>
        </w:rPr>
        <w:t>constructivas</w:t>
      </w:r>
      <w:r>
        <w:rPr>
          <w:color w:val="231F20"/>
          <w:spacing w:val="-23"/>
        </w:rPr>
        <w:t> </w:t>
      </w:r>
      <w:r>
        <w:rPr>
          <w:color w:val="231F20"/>
        </w:rPr>
        <w:t>tienen relación</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arte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procuraba</w:t>
      </w:r>
      <w:r>
        <w:rPr>
          <w:color w:val="231F20"/>
          <w:spacing w:val="-5"/>
        </w:rPr>
        <w:t> </w:t>
      </w:r>
      <w:r>
        <w:rPr>
          <w:color w:val="231F20"/>
        </w:rPr>
        <w:t>y</w:t>
      </w:r>
      <w:r>
        <w:rPr>
          <w:color w:val="231F20"/>
          <w:spacing w:val="-5"/>
        </w:rPr>
        <w:t> </w:t>
      </w:r>
      <w:r>
        <w:rPr>
          <w:color w:val="231F20"/>
        </w:rPr>
        <w:t>practicaba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Academia.42</w:t>
      </w:r>
    </w:p>
    <w:p>
      <w:pPr>
        <w:spacing w:line="249" w:lineRule="auto" w:before="213"/>
        <w:ind w:left="118" w:right="2660" w:firstLine="0"/>
        <w:jc w:val="left"/>
        <w:rPr>
          <w:sz w:val="18"/>
        </w:rPr>
      </w:pPr>
      <w:r>
        <w:rPr>
          <w:color w:val="231F20"/>
          <w:w w:val="95"/>
          <w:sz w:val="18"/>
        </w:rPr>
        <w:t>40</w:t>
      </w:r>
      <w:r>
        <w:rPr>
          <w:color w:val="231F20"/>
          <w:spacing w:val="1"/>
          <w:w w:val="95"/>
          <w:sz w:val="18"/>
        </w:rPr>
        <w:t> </w:t>
      </w:r>
      <w:r>
        <w:rPr>
          <w:color w:val="231F20"/>
          <w:spacing w:val="-3"/>
          <w:w w:val="95"/>
          <w:sz w:val="18"/>
        </w:rPr>
        <w:t>Juan</w:t>
      </w:r>
      <w:r>
        <w:rPr>
          <w:color w:val="231F20"/>
          <w:spacing w:val="-21"/>
          <w:w w:val="95"/>
          <w:sz w:val="18"/>
        </w:rPr>
        <w:t> </w:t>
      </w:r>
      <w:r>
        <w:rPr>
          <w:color w:val="231F20"/>
          <w:w w:val="95"/>
          <w:sz w:val="18"/>
        </w:rPr>
        <w:t>López</w:t>
      </w:r>
      <w:r>
        <w:rPr>
          <w:color w:val="231F20"/>
          <w:spacing w:val="-21"/>
          <w:w w:val="95"/>
          <w:sz w:val="18"/>
        </w:rPr>
        <w:t> </w:t>
      </w:r>
      <w:r>
        <w:rPr>
          <w:color w:val="231F20"/>
          <w:w w:val="95"/>
          <w:sz w:val="18"/>
        </w:rPr>
        <w:t>Medina,</w:t>
      </w:r>
      <w:r>
        <w:rPr>
          <w:color w:val="231F20"/>
          <w:spacing w:val="-22"/>
          <w:w w:val="95"/>
          <w:sz w:val="18"/>
        </w:rPr>
        <w:t> </w:t>
      </w:r>
      <w:r>
        <w:rPr>
          <w:rFonts w:ascii="Cambria" w:hAnsi="Cambria"/>
          <w:i/>
          <w:color w:val="231F20"/>
          <w:spacing w:val="-3"/>
          <w:w w:val="95"/>
          <w:sz w:val="18"/>
        </w:rPr>
        <w:t>Tenancingo.</w:t>
      </w:r>
      <w:r>
        <w:rPr>
          <w:rFonts w:ascii="Cambria" w:hAnsi="Cambria"/>
          <w:i/>
          <w:color w:val="231F20"/>
          <w:spacing w:val="-16"/>
          <w:w w:val="95"/>
          <w:sz w:val="18"/>
        </w:rPr>
        <w:t> </w:t>
      </w:r>
      <w:r>
        <w:rPr>
          <w:rFonts w:ascii="Cambria" w:hAnsi="Cambria"/>
          <w:i/>
          <w:color w:val="231F20"/>
          <w:w w:val="95"/>
          <w:sz w:val="18"/>
        </w:rPr>
        <w:t>Monografía</w:t>
      </w:r>
      <w:r>
        <w:rPr>
          <w:rFonts w:ascii="Cambria" w:hAnsi="Cambria"/>
          <w:i/>
          <w:color w:val="231F20"/>
          <w:spacing w:val="-16"/>
          <w:w w:val="95"/>
          <w:sz w:val="18"/>
        </w:rPr>
        <w:t> </w:t>
      </w:r>
      <w:r>
        <w:rPr>
          <w:rFonts w:ascii="Cambria" w:hAnsi="Cambria"/>
          <w:i/>
          <w:color w:val="231F20"/>
          <w:w w:val="95"/>
          <w:sz w:val="18"/>
        </w:rPr>
        <w:t>municipal,</w:t>
      </w:r>
      <w:r>
        <w:rPr>
          <w:rFonts w:ascii="Cambria" w:hAnsi="Cambria"/>
          <w:i/>
          <w:color w:val="231F20"/>
          <w:spacing w:val="-16"/>
          <w:w w:val="95"/>
          <w:sz w:val="18"/>
        </w:rPr>
        <w:t> </w:t>
      </w:r>
      <w:r>
        <w:rPr>
          <w:color w:val="231F20"/>
          <w:spacing w:val="-3"/>
          <w:w w:val="95"/>
          <w:sz w:val="18"/>
        </w:rPr>
        <w:t>pp.</w:t>
      </w:r>
      <w:r>
        <w:rPr>
          <w:color w:val="231F20"/>
          <w:spacing w:val="-21"/>
          <w:w w:val="95"/>
          <w:sz w:val="18"/>
        </w:rPr>
        <w:t> </w:t>
      </w:r>
      <w:r>
        <w:rPr>
          <w:color w:val="231F20"/>
          <w:w w:val="95"/>
          <w:sz w:val="18"/>
        </w:rPr>
        <w:t>81</w:t>
      </w:r>
      <w:r>
        <w:rPr>
          <w:color w:val="231F20"/>
          <w:spacing w:val="-21"/>
          <w:w w:val="95"/>
          <w:sz w:val="18"/>
        </w:rPr>
        <w:t> </w:t>
      </w:r>
      <w:r>
        <w:rPr>
          <w:color w:val="231F20"/>
          <w:w w:val="95"/>
          <w:sz w:val="18"/>
        </w:rPr>
        <w:t>–</w:t>
      </w:r>
      <w:r>
        <w:rPr>
          <w:color w:val="231F20"/>
          <w:spacing w:val="-21"/>
          <w:w w:val="95"/>
          <w:sz w:val="18"/>
        </w:rPr>
        <w:t> </w:t>
      </w:r>
      <w:r>
        <w:rPr>
          <w:color w:val="231F20"/>
          <w:w w:val="95"/>
          <w:sz w:val="18"/>
        </w:rPr>
        <w:t>82. </w:t>
      </w:r>
      <w:r>
        <w:rPr>
          <w:color w:val="231F20"/>
          <w:w w:val="90"/>
          <w:sz w:val="18"/>
        </w:rPr>
        <w:t>41 </w:t>
      </w:r>
      <w:r>
        <w:rPr>
          <w:rFonts w:ascii="Cambria" w:hAnsi="Cambria"/>
          <w:i/>
          <w:color w:val="231F20"/>
          <w:w w:val="90"/>
          <w:sz w:val="18"/>
        </w:rPr>
        <w:t>Ibídem, </w:t>
      </w:r>
      <w:r>
        <w:rPr>
          <w:color w:val="231F20"/>
          <w:spacing w:val="-4"/>
          <w:w w:val="90"/>
          <w:sz w:val="18"/>
        </w:rPr>
        <w:t>p.</w:t>
      </w:r>
      <w:r>
        <w:rPr>
          <w:color w:val="231F20"/>
          <w:spacing w:val="-20"/>
          <w:w w:val="90"/>
          <w:sz w:val="18"/>
        </w:rPr>
        <w:t> </w:t>
      </w:r>
      <w:r>
        <w:rPr>
          <w:color w:val="231F20"/>
          <w:w w:val="90"/>
          <w:sz w:val="18"/>
        </w:rPr>
        <w:t>124.</w:t>
      </w:r>
    </w:p>
    <w:p>
      <w:pPr>
        <w:pStyle w:val="ListParagraph"/>
        <w:numPr>
          <w:ilvl w:val="0"/>
          <w:numId w:val="25"/>
        </w:numPr>
        <w:tabs>
          <w:tab w:pos="273" w:val="left" w:leader="none"/>
        </w:tabs>
        <w:spacing w:line="240" w:lineRule="auto" w:before="0" w:after="0"/>
        <w:ind w:left="118" w:right="0" w:firstLine="0"/>
        <w:jc w:val="both"/>
        <w:rPr>
          <w:sz w:val="18"/>
        </w:rPr>
      </w:pPr>
      <w:r>
        <w:rPr>
          <w:color w:val="231F20"/>
          <w:w w:val="95"/>
          <w:sz w:val="18"/>
        </w:rPr>
        <w:t>Israel</w:t>
      </w:r>
      <w:r>
        <w:rPr>
          <w:color w:val="231F20"/>
          <w:spacing w:val="-25"/>
          <w:w w:val="95"/>
          <w:sz w:val="18"/>
        </w:rPr>
        <w:t> </w:t>
      </w:r>
      <w:r>
        <w:rPr>
          <w:color w:val="231F20"/>
          <w:w w:val="95"/>
          <w:sz w:val="18"/>
        </w:rPr>
        <w:t>Katzman</w:t>
      </w:r>
      <w:r>
        <w:rPr>
          <w:color w:val="231F20"/>
          <w:spacing w:val="-26"/>
          <w:w w:val="95"/>
          <w:sz w:val="18"/>
        </w:rPr>
        <w:t> </w:t>
      </w:r>
      <w:r>
        <w:rPr>
          <w:rFonts w:ascii="Cambria" w:hAnsi="Cambria"/>
          <w:i/>
          <w:color w:val="231F20"/>
          <w:w w:val="95"/>
          <w:sz w:val="18"/>
        </w:rPr>
        <w:t>Arquitectura</w:t>
      </w:r>
      <w:r>
        <w:rPr>
          <w:rFonts w:ascii="Cambria" w:hAnsi="Cambria"/>
          <w:i/>
          <w:color w:val="231F20"/>
          <w:spacing w:val="-20"/>
          <w:w w:val="95"/>
          <w:sz w:val="18"/>
        </w:rPr>
        <w:t> </w:t>
      </w:r>
      <w:r>
        <w:rPr>
          <w:rFonts w:ascii="Cambria" w:hAnsi="Cambria"/>
          <w:i/>
          <w:color w:val="231F20"/>
          <w:w w:val="95"/>
          <w:sz w:val="18"/>
        </w:rPr>
        <w:t>religiosa</w:t>
      </w:r>
      <w:r>
        <w:rPr>
          <w:rFonts w:ascii="Cambria" w:hAnsi="Cambria"/>
          <w:i/>
          <w:color w:val="231F20"/>
          <w:spacing w:val="-20"/>
          <w:w w:val="95"/>
          <w:sz w:val="18"/>
        </w:rPr>
        <w:t> </w:t>
      </w:r>
      <w:r>
        <w:rPr>
          <w:rFonts w:ascii="Cambria" w:hAnsi="Cambria"/>
          <w:i/>
          <w:color w:val="231F20"/>
          <w:w w:val="95"/>
          <w:sz w:val="18"/>
        </w:rPr>
        <w:t>en</w:t>
      </w:r>
      <w:r>
        <w:rPr>
          <w:rFonts w:ascii="Cambria" w:hAnsi="Cambria"/>
          <w:i/>
          <w:color w:val="231F20"/>
          <w:spacing w:val="-20"/>
          <w:w w:val="95"/>
          <w:sz w:val="18"/>
        </w:rPr>
        <w:t> </w:t>
      </w:r>
      <w:r>
        <w:rPr>
          <w:rFonts w:ascii="Cambria" w:hAnsi="Cambria"/>
          <w:i/>
          <w:color w:val="231F20"/>
          <w:w w:val="95"/>
          <w:sz w:val="18"/>
        </w:rPr>
        <w:t>México</w:t>
      </w:r>
      <w:r>
        <w:rPr>
          <w:rFonts w:ascii="Cambria" w:hAnsi="Cambria"/>
          <w:i/>
          <w:color w:val="231F20"/>
          <w:spacing w:val="-20"/>
          <w:w w:val="95"/>
          <w:sz w:val="18"/>
        </w:rPr>
        <w:t> </w:t>
      </w:r>
      <w:r>
        <w:rPr>
          <w:rFonts w:ascii="Cambria" w:hAnsi="Cambria"/>
          <w:i/>
          <w:color w:val="231F20"/>
          <w:w w:val="95"/>
          <w:sz w:val="18"/>
        </w:rPr>
        <w:t>1780</w:t>
      </w:r>
      <w:r>
        <w:rPr>
          <w:rFonts w:ascii="Cambria" w:hAnsi="Cambria"/>
          <w:i/>
          <w:color w:val="231F20"/>
          <w:spacing w:val="-20"/>
          <w:w w:val="95"/>
          <w:sz w:val="18"/>
        </w:rPr>
        <w:t> </w:t>
      </w:r>
      <w:r>
        <w:rPr>
          <w:rFonts w:ascii="Cambria" w:hAnsi="Cambria"/>
          <w:i/>
          <w:color w:val="231F20"/>
          <w:w w:val="95"/>
          <w:sz w:val="18"/>
        </w:rPr>
        <w:t>–</w:t>
      </w:r>
      <w:r>
        <w:rPr>
          <w:rFonts w:ascii="Cambria" w:hAnsi="Cambria"/>
          <w:i/>
          <w:color w:val="231F20"/>
          <w:spacing w:val="-20"/>
          <w:w w:val="95"/>
          <w:sz w:val="18"/>
        </w:rPr>
        <w:t> </w:t>
      </w:r>
      <w:r>
        <w:rPr>
          <w:rFonts w:ascii="Cambria" w:hAnsi="Cambria"/>
          <w:i/>
          <w:color w:val="231F20"/>
          <w:w w:val="95"/>
          <w:sz w:val="18"/>
        </w:rPr>
        <w:t>1830</w:t>
      </w:r>
      <w:r>
        <w:rPr>
          <w:color w:val="231F20"/>
          <w:w w:val="95"/>
          <w:sz w:val="18"/>
        </w:rPr>
        <w:t>,</w:t>
      </w:r>
      <w:r>
        <w:rPr>
          <w:color w:val="231F20"/>
          <w:spacing w:val="-25"/>
          <w:w w:val="95"/>
          <w:sz w:val="18"/>
        </w:rPr>
        <w:t> </w:t>
      </w:r>
      <w:r>
        <w:rPr>
          <w:color w:val="231F20"/>
          <w:spacing w:val="-4"/>
          <w:w w:val="95"/>
          <w:sz w:val="18"/>
        </w:rPr>
        <w:t>p.</w:t>
      </w:r>
      <w:r>
        <w:rPr>
          <w:color w:val="231F20"/>
          <w:spacing w:val="-25"/>
          <w:w w:val="95"/>
          <w:sz w:val="18"/>
        </w:rPr>
        <w:t> </w:t>
      </w:r>
      <w:r>
        <w:rPr>
          <w:color w:val="231F20"/>
          <w:w w:val="95"/>
          <w:sz w:val="18"/>
        </w:rPr>
        <w:t>143.</w:t>
      </w:r>
    </w:p>
    <w:p>
      <w:pPr>
        <w:spacing w:after="0" w:line="240" w:lineRule="auto"/>
        <w:jc w:val="both"/>
        <w:rPr>
          <w:sz w:val="18"/>
        </w:rPr>
        <w:sectPr>
          <w:type w:val="continuous"/>
          <w:pgSz w:w="22680" w:h="14750" w:orient="landscape"/>
          <w:pgMar w:top="1400" w:bottom="280" w:left="1880" w:right="1880"/>
          <w:cols w:num="2" w:equalWidth="0">
            <w:col w:w="7489" w:space="3835"/>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85"/>
          <w:pgSz w:w="22680" w:h="14750" w:orient="landscape"/>
          <w:pgMar w:footer="1160" w:header="1040" w:top="1220" w:bottom="1340" w:left="1880" w:right="1880"/>
        </w:sectPr>
      </w:pPr>
    </w:p>
    <w:p>
      <w:pPr>
        <w:pStyle w:val="BodyText"/>
        <w:spacing w:line="261" w:lineRule="auto" w:before="64"/>
        <w:ind w:left="104" w:firstLine="480"/>
        <w:jc w:val="right"/>
      </w:pPr>
      <w:r>
        <w:rPr>
          <w:color w:val="231F20"/>
        </w:rPr>
        <w:t>En</w:t>
      </w:r>
      <w:r>
        <w:rPr>
          <w:color w:val="231F20"/>
          <w:spacing w:val="-11"/>
        </w:rPr>
        <w:t> </w:t>
      </w:r>
      <w:r>
        <w:rPr>
          <w:color w:val="231F20"/>
          <w:spacing w:val="-5"/>
        </w:rPr>
        <w:t>Tenancingo</w:t>
      </w:r>
      <w:r>
        <w:rPr>
          <w:color w:val="231F20"/>
          <w:spacing w:val="-11"/>
        </w:rPr>
        <w:t> </w:t>
      </w:r>
      <w:r>
        <w:rPr>
          <w:color w:val="231F20"/>
        </w:rPr>
        <w:t>se</w:t>
      </w:r>
      <w:r>
        <w:rPr>
          <w:color w:val="231F20"/>
          <w:spacing w:val="-11"/>
        </w:rPr>
        <w:t> </w:t>
      </w:r>
      <w:r>
        <w:rPr>
          <w:color w:val="231F20"/>
        </w:rPr>
        <w:t>encuentra</w:t>
      </w:r>
      <w:r>
        <w:rPr>
          <w:color w:val="231F20"/>
          <w:spacing w:val="-11"/>
        </w:rPr>
        <w:t> </w:t>
      </w:r>
      <w:r>
        <w:rPr>
          <w:color w:val="231F20"/>
        </w:rPr>
        <w:t>un</w:t>
      </w:r>
      <w:r>
        <w:rPr>
          <w:color w:val="231F20"/>
          <w:spacing w:val="-11"/>
        </w:rPr>
        <w:t> </w:t>
      </w:r>
      <w:r>
        <w:rPr>
          <w:color w:val="231F20"/>
        </w:rPr>
        <w:t>ejemplo</w:t>
      </w:r>
      <w:r>
        <w:rPr>
          <w:color w:val="231F20"/>
          <w:spacing w:val="-11"/>
        </w:rPr>
        <w:t> </w:t>
      </w:r>
      <w:r>
        <w:rPr>
          <w:color w:val="231F20"/>
        </w:rPr>
        <w:t>notable</w:t>
      </w:r>
      <w:r>
        <w:rPr>
          <w:color w:val="231F20"/>
          <w:spacing w:val="-11"/>
        </w:rPr>
        <w:t> </w:t>
      </w:r>
      <w:r>
        <w:rPr>
          <w:color w:val="231F20"/>
        </w:rPr>
        <w:t>de</w:t>
      </w:r>
      <w:r>
        <w:rPr>
          <w:color w:val="231F20"/>
          <w:spacing w:val="-11"/>
        </w:rPr>
        <w:t> </w:t>
      </w:r>
      <w:r>
        <w:rPr>
          <w:color w:val="231F20"/>
          <w:spacing w:val="-3"/>
        </w:rPr>
        <w:t>arquitectura</w:t>
      </w:r>
      <w:r>
        <w:rPr>
          <w:color w:val="231F20"/>
          <w:spacing w:val="-11"/>
        </w:rPr>
        <w:t> </w:t>
      </w:r>
      <w:r>
        <w:rPr>
          <w:color w:val="231F20"/>
        </w:rPr>
        <w:t>neoclási-</w:t>
      </w:r>
      <w:r>
        <w:rPr>
          <w:color w:val="231F20"/>
          <w:w w:val="93"/>
        </w:rPr>
        <w:t> </w:t>
      </w:r>
      <w:r>
        <w:rPr>
          <w:color w:val="231F20"/>
        </w:rPr>
        <w:t>ca</w:t>
      </w:r>
      <w:r>
        <w:rPr>
          <w:color w:val="231F20"/>
          <w:spacing w:val="-16"/>
        </w:rPr>
        <w:t> </w:t>
      </w:r>
      <w:r>
        <w:rPr>
          <w:color w:val="231F20"/>
        </w:rPr>
        <w:t>purista:</w:t>
      </w:r>
      <w:r>
        <w:rPr>
          <w:color w:val="231F20"/>
          <w:spacing w:val="-16"/>
        </w:rPr>
        <w:t> </w:t>
      </w:r>
      <w:r>
        <w:rPr>
          <w:color w:val="231F20"/>
        </w:rPr>
        <w:t>el</w:t>
      </w:r>
      <w:r>
        <w:rPr>
          <w:color w:val="231F20"/>
          <w:spacing w:val="-16"/>
        </w:rPr>
        <w:t> </w:t>
      </w:r>
      <w:r>
        <w:rPr>
          <w:color w:val="231F20"/>
        </w:rPr>
        <w:t>templo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3"/>
        </w:rPr>
        <w:t>construyó</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spacing w:val="-4"/>
        </w:rPr>
        <w:t>nuevo</w:t>
      </w:r>
      <w:r>
        <w:rPr>
          <w:color w:val="231F20"/>
          <w:spacing w:val="-16"/>
        </w:rPr>
        <w:t> </w:t>
      </w:r>
      <w:r>
        <w:rPr>
          <w:color w:val="231F20"/>
        </w:rPr>
        <w:t>Desierto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Carmelitas</w:t>
      </w:r>
      <w:r>
        <w:rPr>
          <w:color w:val="231F20"/>
          <w:spacing w:val="-2"/>
          <w:w w:val="97"/>
        </w:rPr>
        <w:t> </w:t>
      </w:r>
      <w:r>
        <w:rPr>
          <w:color w:val="231F20"/>
          <w:spacing w:val="-3"/>
        </w:rPr>
        <w:t>Descalzos. </w:t>
      </w:r>
      <w:r>
        <w:rPr>
          <w:color w:val="231F20"/>
        </w:rPr>
        <w:t>Este conjunto </w:t>
      </w:r>
      <w:r>
        <w:rPr>
          <w:color w:val="231F20"/>
          <w:spacing w:val="-3"/>
        </w:rPr>
        <w:t>arquitectónico, cercano </w:t>
      </w:r>
      <w:r>
        <w:rPr>
          <w:color w:val="231F20"/>
        </w:rPr>
        <w:t>a </w:t>
      </w:r>
      <w:r>
        <w:rPr>
          <w:color w:val="231F20"/>
          <w:spacing w:val="-5"/>
        </w:rPr>
        <w:t>Tenancingo,</w:t>
      </w:r>
      <w:r>
        <w:rPr>
          <w:color w:val="231F20"/>
          <w:spacing w:val="-1"/>
        </w:rPr>
        <w:t> </w:t>
      </w:r>
      <w:r>
        <w:rPr>
          <w:color w:val="231F20"/>
        </w:rPr>
        <w:t>organizó</w:t>
      </w:r>
      <w:r>
        <w:rPr>
          <w:color w:val="231F20"/>
          <w:spacing w:val="22"/>
        </w:rPr>
        <w:t> </w:t>
      </w:r>
      <w:r>
        <w:rPr>
          <w:color w:val="231F20"/>
        </w:rPr>
        <w:t>su</w:t>
      </w:r>
      <w:r>
        <w:rPr>
          <w:color w:val="231F20"/>
          <w:spacing w:val="-2"/>
          <w:w w:val="96"/>
        </w:rPr>
        <w:t> </w:t>
      </w:r>
      <w:r>
        <w:rPr>
          <w:color w:val="231F20"/>
          <w:spacing w:val="-3"/>
        </w:rPr>
        <w:t>distribución </w:t>
      </w:r>
      <w:r>
        <w:rPr>
          <w:color w:val="231F20"/>
        </w:rPr>
        <w:t>y espacios en función de la vida </w:t>
      </w:r>
      <w:r>
        <w:rPr>
          <w:color w:val="231F20"/>
          <w:spacing w:val="-2"/>
        </w:rPr>
        <w:t>eremítica </w:t>
      </w:r>
      <w:r>
        <w:rPr>
          <w:color w:val="231F20"/>
        </w:rPr>
        <w:t>que se</w:t>
      </w:r>
      <w:r>
        <w:rPr>
          <w:color w:val="231F20"/>
          <w:spacing w:val="8"/>
        </w:rPr>
        <w:t> </w:t>
      </w:r>
      <w:r>
        <w:rPr>
          <w:color w:val="231F20"/>
          <w:spacing w:val="-2"/>
        </w:rPr>
        <w:t>pretendía</w:t>
      </w:r>
      <w:r>
        <w:rPr>
          <w:color w:val="231F20"/>
        </w:rPr>
        <w:t> prac-</w:t>
      </w:r>
      <w:r>
        <w:rPr>
          <w:color w:val="231F20"/>
          <w:w w:val="93"/>
        </w:rPr>
        <w:t> </w:t>
      </w:r>
      <w:r>
        <w:rPr>
          <w:color w:val="231F20"/>
        </w:rPr>
        <w:t>ticar en este </w:t>
      </w:r>
      <w:r>
        <w:rPr>
          <w:color w:val="231F20"/>
          <w:spacing w:val="-6"/>
        </w:rPr>
        <w:t>lugar. </w:t>
      </w:r>
      <w:r>
        <w:rPr>
          <w:color w:val="231F20"/>
        </w:rPr>
        <w:t>La construcción también fue </w:t>
      </w:r>
      <w:r>
        <w:rPr>
          <w:color w:val="231F20"/>
          <w:spacing w:val="-2"/>
        </w:rPr>
        <w:t>realizada </w:t>
      </w:r>
      <w:r>
        <w:rPr>
          <w:color w:val="231F20"/>
        </w:rPr>
        <w:t>por</w:t>
      </w:r>
      <w:r>
        <w:rPr>
          <w:color w:val="231F20"/>
          <w:spacing w:val="25"/>
        </w:rPr>
        <w:t> </w:t>
      </w:r>
      <w:r>
        <w:rPr>
          <w:color w:val="231F20"/>
          <w:spacing w:val="-5"/>
        </w:rPr>
        <w:t>José</w:t>
      </w:r>
      <w:r>
        <w:rPr>
          <w:color w:val="231F20"/>
          <w:spacing w:val="19"/>
        </w:rPr>
        <w:t> </w:t>
      </w:r>
      <w:r>
        <w:rPr>
          <w:color w:val="231F20"/>
        </w:rPr>
        <w:t>Antonio</w:t>
      </w:r>
      <w:r>
        <w:rPr>
          <w:color w:val="231F20"/>
          <w:spacing w:val="-2"/>
          <w:w w:val="101"/>
        </w:rPr>
        <w:t> </w:t>
      </w:r>
      <w:r>
        <w:rPr>
          <w:color w:val="231F20"/>
        </w:rPr>
        <w:t>González</w:t>
      </w:r>
      <w:r>
        <w:rPr>
          <w:color w:val="231F20"/>
          <w:spacing w:val="-10"/>
        </w:rPr>
        <w:t> </w:t>
      </w:r>
      <w:r>
        <w:rPr>
          <w:color w:val="231F20"/>
          <w:spacing w:val="-5"/>
        </w:rPr>
        <w:t>Velázquez,</w:t>
      </w:r>
      <w:r>
        <w:rPr>
          <w:color w:val="231F20"/>
          <w:spacing w:val="-10"/>
        </w:rPr>
        <w:t> </w:t>
      </w:r>
      <w:r>
        <w:rPr>
          <w:color w:val="231F20"/>
          <w:spacing w:val="-3"/>
        </w:rPr>
        <w:t>arquitecto</w:t>
      </w:r>
      <w:r>
        <w:rPr>
          <w:color w:val="231F20"/>
          <w:spacing w:val="-10"/>
        </w:rPr>
        <w:t> </w:t>
      </w:r>
      <w:r>
        <w:rPr>
          <w:color w:val="231F20"/>
        </w:rPr>
        <w:t>hispano</w:t>
      </w:r>
      <w:r>
        <w:rPr>
          <w:color w:val="231F20"/>
          <w:spacing w:val="-10"/>
        </w:rPr>
        <w:t> </w:t>
      </w:r>
      <w:r>
        <w:rPr>
          <w:color w:val="231F20"/>
        </w:rPr>
        <w:t>y</w:t>
      </w:r>
      <w:r>
        <w:rPr>
          <w:color w:val="231F20"/>
          <w:spacing w:val="-10"/>
        </w:rPr>
        <w:t> </w:t>
      </w:r>
      <w:r>
        <w:rPr>
          <w:color w:val="231F20"/>
        </w:rPr>
        <w:t>director</w:t>
      </w:r>
      <w:r>
        <w:rPr>
          <w:color w:val="231F20"/>
          <w:spacing w:val="-10"/>
        </w:rPr>
        <w:t> </w:t>
      </w:r>
      <w:r>
        <w:rPr>
          <w:color w:val="231F20"/>
        </w:rPr>
        <w:t>del</w:t>
      </w:r>
      <w:r>
        <w:rPr>
          <w:color w:val="231F20"/>
          <w:spacing w:val="-10"/>
        </w:rPr>
        <w:t> </w:t>
      </w:r>
      <w:r>
        <w:rPr>
          <w:color w:val="231F20"/>
        </w:rPr>
        <w:t>ramo</w:t>
      </w:r>
      <w:r>
        <w:rPr>
          <w:color w:val="231F20"/>
          <w:spacing w:val="-10"/>
        </w:rPr>
        <w:t> </w:t>
      </w:r>
      <w:r>
        <w:rPr>
          <w:color w:val="231F20"/>
        </w:rPr>
        <w:t>de</w:t>
      </w:r>
      <w:r>
        <w:rPr>
          <w:color w:val="231F20"/>
          <w:spacing w:val="-10"/>
        </w:rPr>
        <w:t> </w:t>
      </w:r>
      <w:r>
        <w:rPr>
          <w:color w:val="231F20"/>
          <w:spacing w:val="-3"/>
        </w:rPr>
        <w:t>arquitectura</w:t>
      </w:r>
      <w:r>
        <w:rPr>
          <w:color w:val="231F20"/>
          <w:spacing w:val="-10"/>
        </w:rPr>
        <w:t> </w:t>
      </w:r>
      <w:r>
        <w:rPr>
          <w:color w:val="231F20"/>
        </w:rPr>
        <w:t>de</w:t>
      </w:r>
      <w:r>
        <w:rPr>
          <w:color w:val="231F20"/>
          <w:spacing w:val="-2"/>
          <w:w w:val="101"/>
        </w:rPr>
        <w:t> </w:t>
      </w:r>
      <w:r>
        <w:rPr>
          <w:color w:val="231F20"/>
        </w:rPr>
        <w:t>la Academia. Este templo tiene una planta de cruz </w:t>
      </w:r>
      <w:r>
        <w:rPr>
          <w:color w:val="231F20"/>
          <w:spacing w:val="-2"/>
        </w:rPr>
        <w:t>latina </w:t>
      </w:r>
      <w:r>
        <w:rPr>
          <w:color w:val="231F20"/>
        </w:rPr>
        <w:t>y está orientado</w:t>
      </w:r>
      <w:r>
        <w:rPr>
          <w:color w:val="231F20"/>
          <w:spacing w:val="-30"/>
        </w:rPr>
        <w:t> </w:t>
      </w:r>
      <w:r>
        <w:rPr>
          <w:color w:val="231F20"/>
        </w:rPr>
        <w:t>a</w:t>
      </w:r>
      <w:r>
        <w:rPr>
          <w:color w:val="231F20"/>
          <w:spacing w:val="-3"/>
        </w:rPr>
        <w:t> </w:t>
      </w:r>
      <w:r>
        <w:rPr>
          <w:color w:val="231F20"/>
        </w:rPr>
        <w:t>la</w:t>
      </w:r>
      <w:r>
        <w:rPr>
          <w:color w:val="231F20"/>
          <w:spacing w:val="-2"/>
          <w:w w:val="98"/>
        </w:rPr>
        <w:t> </w:t>
      </w:r>
      <w:r>
        <w:rPr>
          <w:color w:val="231F20"/>
        </w:rPr>
        <w:t>manera</w:t>
      </w:r>
      <w:r>
        <w:rPr>
          <w:color w:val="231F20"/>
          <w:spacing w:val="-10"/>
        </w:rPr>
        <w:t> </w:t>
      </w:r>
      <w:r>
        <w:rPr>
          <w:color w:val="231F20"/>
        </w:rPr>
        <w:t>tradicional</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presbiterio</w:t>
      </w:r>
      <w:r>
        <w:rPr>
          <w:color w:val="231F20"/>
          <w:spacing w:val="-10"/>
        </w:rPr>
        <w:t> </w:t>
      </w:r>
      <w:r>
        <w:rPr>
          <w:color w:val="231F20"/>
        </w:rPr>
        <w:t>hacia</w:t>
      </w:r>
      <w:r>
        <w:rPr>
          <w:color w:val="231F20"/>
          <w:spacing w:val="-9"/>
        </w:rPr>
        <w:t> </w:t>
      </w:r>
      <w:r>
        <w:rPr>
          <w:color w:val="231F20"/>
        </w:rPr>
        <w:t>el</w:t>
      </w:r>
      <w:r>
        <w:rPr>
          <w:color w:val="231F20"/>
          <w:spacing w:val="-10"/>
        </w:rPr>
        <w:t> </w:t>
      </w:r>
      <w:r>
        <w:rPr>
          <w:color w:val="231F20"/>
          <w:spacing w:val="-3"/>
        </w:rPr>
        <w:t>oriente.</w:t>
      </w:r>
      <w:r>
        <w:rPr>
          <w:color w:val="231F20"/>
          <w:spacing w:val="-10"/>
        </w:rPr>
        <w:t> </w:t>
      </w:r>
      <w:r>
        <w:rPr>
          <w:color w:val="231F20"/>
        </w:rPr>
        <w:t>Los</w:t>
      </w:r>
      <w:r>
        <w:rPr>
          <w:color w:val="231F20"/>
          <w:spacing w:val="-10"/>
        </w:rPr>
        <w:t> </w:t>
      </w:r>
      <w:r>
        <w:rPr>
          <w:color w:val="231F20"/>
        </w:rPr>
        <w:t>altares</w:t>
      </w:r>
      <w:r>
        <w:rPr>
          <w:color w:val="231F20"/>
          <w:spacing w:val="-10"/>
        </w:rPr>
        <w:t> </w:t>
      </w:r>
      <w:r>
        <w:rPr>
          <w:color w:val="231F20"/>
        </w:rPr>
        <w:t>son</w:t>
      </w:r>
      <w:r>
        <w:rPr>
          <w:color w:val="231F20"/>
          <w:spacing w:val="-10"/>
        </w:rPr>
        <w:t> </w:t>
      </w:r>
      <w:r>
        <w:rPr>
          <w:color w:val="231F20"/>
        </w:rPr>
        <w:t>de</w:t>
      </w:r>
      <w:r>
        <w:rPr>
          <w:color w:val="231F20"/>
          <w:spacing w:val="-10"/>
        </w:rPr>
        <w:t> </w:t>
      </w:r>
      <w:r>
        <w:rPr>
          <w:color w:val="231F20"/>
          <w:spacing w:val="-2"/>
        </w:rPr>
        <w:t>estilo</w:t>
      </w:r>
      <w:r>
        <w:rPr>
          <w:color w:val="231F20"/>
          <w:spacing w:val="-2"/>
          <w:w w:val="94"/>
        </w:rPr>
        <w:t> </w:t>
      </w:r>
      <w:r>
        <w:rPr>
          <w:color w:val="231F20"/>
        </w:rPr>
        <w:t>neoclásico</w:t>
      </w:r>
      <w:r>
        <w:rPr>
          <w:color w:val="231F20"/>
          <w:spacing w:val="-35"/>
        </w:rPr>
        <w:t> </w:t>
      </w:r>
      <w:r>
        <w:rPr>
          <w:color w:val="231F20"/>
        </w:rPr>
        <w:t>y</w:t>
      </w:r>
      <w:r>
        <w:rPr>
          <w:color w:val="231F20"/>
          <w:spacing w:val="-35"/>
        </w:rPr>
        <w:t> </w:t>
      </w:r>
      <w:r>
        <w:rPr>
          <w:color w:val="231F20"/>
        </w:rPr>
        <w:t>están</w:t>
      </w:r>
      <w:r>
        <w:rPr>
          <w:color w:val="231F20"/>
          <w:spacing w:val="-35"/>
        </w:rPr>
        <w:t> </w:t>
      </w:r>
      <w:r>
        <w:rPr>
          <w:color w:val="231F20"/>
        </w:rPr>
        <w:t>compuestos</w:t>
      </w:r>
      <w:r>
        <w:rPr>
          <w:color w:val="231F20"/>
          <w:spacing w:val="-35"/>
        </w:rPr>
        <w:t> </w:t>
      </w:r>
      <w:r>
        <w:rPr>
          <w:color w:val="231F20"/>
        </w:rPr>
        <w:t>por</w:t>
      </w:r>
      <w:r>
        <w:rPr>
          <w:color w:val="231F20"/>
          <w:spacing w:val="-35"/>
        </w:rPr>
        <w:t> </w:t>
      </w:r>
      <w:r>
        <w:rPr>
          <w:color w:val="231F20"/>
        </w:rPr>
        <w:t>dos</w:t>
      </w:r>
      <w:r>
        <w:rPr>
          <w:color w:val="231F20"/>
          <w:spacing w:val="-35"/>
        </w:rPr>
        <w:t> </w:t>
      </w:r>
      <w:r>
        <w:rPr>
          <w:color w:val="231F20"/>
        </w:rPr>
        <w:t>pilastras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columnas</w:t>
      </w:r>
      <w:r>
        <w:rPr>
          <w:color w:val="231F20"/>
          <w:spacing w:val="-35"/>
        </w:rPr>
        <w:t> </w:t>
      </w:r>
      <w:r>
        <w:rPr>
          <w:color w:val="231F20"/>
          <w:spacing w:val="-3"/>
        </w:rPr>
        <w:t>corintias,</w:t>
      </w:r>
      <w:r>
        <w:rPr>
          <w:color w:val="231F20"/>
          <w:spacing w:val="-35"/>
        </w:rPr>
        <w:t> </w:t>
      </w:r>
      <w:r>
        <w:rPr>
          <w:color w:val="231F20"/>
        </w:rPr>
        <w:t>estria-</w:t>
      </w:r>
      <w:r>
        <w:rPr>
          <w:color w:val="231F20"/>
          <w:w w:val="93"/>
        </w:rPr>
        <w:t> </w:t>
      </w:r>
      <w:r>
        <w:rPr>
          <w:color w:val="231F20"/>
          <w:spacing w:val="-3"/>
        </w:rPr>
        <w:t>das,</w:t>
      </w:r>
      <w:r>
        <w:rPr>
          <w:color w:val="231F20"/>
          <w:spacing w:val="-17"/>
        </w:rPr>
        <w:t> </w:t>
      </w:r>
      <w:r>
        <w:rPr>
          <w:color w:val="231F20"/>
          <w:spacing w:val="-2"/>
        </w:rPr>
        <w:t>entablamento</w:t>
      </w:r>
      <w:r>
        <w:rPr>
          <w:color w:val="231F20"/>
          <w:spacing w:val="-17"/>
        </w:rPr>
        <w:t> </w:t>
      </w:r>
      <w:r>
        <w:rPr>
          <w:color w:val="231F20"/>
        </w:rPr>
        <w:t>con</w:t>
      </w:r>
      <w:r>
        <w:rPr>
          <w:color w:val="231F20"/>
          <w:spacing w:val="-17"/>
        </w:rPr>
        <w:t> </w:t>
      </w:r>
      <w:r>
        <w:rPr>
          <w:color w:val="231F20"/>
        </w:rPr>
        <w:t>friso</w:t>
      </w:r>
      <w:r>
        <w:rPr>
          <w:color w:val="231F20"/>
          <w:spacing w:val="-17"/>
        </w:rPr>
        <w:t> </w:t>
      </w:r>
      <w:r>
        <w:rPr>
          <w:color w:val="231F20"/>
        </w:rPr>
        <w:t>decorado</w:t>
      </w:r>
      <w:r>
        <w:rPr>
          <w:color w:val="231F20"/>
          <w:spacing w:val="-17"/>
        </w:rPr>
        <w:t> </w:t>
      </w:r>
      <w:r>
        <w:rPr>
          <w:color w:val="231F20"/>
        </w:rPr>
        <w:t>con</w:t>
      </w:r>
      <w:r>
        <w:rPr>
          <w:color w:val="231F20"/>
          <w:spacing w:val="-17"/>
        </w:rPr>
        <w:t> </w:t>
      </w:r>
      <w:r>
        <w:rPr>
          <w:color w:val="231F20"/>
        </w:rPr>
        <w:t>elementos</w:t>
      </w:r>
      <w:r>
        <w:rPr>
          <w:color w:val="231F20"/>
          <w:spacing w:val="-17"/>
        </w:rPr>
        <w:t> </w:t>
      </w:r>
      <w:r>
        <w:rPr>
          <w:color w:val="231F20"/>
          <w:spacing w:val="-3"/>
        </w:rPr>
        <w:t>vegetales</w:t>
      </w:r>
      <w:r>
        <w:rPr>
          <w:color w:val="231F20"/>
          <w:spacing w:val="-17"/>
        </w:rPr>
        <w:t> </w:t>
      </w:r>
      <w:r>
        <w:rPr>
          <w:color w:val="231F20"/>
        </w:rPr>
        <w:t>dorados</w:t>
      </w:r>
      <w:r>
        <w:rPr>
          <w:color w:val="231F20"/>
          <w:spacing w:val="-17"/>
        </w:rPr>
        <w:t> </w:t>
      </w:r>
      <w:r>
        <w:rPr>
          <w:color w:val="231F20"/>
        </w:rPr>
        <w:t>y</w:t>
      </w:r>
      <w:r>
        <w:rPr>
          <w:color w:val="231F20"/>
          <w:spacing w:val="-17"/>
        </w:rPr>
        <w:t> </w:t>
      </w:r>
      <w:r>
        <w:rPr>
          <w:color w:val="231F20"/>
          <w:spacing w:val="-4"/>
        </w:rPr>
        <w:t>verde</w:t>
      </w:r>
      <w:r>
        <w:rPr>
          <w:color w:val="231F20"/>
          <w:spacing w:val="-2"/>
          <w:w w:val="101"/>
        </w:rPr>
        <w:t> </w:t>
      </w:r>
      <w:r>
        <w:rPr>
          <w:color w:val="231F20"/>
          <w:spacing w:val="-4"/>
        </w:rPr>
        <w:t>veronés, </w:t>
      </w:r>
      <w:r>
        <w:rPr>
          <w:color w:val="231F20"/>
          <w:spacing w:val="-3"/>
        </w:rPr>
        <w:t>coronado </w:t>
      </w:r>
      <w:r>
        <w:rPr>
          <w:color w:val="231F20"/>
        </w:rPr>
        <w:t>con un </w:t>
      </w:r>
      <w:r>
        <w:rPr>
          <w:color w:val="231F20"/>
          <w:spacing w:val="-3"/>
        </w:rPr>
        <w:t>frontón </w:t>
      </w:r>
      <w:r>
        <w:rPr>
          <w:color w:val="231F20"/>
          <w:spacing w:val="-17"/>
        </w:rPr>
        <w:t>y, </w:t>
      </w:r>
      <w:r>
        <w:rPr>
          <w:color w:val="231F20"/>
        </w:rPr>
        <w:t>en el </w:t>
      </w:r>
      <w:r>
        <w:rPr>
          <w:color w:val="231F20"/>
          <w:spacing w:val="-4"/>
        </w:rPr>
        <w:t>remate, </w:t>
      </w:r>
      <w:r>
        <w:rPr>
          <w:color w:val="231F20"/>
        </w:rPr>
        <w:t>una hornacina.</w:t>
      </w:r>
      <w:r>
        <w:rPr>
          <w:color w:val="231F20"/>
          <w:spacing w:val="25"/>
        </w:rPr>
        <w:t> </w:t>
      </w:r>
      <w:r>
        <w:rPr>
          <w:color w:val="231F20"/>
        </w:rPr>
        <w:t>En</w:t>
      </w:r>
      <w:r>
        <w:rPr>
          <w:color w:val="231F20"/>
          <w:spacing w:val="19"/>
        </w:rPr>
        <w:t> </w:t>
      </w:r>
      <w:r>
        <w:rPr>
          <w:color w:val="231F20"/>
        </w:rPr>
        <w:t>medio</w:t>
      </w:r>
      <w:r>
        <w:rPr>
          <w:color w:val="231F20"/>
          <w:spacing w:val="-2"/>
          <w:w w:val="100"/>
        </w:rPr>
        <w:t> </w:t>
      </w:r>
      <w:r>
        <w:rPr>
          <w:color w:val="231F20"/>
        </w:rPr>
        <w:t>del</w:t>
      </w:r>
      <w:r>
        <w:rPr>
          <w:color w:val="231F20"/>
          <w:spacing w:val="-10"/>
        </w:rPr>
        <w:t> </w:t>
      </w:r>
      <w:r>
        <w:rPr>
          <w:color w:val="231F20"/>
        </w:rPr>
        <w:t>altar</w:t>
      </w:r>
      <w:r>
        <w:rPr>
          <w:color w:val="231F20"/>
          <w:spacing w:val="-10"/>
        </w:rPr>
        <w:t> </w:t>
      </w:r>
      <w:r>
        <w:rPr>
          <w:color w:val="231F20"/>
          <w:spacing w:val="-2"/>
        </w:rPr>
        <w:t>hay</w:t>
      </w:r>
      <w:r>
        <w:rPr>
          <w:color w:val="231F20"/>
          <w:spacing w:val="-10"/>
        </w:rPr>
        <w:t> </w:t>
      </w:r>
      <w:r>
        <w:rPr>
          <w:color w:val="231F20"/>
        </w:rPr>
        <w:t>un</w:t>
      </w:r>
      <w:r>
        <w:rPr>
          <w:color w:val="231F20"/>
          <w:spacing w:val="-10"/>
        </w:rPr>
        <w:t> </w:t>
      </w:r>
      <w:r>
        <w:rPr>
          <w:color w:val="231F20"/>
        </w:rPr>
        <w:t>nicho</w:t>
      </w:r>
      <w:r>
        <w:rPr>
          <w:color w:val="231F20"/>
          <w:spacing w:val="-10"/>
        </w:rPr>
        <w:t> </w:t>
      </w:r>
      <w:r>
        <w:rPr>
          <w:color w:val="231F20"/>
        </w:rPr>
        <w:t>para</w:t>
      </w:r>
      <w:r>
        <w:rPr>
          <w:color w:val="231F20"/>
          <w:spacing w:val="-10"/>
        </w:rPr>
        <w:t> </w:t>
      </w:r>
      <w:r>
        <w:rPr>
          <w:color w:val="231F20"/>
        </w:rPr>
        <w:t>un</w:t>
      </w:r>
      <w:r>
        <w:rPr>
          <w:color w:val="231F20"/>
          <w:spacing w:val="-10"/>
        </w:rPr>
        <w:t> </w:t>
      </w:r>
      <w:r>
        <w:rPr>
          <w:color w:val="231F20"/>
          <w:spacing w:val="-3"/>
        </w:rPr>
        <w:t>santo.</w:t>
      </w:r>
      <w:r>
        <w:rPr>
          <w:color w:val="231F20"/>
          <w:spacing w:val="-10"/>
        </w:rPr>
        <w:t> </w:t>
      </w:r>
      <w:r>
        <w:rPr>
          <w:color w:val="231F20"/>
        </w:rPr>
        <w:t>La</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abajo</w:t>
      </w:r>
      <w:r>
        <w:rPr>
          <w:color w:val="231F20"/>
          <w:spacing w:val="-10"/>
        </w:rPr>
        <w:t> </w:t>
      </w:r>
      <w:r>
        <w:rPr>
          <w:color w:val="231F20"/>
        </w:rPr>
        <w:t>del</w:t>
      </w:r>
      <w:r>
        <w:rPr>
          <w:color w:val="231F20"/>
          <w:spacing w:val="-10"/>
        </w:rPr>
        <w:t> </w:t>
      </w:r>
      <w:r>
        <w:rPr>
          <w:color w:val="231F20"/>
        </w:rPr>
        <w:t>altar</w:t>
      </w:r>
      <w:r>
        <w:rPr>
          <w:color w:val="231F20"/>
          <w:spacing w:val="-10"/>
        </w:rPr>
        <w:t> </w:t>
      </w:r>
      <w:r>
        <w:rPr>
          <w:color w:val="231F20"/>
        </w:rPr>
        <w:t>tiene</w:t>
      </w:r>
      <w:r>
        <w:rPr>
          <w:color w:val="231F20"/>
          <w:spacing w:val="-10"/>
        </w:rPr>
        <w:t> </w:t>
      </w:r>
      <w:r>
        <w:rPr>
          <w:color w:val="231F20"/>
        </w:rPr>
        <w:t>en</w:t>
      </w:r>
      <w:r>
        <w:rPr>
          <w:color w:val="231F20"/>
          <w:spacing w:val="-10"/>
        </w:rPr>
        <w:t> </w:t>
      </w:r>
      <w:r>
        <w:rPr>
          <w:color w:val="231F20"/>
        </w:rPr>
        <w:t>medio</w:t>
      </w:r>
      <w:r>
        <w:rPr>
          <w:color w:val="231F20"/>
          <w:spacing w:val="-2"/>
          <w:w w:val="100"/>
        </w:rPr>
        <w:t> </w:t>
      </w:r>
      <w:r>
        <w:rPr>
          <w:color w:val="231F20"/>
        </w:rPr>
        <w:t>el</w:t>
      </w:r>
      <w:r>
        <w:rPr>
          <w:color w:val="231F20"/>
          <w:spacing w:val="-21"/>
        </w:rPr>
        <w:t> </w:t>
      </w:r>
      <w:r>
        <w:rPr>
          <w:color w:val="231F20"/>
        </w:rPr>
        <w:t>símbolo</w:t>
      </w:r>
      <w:r>
        <w:rPr>
          <w:color w:val="231F20"/>
          <w:spacing w:val="-21"/>
        </w:rPr>
        <w:t> </w:t>
      </w:r>
      <w:r>
        <w:rPr>
          <w:color w:val="231F20"/>
        </w:rPr>
        <w:t>del</w:t>
      </w:r>
      <w:r>
        <w:rPr>
          <w:color w:val="231F20"/>
          <w:spacing w:val="-21"/>
        </w:rPr>
        <w:t> </w:t>
      </w:r>
      <w:r>
        <w:rPr>
          <w:color w:val="231F20"/>
        </w:rPr>
        <w:t>santo</w:t>
      </w:r>
      <w:r>
        <w:rPr>
          <w:color w:val="231F20"/>
          <w:spacing w:val="-21"/>
        </w:rPr>
        <w:t> </w:t>
      </w:r>
      <w:r>
        <w:rPr>
          <w:color w:val="231F20"/>
        </w:rPr>
        <w:t>a</w:t>
      </w:r>
      <w:r>
        <w:rPr>
          <w:color w:val="231F20"/>
          <w:spacing w:val="-21"/>
        </w:rPr>
        <w:t> </w:t>
      </w:r>
      <w:r>
        <w:rPr>
          <w:color w:val="231F20"/>
        </w:rPr>
        <w:t>quien</w:t>
      </w:r>
      <w:r>
        <w:rPr>
          <w:color w:val="231F20"/>
          <w:spacing w:val="-21"/>
        </w:rPr>
        <w:t> </w:t>
      </w:r>
      <w:r>
        <w:rPr>
          <w:color w:val="231F20"/>
        </w:rPr>
        <w:t>está</w:t>
      </w:r>
      <w:r>
        <w:rPr>
          <w:color w:val="231F20"/>
          <w:spacing w:val="-21"/>
        </w:rPr>
        <w:t> </w:t>
      </w:r>
      <w:r>
        <w:rPr>
          <w:color w:val="231F20"/>
        </w:rPr>
        <w:t>dedicado</w:t>
      </w:r>
      <w:r>
        <w:rPr>
          <w:color w:val="231F20"/>
          <w:spacing w:val="-21"/>
        </w:rPr>
        <w:t> </w:t>
      </w:r>
      <w:r>
        <w:rPr>
          <w:color w:val="231F20"/>
        </w:rPr>
        <w:t>el</w:t>
      </w:r>
      <w:r>
        <w:rPr>
          <w:color w:val="231F20"/>
          <w:spacing w:val="-21"/>
        </w:rPr>
        <w:t> </w:t>
      </w:r>
      <w:r>
        <w:rPr>
          <w:color w:val="231F20"/>
        </w:rPr>
        <w:t>altar</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lados</w:t>
      </w:r>
      <w:r>
        <w:rPr>
          <w:color w:val="231F20"/>
          <w:spacing w:val="-21"/>
        </w:rPr>
        <w:t> </w:t>
      </w:r>
      <w:r>
        <w:rPr>
          <w:color w:val="231F20"/>
        </w:rPr>
        <w:t>los</w:t>
      </w:r>
      <w:r>
        <w:rPr>
          <w:color w:val="231F20"/>
          <w:spacing w:val="-21"/>
        </w:rPr>
        <w:t> </w:t>
      </w:r>
      <w:r>
        <w:rPr>
          <w:color w:val="231F20"/>
        </w:rPr>
        <w:t>grutescos.43</w:t>
      </w:r>
      <w:r>
        <w:rPr>
          <w:color w:val="231F20"/>
          <w:spacing w:val="-2"/>
          <w:w w:val="60"/>
        </w:rPr>
        <w:t> </w:t>
      </w:r>
      <w:r>
        <w:rPr>
          <w:color w:val="231F20"/>
        </w:rPr>
        <w:t>Este</w:t>
      </w:r>
      <w:r>
        <w:rPr>
          <w:color w:val="231F20"/>
          <w:spacing w:val="-16"/>
        </w:rPr>
        <w:t> </w:t>
      </w:r>
      <w:r>
        <w:rPr>
          <w:color w:val="231F20"/>
          <w:spacing w:val="-3"/>
        </w:rPr>
        <w:t>templo,</w:t>
      </w:r>
      <w:r>
        <w:rPr>
          <w:color w:val="231F20"/>
          <w:spacing w:val="-16"/>
        </w:rPr>
        <w:t> </w:t>
      </w:r>
      <w:r>
        <w:rPr>
          <w:color w:val="231F20"/>
        </w:rPr>
        <w:t>sin</w:t>
      </w:r>
      <w:r>
        <w:rPr>
          <w:color w:val="231F20"/>
          <w:spacing w:val="-16"/>
        </w:rPr>
        <w:t> </w:t>
      </w:r>
      <w:r>
        <w:rPr>
          <w:color w:val="231F20"/>
          <w:spacing w:val="-3"/>
        </w:rPr>
        <w:t>embargo,</w:t>
      </w:r>
      <w:r>
        <w:rPr>
          <w:color w:val="231F20"/>
          <w:spacing w:val="-16"/>
        </w:rPr>
        <w:t> </w:t>
      </w:r>
      <w:r>
        <w:rPr>
          <w:color w:val="231F20"/>
        </w:rPr>
        <w:t>no</w:t>
      </w:r>
      <w:r>
        <w:rPr>
          <w:color w:val="231F20"/>
          <w:spacing w:val="-16"/>
        </w:rPr>
        <w:t> </w:t>
      </w:r>
      <w:r>
        <w:rPr>
          <w:color w:val="231F20"/>
        </w:rPr>
        <w:t>pudo</w:t>
      </w:r>
      <w:r>
        <w:rPr>
          <w:color w:val="231F20"/>
          <w:spacing w:val="-16"/>
        </w:rPr>
        <w:t> </w:t>
      </w:r>
      <w:r>
        <w:rPr>
          <w:color w:val="231F20"/>
        </w:rPr>
        <w:t>ser</w:t>
      </w:r>
      <w:r>
        <w:rPr>
          <w:color w:val="231F20"/>
          <w:spacing w:val="-16"/>
        </w:rPr>
        <w:t> </w:t>
      </w:r>
      <w:r>
        <w:rPr>
          <w:color w:val="231F20"/>
        </w:rPr>
        <w:t>conocido</w:t>
      </w:r>
      <w:r>
        <w:rPr>
          <w:color w:val="231F20"/>
          <w:spacing w:val="-16"/>
        </w:rPr>
        <w:t> </w:t>
      </w:r>
      <w:r>
        <w:rPr>
          <w:color w:val="231F20"/>
        </w:rPr>
        <w:t>visualmente</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spacing w:val="-3"/>
        </w:rPr>
        <w:t>mayoría</w:t>
      </w:r>
      <w:r>
        <w:rPr>
          <w:color w:val="231F20"/>
          <w:spacing w:val="-16"/>
        </w:rPr>
        <w:t> </w:t>
      </w:r>
      <w:r>
        <w:rPr>
          <w:color w:val="231F20"/>
        </w:rPr>
        <w:t>de</w:t>
      </w:r>
      <w:r>
        <w:rPr>
          <w:color w:val="231F20"/>
          <w:spacing w:val="-2"/>
          <w:w w:val="101"/>
        </w:rPr>
        <w:t> </w:t>
      </w:r>
      <w:r>
        <w:rPr>
          <w:color w:val="231F20"/>
        </w:rPr>
        <w:t>la población en aquella época, ya que la </w:t>
      </w:r>
      <w:r>
        <w:rPr>
          <w:color w:val="231F20"/>
          <w:spacing w:val="-3"/>
        </w:rPr>
        <w:t>propia </w:t>
      </w:r>
      <w:r>
        <w:rPr>
          <w:color w:val="231F20"/>
        </w:rPr>
        <w:t>naturaleza de </w:t>
      </w:r>
      <w:r>
        <w:rPr>
          <w:color w:val="231F20"/>
          <w:spacing w:val="-3"/>
        </w:rPr>
        <w:t>claustro</w:t>
      </w:r>
      <w:r>
        <w:rPr>
          <w:color w:val="231F20"/>
          <w:spacing w:val="-39"/>
        </w:rPr>
        <w:t> </w:t>
      </w:r>
      <w:r>
        <w:rPr>
          <w:color w:val="231F20"/>
        </w:rPr>
        <w:t>y</w:t>
      </w:r>
      <w:r>
        <w:rPr>
          <w:color w:val="231F20"/>
          <w:spacing w:val="-4"/>
        </w:rPr>
        <w:t> </w:t>
      </w:r>
      <w:r>
        <w:rPr>
          <w:color w:val="231F20"/>
        </w:rPr>
        <w:t>aisla-</w:t>
      </w:r>
      <w:r>
        <w:rPr>
          <w:color w:val="231F20"/>
          <w:w w:val="93"/>
        </w:rPr>
        <w:t> </w:t>
      </w:r>
      <w:r>
        <w:rPr>
          <w:color w:val="231F20"/>
        </w:rPr>
        <w:t>miento del Desierto impedía la entrada a la población; no </w:t>
      </w:r>
      <w:r>
        <w:rPr>
          <w:color w:val="231F20"/>
          <w:spacing w:val="-3"/>
        </w:rPr>
        <w:t>obstante,</w:t>
      </w:r>
      <w:r>
        <w:rPr>
          <w:color w:val="231F20"/>
          <w:spacing w:val="2"/>
        </w:rPr>
        <w:t> </w:t>
      </w:r>
      <w:r>
        <w:rPr>
          <w:color w:val="231F20"/>
        </w:rPr>
        <w:t>no puede</w:t>
      </w:r>
      <w:r>
        <w:rPr>
          <w:color w:val="231F20"/>
          <w:spacing w:val="-2"/>
          <w:w w:val="102"/>
        </w:rPr>
        <w:t> </w:t>
      </w:r>
      <w:r>
        <w:rPr>
          <w:color w:val="231F20"/>
        </w:rPr>
        <w:t>quedar</w:t>
      </w:r>
      <w:r>
        <w:rPr>
          <w:color w:val="231F20"/>
          <w:spacing w:val="-16"/>
        </w:rPr>
        <w:t> </w:t>
      </w:r>
      <w:r>
        <w:rPr>
          <w:color w:val="231F20"/>
        </w:rPr>
        <w:t>fuera</w:t>
      </w:r>
      <w:r>
        <w:rPr>
          <w:color w:val="231F20"/>
          <w:spacing w:val="-16"/>
        </w:rPr>
        <w:t> </w:t>
      </w:r>
      <w:r>
        <w:rPr>
          <w:color w:val="231F20"/>
        </w:rPr>
        <w:t>del</w:t>
      </w:r>
      <w:r>
        <w:rPr>
          <w:color w:val="231F20"/>
          <w:spacing w:val="-16"/>
        </w:rPr>
        <w:t> </w:t>
      </w:r>
      <w:r>
        <w:rPr>
          <w:color w:val="231F20"/>
        </w:rPr>
        <w:t>recuento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3"/>
        </w:rPr>
        <w:t>primeros</w:t>
      </w:r>
      <w:r>
        <w:rPr>
          <w:color w:val="231F20"/>
          <w:spacing w:val="-16"/>
        </w:rPr>
        <w:t> </w:t>
      </w:r>
      <w:r>
        <w:rPr>
          <w:color w:val="231F20"/>
        </w:rPr>
        <w:t>edificios</w:t>
      </w:r>
      <w:r>
        <w:rPr>
          <w:color w:val="231F20"/>
          <w:spacing w:val="-16"/>
        </w:rPr>
        <w:t> </w:t>
      </w:r>
      <w:r>
        <w:rPr>
          <w:color w:val="231F20"/>
        </w:rPr>
        <w:t>neoclásicos</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spacing w:val="-3"/>
        </w:rPr>
        <w:t>región.</w:t>
      </w:r>
      <w:r>
        <w:rPr>
          <w:color w:val="231F20"/>
          <w:spacing w:val="-2"/>
          <w:w w:val="98"/>
        </w:rPr>
        <w:t> </w:t>
      </w:r>
      <w:r>
        <w:rPr>
          <w:color w:val="231F20"/>
        </w:rPr>
        <w:t>La parroquia de San Francisco de Asís en </w:t>
      </w:r>
      <w:r>
        <w:rPr>
          <w:color w:val="231F20"/>
          <w:spacing w:val="-3"/>
        </w:rPr>
        <w:t>Tenancingo </w:t>
      </w:r>
      <w:r>
        <w:rPr>
          <w:color w:val="231F20"/>
        </w:rPr>
        <w:t>presenta</w:t>
      </w:r>
      <w:r>
        <w:rPr>
          <w:color w:val="231F20"/>
          <w:spacing w:val="3"/>
        </w:rPr>
        <w:t> </w:t>
      </w:r>
      <w:r>
        <w:rPr>
          <w:color w:val="231F20"/>
        </w:rPr>
        <w:t>una</w:t>
      </w:r>
      <w:r>
        <w:rPr>
          <w:color w:val="231F20"/>
          <w:spacing w:val="12"/>
        </w:rPr>
        <w:t> </w:t>
      </w:r>
      <w:r>
        <w:rPr>
          <w:color w:val="231F20"/>
        </w:rPr>
        <w:t>fa-</w:t>
      </w:r>
      <w:r>
        <w:rPr>
          <w:color w:val="231F20"/>
          <w:w w:val="93"/>
        </w:rPr>
        <w:t> </w:t>
      </w:r>
      <w:r>
        <w:rPr>
          <w:color w:val="231F20"/>
        </w:rPr>
        <w:t>chada de dos cuerpos y remate. En el primero de éstos se encuentra</w:t>
      </w:r>
      <w:r>
        <w:rPr>
          <w:color w:val="231F20"/>
          <w:spacing w:val="15"/>
        </w:rPr>
        <w:t> </w:t>
      </w:r>
      <w:r>
        <w:rPr>
          <w:color w:val="231F20"/>
        </w:rPr>
        <w:t>la</w:t>
      </w:r>
      <w:r>
        <w:rPr>
          <w:color w:val="231F20"/>
          <w:spacing w:val="1"/>
        </w:rPr>
        <w:t> </w:t>
      </w:r>
      <w:r>
        <w:rPr>
          <w:color w:val="231F20"/>
        </w:rPr>
        <w:t>puerta</w:t>
      </w:r>
      <w:r>
        <w:rPr>
          <w:color w:val="231F20"/>
          <w:w w:val="104"/>
        </w:rPr>
        <w:t> </w:t>
      </w:r>
      <w:r>
        <w:rPr>
          <w:color w:val="231F20"/>
        </w:rPr>
        <w:t>principal en forma de arco de medio punto, el cual se apoya sobre un</w:t>
      </w:r>
      <w:r>
        <w:rPr>
          <w:color w:val="231F20"/>
          <w:spacing w:val="30"/>
        </w:rPr>
        <w:t> </w:t>
      </w:r>
      <w:r>
        <w:rPr>
          <w:color w:val="231F20"/>
        </w:rPr>
        <w:t>par</w:t>
      </w:r>
      <w:r>
        <w:rPr>
          <w:color w:val="231F20"/>
          <w:spacing w:val="6"/>
        </w:rPr>
        <w:t> </w:t>
      </w:r>
      <w:r>
        <w:rPr>
          <w:color w:val="231F20"/>
        </w:rPr>
        <w:t>de</w:t>
      </w:r>
      <w:r>
        <w:rPr>
          <w:color w:val="231F20"/>
          <w:w w:val="101"/>
        </w:rPr>
        <w:t> </w:t>
      </w:r>
      <w:r>
        <w:rPr>
          <w:color w:val="231F20"/>
        </w:rPr>
        <w:t>pilastras dóricas. El acceso principal se encuentra flanqueado por</w:t>
      </w:r>
      <w:r>
        <w:rPr>
          <w:color w:val="231F20"/>
          <w:spacing w:val="11"/>
        </w:rPr>
        <w:t> </w:t>
      </w:r>
      <w:r>
        <w:rPr>
          <w:color w:val="231F20"/>
        </w:rPr>
        <w:t>dos</w:t>
      </w:r>
      <w:r>
        <w:rPr>
          <w:color w:val="231F20"/>
          <w:spacing w:val="14"/>
        </w:rPr>
        <w:t> </w:t>
      </w:r>
      <w:r>
        <w:rPr>
          <w:color w:val="231F20"/>
        </w:rPr>
        <w:t>pares</w:t>
      </w:r>
      <w:r>
        <w:rPr>
          <w:color w:val="231F20"/>
          <w:w w:val="92"/>
        </w:rPr>
        <w:t> </w:t>
      </w:r>
      <w:r>
        <w:rPr>
          <w:color w:val="231F20"/>
        </w:rPr>
        <w:t>de</w:t>
      </w:r>
      <w:r>
        <w:rPr>
          <w:color w:val="231F20"/>
          <w:spacing w:val="-5"/>
        </w:rPr>
        <w:t> </w:t>
      </w:r>
      <w:r>
        <w:rPr>
          <w:color w:val="231F20"/>
        </w:rPr>
        <w:t>columnas</w:t>
      </w:r>
      <w:r>
        <w:rPr>
          <w:color w:val="231F20"/>
          <w:spacing w:val="-5"/>
        </w:rPr>
        <w:t> </w:t>
      </w:r>
      <w:r>
        <w:rPr>
          <w:color w:val="231F20"/>
        </w:rPr>
        <w:t>dóricas.</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estos</w:t>
      </w:r>
      <w:r>
        <w:rPr>
          <w:color w:val="231F20"/>
          <w:spacing w:val="-5"/>
        </w:rPr>
        <w:t> </w:t>
      </w:r>
      <w:r>
        <w:rPr>
          <w:color w:val="231F20"/>
        </w:rPr>
        <w:t>pares</w:t>
      </w:r>
      <w:r>
        <w:rPr>
          <w:color w:val="231F20"/>
          <w:spacing w:val="-5"/>
        </w:rPr>
        <w:t> </w:t>
      </w:r>
      <w:r>
        <w:rPr>
          <w:color w:val="231F20"/>
        </w:rPr>
        <w:t>se</w:t>
      </w:r>
      <w:r>
        <w:rPr>
          <w:color w:val="231F20"/>
          <w:spacing w:val="-5"/>
        </w:rPr>
        <w:t> </w:t>
      </w:r>
      <w:r>
        <w:rPr>
          <w:color w:val="231F20"/>
        </w:rPr>
        <w:t>alza</w:t>
      </w:r>
      <w:r>
        <w:rPr>
          <w:color w:val="231F20"/>
          <w:spacing w:val="-5"/>
        </w:rPr>
        <w:t> </w:t>
      </w:r>
      <w:r>
        <w:rPr>
          <w:color w:val="231F20"/>
        </w:rPr>
        <w:t>sobre</w:t>
      </w:r>
      <w:r>
        <w:rPr>
          <w:color w:val="231F20"/>
          <w:spacing w:val="-5"/>
        </w:rPr>
        <w:t> </w:t>
      </w:r>
      <w:r>
        <w:rPr>
          <w:color w:val="231F20"/>
        </w:rPr>
        <w:t>un</w:t>
      </w:r>
      <w:r>
        <w:rPr>
          <w:color w:val="231F20"/>
          <w:spacing w:val="-5"/>
        </w:rPr>
        <w:t> </w:t>
      </w:r>
      <w:r>
        <w:rPr>
          <w:color w:val="231F20"/>
        </w:rPr>
        <w:t>plinto.</w:t>
      </w:r>
      <w:r>
        <w:rPr>
          <w:color w:val="231F20"/>
          <w:spacing w:val="-5"/>
        </w:rPr>
        <w:t> </w:t>
      </w:r>
      <w:r>
        <w:rPr>
          <w:color w:val="231F20"/>
        </w:rPr>
        <w:t>Las</w:t>
      </w:r>
      <w:r>
        <w:rPr>
          <w:color w:val="231F20"/>
          <w:spacing w:val="-5"/>
        </w:rPr>
        <w:t> </w:t>
      </w:r>
      <w:r>
        <w:rPr>
          <w:color w:val="231F20"/>
        </w:rPr>
        <w:t>co-</w:t>
      </w:r>
      <w:r>
        <w:rPr>
          <w:color w:val="231F20"/>
          <w:w w:val="93"/>
        </w:rPr>
        <w:t> </w:t>
      </w:r>
      <w:r>
        <w:rPr>
          <w:color w:val="231F20"/>
        </w:rPr>
        <w:t>lumnas</w:t>
      </w:r>
      <w:r>
        <w:rPr>
          <w:color w:val="231F20"/>
          <w:spacing w:val="-16"/>
        </w:rPr>
        <w:t> </w:t>
      </w:r>
      <w:r>
        <w:rPr>
          <w:color w:val="231F20"/>
        </w:rPr>
        <w:t>son</w:t>
      </w:r>
      <w:r>
        <w:rPr>
          <w:color w:val="231F20"/>
          <w:spacing w:val="-16"/>
        </w:rPr>
        <w:t> </w:t>
      </w:r>
      <w:r>
        <w:rPr>
          <w:color w:val="231F20"/>
        </w:rPr>
        <w:t>de</w:t>
      </w:r>
      <w:r>
        <w:rPr>
          <w:color w:val="231F20"/>
          <w:spacing w:val="-16"/>
        </w:rPr>
        <w:t> </w:t>
      </w:r>
      <w:r>
        <w:rPr>
          <w:color w:val="231F20"/>
        </w:rPr>
        <w:t>fuste</w:t>
      </w:r>
      <w:r>
        <w:rPr>
          <w:color w:val="231F20"/>
          <w:spacing w:val="-16"/>
        </w:rPr>
        <w:t> </w:t>
      </w:r>
      <w:r>
        <w:rPr>
          <w:color w:val="231F20"/>
        </w:rPr>
        <w:t>liso</w:t>
      </w:r>
      <w:r>
        <w:rPr>
          <w:color w:val="231F20"/>
          <w:spacing w:val="-16"/>
        </w:rPr>
        <w:t> </w:t>
      </w:r>
      <w:r>
        <w:rPr>
          <w:color w:val="231F20"/>
        </w:rPr>
        <w:t>y</w:t>
      </w:r>
      <w:r>
        <w:rPr>
          <w:color w:val="231F20"/>
          <w:spacing w:val="-16"/>
        </w:rPr>
        <w:t> </w:t>
      </w:r>
      <w:r>
        <w:rPr>
          <w:color w:val="231F20"/>
        </w:rPr>
        <w:t>sostienen</w:t>
      </w:r>
      <w:r>
        <w:rPr>
          <w:color w:val="231F20"/>
          <w:spacing w:val="-16"/>
        </w:rPr>
        <w:t> </w:t>
      </w:r>
      <w:r>
        <w:rPr>
          <w:color w:val="231F20"/>
        </w:rPr>
        <w:t>una</w:t>
      </w:r>
      <w:r>
        <w:rPr>
          <w:color w:val="231F20"/>
          <w:spacing w:val="-16"/>
        </w:rPr>
        <w:t> </w:t>
      </w:r>
      <w:r>
        <w:rPr>
          <w:color w:val="231F20"/>
        </w:rPr>
        <w:t>pesada</w:t>
      </w:r>
      <w:r>
        <w:rPr>
          <w:color w:val="231F20"/>
          <w:spacing w:val="-16"/>
        </w:rPr>
        <w:t> </w:t>
      </w:r>
      <w:r>
        <w:rPr>
          <w:color w:val="231F20"/>
        </w:rPr>
        <w:t>y</w:t>
      </w:r>
      <w:r>
        <w:rPr>
          <w:color w:val="231F20"/>
          <w:spacing w:val="-16"/>
        </w:rPr>
        <w:t> </w:t>
      </w:r>
      <w:r>
        <w:rPr>
          <w:color w:val="231F20"/>
        </w:rPr>
        <w:t>amplia</w:t>
      </w:r>
      <w:r>
        <w:rPr>
          <w:color w:val="231F20"/>
          <w:spacing w:val="-16"/>
        </w:rPr>
        <w:t> </w:t>
      </w:r>
      <w:r>
        <w:rPr>
          <w:color w:val="231F20"/>
        </w:rPr>
        <w:t>cornisa.</w:t>
      </w:r>
      <w:r>
        <w:rPr>
          <w:color w:val="231F20"/>
          <w:spacing w:val="-16"/>
        </w:rPr>
        <w:t> </w:t>
      </w:r>
      <w:r>
        <w:rPr>
          <w:color w:val="231F20"/>
        </w:rPr>
        <w:t>Sobre</w:t>
      </w:r>
      <w:r>
        <w:rPr>
          <w:color w:val="231F20"/>
          <w:spacing w:val="-16"/>
        </w:rPr>
        <w:t> </w:t>
      </w:r>
      <w:r>
        <w:rPr>
          <w:color w:val="231F20"/>
        </w:rPr>
        <w:t>ésta</w:t>
      </w:r>
      <w:r>
        <w:rPr>
          <w:color w:val="231F20"/>
          <w:spacing w:val="-16"/>
        </w:rPr>
        <w:t> </w:t>
      </w:r>
      <w:r>
        <w:rPr>
          <w:color w:val="231F20"/>
        </w:rPr>
        <w:t>se</w:t>
      </w:r>
      <w:r>
        <w:rPr>
          <w:color w:val="231F20"/>
          <w:w w:val="92"/>
        </w:rPr>
        <w:t> </w:t>
      </w:r>
      <w:r>
        <w:rPr>
          <w:color w:val="231F20"/>
        </w:rPr>
        <w:t>localizan</w:t>
      </w:r>
      <w:r>
        <w:rPr>
          <w:color w:val="231F20"/>
          <w:spacing w:val="-7"/>
        </w:rPr>
        <w:t> </w:t>
      </w:r>
      <w:r>
        <w:rPr>
          <w:color w:val="231F20"/>
        </w:rPr>
        <w:t>tres</w:t>
      </w:r>
      <w:r>
        <w:rPr>
          <w:color w:val="231F20"/>
          <w:spacing w:val="-7"/>
        </w:rPr>
        <w:t> </w:t>
      </w:r>
      <w:r>
        <w:rPr>
          <w:color w:val="231F20"/>
        </w:rPr>
        <w:t>arcos</w:t>
      </w:r>
      <w:r>
        <w:rPr>
          <w:color w:val="231F20"/>
          <w:spacing w:val="-7"/>
        </w:rPr>
        <w:t> </w:t>
      </w:r>
      <w:r>
        <w:rPr>
          <w:color w:val="231F20"/>
        </w:rPr>
        <w:t>de</w:t>
      </w:r>
      <w:r>
        <w:rPr>
          <w:color w:val="231F20"/>
          <w:spacing w:val="-7"/>
        </w:rPr>
        <w:t> </w:t>
      </w:r>
      <w:r>
        <w:rPr>
          <w:color w:val="231F20"/>
        </w:rPr>
        <w:t>medio</w:t>
      </w:r>
      <w:r>
        <w:rPr>
          <w:color w:val="231F20"/>
          <w:spacing w:val="-7"/>
        </w:rPr>
        <w:t> </w:t>
      </w:r>
      <w:r>
        <w:rPr>
          <w:color w:val="231F20"/>
        </w:rPr>
        <w:t>punto,</w:t>
      </w:r>
      <w:r>
        <w:rPr>
          <w:color w:val="231F20"/>
          <w:spacing w:val="-7"/>
        </w:rPr>
        <w:t> </w:t>
      </w:r>
      <w:r>
        <w:rPr>
          <w:color w:val="231F20"/>
        </w:rPr>
        <w:t>con</w:t>
      </w:r>
      <w:r>
        <w:rPr>
          <w:color w:val="231F20"/>
          <w:spacing w:val="-7"/>
        </w:rPr>
        <w:t> </w:t>
      </w:r>
      <w:r>
        <w:rPr>
          <w:color w:val="231F20"/>
        </w:rPr>
        <w:t>ménsulas</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spacing w:val="-3"/>
        </w:rPr>
        <w:t>claves,</w:t>
      </w:r>
      <w:r>
        <w:rPr>
          <w:color w:val="231F20"/>
          <w:spacing w:val="-7"/>
        </w:rPr>
        <w:t> </w:t>
      </w:r>
      <w:r>
        <w:rPr>
          <w:color w:val="231F20"/>
        </w:rPr>
        <w:t>arcos</w:t>
      </w:r>
      <w:r>
        <w:rPr>
          <w:color w:val="231F20"/>
          <w:spacing w:val="-7"/>
        </w:rPr>
        <w:t> </w:t>
      </w:r>
      <w:r>
        <w:rPr>
          <w:color w:val="231F20"/>
        </w:rPr>
        <w:t>usados</w:t>
      </w:r>
      <w:r>
        <w:rPr>
          <w:color w:val="231F20"/>
          <w:w w:val="98"/>
        </w:rPr>
        <w:t> </w:t>
      </w:r>
      <w:r>
        <w:rPr>
          <w:color w:val="231F20"/>
        </w:rPr>
        <w:t>como</w:t>
      </w:r>
      <w:r>
        <w:rPr>
          <w:color w:val="231F20"/>
          <w:spacing w:val="-9"/>
        </w:rPr>
        <w:t> </w:t>
      </w:r>
      <w:r>
        <w:rPr>
          <w:color w:val="231F20"/>
        </w:rPr>
        <w:t>ventanas</w:t>
      </w:r>
      <w:r>
        <w:rPr>
          <w:color w:val="231F20"/>
          <w:spacing w:val="-9"/>
        </w:rPr>
        <w:t> </w:t>
      </w:r>
      <w:r>
        <w:rPr>
          <w:color w:val="231F20"/>
        </w:rPr>
        <w:t>que</w:t>
      </w:r>
      <w:r>
        <w:rPr>
          <w:color w:val="231F20"/>
          <w:spacing w:val="-9"/>
        </w:rPr>
        <w:t> </w:t>
      </w:r>
      <w:r>
        <w:rPr>
          <w:color w:val="231F20"/>
        </w:rPr>
        <w:t>iluminan</w:t>
      </w:r>
      <w:r>
        <w:rPr>
          <w:color w:val="231F20"/>
          <w:spacing w:val="-9"/>
        </w:rPr>
        <w:t> </w:t>
      </w:r>
      <w:r>
        <w:rPr>
          <w:color w:val="231F20"/>
        </w:rPr>
        <w:t>el</w:t>
      </w:r>
      <w:r>
        <w:rPr>
          <w:color w:val="231F20"/>
          <w:spacing w:val="-9"/>
        </w:rPr>
        <w:t> </w:t>
      </w:r>
      <w:r>
        <w:rPr>
          <w:color w:val="231F20"/>
        </w:rPr>
        <w:t>coro.</w:t>
      </w:r>
      <w:r>
        <w:rPr>
          <w:color w:val="231F20"/>
          <w:spacing w:val="-9"/>
        </w:rPr>
        <w:t> </w:t>
      </w:r>
      <w:r>
        <w:rPr>
          <w:color w:val="231F20"/>
        </w:rPr>
        <w:t>Los</w:t>
      </w:r>
      <w:r>
        <w:rPr>
          <w:color w:val="231F20"/>
          <w:spacing w:val="-9"/>
        </w:rPr>
        <w:t> </w:t>
      </w:r>
      <w:r>
        <w:rPr>
          <w:color w:val="231F20"/>
        </w:rPr>
        <w:t>marcos</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arcos</w:t>
      </w:r>
      <w:r>
        <w:rPr>
          <w:color w:val="231F20"/>
          <w:spacing w:val="-9"/>
        </w:rPr>
        <w:t> </w:t>
      </w:r>
      <w:r>
        <w:rPr>
          <w:color w:val="231F20"/>
        </w:rPr>
        <w:t>se</w:t>
      </w:r>
      <w:r>
        <w:rPr>
          <w:color w:val="231F20"/>
          <w:spacing w:val="-9"/>
        </w:rPr>
        <w:t> </w:t>
      </w:r>
      <w:r>
        <w:rPr>
          <w:color w:val="231F20"/>
        </w:rPr>
        <w:t>encuentran</w:t>
      </w:r>
      <w:r>
        <w:rPr>
          <w:color w:val="231F20"/>
          <w:w w:val="103"/>
        </w:rPr>
        <w:t> </w:t>
      </w:r>
      <w:r>
        <w:rPr>
          <w:color w:val="231F20"/>
        </w:rPr>
        <w:t>separados por pilastras dóricas que sostienen otra cornisa de</w:t>
      </w:r>
      <w:r>
        <w:rPr>
          <w:color w:val="231F20"/>
          <w:spacing w:val="24"/>
        </w:rPr>
        <w:t> </w:t>
      </w:r>
      <w:r>
        <w:rPr>
          <w:color w:val="231F20"/>
        </w:rPr>
        <w:t>menor</w:t>
      </w:r>
      <w:r>
        <w:rPr>
          <w:color w:val="231F20"/>
          <w:spacing w:val="9"/>
        </w:rPr>
        <w:t> </w:t>
      </w:r>
      <w:r>
        <w:rPr>
          <w:color w:val="231F20"/>
        </w:rPr>
        <w:t>tamaño. Sobre</w:t>
      </w:r>
      <w:r>
        <w:rPr>
          <w:color w:val="231F20"/>
          <w:spacing w:val="25"/>
        </w:rPr>
        <w:t> </w:t>
      </w:r>
      <w:r>
        <w:rPr>
          <w:color w:val="231F20"/>
        </w:rPr>
        <w:t>este</w:t>
      </w:r>
      <w:r>
        <w:rPr>
          <w:color w:val="231F20"/>
          <w:spacing w:val="25"/>
        </w:rPr>
        <w:t> </w:t>
      </w:r>
      <w:r>
        <w:rPr>
          <w:color w:val="231F20"/>
        </w:rPr>
        <w:t>elemento</w:t>
      </w:r>
      <w:r>
        <w:rPr>
          <w:color w:val="231F20"/>
          <w:spacing w:val="25"/>
        </w:rPr>
        <w:t> </w:t>
      </w:r>
      <w:r>
        <w:rPr>
          <w:color w:val="231F20"/>
        </w:rPr>
        <w:t>se</w:t>
      </w:r>
      <w:r>
        <w:rPr>
          <w:color w:val="231F20"/>
          <w:spacing w:val="25"/>
        </w:rPr>
        <w:t> </w:t>
      </w:r>
      <w:r>
        <w:rPr>
          <w:color w:val="231F20"/>
        </w:rPr>
        <w:t>abre</w:t>
      </w:r>
      <w:r>
        <w:rPr>
          <w:color w:val="231F20"/>
          <w:spacing w:val="25"/>
        </w:rPr>
        <w:t> </w:t>
      </w:r>
      <w:r>
        <w:rPr>
          <w:color w:val="231F20"/>
        </w:rPr>
        <w:t>un</w:t>
      </w:r>
      <w:r>
        <w:rPr>
          <w:color w:val="231F20"/>
          <w:spacing w:val="25"/>
        </w:rPr>
        <w:t> </w:t>
      </w:r>
      <w:r>
        <w:rPr>
          <w:color w:val="231F20"/>
        </w:rPr>
        <w:t>óculo</w:t>
      </w:r>
      <w:r>
        <w:rPr>
          <w:color w:val="231F20"/>
          <w:spacing w:val="25"/>
        </w:rPr>
        <w:t> </w:t>
      </w:r>
      <w:r>
        <w:rPr>
          <w:color w:val="231F20"/>
        </w:rPr>
        <w:t>abocinado</w:t>
      </w:r>
      <w:r>
        <w:rPr>
          <w:color w:val="231F20"/>
          <w:spacing w:val="25"/>
        </w:rPr>
        <w:t> </w:t>
      </w:r>
      <w:r>
        <w:rPr>
          <w:color w:val="231F20"/>
        </w:rPr>
        <w:t>enmarcado</w:t>
      </w:r>
      <w:r>
        <w:rPr>
          <w:color w:val="231F20"/>
          <w:spacing w:val="25"/>
        </w:rPr>
        <w:t> </w:t>
      </w:r>
      <w:r>
        <w:rPr>
          <w:color w:val="231F20"/>
        </w:rPr>
        <w:t>por</w:t>
      </w:r>
      <w:r>
        <w:rPr>
          <w:color w:val="231F20"/>
          <w:spacing w:val="25"/>
        </w:rPr>
        <w:t> </w:t>
      </w:r>
      <w:r>
        <w:rPr>
          <w:color w:val="231F20"/>
        </w:rPr>
        <w:t>un</w:t>
      </w:r>
      <w:r>
        <w:rPr>
          <w:color w:val="231F20"/>
          <w:spacing w:val="25"/>
        </w:rPr>
        <w:t> </w:t>
      </w:r>
      <w:r>
        <w:rPr>
          <w:color w:val="231F20"/>
        </w:rPr>
        <w:t>par</w:t>
      </w:r>
      <w:r>
        <w:rPr>
          <w:color w:val="231F20"/>
          <w:spacing w:val="25"/>
        </w:rPr>
        <w:t> </w:t>
      </w:r>
      <w:r>
        <w:rPr>
          <w:color w:val="231F20"/>
        </w:rPr>
        <w:t>de</w:t>
      </w:r>
      <w:r>
        <w:rPr>
          <w:color w:val="231F20"/>
          <w:w w:val="101"/>
        </w:rPr>
        <w:t> </w:t>
      </w:r>
      <w:r>
        <w:rPr>
          <w:color w:val="231F20"/>
        </w:rPr>
        <w:t>ménsulas que parecen estar sobrepuestos a pilastras dóricas [Imagen</w:t>
      </w:r>
      <w:r>
        <w:rPr>
          <w:color w:val="231F20"/>
          <w:spacing w:val="6"/>
        </w:rPr>
        <w:t> </w:t>
      </w:r>
      <w:r>
        <w:rPr>
          <w:color w:val="231F20"/>
        </w:rPr>
        <w:t>7].</w:t>
      </w:r>
      <w:r>
        <w:rPr>
          <w:color w:val="231F20"/>
          <w:spacing w:val="20"/>
        </w:rPr>
        <w:t> </w:t>
      </w:r>
      <w:r>
        <w:rPr>
          <w:color w:val="231F20"/>
        </w:rPr>
        <w:t>El</w:t>
      </w:r>
      <w:r>
        <w:rPr>
          <w:color w:val="231F20"/>
          <w:w w:val="97"/>
        </w:rPr>
        <w:t> </w:t>
      </w:r>
      <w:r>
        <w:rPr>
          <w:color w:val="231F20"/>
        </w:rPr>
        <w:t>remate de esta fachada es como en el templo de la Asunción en</w:t>
      </w:r>
      <w:r>
        <w:rPr>
          <w:color w:val="231F20"/>
          <w:spacing w:val="5"/>
        </w:rPr>
        <w:t> </w:t>
      </w:r>
      <w:r>
        <w:rPr>
          <w:color w:val="231F20"/>
          <w:spacing w:val="-4"/>
        </w:rPr>
        <w:t>Tenango</w:t>
      </w:r>
      <w:r>
        <w:rPr>
          <w:color w:val="231F20"/>
          <w:spacing w:val="5"/>
        </w:rPr>
        <w:t> </w:t>
      </w:r>
      <w:r>
        <w:rPr>
          <w:color w:val="231F20"/>
        </w:rPr>
        <w:t>del</w:t>
      </w:r>
      <w:r>
        <w:rPr>
          <w:color w:val="231F20"/>
          <w:w w:val="98"/>
        </w:rPr>
        <w:t> </w:t>
      </w:r>
      <w:r>
        <w:rPr>
          <w:color w:val="231F20"/>
          <w:spacing w:val="-6"/>
        </w:rPr>
        <w:t>Valle, </w:t>
      </w:r>
      <w:r>
        <w:rPr>
          <w:color w:val="231F20"/>
        </w:rPr>
        <w:t>pero a diferencia de ésta presenta un par de volutas encontradas y</w:t>
      </w:r>
      <w:r>
        <w:rPr>
          <w:color w:val="231F20"/>
          <w:spacing w:val="32"/>
        </w:rPr>
        <w:t> </w:t>
      </w:r>
      <w:r>
        <w:rPr>
          <w:color w:val="231F20"/>
        </w:rPr>
        <w:t>mo-</w:t>
      </w:r>
    </w:p>
    <w:p>
      <w:pPr>
        <w:pStyle w:val="BodyText"/>
        <w:ind w:left="104"/>
        <w:jc w:val="both"/>
      </w:pPr>
      <w:r>
        <w:rPr>
          <w:color w:val="231F20"/>
        </w:rPr>
        <w:t>tivos fitomorfos tallados en la parte superior.</w:t>
      </w:r>
    </w:p>
    <w:p>
      <w:pPr>
        <w:pStyle w:val="BodyText"/>
      </w:pPr>
    </w:p>
    <w:p>
      <w:pPr>
        <w:pStyle w:val="BodyText"/>
        <w:spacing w:before="10"/>
        <w:rPr>
          <w:sz w:val="21"/>
        </w:rPr>
      </w:pPr>
    </w:p>
    <w:p>
      <w:pPr>
        <w:pStyle w:val="ListParagraph"/>
        <w:numPr>
          <w:ilvl w:val="0"/>
          <w:numId w:val="25"/>
        </w:numPr>
        <w:tabs>
          <w:tab w:pos="268" w:val="left" w:leader="none"/>
        </w:tabs>
        <w:spacing w:line="254" w:lineRule="auto" w:before="0" w:after="0"/>
        <w:ind w:left="118" w:right="0" w:firstLine="0"/>
        <w:jc w:val="both"/>
        <w:rPr>
          <w:sz w:val="18"/>
        </w:rPr>
      </w:pPr>
      <w:r>
        <w:rPr>
          <w:rFonts w:ascii="Cambria" w:hAnsi="Cambria"/>
          <w:i/>
          <w:color w:val="231F20"/>
          <w:w w:val="85"/>
          <w:sz w:val="18"/>
        </w:rPr>
        <w:t>El</w:t>
      </w:r>
      <w:r>
        <w:rPr>
          <w:rFonts w:ascii="Cambria" w:hAnsi="Cambria"/>
          <w:i/>
          <w:color w:val="231F20"/>
          <w:spacing w:val="-17"/>
          <w:w w:val="85"/>
          <w:sz w:val="18"/>
        </w:rPr>
        <w:t> </w:t>
      </w:r>
      <w:r>
        <w:rPr>
          <w:rFonts w:ascii="Cambria" w:hAnsi="Cambria"/>
          <w:i/>
          <w:color w:val="231F20"/>
          <w:w w:val="85"/>
          <w:sz w:val="18"/>
        </w:rPr>
        <w:t>santo</w:t>
      </w:r>
      <w:r>
        <w:rPr>
          <w:rFonts w:ascii="Cambria" w:hAnsi="Cambria"/>
          <w:i/>
          <w:color w:val="231F20"/>
          <w:spacing w:val="-17"/>
          <w:w w:val="85"/>
          <w:sz w:val="18"/>
        </w:rPr>
        <w:t> </w:t>
      </w:r>
      <w:r>
        <w:rPr>
          <w:rFonts w:ascii="Cambria" w:hAnsi="Cambria"/>
          <w:i/>
          <w:color w:val="231F20"/>
          <w:w w:val="85"/>
          <w:sz w:val="18"/>
        </w:rPr>
        <w:t>desierto</w:t>
      </w:r>
      <w:r>
        <w:rPr>
          <w:rFonts w:ascii="Cambria" w:hAnsi="Cambria"/>
          <w:i/>
          <w:color w:val="231F20"/>
          <w:spacing w:val="-17"/>
          <w:w w:val="85"/>
          <w:sz w:val="18"/>
        </w:rPr>
        <w:t> </w:t>
      </w:r>
      <w:r>
        <w:rPr>
          <w:rFonts w:ascii="Cambria" w:hAnsi="Cambria"/>
          <w:i/>
          <w:color w:val="231F20"/>
          <w:w w:val="85"/>
          <w:sz w:val="18"/>
        </w:rPr>
        <w:t>de</w:t>
      </w:r>
      <w:r>
        <w:rPr>
          <w:rFonts w:ascii="Cambria" w:hAnsi="Cambria"/>
          <w:i/>
          <w:color w:val="231F20"/>
          <w:spacing w:val="-17"/>
          <w:w w:val="85"/>
          <w:sz w:val="18"/>
        </w:rPr>
        <w:t> </w:t>
      </w:r>
      <w:r>
        <w:rPr>
          <w:rFonts w:ascii="Cambria" w:hAnsi="Cambria"/>
          <w:i/>
          <w:color w:val="231F20"/>
          <w:w w:val="85"/>
          <w:sz w:val="18"/>
        </w:rPr>
        <w:t>los</w:t>
      </w:r>
      <w:r>
        <w:rPr>
          <w:rFonts w:ascii="Cambria" w:hAnsi="Cambria"/>
          <w:i/>
          <w:color w:val="231F20"/>
          <w:spacing w:val="-17"/>
          <w:w w:val="85"/>
          <w:sz w:val="18"/>
        </w:rPr>
        <w:t> </w:t>
      </w:r>
      <w:r>
        <w:rPr>
          <w:rFonts w:ascii="Cambria" w:hAnsi="Cambria"/>
          <w:i/>
          <w:color w:val="231F20"/>
          <w:w w:val="85"/>
          <w:sz w:val="18"/>
        </w:rPr>
        <w:t>carmelitas</w:t>
      </w:r>
      <w:r>
        <w:rPr>
          <w:rFonts w:ascii="Cambria" w:hAnsi="Cambria"/>
          <w:i/>
          <w:color w:val="231F20"/>
          <w:spacing w:val="-17"/>
          <w:w w:val="85"/>
          <w:sz w:val="18"/>
        </w:rPr>
        <w:t> </w:t>
      </w:r>
      <w:r>
        <w:rPr>
          <w:rFonts w:ascii="Cambria" w:hAnsi="Cambria"/>
          <w:i/>
          <w:color w:val="231F20"/>
          <w:w w:val="85"/>
          <w:sz w:val="18"/>
        </w:rPr>
        <w:t>de</w:t>
      </w:r>
      <w:r>
        <w:rPr>
          <w:rFonts w:ascii="Cambria" w:hAnsi="Cambria"/>
          <w:i/>
          <w:color w:val="231F20"/>
          <w:spacing w:val="-17"/>
          <w:w w:val="85"/>
          <w:sz w:val="18"/>
        </w:rPr>
        <w:t> </w:t>
      </w:r>
      <w:r>
        <w:rPr>
          <w:rFonts w:ascii="Cambria" w:hAnsi="Cambria"/>
          <w:i/>
          <w:color w:val="231F20"/>
          <w:w w:val="85"/>
          <w:sz w:val="18"/>
        </w:rPr>
        <w:t>la</w:t>
      </w:r>
      <w:r>
        <w:rPr>
          <w:rFonts w:ascii="Cambria" w:hAnsi="Cambria"/>
          <w:i/>
          <w:color w:val="231F20"/>
          <w:spacing w:val="-17"/>
          <w:w w:val="85"/>
          <w:sz w:val="18"/>
        </w:rPr>
        <w:t> </w:t>
      </w:r>
      <w:r>
        <w:rPr>
          <w:rFonts w:ascii="Cambria" w:hAnsi="Cambria"/>
          <w:i/>
          <w:color w:val="231F20"/>
          <w:w w:val="85"/>
          <w:sz w:val="18"/>
        </w:rPr>
        <w:t>Provincia</w:t>
      </w:r>
      <w:r>
        <w:rPr>
          <w:rFonts w:ascii="Cambria" w:hAnsi="Cambria"/>
          <w:i/>
          <w:color w:val="231F20"/>
          <w:spacing w:val="-17"/>
          <w:w w:val="85"/>
          <w:sz w:val="18"/>
        </w:rPr>
        <w:t> </w:t>
      </w:r>
      <w:r>
        <w:rPr>
          <w:rFonts w:ascii="Cambria" w:hAnsi="Cambria"/>
          <w:i/>
          <w:color w:val="231F20"/>
          <w:w w:val="85"/>
          <w:sz w:val="18"/>
        </w:rPr>
        <w:t>de</w:t>
      </w:r>
      <w:r>
        <w:rPr>
          <w:rFonts w:ascii="Cambria" w:hAnsi="Cambria"/>
          <w:i/>
          <w:color w:val="231F20"/>
          <w:spacing w:val="-17"/>
          <w:w w:val="85"/>
          <w:sz w:val="18"/>
        </w:rPr>
        <w:t> </w:t>
      </w:r>
      <w:r>
        <w:rPr>
          <w:rFonts w:ascii="Cambria" w:hAnsi="Cambria"/>
          <w:i/>
          <w:color w:val="231F20"/>
          <w:w w:val="85"/>
          <w:sz w:val="18"/>
        </w:rPr>
        <w:t>San</w:t>
      </w:r>
      <w:r>
        <w:rPr>
          <w:rFonts w:ascii="Cambria" w:hAnsi="Cambria"/>
          <w:i/>
          <w:color w:val="231F20"/>
          <w:spacing w:val="-17"/>
          <w:w w:val="85"/>
          <w:sz w:val="18"/>
        </w:rPr>
        <w:t> </w:t>
      </w:r>
      <w:r>
        <w:rPr>
          <w:rFonts w:ascii="Cambria" w:hAnsi="Cambria"/>
          <w:i/>
          <w:color w:val="231F20"/>
          <w:w w:val="85"/>
          <w:sz w:val="18"/>
        </w:rPr>
        <w:t>Alberto</w:t>
      </w:r>
      <w:r>
        <w:rPr>
          <w:rFonts w:ascii="Cambria" w:hAnsi="Cambria"/>
          <w:i/>
          <w:color w:val="231F20"/>
          <w:spacing w:val="-17"/>
          <w:w w:val="85"/>
          <w:sz w:val="18"/>
        </w:rPr>
        <w:t> </w:t>
      </w:r>
      <w:r>
        <w:rPr>
          <w:rFonts w:ascii="Cambria" w:hAnsi="Cambria"/>
          <w:i/>
          <w:color w:val="231F20"/>
          <w:w w:val="85"/>
          <w:sz w:val="18"/>
        </w:rPr>
        <w:t>de</w:t>
      </w:r>
      <w:r>
        <w:rPr>
          <w:rFonts w:ascii="Cambria" w:hAnsi="Cambria"/>
          <w:i/>
          <w:color w:val="231F20"/>
          <w:spacing w:val="-17"/>
          <w:w w:val="85"/>
          <w:sz w:val="18"/>
        </w:rPr>
        <w:t> </w:t>
      </w:r>
      <w:r>
        <w:rPr>
          <w:rFonts w:ascii="Cambria" w:hAnsi="Cambria"/>
          <w:i/>
          <w:color w:val="231F20"/>
          <w:w w:val="85"/>
          <w:sz w:val="18"/>
        </w:rPr>
        <w:t>México.</w:t>
      </w:r>
      <w:r>
        <w:rPr>
          <w:rFonts w:ascii="Cambria" w:hAnsi="Cambria"/>
          <w:i/>
          <w:color w:val="231F20"/>
          <w:spacing w:val="-17"/>
          <w:w w:val="85"/>
          <w:sz w:val="18"/>
        </w:rPr>
        <w:t> </w:t>
      </w:r>
      <w:r>
        <w:rPr>
          <w:rFonts w:ascii="Cambria" w:hAnsi="Cambria"/>
          <w:i/>
          <w:color w:val="231F20"/>
          <w:w w:val="85"/>
          <w:sz w:val="18"/>
        </w:rPr>
        <w:t>Historia</w:t>
      </w:r>
      <w:r>
        <w:rPr>
          <w:rFonts w:ascii="Cambria" w:hAnsi="Cambria"/>
          <w:i/>
          <w:color w:val="231F20"/>
          <w:spacing w:val="-17"/>
          <w:w w:val="85"/>
          <w:sz w:val="18"/>
        </w:rPr>
        <w:t> </w:t>
      </w:r>
      <w:r>
        <w:rPr>
          <w:rFonts w:ascii="Cambria" w:hAnsi="Cambria"/>
          <w:i/>
          <w:color w:val="231F20"/>
          <w:w w:val="85"/>
          <w:sz w:val="18"/>
        </w:rPr>
        <w:t>documental</w:t>
      </w:r>
      <w:r>
        <w:rPr>
          <w:rFonts w:ascii="Cambria" w:hAnsi="Cambria"/>
          <w:i/>
          <w:color w:val="231F20"/>
          <w:spacing w:val="-17"/>
          <w:w w:val="85"/>
          <w:sz w:val="18"/>
        </w:rPr>
        <w:t> </w:t>
      </w:r>
      <w:r>
        <w:rPr>
          <w:rFonts w:ascii="Cambria" w:hAnsi="Cambria"/>
          <w:i/>
          <w:color w:val="231F20"/>
          <w:w w:val="85"/>
          <w:sz w:val="18"/>
        </w:rPr>
        <w:t>e</w:t>
      </w:r>
      <w:r>
        <w:rPr>
          <w:rFonts w:ascii="Cambria" w:hAnsi="Cambria"/>
          <w:i/>
          <w:color w:val="231F20"/>
          <w:spacing w:val="-17"/>
          <w:w w:val="85"/>
          <w:sz w:val="18"/>
        </w:rPr>
        <w:t> </w:t>
      </w:r>
      <w:r>
        <w:rPr>
          <w:rFonts w:ascii="Cambria" w:hAnsi="Cambria"/>
          <w:i/>
          <w:color w:val="231F20"/>
          <w:w w:val="85"/>
          <w:sz w:val="18"/>
        </w:rPr>
        <w:t>iconográfica</w:t>
      </w:r>
      <w:r>
        <w:rPr>
          <w:rFonts w:ascii="Cambria" w:hAnsi="Cambria"/>
          <w:i/>
          <w:color w:val="231F20"/>
          <w:spacing w:val="-17"/>
          <w:w w:val="85"/>
          <w:sz w:val="18"/>
        </w:rPr>
        <w:t> </w:t>
      </w:r>
      <w:r>
        <w:rPr>
          <w:color w:val="231F20"/>
          <w:w w:val="85"/>
          <w:sz w:val="18"/>
        </w:rPr>
        <w:t>[Revi- </w:t>
      </w:r>
      <w:r>
        <w:rPr>
          <w:color w:val="231F20"/>
          <w:sz w:val="18"/>
        </w:rPr>
        <w:t>sión</w:t>
      </w:r>
      <w:r>
        <w:rPr>
          <w:color w:val="231F20"/>
          <w:spacing w:val="-5"/>
          <w:sz w:val="18"/>
        </w:rPr>
        <w:t> </w:t>
      </w:r>
      <w:r>
        <w:rPr>
          <w:color w:val="231F20"/>
          <w:sz w:val="18"/>
        </w:rPr>
        <w:t>paleográfica,</w:t>
      </w:r>
      <w:r>
        <w:rPr>
          <w:color w:val="231F20"/>
          <w:spacing w:val="-5"/>
          <w:sz w:val="18"/>
        </w:rPr>
        <w:t> </w:t>
      </w:r>
      <w:r>
        <w:rPr>
          <w:color w:val="231F20"/>
          <w:sz w:val="18"/>
        </w:rPr>
        <w:t>introducciones</w:t>
      </w:r>
      <w:r>
        <w:rPr>
          <w:color w:val="231F20"/>
          <w:spacing w:val="-5"/>
          <w:sz w:val="18"/>
        </w:rPr>
        <w:t> </w:t>
      </w:r>
      <w:r>
        <w:rPr>
          <w:color w:val="231F20"/>
          <w:sz w:val="18"/>
        </w:rPr>
        <w:t>y</w:t>
      </w:r>
      <w:r>
        <w:rPr>
          <w:color w:val="231F20"/>
          <w:spacing w:val="-5"/>
          <w:sz w:val="18"/>
        </w:rPr>
        <w:t> </w:t>
      </w:r>
      <w:r>
        <w:rPr>
          <w:color w:val="231F20"/>
          <w:sz w:val="18"/>
        </w:rPr>
        <w:t>notas</w:t>
      </w:r>
      <w:r>
        <w:rPr>
          <w:color w:val="231F20"/>
          <w:spacing w:val="-5"/>
          <w:sz w:val="18"/>
        </w:rPr>
        <w:t> </w:t>
      </w:r>
      <w:r>
        <w:rPr>
          <w:color w:val="231F20"/>
          <w:sz w:val="18"/>
        </w:rPr>
        <w:t>por</w:t>
      </w:r>
      <w:r>
        <w:rPr>
          <w:color w:val="231F20"/>
          <w:spacing w:val="-5"/>
          <w:sz w:val="18"/>
        </w:rPr>
        <w:t> </w:t>
      </w:r>
      <w:r>
        <w:rPr>
          <w:color w:val="231F20"/>
          <w:sz w:val="18"/>
        </w:rPr>
        <w:t>Dionisio</w:t>
      </w:r>
      <w:r>
        <w:rPr>
          <w:color w:val="231F20"/>
          <w:spacing w:val="-5"/>
          <w:sz w:val="18"/>
        </w:rPr>
        <w:t> </w:t>
      </w:r>
      <w:r>
        <w:rPr>
          <w:color w:val="231F20"/>
          <w:sz w:val="18"/>
        </w:rPr>
        <w:t>Victoria</w:t>
      </w:r>
      <w:r>
        <w:rPr>
          <w:color w:val="231F20"/>
          <w:spacing w:val="-5"/>
          <w:sz w:val="18"/>
        </w:rPr>
        <w:t> </w:t>
      </w:r>
      <w:r>
        <w:rPr>
          <w:color w:val="231F20"/>
          <w:sz w:val="18"/>
        </w:rPr>
        <w:t>Moreno</w:t>
      </w:r>
      <w:r>
        <w:rPr>
          <w:color w:val="231F20"/>
          <w:spacing w:val="-5"/>
          <w:sz w:val="18"/>
        </w:rPr>
        <w:t> </w:t>
      </w:r>
      <w:r>
        <w:rPr>
          <w:color w:val="231F20"/>
          <w:sz w:val="18"/>
        </w:rPr>
        <w:t>y</w:t>
      </w:r>
      <w:r>
        <w:rPr>
          <w:color w:val="231F20"/>
          <w:spacing w:val="-5"/>
          <w:sz w:val="18"/>
        </w:rPr>
        <w:t> </w:t>
      </w:r>
      <w:r>
        <w:rPr>
          <w:color w:val="231F20"/>
          <w:sz w:val="18"/>
        </w:rPr>
        <w:t>Manuel</w:t>
      </w:r>
      <w:r>
        <w:rPr>
          <w:color w:val="231F20"/>
          <w:spacing w:val="-5"/>
          <w:sz w:val="18"/>
        </w:rPr>
        <w:t> </w:t>
      </w:r>
      <w:r>
        <w:rPr>
          <w:color w:val="231F20"/>
          <w:sz w:val="18"/>
        </w:rPr>
        <w:t>Arredondo</w:t>
      </w:r>
      <w:r>
        <w:rPr>
          <w:color w:val="231F20"/>
          <w:spacing w:val="-5"/>
          <w:sz w:val="18"/>
        </w:rPr>
        <w:t> </w:t>
      </w:r>
      <w:r>
        <w:rPr>
          <w:color w:val="231F20"/>
          <w:sz w:val="18"/>
        </w:rPr>
        <w:t>Herrera], p.536.</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46"/>
        <w:ind w:left="1348" w:right="1133" w:firstLine="0"/>
        <w:jc w:val="center"/>
        <w:rPr>
          <w:sz w:val="18"/>
        </w:rPr>
      </w:pPr>
      <w:r>
        <w:rPr/>
        <w:drawing>
          <wp:anchor distT="0" distB="0" distL="0" distR="0" allowOverlap="1" layoutInCell="1" locked="0" behindDoc="0" simplePos="0" relativeHeight="1792">
            <wp:simplePos x="0" y="0"/>
            <wp:positionH relativeFrom="page">
              <wp:posOffset>8954735</wp:posOffset>
            </wp:positionH>
            <wp:positionV relativeFrom="paragraph">
              <wp:posOffset>-4623542</wp:posOffset>
            </wp:positionV>
            <wp:extent cx="3864863" cy="4571999"/>
            <wp:effectExtent l="0" t="0" r="0" b="0"/>
            <wp:wrapNone/>
            <wp:docPr id="35" name="image42.jpeg" descr=""/>
            <wp:cNvGraphicFramePr>
              <a:graphicFrameLocks noChangeAspect="1"/>
            </wp:cNvGraphicFramePr>
            <a:graphic>
              <a:graphicData uri="http://schemas.openxmlformats.org/drawingml/2006/picture">
                <pic:pic>
                  <pic:nvPicPr>
                    <pic:cNvPr id="36" name="image42.jpeg"/>
                    <pic:cNvPicPr/>
                  </pic:nvPicPr>
                  <pic:blipFill>
                    <a:blip r:embed="rId86" cstate="print"/>
                    <a:stretch>
                      <a:fillRect/>
                    </a:stretch>
                  </pic:blipFill>
                  <pic:spPr>
                    <a:xfrm>
                      <a:off x="0" y="0"/>
                      <a:ext cx="3864863" cy="4571999"/>
                    </a:xfrm>
                    <a:prstGeom prst="rect">
                      <a:avLst/>
                    </a:prstGeom>
                  </pic:spPr>
                </pic:pic>
              </a:graphicData>
            </a:graphic>
          </wp:anchor>
        </w:drawing>
      </w:r>
      <w:r>
        <w:rPr>
          <w:color w:val="6D6E71"/>
          <w:sz w:val="18"/>
        </w:rPr>
        <w:t>Imagen 7. Fachada del Templo de San Francisco de Asís, Tenancingo.</w:t>
      </w:r>
    </w:p>
    <w:p>
      <w:pPr>
        <w:spacing w:before="13"/>
        <w:ind w:left="1348" w:right="1133" w:firstLine="0"/>
        <w:jc w:val="center"/>
        <w:rPr>
          <w:sz w:val="18"/>
        </w:rPr>
      </w:pPr>
      <w:r>
        <w:rPr>
          <w:color w:val="6D6E71"/>
          <w:sz w:val="18"/>
        </w:rPr>
        <w:t>Fotografía: Carlos Alfonso Ledesma Ibarra, 2016.</w:t>
      </w:r>
    </w:p>
    <w:p>
      <w:pPr>
        <w:pStyle w:val="BodyText"/>
        <w:rPr>
          <w:sz w:val="18"/>
        </w:rPr>
      </w:pPr>
    </w:p>
    <w:p>
      <w:pPr>
        <w:pStyle w:val="BodyText"/>
        <w:spacing w:line="261" w:lineRule="auto" w:before="139"/>
        <w:ind w:left="104" w:right="115" w:firstLine="480"/>
        <w:jc w:val="both"/>
      </w:pPr>
      <w:r>
        <w:rPr>
          <w:color w:val="231F20"/>
        </w:rPr>
        <w:t>La torre campanario se integra por un sobrio cubo de la escalera, un cuerpo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remate.</w:t>
      </w:r>
      <w:r>
        <w:rPr>
          <w:color w:val="231F20"/>
          <w:spacing w:val="-15"/>
        </w:rPr>
        <w:t> </w:t>
      </w:r>
      <w:r>
        <w:rPr>
          <w:color w:val="231F20"/>
        </w:rPr>
        <w:t>El</w:t>
      </w:r>
      <w:r>
        <w:rPr>
          <w:color w:val="231F20"/>
          <w:spacing w:val="-15"/>
        </w:rPr>
        <w:t> </w:t>
      </w:r>
      <w:r>
        <w:rPr>
          <w:color w:val="231F20"/>
        </w:rPr>
        <w:t>cuerpo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torre</w:t>
      </w:r>
      <w:r>
        <w:rPr>
          <w:color w:val="231F20"/>
          <w:spacing w:val="-15"/>
        </w:rPr>
        <w:t> </w:t>
      </w:r>
      <w:r>
        <w:rPr>
          <w:color w:val="231F20"/>
        </w:rPr>
        <w:t>tiene</w:t>
      </w:r>
      <w:r>
        <w:rPr>
          <w:color w:val="231F20"/>
          <w:spacing w:val="-15"/>
        </w:rPr>
        <w:t> </w:t>
      </w:r>
      <w:r>
        <w:rPr>
          <w:color w:val="231F20"/>
        </w:rPr>
        <w:t>cuatro</w:t>
      </w:r>
      <w:r>
        <w:rPr>
          <w:color w:val="231F20"/>
          <w:spacing w:val="-15"/>
        </w:rPr>
        <w:t> </w:t>
      </w:r>
      <w:r>
        <w:rPr>
          <w:color w:val="231F20"/>
        </w:rPr>
        <w:t>vanos</w:t>
      </w:r>
      <w:r>
        <w:rPr>
          <w:color w:val="231F20"/>
          <w:spacing w:val="-15"/>
        </w:rPr>
        <w:t> </w:t>
      </w:r>
      <w:r>
        <w:rPr>
          <w:color w:val="231F20"/>
        </w:rPr>
        <w:t>con</w:t>
      </w:r>
      <w:r>
        <w:rPr>
          <w:color w:val="231F20"/>
          <w:spacing w:val="-15"/>
        </w:rPr>
        <w:t> </w:t>
      </w:r>
      <w:r>
        <w:rPr>
          <w:color w:val="231F20"/>
        </w:rPr>
        <w:t>arcos</w:t>
      </w:r>
      <w:r>
        <w:rPr>
          <w:color w:val="231F20"/>
          <w:spacing w:val="-15"/>
        </w:rPr>
        <w:t> </w:t>
      </w:r>
      <w:r>
        <w:rPr>
          <w:color w:val="231F20"/>
        </w:rPr>
        <w:t>de</w:t>
      </w:r>
      <w:r>
        <w:rPr>
          <w:color w:val="231F20"/>
          <w:spacing w:val="-15"/>
        </w:rPr>
        <w:t> </w:t>
      </w:r>
      <w:r>
        <w:rPr>
          <w:color w:val="231F20"/>
        </w:rPr>
        <w:t>medio punto que sirven para sostener a las campanas, arcos enmarcados por sobrias pilastras dóricas. Sobre esta estructura se apoya un tambor redondo que sos- tiene una cúpula de poca elevación y sobre ésta una cruz de metal. La </w:t>
      </w:r>
      <w:r>
        <w:rPr>
          <w:color w:val="231F20"/>
          <w:spacing w:val="-3"/>
        </w:rPr>
        <w:t>nave  </w:t>
      </w:r>
      <w:r>
        <w:rPr>
          <w:color w:val="231F20"/>
        </w:rPr>
        <w:t>es alargada y elevada, lo que permite combinar ventanas de medio círculo y de arco recortado en cada uno de sus tramos. Estos elementos le otorgan una gran luminosidad al</w:t>
      </w:r>
      <w:r>
        <w:rPr>
          <w:color w:val="231F20"/>
          <w:spacing w:val="26"/>
        </w:rPr>
        <w:t> </w:t>
      </w:r>
      <w:r>
        <w:rPr>
          <w:color w:val="231F20"/>
          <w:spacing w:val="-3"/>
        </w:rPr>
        <w:t>interior.</w:t>
      </w:r>
    </w:p>
    <w:p>
      <w:pPr>
        <w:spacing w:after="0" w:line="261" w:lineRule="auto"/>
        <w:jc w:val="both"/>
        <w:sectPr>
          <w:type w:val="continuous"/>
          <w:pgSz w:w="22680" w:h="14750" w:orient="landscape"/>
          <w:pgMar w:top="1400" w:bottom="280" w:left="1880" w:right="1880"/>
          <w:cols w:num="2" w:equalWidth="0">
            <w:col w:w="7475" w:space="3849"/>
            <w:col w:w="7596"/>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87"/>
          <w:pgSz w:w="22680" w:h="14750" w:orient="landscape"/>
          <w:pgMar w:footer="1160" w:header="1040" w:top="1220" w:bottom="1340" w:left="1880" w:right="1880"/>
        </w:sectPr>
      </w:pPr>
    </w:p>
    <w:p>
      <w:pPr>
        <w:pStyle w:val="BodyText"/>
        <w:spacing w:line="261" w:lineRule="auto" w:before="64"/>
        <w:ind w:left="101" w:firstLine="480"/>
        <w:jc w:val="both"/>
      </w:pPr>
      <w:r>
        <w:rPr>
          <w:color w:val="231F20"/>
          <w:spacing w:val="2"/>
        </w:rPr>
        <w:t>Integrado </w:t>
      </w:r>
      <w:r>
        <w:rPr>
          <w:color w:val="231F20"/>
        </w:rPr>
        <w:t>a este edificio se encuentra una capilla anterior al edificio neoclásico, conocida como el Sagrario, pero que funciona como una capilla dedicada a Nuestra Señora del Rosario. Este edificio al parecer se levantó  en el siglo XVII, pero la mayor parte de sus retablos y pintura parecen proceder de la siguiente centuria. Durante 2006, la Escuela Nacional de Conservación, Restauración y </w:t>
      </w:r>
      <w:r>
        <w:rPr>
          <w:color w:val="231F20"/>
          <w:spacing w:val="2"/>
        </w:rPr>
        <w:t>Museografía, </w:t>
      </w:r>
      <w:r>
        <w:rPr>
          <w:color w:val="231F20"/>
        </w:rPr>
        <w:t>“Manuel del Castillo </w:t>
      </w:r>
      <w:r>
        <w:rPr>
          <w:color w:val="231F20"/>
          <w:spacing w:val="2"/>
        </w:rPr>
        <w:t>Negrete”, </w:t>
      </w:r>
      <w:r>
        <w:rPr>
          <w:color w:val="231F20"/>
        </w:rPr>
        <w:t>realizó obras de rescate, limpieza y prevención de las piezas de esta capilla entre las que destacan catorce lienzos sobre la vida de la Virgen, del </w:t>
      </w:r>
      <w:r>
        <w:rPr>
          <w:color w:val="231F20"/>
          <w:spacing w:val="2"/>
        </w:rPr>
        <w:t>pintor </w:t>
      </w:r>
      <w:r>
        <w:rPr>
          <w:color w:val="231F20"/>
        </w:rPr>
        <w:t>novohispano Ramón </w:t>
      </w:r>
      <w:r>
        <w:rPr>
          <w:color w:val="231F20"/>
          <w:spacing w:val="-3"/>
        </w:rPr>
        <w:t>Torres, </w:t>
      </w:r>
      <w:r>
        <w:rPr>
          <w:color w:val="231F20"/>
        </w:rPr>
        <w:t>al parecer ejecutadas entre 1720 y 1750, y el Camarín de la </w:t>
      </w:r>
      <w:r>
        <w:rPr>
          <w:color w:val="231F20"/>
          <w:spacing w:val="11"/>
        </w:rPr>
        <w:t> </w:t>
      </w:r>
      <w:r>
        <w:rPr>
          <w:color w:val="231F20"/>
        </w:rPr>
        <w:t>Virgen.</w:t>
      </w:r>
    </w:p>
    <w:p>
      <w:pPr>
        <w:pStyle w:val="BodyText"/>
      </w:pPr>
    </w:p>
    <w:p>
      <w:pPr>
        <w:pStyle w:val="BodyText"/>
        <w:spacing w:before="2"/>
        <w:rPr>
          <w:sz w:val="28"/>
        </w:rPr>
      </w:pPr>
    </w:p>
    <w:p>
      <w:pPr>
        <w:pStyle w:val="BodyText"/>
        <w:spacing w:line="261" w:lineRule="auto"/>
        <w:ind w:left="101" w:right="1428"/>
      </w:pPr>
      <w:r>
        <w:rPr>
          <w:color w:val="231F20"/>
          <w:w w:val="105"/>
        </w:rPr>
        <w:t>EL</w:t>
      </w:r>
      <w:r>
        <w:rPr>
          <w:color w:val="231F20"/>
          <w:spacing w:val="-17"/>
          <w:w w:val="105"/>
        </w:rPr>
        <w:t> </w:t>
      </w:r>
      <w:r>
        <w:rPr>
          <w:color w:val="231F20"/>
          <w:w w:val="105"/>
        </w:rPr>
        <w:t>TEMPLO</w:t>
      </w:r>
      <w:r>
        <w:rPr>
          <w:color w:val="231F20"/>
          <w:spacing w:val="-17"/>
          <w:w w:val="105"/>
        </w:rPr>
        <w:t> </w:t>
      </w:r>
      <w:r>
        <w:rPr>
          <w:color w:val="231F20"/>
          <w:w w:val="105"/>
        </w:rPr>
        <w:t>DE</w:t>
      </w:r>
      <w:r>
        <w:rPr>
          <w:color w:val="231F20"/>
          <w:spacing w:val="-17"/>
          <w:w w:val="105"/>
        </w:rPr>
        <w:t> </w:t>
      </w:r>
      <w:r>
        <w:rPr>
          <w:color w:val="231F20"/>
          <w:w w:val="105"/>
        </w:rPr>
        <w:t>NUESTRA</w:t>
      </w:r>
      <w:r>
        <w:rPr>
          <w:color w:val="231F20"/>
          <w:spacing w:val="-17"/>
          <w:w w:val="105"/>
        </w:rPr>
        <w:t> </w:t>
      </w:r>
      <w:r>
        <w:rPr>
          <w:color w:val="231F20"/>
          <w:w w:val="105"/>
        </w:rPr>
        <w:t>SEÑORA</w:t>
      </w:r>
      <w:r>
        <w:rPr>
          <w:color w:val="231F20"/>
          <w:spacing w:val="-17"/>
          <w:w w:val="105"/>
        </w:rPr>
        <w:t> </w:t>
      </w:r>
      <w:r>
        <w:rPr>
          <w:color w:val="231F20"/>
          <w:w w:val="105"/>
        </w:rPr>
        <w:t>DE</w:t>
      </w:r>
      <w:r>
        <w:rPr>
          <w:color w:val="231F20"/>
          <w:spacing w:val="-17"/>
          <w:w w:val="105"/>
        </w:rPr>
        <w:t> </w:t>
      </w:r>
      <w:r>
        <w:rPr>
          <w:color w:val="231F20"/>
          <w:spacing w:val="-5"/>
          <w:w w:val="105"/>
        </w:rPr>
        <w:t>GUADALUPE </w:t>
      </w:r>
      <w:r>
        <w:rPr>
          <w:color w:val="231F20"/>
          <w:w w:val="105"/>
        </w:rPr>
        <w:t>EN </w:t>
      </w:r>
      <w:r>
        <w:rPr>
          <w:color w:val="231F20"/>
          <w:spacing w:val="-5"/>
          <w:w w:val="105"/>
        </w:rPr>
        <w:t>GUADALUPE YANCUITLALPAN, </w:t>
      </w:r>
      <w:r>
        <w:rPr>
          <w:color w:val="231F20"/>
          <w:w w:val="105"/>
        </w:rPr>
        <w:t>MUNICIPIO DE SANTIAGO</w:t>
      </w:r>
      <w:r>
        <w:rPr>
          <w:color w:val="231F20"/>
          <w:spacing w:val="-12"/>
          <w:w w:val="105"/>
        </w:rPr>
        <w:t> </w:t>
      </w:r>
      <w:r>
        <w:rPr>
          <w:color w:val="231F20"/>
          <w:w w:val="105"/>
        </w:rPr>
        <w:t>TIANGUISTENCO</w:t>
      </w:r>
    </w:p>
    <w:p>
      <w:pPr>
        <w:pStyle w:val="BodyText"/>
        <w:spacing w:before="1"/>
        <w:rPr>
          <w:sz w:val="26"/>
        </w:rPr>
      </w:pPr>
    </w:p>
    <w:p>
      <w:pPr>
        <w:pStyle w:val="BodyText"/>
        <w:spacing w:line="261" w:lineRule="auto"/>
        <w:ind w:left="101"/>
        <w:jc w:val="both"/>
      </w:pPr>
      <w:r>
        <w:rPr>
          <w:color w:val="231F20"/>
        </w:rPr>
        <w:t>El</w:t>
      </w:r>
      <w:r>
        <w:rPr>
          <w:color w:val="231F20"/>
          <w:spacing w:val="-9"/>
        </w:rPr>
        <w:t> </w:t>
      </w:r>
      <w:r>
        <w:rPr>
          <w:color w:val="231F20"/>
        </w:rPr>
        <w:t>poblado</w:t>
      </w:r>
      <w:r>
        <w:rPr>
          <w:color w:val="231F20"/>
          <w:spacing w:val="-9"/>
        </w:rPr>
        <w:t> </w:t>
      </w:r>
      <w:r>
        <w:rPr>
          <w:color w:val="231F20"/>
        </w:rPr>
        <w:t>de</w:t>
      </w:r>
      <w:r>
        <w:rPr>
          <w:color w:val="231F20"/>
          <w:spacing w:val="-9"/>
        </w:rPr>
        <w:t> </w:t>
      </w:r>
      <w:r>
        <w:rPr>
          <w:color w:val="231F20"/>
        </w:rPr>
        <w:t>Guadalupe</w:t>
      </w:r>
      <w:r>
        <w:rPr>
          <w:color w:val="231F20"/>
          <w:spacing w:val="-9"/>
        </w:rPr>
        <w:t> </w:t>
      </w:r>
      <w:r>
        <w:rPr>
          <w:color w:val="231F20"/>
        </w:rPr>
        <w:t>Yancuitlalpan,</w:t>
      </w:r>
      <w:r>
        <w:rPr>
          <w:color w:val="231F20"/>
          <w:spacing w:val="-9"/>
        </w:rPr>
        <w:t> </w:t>
      </w:r>
      <w:r>
        <w:rPr>
          <w:color w:val="231F20"/>
        </w:rPr>
        <w:t>hoy</w:t>
      </w:r>
      <w:r>
        <w:rPr>
          <w:color w:val="231F20"/>
          <w:spacing w:val="-9"/>
        </w:rPr>
        <w:t> </w:t>
      </w:r>
      <w:r>
        <w:rPr>
          <w:color w:val="231F20"/>
        </w:rPr>
        <w:t>se</w:t>
      </w:r>
      <w:r>
        <w:rPr>
          <w:color w:val="231F20"/>
          <w:spacing w:val="-9"/>
        </w:rPr>
        <w:t> </w:t>
      </w:r>
      <w:r>
        <w:rPr>
          <w:color w:val="231F20"/>
        </w:rPr>
        <w:t>conoce</w:t>
      </w:r>
      <w:r>
        <w:rPr>
          <w:color w:val="231F20"/>
          <w:spacing w:val="-9"/>
        </w:rPr>
        <w:t> </w:t>
      </w:r>
      <w:r>
        <w:rPr>
          <w:color w:val="231F20"/>
        </w:rPr>
        <w:t>coloquialmente</w:t>
      </w:r>
      <w:r>
        <w:rPr>
          <w:color w:val="231F20"/>
          <w:spacing w:val="-9"/>
        </w:rPr>
        <w:t> </w:t>
      </w:r>
      <w:r>
        <w:rPr>
          <w:color w:val="231F20"/>
        </w:rPr>
        <w:t>como “Gualupita” por la advocación de su templo. Esta población desde el</w:t>
      </w:r>
      <w:r>
        <w:rPr>
          <w:color w:val="231F20"/>
          <w:spacing w:val="-18"/>
        </w:rPr>
        <w:t> </w:t>
      </w:r>
      <w:r>
        <w:rPr>
          <w:color w:val="231F20"/>
        </w:rPr>
        <w:t>México Antiguo estuvo habitada por tejedores y tintoreros, quienes le otorgaron su nombre de “Yancuitlalpan”. Actualmente, pertenece al municipio de Santia- go Tianguistenco. Durante la época virreinal sus habitantes se distinguieron por sus trabajos con lana.44 De acuerdo con la información consignada en el Archivo</w:t>
      </w:r>
      <w:r>
        <w:rPr>
          <w:color w:val="231F20"/>
          <w:spacing w:val="-7"/>
        </w:rPr>
        <w:t> </w:t>
      </w:r>
      <w:r>
        <w:rPr>
          <w:color w:val="231F20"/>
        </w:rPr>
        <w:t>del</w:t>
      </w:r>
      <w:r>
        <w:rPr>
          <w:color w:val="231F20"/>
          <w:spacing w:val="-7"/>
        </w:rPr>
        <w:t> </w:t>
      </w:r>
      <w:r>
        <w:rPr>
          <w:color w:val="231F20"/>
        </w:rPr>
        <w:t>INAH</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del</w:t>
      </w:r>
      <w:r>
        <w:rPr>
          <w:color w:val="231F20"/>
          <w:spacing w:val="-7"/>
        </w:rPr>
        <w:t> </w:t>
      </w:r>
      <w:r>
        <w:rPr>
          <w:color w:val="231F20"/>
        </w:rPr>
        <w:t>templo</w:t>
      </w:r>
      <w:r>
        <w:rPr>
          <w:color w:val="231F20"/>
          <w:spacing w:val="-7"/>
        </w:rPr>
        <w:t> </w:t>
      </w:r>
      <w:r>
        <w:rPr>
          <w:color w:val="231F20"/>
        </w:rPr>
        <w:t>de</w:t>
      </w:r>
      <w:r>
        <w:rPr>
          <w:color w:val="231F20"/>
          <w:spacing w:val="-7"/>
        </w:rPr>
        <w:t> </w:t>
      </w:r>
      <w:r>
        <w:rPr>
          <w:color w:val="231F20"/>
        </w:rPr>
        <w:t>Santa María de Guadalupe inició en 1679 y estuvo encabezada y promovida por   el párroco Flores </w:t>
      </w:r>
      <w:r>
        <w:rPr>
          <w:color w:val="231F20"/>
          <w:spacing w:val="-3"/>
        </w:rPr>
        <w:t>Reynoso. </w:t>
      </w:r>
      <w:r>
        <w:rPr>
          <w:color w:val="231F20"/>
        </w:rPr>
        <w:t>Esta fecha se encuentra labrada en una piedra incrustada en el costado sur de la fachada. Otra roca, sobre la </w:t>
      </w:r>
      <w:r>
        <w:rPr>
          <w:color w:val="231F20"/>
          <w:spacing w:val="-3"/>
        </w:rPr>
        <w:t>anterior, </w:t>
      </w:r>
      <w:r>
        <w:rPr>
          <w:color w:val="231F20"/>
        </w:rPr>
        <w:t>marca como</w:t>
      </w:r>
      <w:r>
        <w:rPr>
          <w:color w:val="231F20"/>
          <w:spacing w:val="-6"/>
        </w:rPr>
        <w:t> </w:t>
      </w:r>
      <w:r>
        <w:rPr>
          <w:color w:val="231F20"/>
        </w:rPr>
        <w:t>la</w:t>
      </w:r>
      <w:r>
        <w:rPr>
          <w:color w:val="231F20"/>
          <w:spacing w:val="-6"/>
        </w:rPr>
        <w:t> </w:t>
      </w:r>
      <w:r>
        <w:rPr>
          <w:color w:val="231F20"/>
        </w:rPr>
        <w:t>fecha</w:t>
      </w:r>
      <w:r>
        <w:rPr>
          <w:color w:val="231F20"/>
          <w:spacing w:val="-6"/>
        </w:rPr>
        <w:t> </w:t>
      </w:r>
      <w:r>
        <w:rPr>
          <w:color w:val="231F20"/>
        </w:rPr>
        <w:t>de</w:t>
      </w:r>
      <w:r>
        <w:rPr>
          <w:color w:val="231F20"/>
          <w:spacing w:val="-6"/>
        </w:rPr>
        <w:t> </w:t>
      </w:r>
      <w:r>
        <w:rPr>
          <w:color w:val="231F20"/>
        </w:rPr>
        <w:t>terminación</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conjunto</w:t>
      </w:r>
      <w:r>
        <w:rPr>
          <w:color w:val="231F20"/>
          <w:spacing w:val="-6"/>
        </w:rPr>
        <w:t> </w:t>
      </w:r>
      <w:r>
        <w:rPr>
          <w:color w:val="231F20"/>
        </w:rPr>
        <w:t>constructivo</w:t>
      </w:r>
      <w:r>
        <w:rPr>
          <w:color w:val="231F20"/>
          <w:spacing w:val="-6"/>
        </w:rPr>
        <w:t> </w:t>
      </w:r>
      <w:r>
        <w:rPr>
          <w:color w:val="231F20"/>
        </w:rPr>
        <w:t>el</w:t>
      </w:r>
      <w:r>
        <w:rPr>
          <w:color w:val="231F20"/>
          <w:spacing w:val="-6"/>
        </w:rPr>
        <w:t> </w:t>
      </w:r>
      <w:r>
        <w:rPr>
          <w:color w:val="231F20"/>
        </w:rPr>
        <w:t>2</w:t>
      </w:r>
      <w:r>
        <w:rPr>
          <w:color w:val="231F20"/>
          <w:spacing w:val="-6"/>
        </w:rPr>
        <w:t> </w:t>
      </w:r>
      <w:r>
        <w:rPr>
          <w:color w:val="231F20"/>
        </w:rPr>
        <w:t>de</w:t>
      </w:r>
      <w:r>
        <w:rPr>
          <w:color w:val="231F20"/>
          <w:spacing w:val="-6"/>
        </w:rPr>
        <w:t> </w:t>
      </w:r>
      <w:r>
        <w:rPr>
          <w:color w:val="231F20"/>
        </w:rPr>
        <w:t>febrero de</w:t>
      </w:r>
      <w:r>
        <w:rPr>
          <w:color w:val="231F20"/>
          <w:spacing w:val="-11"/>
        </w:rPr>
        <w:t> </w:t>
      </w:r>
      <w:r>
        <w:rPr>
          <w:color w:val="231F20"/>
        </w:rPr>
        <w:t>1975.45</w:t>
      </w:r>
      <w:r>
        <w:rPr>
          <w:color w:val="231F20"/>
          <w:spacing w:val="-11"/>
        </w:rPr>
        <w:t> </w:t>
      </w:r>
      <w:r>
        <w:rPr>
          <w:color w:val="231F20"/>
        </w:rPr>
        <w:t>Otra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fechas</w:t>
      </w:r>
      <w:r>
        <w:rPr>
          <w:color w:val="231F20"/>
          <w:spacing w:val="-11"/>
        </w:rPr>
        <w:t> </w:t>
      </w:r>
      <w:r>
        <w:rPr>
          <w:color w:val="231F20"/>
        </w:rPr>
        <w:t>consignadas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muros</w:t>
      </w:r>
      <w:r>
        <w:rPr>
          <w:color w:val="231F20"/>
          <w:spacing w:val="-11"/>
        </w:rPr>
        <w:t> </w:t>
      </w:r>
      <w:r>
        <w:rPr>
          <w:color w:val="231F20"/>
        </w:rPr>
        <w:t>del</w:t>
      </w:r>
      <w:r>
        <w:rPr>
          <w:color w:val="231F20"/>
          <w:spacing w:val="-11"/>
        </w:rPr>
        <w:t> </w:t>
      </w:r>
      <w:r>
        <w:rPr>
          <w:color w:val="231F20"/>
        </w:rPr>
        <w:t>edificio</w:t>
      </w:r>
      <w:r>
        <w:rPr>
          <w:color w:val="231F20"/>
          <w:spacing w:val="-11"/>
        </w:rPr>
        <w:t> </w:t>
      </w:r>
      <w:r>
        <w:rPr>
          <w:color w:val="231F20"/>
        </w:rPr>
        <w:t>marcan</w:t>
      </w:r>
      <w:r>
        <w:rPr>
          <w:color w:val="231F20"/>
          <w:spacing w:val="-11"/>
        </w:rPr>
        <w:t> </w:t>
      </w:r>
      <w:r>
        <w:rPr>
          <w:color w:val="231F20"/>
        </w:rPr>
        <w:t>el 2</w:t>
      </w:r>
      <w:r>
        <w:rPr>
          <w:color w:val="231F20"/>
          <w:spacing w:val="-4"/>
        </w:rPr>
        <w:t> </w:t>
      </w:r>
      <w:r>
        <w:rPr>
          <w:color w:val="231F20"/>
        </w:rPr>
        <w:t>de</w:t>
      </w:r>
      <w:r>
        <w:rPr>
          <w:color w:val="231F20"/>
          <w:spacing w:val="-4"/>
        </w:rPr>
        <w:t> </w:t>
      </w:r>
      <w:r>
        <w:rPr>
          <w:color w:val="231F20"/>
        </w:rPr>
        <w:t>febrero</w:t>
      </w:r>
      <w:r>
        <w:rPr>
          <w:color w:val="231F20"/>
          <w:spacing w:val="-4"/>
        </w:rPr>
        <w:t> </w:t>
      </w:r>
      <w:r>
        <w:rPr>
          <w:color w:val="231F20"/>
        </w:rPr>
        <w:t>de</w:t>
      </w:r>
      <w:r>
        <w:rPr>
          <w:color w:val="231F20"/>
          <w:spacing w:val="-4"/>
        </w:rPr>
        <w:t> </w:t>
      </w:r>
      <w:r>
        <w:rPr>
          <w:color w:val="231F20"/>
        </w:rPr>
        <w:t>1725,</w:t>
      </w:r>
      <w:r>
        <w:rPr>
          <w:color w:val="231F20"/>
          <w:spacing w:val="-4"/>
        </w:rPr>
        <w:t> </w:t>
      </w:r>
      <w:r>
        <w:rPr>
          <w:color w:val="231F20"/>
        </w:rPr>
        <w:t>tal</w:t>
      </w:r>
      <w:r>
        <w:rPr>
          <w:color w:val="231F20"/>
          <w:spacing w:val="-4"/>
        </w:rPr>
        <w:t> </w:t>
      </w:r>
      <w:r>
        <w:rPr>
          <w:color w:val="231F20"/>
        </w:rPr>
        <w:t>vez,</w:t>
      </w:r>
      <w:r>
        <w:rPr>
          <w:color w:val="231F20"/>
          <w:spacing w:val="-4"/>
        </w:rPr>
        <w:t> </w:t>
      </w:r>
      <w:r>
        <w:rPr>
          <w:color w:val="231F20"/>
        </w:rPr>
        <w:t>el</w:t>
      </w:r>
      <w:r>
        <w:rPr>
          <w:color w:val="231F20"/>
          <w:spacing w:val="-4"/>
        </w:rPr>
        <w:t> </w:t>
      </w:r>
      <w:r>
        <w:rPr>
          <w:color w:val="231F20"/>
        </w:rPr>
        <w:t>día</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consagró</w:t>
      </w:r>
      <w:r>
        <w:rPr>
          <w:color w:val="231F20"/>
          <w:spacing w:val="-4"/>
        </w:rPr>
        <w:t> </w:t>
      </w:r>
      <w:r>
        <w:rPr>
          <w:color w:val="231F20"/>
        </w:rPr>
        <w:t>este</w:t>
      </w:r>
      <w:r>
        <w:rPr>
          <w:color w:val="231F20"/>
          <w:spacing w:val="-4"/>
        </w:rPr>
        <w:t> </w:t>
      </w:r>
      <w:r>
        <w:rPr>
          <w:color w:val="231F20"/>
        </w:rPr>
        <w:t>templo.</w:t>
      </w:r>
    </w:p>
    <w:p>
      <w:pPr>
        <w:pStyle w:val="BodyText"/>
        <w:spacing w:line="261" w:lineRule="auto"/>
        <w:ind w:left="101" w:firstLine="480"/>
        <w:jc w:val="both"/>
      </w:pPr>
      <w:r>
        <w:rPr>
          <w:color w:val="231F20"/>
        </w:rPr>
        <w:t>La</w:t>
      </w:r>
      <w:r>
        <w:rPr>
          <w:color w:val="231F20"/>
          <w:spacing w:val="-10"/>
        </w:rPr>
        <w:t> </w:t>
      </w:r>
      <w:r>
        <w:rPr>
          <w:color w:val="231F20"/>
        </w:rPr>
        <w:t>portada</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edificio</w:t>
      </w:r>
      <w:r>
        <w:rPr>
          <w:color w:val="231F20"/>
          <w:spacing w:val="-10"/>
        </w:rPr>
        <w:t> </w:t>
      </w:r>
      <w:r>
        <w:rPr>
          <w:color w:val="231F20"/>
        </w:rPr>
        <w:t>dedicado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Virgen</w:t>
      </w:r>
      <w:r>
        <w:rPr>
          <w:color w:val="231F20"/>
          <w:spacing w:val="-10"/>
        </w:rPr>
        <w:t> </w:t>
      </w:r>
      <w:r>
        <w:rPr>
          <w:color w:val="231F20"/>
        </w:rPr>
        <w:t>de</w:t>
      </w:r>
      <w:r>
        <w:rPr>
          <w:color w:val="231F20"/>
          <w:spacing w:val="-10"/>
        </w:rPr>
        <w:t> </w:t>
      </w:r>
      <w:r>
        <w:rPr>
          <w:color w:val="231F20"/>
        </w:rPr>
        <w:t>Guadalupe</w:t>
      </w:r>
      <w:r>
        <w:rPr>
          <w:color w:val="231F20"/>
          <w:spacing w:val="-10"/>
        </w:rPr>
        <w:t> </w:t>
      </w:r>
      <w:r>
        <w:rPr>
          <w:color w:val="231F20"/>
        </w:rPr>
        <w:t>está</w:t>
      </w:r>
      <w:r>
        <w:rPr>
          <w:color w:val="231F20"/>
          <w:spacing w:val="-10"/>
        </w:rPr>
        <w:t> </w:t>
      </w:r>
      <w:r>
        <w:rPr>
          <w:color w:val="231F20"/>
        </w:rPr>
        <w:t>cons- tituida</w:t>
      </w:r>
      <w:r>
        <w:rPr>
          <w:color w:val="231F20"/>
          <w:spacing w:val="14"/>
        </w:rPr>
        <w:t> </w:t>
      </w:r>
      <w:r>
        <w:rPr>
          <w:color w:val="231F20"/>
        </w:rPr>
        <w:t>por</w:t>
      </w:r>
      <w:r>
        <w:rPr>
          <w:color w:val="231F20"/>
          <w:spacing w:val="14"/>
        </w:rPr>
        <w:t> </w:t>
      </w:r>
      <w:r>
        <w:rPr>
          <w:color w:val="231F20"/>
        </w:rPr>
        <w:t>un</w:t>
      </w:r>
      <w:r>
        <w:rPr>
          <w:color w:val="231F20"/>
          <w:spacing w:val="14"/>
        </w:rPr>
        <w:t> </w:t>
      </w:r>
      <w:r>
        <w:rPr>
          <w:color w:val="231F20"/>
        </w:rPr>
        <w:t>arco</w:t>
      </w:r>
      <w:r>
        <w:rPr>
          <w:color w:val="231F20"/>
          <w:spacing w:val="14"/>
        </w:rPr>
        <w:t> </w:t>
      </w:r>
      <w:r>
        <w:rPr>
          <w:color w:val="231F20"/>
        </w:rPr>
        <w:t>de</w:t>
      </w:r>
      <w:r>
        <w:rPr>
          <w:color w:val="231F20"/>
          <w:spacing w:val="14"/>
        </w:rPr>
        <w:t> </w:t>
      </w:r>
      <w:r>
        <w:rPr>
          <w:color w:val="231F20"/>
        </w:rPr>
        <w:t>luneto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ubican</w:t>
      </w:r>
      <w:r>
        <w:rPr>
          <w:color w:val="231F20"/>
          <w:spacing w:val="14"/>
        </w:rPr>
        <w:t> </w:t>
      </w:r>
      <w:r>
        <w:rPr>
          <w:color w:val="231F20"/>
        </w:rPr>
        <w:t>un</w:t>
      </w:r>
      <w:r>
        <w:rPr>
          <w:color w:val="231F20"/>
          <w:spacing w:val="14"/>
        </w:rPr>
        <w:t> </w:t>
      </w:r>
      <w:r>
        <w:rPr>
          <w:color w:val="231F20"/>
        </w:rPr>
        <w:t>cuerpo</w:t>
      </w:r>
      <w:r>
        <w:rPr>
          <w:color w:val="231F20"/>
          <w:spacing w:val="14"/>
        </w:rPr>
        <w:t> </w:t>
      </w:r>
      <w:r>
        <w:rPr>
          <w:color w:val="231F20"/>
        </w:rPr>
        <w:t>y</w:t>
      </w:r>
      <w:r>
        <w:rPr>
          <w:color w:val="231F20"/>
          <w:spacing w:val="14"/>
        </w:rPr>
        <w:t> </w:t>
      </w:r>
      <w:r>
        <w:rPr>
          <w:color w:val="231F20"/>
        </w:rPr>
        <w:t>remate.</w:t>
      </w:r>
      <w:r>
        <w:rPr>
          <w:color w:val="231F20"/>
          <w:spacing w:val="14"/>
        </w:rPr>
        <w:t> </w:t>
      </w:r>
      <w:r>
        <w:rPr>
          <w:color w:val="231F20"/>
        </w:rPr>
        <w:t>En</w:t>
      </w:r>
      <w:r>
        <w:rPr>
          <w:color w:val="231F20"/>
          <w:spacing w:val="14"/>
        </w:rPr>
        <w:t> </w:t>
      </w:r>
      <w:r>
        <w:rPr>
          <w:color w:val="231F20"/>
        </w:rPr>
        <w:t>el</w:t>
      </w:r>
    </w:p>
    <w:p>
      <w:pPr>
        <w:pStyle w:val="BodyText"/>
      </w:pPr>
    </w:p>
    <w:p>
      <w:pPr>
        <w:pStyle w:val="BodyText"/>
        <w:spacing w:before="3"/>
        <w:rPr>
          <w:sz w:val="22"/>
        </w:rPr>
      </w:pPr>
    </w:p>
    <w:p>
      <w:pPr>
        <w:pStyle w:val="ListParagraph"/>
        <w:numPr>
          <w:ilvl w:val="0"/>
          <w:numId w:val="25"/>
        </w:numPr>
        <w:tabs>
          <w:tab w:pos="273" w:val="left" w:leader="none"/>
        </w:tabs>
        <w:spacing w:line="240" w:lineRule="auto" w:before="0" w:after="0"/>
        <w:ind w:left="272" w:right="0" w:hanging="154"/>
        <w:jc w:val="left"/>
        <w:rPr>
          <w:sz w:val="18"/>
        </w:rPr>
      </w:pPr>
      <w:r>
        <w:rPr>
          <w:color w:val="231F20"/>
          <w:spacing w:val="-3"/>
          <w:w w:val="95"/>
          <w:sz w:val="18"/>
        </w:rPr>
        <w:t>Javier</w:t>
      </w:r>
      <w:r>
        <w:rPr>
          <w:color w:val="231F20"/>
          <w:spacing w:val="-13"/>
          <w:w w:val="95"/>
          <w:sz w:val="18"/>
        </w:rPr>
        <w:t> </w:t>
      </w:r>
      <w:r>
        <w:rPr>
          <w:color w:val="231F20"/>
          <w:spacing w:val="-3"/>
          <w:w w:val="95"/>
          <w:sz w:val="18"/>
        </w:rPr>
        <w:t>Romero</w:t>
      </w:r>
      <w:r>
        <w:rPr>
          <w:color w:val="231F20"/>
          <w:spacing w:val="-13"/>
          <w:w w:val="95"/>
          <w:sz w:val="18"/>
        </w:rPr>
        <w:t> </w:t>
      </w:r>
      <w:r>
        <w:rPr>
          <w:color w:val="231F20"/>
          <w:w w:val="95"/>
          <w:sz w:val="18"/>
        </w:rPr>
        <w:t>Quiroz,</w:t>
      </w:r>
      <w:r>
        <w:rPr>
          <w:color w:val="231F20"/>
          <w:spacing w:val="-13"/>
          <w:w w:val="95"/>
          <w:sz w:val="18"/>
        </w:rPr>
        <w:t> </w:t>
      </w:r>
      <w:r>
        <w:rPr>
          <w:color w:val="231F20"/>
          <w:spacing w:val="-5"/>
          <w:w w:val="95"/>
          <w:sz w:val="18"/>
        </w:rPr>
        <w:t>Javier,</w:t>
      </w:r>
      <w:r>
        <w:rPr>
          <w:color w:val="231F20"/>
          <w:spacing w:val="-13"/>
          <w:w w:val="95"/>
          <w:sz w:val="18"/>
        </w:rPr>
        <w:t> </w:t>
      </w:r>
      <w:r>
        <w:rPr>
          <w:rFonts w:ascii="Cambria"/>
          <w:i/>
          <w:color w:val="231F20"/>
          <w:w w:val="95"/>
          <w:sz w:val="18"/>
        </w:rPr>
        <w:t>Santiago</w:t>
      </w:r>
      <w:r>
        <w:rPr>
          <w:rFonts w:ascii="Cambria"/>
          <w:i/>
          <w:color w:val="231F20"/>
          <w:spacing w:val="-8"/>
          <w:w w:val="95"/>
          <w:sz w:val="18"/>
        </w:rPr>
        <w:t> </w:t>
      </w:r>
      <w:r>
        <w:rPr>
          <w:rFonts w:ascii="Cambria"/>
          <w:i/>
          <w:color w:val="231F20"/>
          <w:w w:val="95"/>
          <w:sz w:val="18"/>
        </w:rPr>
        <w:t>Tianguistenco,</w:t>
      </w:r>
      <w:r>
        <w:rPr>
          <w:rFonts w:ascii="Cambria"/>
          <w:i/>
          <w:color w:val="231F20"/>
          <w:spacing w:val="-8"/>
          <w:w w:val="95"/>
          <w:sz w:val="18"/>
        </w:rPr>
        <w:t> </w:t>
      </w:r>
      <w:r>
        <w:rPr>
          <w:color w:val="231F20"/>
          <w:spacing w:val="-4"/>
          <w:w w:val="95"/>
          <w:sz w:val="18"/>
        </w:rPr>
        <w:t>p.</w:t>
      </w:r>
      <w:r>
        <w:rPr>
          <w:color w:val="231F20"/>
          <w:spacing w:val="-13"/>
          <w:w w:val="95"/>
          <w:sz w:val="18"/>
        </w:rPr>
        <w:t> </w:t>
      </w:r>
      <w:r>
        <w:rPr>
          <w:color w:val="231F20"/>
          <w:w w:val="95"/>
          <w:sz w:val="18"/>
        </w:rPr>
        <w:t>197.</w:t>
      </w:r>
    </w:p>
    <w:p>
      <w:pPr>
        <w:pStyle w:val="ListParagraph"/>
        <w:numPr>
          <w:ilvl w:val="0"/>
          <w:numId w:val="25"/>
        </w:numPr>
        <w:tabs>
          <w:tab w:pos="272" w:val="left" w:leader="none"/>
        </w:tabs>
        <w:spacing w:line="254" w:lineRule="auto" w:before="12" w:after="0"/>
        <w:ind w:left="118" w:right="1" w:firstLine="0"/>
        <w:jc w:val="left"/>
        <w:rPr>
          <w:sz w:val="18"/>
        </w:rPr>
      </w:pPr>
      <w:r>
        <w:rPr>
          <w:color w:val="231F20"/>
          <w:sz w:val="18"/>
        </w:rPr>
        <w:t>Archivo del INAH del Estado de México, expediente del </w:t>
      </w:r>
      <w:r>
        <w:rPr>
          <w:color w:val="231F20"/>
          <w:spacing w:val="-4"/>
          <w:sz w:val="18"/>
        </w:rPr>
        <w:t>Templo </w:t>
      </w:r>
      <w:r>
        <w:rPr>
          <w:color w:val="231F20"/>
          <w:sz w:val="18"/>
        </w:rPr>
        <w:t>de Guadalupe Tancuitlalpan, San- tiago Tianguistenco.</w:t>
      </w:r>
    </w:p>
    <w:p>
      <w:pPr>
        <w:pStyle w:val="BodyText"/>
        <w:spacing w:line="261" w:lineRule="auto" w:before="64"/>
        <w:ind w:left="101" w:right="115"/>
        <w:jc w:val="both"/>
      </w:pPr>
      <w:r>
        <w:rPr/>
        <w:br w:type="column"/>
      </w:r>
      <w:r>
        <w:rPr>
          <w:color w:val="231F20"/>
        </w:rPr>
        <w:t>primero</w:t>
      </w:r>
      <w:r>
        <w:rPr>
          <w:color w:val="231F20"/>
          <w:spacing w:val="-14"/>
        </w:rPr>
        <w:t> </w:t>
      </w:r>
      <w:r>
        <w:rPr>
          <w:color w:val="231F20"/>
        </w:rPr>
        <w:t>de</w:t>
      </w:r>
      <w:r>
        <w:rPr>
          <w:color w:val="231F20"/>
          <w:spacing w:val="-14"/>
        </w:rPr>
        <w:t> </w:t>
      </w:r>
      <w:r>
        <w:rPr>
          <w:color w:val="231F20"/>
        </w:rPr>
        <w:t>éstos</w:t>
      </w:r>
      <w:r>
        <w:rPr>
          <w:color w:val="231F20"/>
          <w:spacing w:val="-14"/>
        </w:rPr>
        <w:t> </w:t>
      </w:r>
      <w:r>
        <w:rPr>
          <w:color w:val="231F20"/>
        </w:rPr>
        <w:t>se</w:t>
      </w:r>
      <w:r>
        <w:rPr>
          <w:color w:val="231F20"/>
          <w:spacing w:val="-14"/>
        </w:rPr>
        <w:t> </w:t>
      </w:r>
      <w:r>
        <w:rPr>
          <w:color w:val="231F20"/>
        </w:rPr>
        <w:t>localiza</w:t>
      </w:r>
      <w:r>
        <w:rPr>
          <w:color w:val="231F20"/>
          <w:spacing w:val="-14"/>
        </w:rPr>
        <w:t> </w:t>
      </w:r>
      <w:r>
        <w:rPr>
          <w:color w:val="231F20"/>
        </w:rPr>
        <w:t>la</w:t>
      </w:r>
      <w:r>
        <w:rPr>
          <w:color w:val="231F20"/>
          <w:spacing w:val="-14"/>
        </w:rPr>
        <w:t> </w:t>
      </w:r>
      <w:r>
        <w:rPr>
          <w:color w:val="231F20"/>
        </w:rPr>
        <w:t>entrada</w:t>
      </w:r>
      <w:r>
        <w:rPr>
          <w:color w:val="231F20"/>
          <w:spacing w:val="-14"/>
        </w:rPr>
        <w:t> </w:t>
      </w:r>
      <w:r>
        <w:rPr>
          <w:color w:val="231F20"/>
        </w:rPr>
        <w:t>principal</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arco</w:t>
      </w:r>
      <w:r>
        <w:rPr>
          <w:color w:val="231F20"/>
          <w:spacing w:val="-14"/>
        </w:rPr>
        <w:t> </w:t>
      </w:r>
      <w:r>
        <w:rPr>
          <w:color w:val="231F20"/>
        </w:rPr>
        <w:t>de</w:t>
      </w:r>
      <w:r>
        <w:rPr>
          <w:color w:val="231F20"/>
          <w:spacing w:val="-14"/>
        </w:rPr>
        <w:t> </w:t>
      </w:r>
      <w:r>
        <w:rPr>
          <w:color w:val="231F20"/>
        </w:rPr>
        <w:t>medio</w:t>
      </w:r>
      <w:r>
        <w:rPr>
          <w:color w:val="231F20"/>
          <w:spacing w:val="-14"/>
        </w:rPr>
        <w:t> </w:t>
      </w:r>
      <w:r>
        <w:rPr>
          <w:color w:val="231F20"/>
        </w:rPr>
        <w:t>punto que se levanta sobre pilastras dóricas. Este acceso se encuentra enmarcado entre cuatro columnas de capitel compuesto, donde se distinguen las volutas acompañadas</w:t>
      </w:r>
      <w:r>
        <w:rPr>
          <w:color w:val="231F20"/>
          <w:spacing w:val="-19"/>
        </w:rPr>
        <w:t> </w:t>
      </w:r>
      <w:r>
        <w:rPr>
          <w:color w:val="231F20"/>
        </w:rPr>
        <w:t>de</w:t>
      </w:r>
      <w:r>
        <w:rPr>
          <w:color w:val="231F20"/>
          <w:spacing w:val="-19"/>
        </w:rPr>
        <w:t> </w:t>
      </w:r>
      <w:r>
        <w:rPr>
          <w:color w:val="231F20"/>
        </w:rPr>
        <w:t>flores</w:t>
      </w:r>
      <w:r>
        <w:rPr>
          <w:color w:val="231F20"/>
          <w:spacing w:val="-19"/>
        </w:rPr>
        <w:t> </w:t>
      </w:r>
      <w:r>
        <w:rPr>
          <w:color w:val="231F20"/>
        </w:rPr>
        <w:t>pétreas</w:t>
      </w:r>
      <w:r>
        <w:rPr>
          <w:color w:val="231F20"/>
          <w:spacing w:val="-19"/>
        </w:rPr>
        <w:t> </w:t>
      </w:r>
      <w:r>
        <w:rPr>
          <w:color w:val="231F20"/>
        </w:rPr>
        <w:t>y</w:t>
      </w:r>
      <w:r>
        <w:rPr>
          <w:color w:val="231F20"/>
          <w:spacing w:val="-19"/>
        </w:rPr>
        <w:t> </w:t>
      </w:r>
      <w:r>
        <w:rPr>
          <w:color w:val="231F20"/>
        </w:rPr>
        <w:t>otras</w:t>
      </w:r>
      <w:r>
        <w:rPr>
          <w:color w:val="231F20"/>
          <w:spacing w:val="-19"/>
        </w:rPr>
        <w:t> </w:t>
      </w:r>
      <w:r>
        <w:rPr>
          <w:color w:val="231F20"/>
        </w:rPr>
        <w:t>decoraciones</w:t>
      </w:r>
      <w:r>
        <w:rPr>
          <w:color w:val="231F20"/>
          <w:spacing w:val="-19"/>
        </w:rPr>
        <w:t> </w:t>
      </w:r>
      <w:r>
        <w:rPr>
          <w:color w:val="231F20"/>
        </w:rPr>
        <w:t>fitomorfas.</w:t>
      </w:r>
      <w:r>
        <w:rPr>
          <w:color w:val="231F20"/>
          <w:spacing w:val="-19"/>
        </w:rPr>
        <w:t> </w:t>
      </w:r>
      <w:r>
        <w:rPr>
          <w:color w:val="231F20"/>
        </w:rPr>
        <w:t>Éstas</w:t>
      </w:r>
      <w:r>
        <w:rPr>
          <w:color w:val="231F20"/>
          <w:spacing w:val="-19"/>
        </w:rPr>
        <w:t> </w:t>
      </w:r>
      <w:r>
        <w:rPr>
          <w:color w:val="231F20"/>
        </w:rPr>
        <w:t>se</w:t>
      </w:r>
      <w:r>
        <w:rPr>
          <w:color w:val="231F20"/>
          <w:spacing w:val="-19"/>
        </w:rPr>
        <w:t> </w:t>
      </w:r>
      <w:r>
        <w:rPr>
          <w:color w:val="231F20"/>
        </w:rPr>
        <w:t>levan- tan</w:t>
      </w:r>
      <w:r>
        <w:rPr>
          <w:color w:val="231F20"/>
          <w:spacing w:val="-19"/>
        </w:rPr>
        <w:t> </w:t>
      </w:r>
      <w:r>
        <w:rPr>
          <w:color w:val="231F20"/>
        </w:rPr>
        <w:t>sobre</w:t>
      </w:r>
      <w:r>
        <w:rPr>
          <w:color w:val="231F20"/>
          <w:spacing w:val="-19"/>
        </w:rPr>
        <w:t> </w:t>
      </w:r>
      <w:r>
        <w:rPr>
          <w:color w:val="231F20"/>
        </w:rPr>
        <w:t>un</w:t>
      </w:r>
      <w:r>
        <w:rPr>
          <w:color w:val="231F20"/>
          <w:spacing w:val="-19"/>
        </w:rPr>
        <w:t> </w:t>
      </w:r>
      <w:r>
        <w:rPr>
          <w:color w:val="231F20"/>
        </w:rPr>
        <w:t>par</w:t>
      </w:r>
      <w:r>
        <w:rPr>
          <w:color w:val="231F20"/>
          <w:spacing w:val="-19"/>
        </w:rPr>
        <w:t> </w:t>
      </w:r>
      <w:r>
        <w:rPr>
          <w:color w:val="231F20"/>
        </w:rPr>
        <w:t>de</w:t>
      </w:r>
      <w:r>
        <w:rPr>
          <w:color w:val="231F20"/>
          <w:spacing w:val="-19"/>
        </w:rPr>
        <w:t> </w:t>
      </w:r>
      <w:r>
        <w:rPr>
          <w:color w:val="231F20"/>
        </w:rPr>
        <w:t>plintos</w:t>
      </w:r>
      <w:r>
        <w:rPr>
          <w:color w:val="231F20"/>
          <w:spacing w:val="-19"/>
        </w:rPr>
        <w:t> </w:t>
      </w:r>
      <w:r>
        <w:rPr>
          <w:color w:val="231F20"/>
        </w:rPr>
        <w:t>lisos,</w:t>
      </w:r>
      <w:r>
        <w:rPr>
          <w:color w:val="231F20"/>
          <w:spacing w:val="-19"/>
        </w:rPr>
        <w:t> </w:t>
      </w:r>
      <w:r>
        <w:rPr>
          <w:color w:val="231F20"/>
        </w:rPr>
        <w:t>basas</w:t>
      </w:r>
      <w:r>
        <w:rPr>
          <w:color w:val="231F20"/>
          <w:spacing w:val="-19"/>
        </w:rPr>
        <w:t> </w:t>
      </w:r>
      <w:r>
        <w:rPr>
          <w:color w:val="231F20"/>
        </w:rPr>
        <w:t>sobrias</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fuste</w:t>
      </w:r>
      <w:r>
        <w:rPr>
          <w:color w:val="231F20"/>
          <w:spacing w:val="-19"/>
        </w:rPr>
        <w:t> </w:t>
      </w:r>
      <w:r>
        <w:rPr>
          <w:color w:val="231F20"/>
        </w:rPr>
        <w:t>es</w:t>
      </w:r>
      <w:r>
        <w:rPr>
          <w:color w:val="231F20"/>
          <w:spacing w:val="-19"/>
        </w:rPr>
        <w:t> </w:t>
      </w:r>
      <w:r>
        <w:rPr>
          <w:color w:val="231F20"/>
        </w:rPr>
        <w:t>estriado.</w:t>
      </w:r>
      <w:r>
        <w:rPr>
          <w:color w:val="231F20"/>
          <w:spacing w:val="-19"/>
        </w:rPr>
        <w:t> </w:t>
      </w:r>
      <w:r>
        <w:rPr>
          <w:color w:val="231F20"/>
        </w:rPr>
        <w:t>Sobre</w:t>
      </w:r>
      <w:r>
        <w:rPr>
          <w:color w:val="231F20"/>
          <w:spacing w:val="-19"/>
        </w:rPr>
        <w:t> </w:t>
      </w:r>
      <w:r>
        <w:rPr>
          <w:color w:val="231F20"/>
        </w:rPr>
        <w:t>éstas se apoya un entablamento de cornisa adintelada y friso liso que sobresale en la parte de las columnas. Actualmente, en los intercolumnios se localizan un par de pequeñas cruces de</w:t>
      </w:r>
      <w:r>
        <w:rPr>
          <w:color w:val="231F20"/>
          <w:spacing w:val="53"/>
        </w:rPr>
        <w:t> </w:t>
      </w:r>
      <w:r>
        <w:rPr>
          <w:color w:val="231F20"/>
        </w:rPr>
        <w:t>cantera.</w:t>
      </w:r>
    </w:p>
    <w:p>
      <w:pPr>
        <w:pStyle w:val="BodyText"/>
        <w:spacing w:line="261" w:lineRule="auto"/>
        <w:ind w:left="101" w:right="114" w:firstLine="480"/>
        <w:jc w:val="both"/>
      </w:pPr>
      <w:r>
        <w:rPr>
          <w:color w:val="231F20"/>
        </w:rPr>
        <w:t>El remate de esta fachada es de un lenguaje arquitectónico singular y presenta como elemento central una pequeña ventana coral de forma rec- tangular, enmarcado en un par de pilastras dóricas de talla apenas insinuada; éstas sostienen un entablamento sobre el que se ubica un remate a manera de bonete. Esta ventana coral se encuentra entre un par de columnas de capitel compuesto similares en forma y talla a las del primer cuerpo, pero de menor tamaño. Estas columnas acanaladas se elevan sobre su plinto  y sostienen   un entablamento que soporta un pequeño nicho que alberga una escultura   en cantera de la Virgen de Guadalupe. En las dos esquinas de este entabla- mento se observa un par de pequeños florones. La composición del remate  se consuma con un par de enormes florones que flanquean a las columnas compuestas y se alzan sobre bases de forma singular. Remata esta fachada una balaustrada. Actualmente, sobre el arco se ha colocado una gran corona de metal color</w:t>
      </w:r>
      <w:r>
        <w:rPr>
          <w:color w:val="231F20"/>
          <w:spacing w:val="42"/>
        </w:rPr>
        <w:t> </w:t>
      </w:r>
      <w:r>
        <w:rPr>
          <w:color w:val="231F20"/>
        </w:rPr>
        <w:t>dorado.</w:t>
      </w:r>
    </w:p>
    <w:p>
      <w:pPr>
        <w:pStyle w:val="BodyText"/>
        <w:spacing w:line="261" w:lineRule="auto"/>
        <w:ind w:left="101" w:right="115" w:firstLine="480"/>
        <w:jc w:val="both"/>
      </w:pPr>
      <w:r>
        <w:rPr>
          <w:color w:val="231F20"/>
        </w:rPr>
        <w:t>La fachada se completó con un par de torres campanario, integradas</w:t>
      </w:r>
      <w:r>
        <w:rPr>
          <w:color w:val="231F20"/>
          <w:spacing w:val="-22"/>
        </w:rPr>
        <w:t> </w:t>
      </w:r>
      <w:r>
        <w:rPr>
          <w:color w:val="231F20"/>
        </w:rPr>
        <w:t>por su cubo, dos cuerpos y remate. El cubo de la escalera es sobrio, con un par de pequeñas ventanas cuadradas, y se eleva a la altura de la ventana coral. El primer cuerpo es donde se ubican las campanas y en cada uno de sus cuatro lados</w:t>
      </w:r>
      <w:r>
        <w:rPr>
          <w:color w:val="231F20"/>
          <w:spacing w:val="-10"/>
        </w:rPr>
        <w:t> </w:t>
      </w:r>
      <w:r>
        <w:rPr>
          <w:color w:val="231F20"/>
        </w:rPr>
        <w:t>se</w:t>
      </w:r>
      <w:r>
        <w:rPr>
          <w:color w:val="231F20"/>
          <w:spacing w:val="-10"/>
        </w:rPr>
        <w:t> </w:t>
      </w:r>
      <w:r>
        <w:rPr>
          <w:color w:val="231F20"/>
        </w:rPr>
        <w:t>observan</w:t>
      </w:r>
      <w:r>
        <w:rPr>
          <w:color w:val="231F20"/>
          <w:spacing w:val="-10"/>
        </w:rPr>
        <w:t> </w:t>
      </w:r>
      <w:r>
        <w:rPr>
          <w:color w:val="231F20"/>
        </w:rPr>
        <w:t>vanos</w:t>
      </w:r>
      <w:r>
        <w:rPr>
          <w:color w:val="231F20"/>
          <w:spacing w:val="-10"/>
        </w:rPr>
        <w:t> </w:t>
      </w:r>
      <w:r>
        <w:rPr>
          <w:color w:val="231F20"/>
        </w:rPr>
        <w:t>de</w:t>
      </w:r>
      <w:r>
        <w:rPr>
          <w:color w:val="231F20"/>
          <w:spacing w:val="-10"/>
        </w:rPr>
        <w:t> </w:t>
      </w:r>
      <w:r>
        <w:rPr>
          <w:color w:val="231F20"/>
        </w:rPr>
        <w:t>medio</w:t>
      </w:r>
      <w:r>
        <w:rPr>
          <w:color w:val="231F20"/>
          <w:spacing w:val="-10"/>
        </w:rPr>
        <w:t> </w:t>
      </w:r>
      <w:r>
        <w:rPr>
          <w:color w:val="231F20"/>
        </w:rPr>
        <w:t>punto</w:t>
      </w:r>
      <w:r>
        <w:rPr>
          <w:color w:val="231F20"/>
          <w:spacing w:val="-10"/>
        </w:rPr>
        <w:t> </w:t>
      </w:r>
      <w:r>
        <w:rPr>
          <w:color w:val="231F20"/>
        </w:rPr>
        <w:t>para</w:t>
      </w:r>
      <w:r>
        <w:rPr>
          <w:color w:val="231F20"/>
          <w:spacing w:val="-10"/>
        </w:rPr>
        <w:t> </w:t>
      </w:r>
      <w:r>
        <w:rPr>
          <w:color w:val="231F20"/>
        </w:rPr>
        <w:t>sostenerlas.</w:t>
      </w:r>
      <w:r>
        <w:rPr>
          <w:color w:val="231F20"/>
          <w:spacing w:val="-10"/>
        </w:rPr>
        <w:t> </w:t>
      </w:r>
      <w:r>
        <w:rPr>
          <w:color w:val="231F20"/>
        </w:rPr>
        <w:t>Éstos</w:t>
      </w:r>
      <w:r>
        <w:rPr>
          <w:color w:val="231F20"/>
          <w:spacing w:val="-10"/>
        </w:rPr>
        <w:t> </w:t>
      </w:r>
      <w:r>
        <w:rPr>
          <w:color w:val="231F20"/>
        </w:rPr>
        <w:t>se</w:t>
      </w:r>
      <w:r>
        <w:rPr>
          <w:color w:val="231F20"/>
          <w:spacing w:val="-10"/>
        </w:rPr>
        <w:t> </w:t>
      </w:r>
      <w:r>
        <w:rPr>
          <w:color w:val="231F20"/>
        </w:rPr>
        <w:t>encuentran flanqueados</w:t>
      </w:r>
      <w:r>
        <w:rPr>
          <w:color w:val="231F20"/>
          <w:spacing w:val="-11"/>
        </w:rPr>
        <w:t> </w:t>
      </w:r>
      <w:r>
        <w:rPr>
          <w:color w:val="231F20"/>
        </w:rPr>
        <w:t>por</w:t>
      </w:r>
      <w:r>
        <w:rPr>
          <w:color w:val="231F20"/>
          <w:spacing w:val="-11"/>
        </w:rPr>
        <w:t> </w:t>
      </w:r>
      <w:r>
        <w:rPr>
          <w:color w:val="231F20"/>
        </w:rPr>
        <w:t>delgadas</w:t>
      </w:r>
      <w:r>
        <w:rPr>
          <w:color w:val="231F20"/>
          <w:spacing w:val="-11"/>
        </w:rPr>
        <w:t> </w:t>
      </w:r>
      <w:r>
        <w:rPr>
          <w:color w:val="231F20"/>
        </w:rPr>
        <w:t>semicolumnas,</w:t>
      </w:r>
      <w:r>
        <w:rPr>
          <w:color w:val="231F20"/>
          <w:spacing w:val="-11"/>
        </w:rPr>
        <w:t> </w:t>
      </w:r>
      <w:r>
        <w:rPr>
          <w:color w:val="231F20"/>
        </w:rPr>
        <w:t>de</w:t>
      </w:r>
      <w:r>
        <w:rPr>
          <w:color w:val="231F20"/>
          <w:spacing w:val="-11"/>
        </w:rPr>
        <w:t> </w:t>
      </w:r>
      <w:r>
        <w:rPr>
          <w:color w:val="231F20"/>
        </w:rPr>
        <w:t>fuste</w:t>
      </w:r>
      <w:r>
        <w:rPr>
          <w:color w:val="231F20"/>
          <w:spacing w:val="-11"/>
        </w:rPr>
        <w:t> </w:t>
      </w:r>
      <w:r>
        <w:rPr>
          <w:color w:val="231F20"/>
        </w:rPr>
        <w:t>liso</w:t>
      </w:r>
      <w:r>
        <w:rPr>
          <w:color w:val="231F20"/>
          <w:spacing w:val="-11"/>
        </w:rPr>
        <w:t> </w:t>
      </w:r>
      <w:r>
        <w:rPr>
          <w:color w:val="231F20"/>
        </w:rPr>
        <w:t>y</w:t>
      </w:r>
      <w:r>
        <w:rPr>
          <w:color w:val="231F20"/>
          <w:spacing w:val="-11"/>
        </w:rPr>
        <w:t> </w:t>
      </w:r>
      <w:r>
        <w:rPr>
          <w:color w:val="231F20"/>
        </w:rPr>
        <w:t>capitel</w:t>
      </w:r>
      <w:r>
        <w:rPr>
          <w:color w:val="231F20"/>
          <w:spacing w:val="-11"/>
        </w:rPr>
        <w:t> </w:t>
      </w:r>
      <w:r>
        <w:rPr>
          <w:color w:val="231F20"/>
        </w:rPr>
        <w:t>estriado,</w:t>
      </w:r>
      <w:r>
        <w:rPr>
          <w:color w:val="231F20"/>
          <w:spacing w:val="-11"/>
        </w:rPr>
        <w:t> </w:t>
      </w:r>
      <w:r>
        <w:rPr>
          <w:color w:val="231F20"/>
        </w:rPr>
        <w:t>agru- padas en tres en cada uno de sus lados; es </w:t>
      </w:r>
      <w:r>
        <w:rPr>
          <w:color w:val="231F20"/>
          <w:spacing w:val="-5"/>
        </w:rPr>
        <w:t>decir, </w:t>
      </w:r>
      <w:r>
        <w:rPr>
          <w:color w:val="231F20"/>
        </w:rPr>
        <w:t>cada uno de estos cuerpos presenta veinticuatro semicolumnas. El segundo cuerpo es de menor altura. En una de las torres se observa un reloj y la otra torre también posee vanos. En</w:t>
      </w:r>
      <w:r>
        <w:rPr>
          <w:color w:val="231F20"/>
          <w:spacing w:val="-18"/>
        </w:rPr>
        <w:t> </w:t>
      </w:r>
      <w:r>
        <w:rPr>
          <w:color w:val="231F20"/>
        </w:rPr>
        <w:t>ambas</w:t>
      </w:r>
      <w:r>
        <w:rPr>
          <w:color w:val="231F20"/>
          <w:spacing w:val="-18"/>
        </w:rPr>
        <w:t> </w:t>
      </w:r>
      <w:r>
        <w:rPr>
          <w:color w:val="231F20"/>
        </w:rPr>
        <w:t>torres</w:t>
      </w:r>
      <w:r>
        <w:rPr>
          <w:color w:val="231F20"/>
          <w:spacing w:val="-18"/>
        </w:rPr>
        <w:t> </w:t>
      </w:r>
      <w:r>
        <w:rPr>
          <w:color w:val="231F20"/>
        </w:rPr>
        <w:t>las</w:t>
      </w:r>
      <w:r>
        <w:rPr>
          <w:color w:val="231F20"/>
          <w:spacing w:val="-18"/>
        </w:rPr>
        <w:t> </w:t>
      </w:r>
      <w:r>
        <w:rPr>
          <w:color w:val="231F20"/>
        </w:rPr>
        <w:t>esquinas</w:t>
      </w:r>
      <w:r>
        <w:rPr>
          <w:color w:val="231F20"/>
          <w:spacing w:val="-18"/>
        </w:rPr>
        <w:t> </w:t>
      </w:r>
      <w:r>
        <w:rPr>
          <w:color w:val="231F20"/>
        </w:rPr>
        <w:t>están</w:t>
      </w:r>
      <w:r>
        <w:rPr>
          <w:color w:val="231F20"/>
          <w:spacing w:val="-18"/>
        </w:rPr>
        <w:t> </w:t>
      </w:r>
      <w:r>
        <w:rPr>
          <w:color w:val="231F20"/>
        </w:rPr>
        <w:t>recortadas</w:t>
      </w:r>
      <w:r>
        <w:rPr>
          <w:color w:val="231F20"/>
          <w:spacing w:val="-18"/>
        </w:rPr>
        <w:t> </w:t>
      </w:r>
      <w:r>
        <w:rPr>
          <w:color w:val="231F20"/>
        </w:rPr>
        <w:t>con</w:t>
      </w:r>
      <w:r>
        <w:rPr>
          <w:color w:val="231F20"/>
          <w:spacing w:val="-18"/>
        </w:rPr>
        <w:t> </w:t>
      </w:r>
      <w:r>
        <w:rPr>
          <w:color w:val="231F20"/>
        </w:rPr>
        <w:t>pequeños</w:t>
      </w:r>
      <w:r>
        <w:rPr>
          <w:color w:val="231F20"/>
          <w:spacing w:val="-18"/>
        </w:rPr>
        <w:t> </w:t>
      </w:r>
      <w:r>
        <w:rPr>
          <w:color w:val="231F20"/>
        </w:rPr>
        <w:t>nichos</w:t>
      </w:r>
      <w:r>
        <w:rPr>
          <w:color w:val="231F20"/>
          <w:spacing w:val="-18"/>
        </w:rPr>
        <w:t> </w:t>
      </w:r>
      <w:r>
        <w:rPr>
          <w:color w:val="231F20"/>
        </w:rPr>
        <w:t>vacíos.</w:t>
      </w:r>
      <w:r>
        <w:rPr>
          <w:color w:val="231F20"/>
          <w:spacing w:val="-18"/>
        </w:rPr>
        <w:t> </w:t>
      </w:r>
      <w:r>
        <w:rPr>
          <w:color w:val="231F20"/>
        </w:rPr>
        <w:t>Las dos rematan con un cupulín. Sobre éste se encuentran esferas que</w:t>
      </w:r>
      <w:r>
        <w:rPr>
          <w:color w:val="231F20"/>
          <w:spacing w:val="-18"/>
        </w:rPr>
        <w:t> </w:t>
      </w:r>
      <w:r>
        <w:rPr>
          <w:color w:val="231F20"/>
        </w:rPr>
        <w:t>simbolizan el mundo y sostienen cruces talladas. Las dos torres son de hechura reciente, construidas en la centuria pasada [Imagen</w:t>
      </w:r>
      <w:r>
        <w:rPr>
          <w:color w:val="231F20"/>
          <w:spacing w:val="52"/>
        </w:rPr>
        <w:t> </w:t>
      </w:r>
      <w:r>
        <w:rPr>
          <w:color w:val="231F20"/>
        </w:rPr>
        <w:t>8].</w:t>
      </w:r>
    </w:p>
    <w:p>
      <w:pPr>
        <w:spacing w:after="0" w:line="261" w:lineRule="auto"/>
        <w:jc w:val="both"/>
        <w:sectPr>
          <w:type w:val="continuous"/>
          <w:pgSz w:w="22680" w:h="14750" w:orient="landscape"/>
          <w:pgMar w:top="1400" w:bottom="280" w:left="1880" w:right="1880"/>
          <w:cols w:num="2" w:equalWidth="0">
            <w:col w:w="7478" w:space="3849"/>
            <w:col w:w="7593"/>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88"/>
          <w:pgSz w:w="22680" w:h="14750" w:orient="landscape"/>
          <w:pgMar w:footer="1160" w:header="1040" w:top="1220" w:bottom="1340" w:left="1900" w:right="1880"/>
        </w:sectPr>
      </w:pPr>
    </w:p>
    <w:p>
      <w:pPr>
        <w:pStyle w:val="BodyText"/>
        <w:ind w:left="268"/>
        <w:rPr>
          <w:sz w:val="20"/>
        </w:rPr>
      </w:pPr>
      <w:r>
        <w:rPr>
          <w:sz w:val="20"/>
        </w:rPr>
        <w:drawing>
          <wp:inline distT="0" distB="0" distL="0" distR="0">
            <wp:extent cx="4514370" cy="3442525"/>
            <wp:effectExtent l="0" t="0" r="0" b="0"/>
            <wp:docPr id="37" name="image43.jpeg" descr=""/>
            <wp:cNvGraphicFramePr>
              <a:graphicFrameLocks noChangeAspect="1"/>
            </wp:cNvGraphicFramePr>
            <a:graphic>
              <a:graphicData uri="http://schemas.openxmlformats.org/drawingml/2006/picture">
                <pic:pic>
                  <pic:nvPicPr>
                    <pic:cNvPr id="38" name="image43.jpeg"/>
                    <pic:cNvPicPr/>
                  </pic:nvPicPr>
                  <pic:blipFill>
                    <a:blip r:embed="rId89" cstate="print"/>
                    <a:stretch>
                      <a:fillRect/>
                    </a:stretch>
                  </pic:blipFill>
                  <pic:spPr>
                    <a:xfrm>
                      <a:off x="0" y="0"/>
                      <a:ext cx="4514370" cy="3442525"/>
                    </a:xfrm>
                    <a:prstGeom prst="rect">
                      <a:avLst/>
                    </a:prstGeom>
                  </pic:spPr>
                </pic:pic>
              </a:graphicData>
            </a:graphic>
          </wp:inline>
        </w:drawing>
      </w:r>
      <w:r>
        <w:rPr>
          <w:sz w:val="20"/>
        </w:rPr>
      </w:r>
    </w:p>
    <w:p>
      <w:pPr>
        <w:spacing w:line="254" w:lineRule="auto" w:before="109"/>
        <w:ind w:left="952" w:right="118" w:hanging="490"/>
        <w:jc w:val="left"/>
        <w:rPr>
          <w:sz w:val="18"/>
        </w:rPr>
      </w:pPr>
      <w:r>
        <w:rPr>
          <w:color w:val="6D6E71"/>
          <w:sz w:val="18"/>
        </w:rPr>
        <w:t>Imagen 8. Fachada del templo de la Virgen de Guadalupe en Guadalupe Tancuitlalpan, Santiago Tianguistenco. Fotografía: Carlos Alfonso Ledesma Ibarra, 2016.</w:t>
      </w:r>
    </w:p>
    <w:p>
      <w:pPr>
        <w:pStyle w:val="BodyText"/>
        <w:rPr>
          <w:sz w:val="18"/>
        </w:rPr>
      </w:pPr>
    </w:p>
    <w:p>
      <w:pPr>
        <w:pStyle w:val="BodyText"/>
        <w:spacing w:before="2"/>
        <w:rPr>
          <w:sz w:val="16"/>
        </w:rPr>
      </w:pPr>
    </w:p>
    <w:p>
      <w:pPr>
        <w:pStyle w:val="BodyText"/>
        <w:spacing w:line="261" w:lineRule="auto"/>
        <w:ind w:left="100" w:firstLine="480"/>
        <w:jc w:val="both"/>
      </w:pPr>
      <w:r>
        <w:rPr>
          <w:color w:val="231F20"/>
        </w:rPr>
        <w:t>Los muros del edificio son de piedra y está cubierta por una bóveda</w:t>
      </w:r>
      <w:r>
        <w:rPr>
          <w:color w:val="231F20"/>
          <w:spacing w:val="-31"/>
        </w:rPr>
        <w:t> </w:t>
      </w:r>
      <w:r>
        <w:rPr>
          <w:color w:val="231F20"/>
        </w:rPr>
        <w:t>que se interrumpe para dar lugar al crucero. La </w:t>
      </w:r>
      <w:r>
        <w:rPr>
          <w:color w:val="231F20"/>
          <w:spacing w:val="-3"/>
        </w:rPr>
        <w:t>nave </w:t>
      </w:r>
      <w:r>
        <w:rPr>
          <w:color w:val="231F20"/>
        </w:rPr>
        <w:t>es de forma de cruz latina   y sobre el crucero se eleva una cúpula de base octagonal. En el interior los arcos</w:t>
      </w:r>
      <w:r>
        <w:rPr>
          <w:color w:val="231F20"/>
          <w:spacing w:val="-17"/>
        </w:rPr>
        <w:t> </w:t>
      </w:r>
      <w:r>
        <w:rPr>
          <w:color w:val="231F20"/>
        </w:rPr>
        <w:t>que</w:t>
      </w:r>
      <w:r>
        <w:rPr>
          <w:color w:val="231F20"/>
          <w:spacing w:val="-17"/>
        </w:rPr>
        <w:t> </w:t>
      </w:r>
      <w:r>
        <w:rPr>
          <w:color w:val="231F20"/>
        </w:rPr>
        <w:t>sostienen</w:t>
      </w:r>
      <w:r>
        <w:rPr>
          <w:color w:val="231F20"/>
          <w:spacing w:val="-17"/>
        </w:rPr>
        <w:t> </w:t>
      </w:r>
      <w:r>
        <w:rPr>
          <w:color w:val="231F20"/>
        </w:rPr>
        <w:t>la</w:t>
      </w:r>
      <w:r>
        <w:rPr>
          <w:color w:val="231F20"/>
          <w:spacing w:val="-17"/>
        </w:rPr>
        <w:t> </w:t>
      </w:r>
      <w:r>
        <w:rPr>
          <w:color w:val="231F20"/>
        </w:rPr>
        <w:t>bóveda</w:t>
      </w:r>
      <w:r>
        <w:rPr>
          <w:color w:val="231F20"/>
          <w:spacing w:val="-17"/>
        </w:rPr>
        <w:t> </w:t>
      </w:r>
      <w:r>
        <w:rPr>
          <w:color w:val="231F20"/>
        </w:rPr>
        <w:t>descansan</w:t>
      </w:r>
      <w:r>
        <w:rPr>
          <w:color w:val="231F20"/>
          <w:spacing w:val="-17"/>
        </w:rPr>
        <w:t> </w:t>
      </w:r>
      <w:r>
        <w:rPr>
          <w:color w:val="231F20"/>
        </w:rPr>
        <w:t>sobre</w:t>
      </w:r>
      <w:r>
        <w:rPr>
          <w:color w:val="231F20"/>
          <w:spacing w:val="-17"/>
        </w:rPr>
        <w:t> </w:t>
      </w:r>
      <w:r>
        <w:rPr>
          <w:color w:val="231F20"/>
        </w:rPr>
        <w:t>pilastras</w:t>
      </w:r>
      <w:r>
        <w:rPr>
          <w:color w:val="231F20"/>
          <w:spacing w:val="-17"/>
        </w:rPr>
        <w:t> </w:t>
      </w:r>
      <w:r>
        <w:rPr>
          <w:color w:val="231F20"/>
        </w:rPr>
        <w:t>dóricas.</w:t>
      </w:r>
      <w:r>
        <w:rPr>
          <w:color w:val="231F20"/>
          <w:spacing w:val="-17"/>
        </w:rPr>
        <w:t> </w:t>
      </w:r>
      <w:r>
        <w:rPr>
          <w:color w:val="231F20"/>
        </w:rPr>
        <w:t>Los</w:t>
      </w:r>
      <w:r>
        <w:rPr>
          <w:color w:val="231F20"/>
          <w:spacing w:val="-17"/>
        </w:rPr>
        <w:t> </w:t>
      </w:r>
      <w:r>
        <w:rPr>
          <w:color w:val="231F20"/>
        </w:rPr>
        <w:t>arcos</w:t>
      </w:r>
      <w:r>
        <w:rPr>
          <w:color w:val="231F20"/>
          <w:spacing w:val="-17"/>
        </w:rPr>
        <w:t> </w:t>
      </w:r>
      <w:r>
        <w:rPr>
          <w:color w:val="231F20"/>
        </w:rPr>
        <w:t>que se extienden por el largo de la </w:t>
      </w:r>
      <w:r>
        <w:rPr>
          <w:color w:val="231F20"/>
          <w:spacing w:val="-3"/>
        </w:rPr>
        <w:t>nave </w:t>
      </w:r>
      <w:r>
        <w:rPr>
          <w:color w:val="231F20"/>
        </w:rPr>
        <w:t>se encuentran habilitados como ventanas que</w:t>
      </w:r>
      <w:r>
        <w:rPr>
          <w:color w:val="231F20"/>
          <w:spacing w:val="-6"/>
        </w:rPr>
        <w:t> </w:t>
      </w:r>
      <w:r>
        <w:rPr>
          <w:color w:val="231F20"/>
        </w:rPr>
        <w:t>permiten</w:t>
      </w:r>
      <w:r>
        <w:rPr>
          <w:color w:val="231F20"/>
          <w:spacing w:val="-6"/>
        </w:rPr>
        <w:t> </w:t>
      </w:r>
      <w:r>
        <w:rPr>
          <w:color w:val="231F20"/>
        </w:rPr>
        <w:t>gran</w:t>
      </w:r>
      <w:r>
        <w:rPr>
          <w:color w:val="231F20"/>
          <w:spacing w:val="-6"/>
        </w:rPr>
        <w:t> </w:t>
      </w:r>
      <w:r>
        <w:rPr>
          <w:color w:val="231F20"/>
        </w:rPr>
        <w:t>iluminación.</w:t>
      </w:r>
      <w:r>
        <w:rPr>
          <w:color w:val="231F20"/>
          <w:spacing w:val="-6"/>
        </w:rPr>
        <w:t> </w:t>
      </w:r>
      <w:r>
        <w:rPr>
          <w:color w:val="231F20"/>
        </w:rPr>
        <w:t>La</w:t>
      </w:r>
      <w:r>
        <w:rPr>
          <w:color w:val="231F20"/>
          <w:spacing w:val="-6"/>
        </w:rPr>
        <w:t> </w:t>
      </w:r>
      <w:r>
        <w:rPr>
          <w:color w:val="231F20"/>
        </w:rPr>
        <w:t>cubierta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4"/>
        </w:rPr>
        <w:t>nave,</w:t>
      </w:r>
      <w:r>
        <w:rPr>
          <w:color w:val="231F20"/>
          <w:spacing w:val="-6"/>
        </w:rPr>
        <w:t> </w:t>
      </w:r>
      <w:r>
        <w:rPr>
          <w:color w:val="231F20"/>
        </w:rPr>
        <w:t>los</w:t>
      </w:r>
      <w:r>
        <w:rPr>
          <w:color w:val="231F20"/>
          <w:spacing w:val="-6"/>
        </w:rPr>
        <w:t> </w:t>
      </w:r>
      <w:r>
        <w:rPr>
          <w:color w:val="231F20"/>
        </w:rPr>
        <w:t>gajos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cúpula, el</w:t>
      </w:r>
      <w:r>
        <w:rPr>
          <w:color w:val="231F20"/>
          <w:spacing w:val="-10"/>
        </w:rPr>
        <w:t> </w:t>
      </w:r>
      <w:r>
        <w:rPr>
          <w:color w:val="231F20"/>
        </w:rPr>
        <w:t>arco</w:t>
      </w:r>
      <w:r>
        <w:rPr>
          <w:color w:val="231F20"/>
          <w:spacing w:val="-10"/>
        </w:rPr>
        <w:t> </w:t>
      </w:r>
      <w:r>
        <w:rPr>
          <w:color w:val="231F20"/>
        </w:rPr>
        <w:t>toral</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pechinas</w:t>
      </w:r>
      <w:r>
        <w:rPr>
          <w:color w:val="231F20"/>
          <w:spacing w:val="-10"/>
        </w:rPr>
        <w:t> </w:t>
      </w:r>
      <w:r>
        <w:rPr>
          <w:color w:val="231F20"/>
        </w:rPr>
        <w:t>del</w:t>
      </w:r>
      <w:r>
        <w:rPr>
          <w:color w:val="231F20"/>
          <w:spacing w:val="-10"/>
        </w:rPr>
        <w:t> </w:t>
      </w:r>
      <w:r>
        <w:rPr>
          <w:color w:val="231F20"/>
        </w:rPr>
        <w:t>crucero</w:t>
      </w:r>
      <w:r>
        <w:rPr>
          <w:color w:val="231F20"/>
          <w:spacing w:val="-10"/>
        </w:rPr>
        <w:t> </w:t>
      </w:r>
      <w:r>
        <w:rPr>
          <w:color w:val="231F20"/>
        </w:rPr>
        <w:t>se</w:t>
      </w:r>
      <w:r>
        <w:rPr>
          <w:color w:val="231F20"/>
          <w:spacing w:val="-10"/>
        </w:rPr>
        <w:t> </w:t>
      </w:r>
      <w:r>
        <w:rPr>
          <w:color w:val="231F20"/>
        </w:rPr>
        <w:t>encuentran</w:t>
      </w:r>
      <w:r>
        <w:rPr>
          <w:color w:val="231F20"/>
          <w:spacing w:val="-10"/>
        </w:rPr>
        <w:t> </w:t>
      </w:r>
      <w:r>
        <w:rPr>
          <w:color w:val="231F20"/>
        </w:rPr>
        <w:t>profusamente</w:t>
      </w:r>
      <w:r>
        <w:rPr>
          <w:color w:val="231F20"/>
          <w:spacing w:val="-10"/>
        </w:rPr>
        <w:t> </w:t>
      </w:r>
      <w:r>
        <w:rPr>
          <w:color w:val="231F20"/>
        </w:rPr>
        <w:t>decorados en dorado, con motivos caprichosos de reciente</w:t>
      </w:r>
      <w:r>
        <w:rPr>
          <w:color w:val="231F20"/>
          <w:spacing w:val="13"/>
        </w:rPr>
        <w:t> </w:t>
      </w:r>
      <w:r>
        <w:rPr>
          <w:color w:val="231F20"/>
        </w:rPr>
        <w:t>hechura.</w:t>
      </w:r>
    </w:p>
    <w:p>
      <w:pPr>
        <w:pStyle w:val="BodyText"/>
      </w:pPr>
    </w:p>
    <w:p>
      <w:pPr>
        <w:pStyle w:val="BodyText"/>
        <w:spacing w:before="2"/>
        <w:rPr>
          <w:sz w:val="28"/>
        </w:rPr>
      </w:pPr>
    </w:p>
    <w:p>
      <w:pPr>
        <w:pStyle w:val="BodyText"/>
        <w:ind w:left="100" w:right="118"/>
      </w:pPr>
      <w:r>
        <w:rPr>
          <w:color w:val="231F20"/>
        </w:rPr>
        <w:t>EL TEMPLO DE SANTA CLARA DE ASÍS EN  LERMA</w:t>
      </w:r>
    </w:p>
    <w:p>
      <w:pPr>
        <w:pStyle w:val="BodyText"/>
        <w:spacing w:before="2"/>
        <w:rPr>
          <w:sz w:val="28"/>
        </w:rPr>
      </w:pPr>
    </w:p>
    <w:p>
      <w:pPr>
        <w:pStyle w:val="BodyText"/>
        <w:spacing w:line="261" w:lineRule="auto"/>
        <w:ind w:left="100" w:right="-5"/>
      </w:pPr>
      <w:r>
        <w:rPr>
          <w:color w:val="231F20"/>
        </w:rPr>
        <w:t>El templo de Santa Clara se ubica en el primer cuadro del centro histórico</w:t>
      </w:r>
      <w:r>
        <w:rPr>
          <w:color w:val="231F20"/>
          <w:spacing w:val="-28"/>
        </w:rPr>
        <w:t> </w:t>
      </w:r>
      <w:r>
        <w:rPr>
          <w:color w:val="231F20"/>
        </w:rPr>
        <w:t>de Lerma. De acuerdo con Lorenzo Orihuela, cronista municipal de Lerma,  </w:t>
      </w:r>
      <w:r>
        <w:rPr>
          <w:color w:val="231F20"/>
          <w:spacing w:val="44"/>
        </w:rPr>
        <w:t> </w:t>
      </w:r>
      <w:r>
        <w:rPr>
          <w:color w:val="231F20"/>
        </w:rPr>
        <w:t>la</w:t>
      </w:r>
    </w:p>
    <w:p>
      <w:pPr>
        <w:pStyle w:val="BodyText"/>
        <w:spacing w:line="261" w:lineRule="auto" w:before="64"/>
        <w:ind w:left="100" w:right="102"/>
        <w:jc w:val="both"/>
      </w:pPr>
      <w:r>
        <w:rPr/>
        <w:br w:type="column"/>
      </w:r>
      <w:r>
        <w:rPr>
          <w:color w:val="231F20"/>
        </w:rPr>
        <w:t>construcción del templo se debe ubicar en el siglo XVII.46 Esta apreciación, al </w:t>
      </w:r>
      <w:r>
        <w:rPr>
          <w:color w:val="231F20"/>
          <w:spacing w:val="-4"/>
        </w:rPr>
        <w:t>parecer, </w:t>
      </w:r>
      <w:r>
        <w:rPr>
          <w:color w:val="231F20"/>
        </w:rPr>
        <w:t>responde a que Lerma se fundó el 27 de julio de 1611. Desde la fundación, el 29 de marzo 1613, se ubicó a la población en el cerrillo de </w:t>
      </w:r>
      <w:r>
        <w:rPr>
          <w:color w:val="231F20"/>
          <w:spacing w:val="-9"/>
        </w:rPr>
        <w:t>Tu- </w:t>
      </w:r>
      <w:r>
        <w:rPr>
          <w:color w:val="231F20"/>
        </w:rPr>
        <w:t>tutepeque en Santa Clara. En este texto se encuentra la reproducción de un plano de la ciudad de Lerma fechado en 1791, donde ya aparece el templo  de Santa Clara con la ubicación actual; el asentamiento no se extiende más allá</w:t>
      </w:r>
      <w:r>
        <w:rPr>
          <w:color w:val="231F20"/>
          <w:spacing w:val="-6"/>
        </w:rPr>
        <w:t> </w:t>
      </w:r>
      <w:r>
        <w:rPr>
          <w:color w:val="231F20"/>
        </w:rPr>
        <w:t>de</w:t>
      </w:r>
      <w:r>
        <w:rPr>
          <w:color w:val="231F20"/>
          <w:spacing w:val="-6"/>
        </w:rPr>
        <w:t> </w:t>
      </w:r>
      <w:r>
        <w:rPr>
          <w:color w:val="231F20"/>
        </w:rPr>
        <w:t>once</w:t>
      </w:r>
      <w:r>
        <w:rPr>
          <w:color w:val="231F20"/>
          <w:spacing w:val="-6"/>
        </w:rPr>
        <w:t> </w:t>
      </w:r>
      <w:r>
        <w:rPr>
          <w:color w:val="231F20"/>
        </w:rPr>
        <w:t>cuadras.47</w:t>
      </w:r>
      <w:r>
        <w:rPr>
          <w:color w:val="231F20"/>
          <w:spacing w:val="-6"/>
        </w:rPr>
        <w:t> </w:t>
      </w:r>
      <w:r>
        <w:rPr>
          <w:color w:val="231F20"/>
        </w:rPr>
        <w:t>Otro</w:t>
      </w:r>
      <w:r>
        <w:rPr>
          <w:color w:val="231F20"/>
          <w:spacing w:val="-6"/>
        </w:rPr>
        <w:t> </w:t>
      </w:r>
      <w:r>
        <w:rPr>
          <w:color w:val="231F20"/>
        </w:rPr>
        <w:t>dato</w:t>
      </w:r>
      <w:r>
        <w:rPr>
          <w:color w:val="231F20"/>
          <w:spacing w:val="-6"/>
        </w:rPr>
        <w:t> </w:t>
      </w:r>
      <w:r>
        <w:rPr>
          <w:color w:val="231F20"/>
        </w:rPr>
        <w:t>histórico</w:t>
      </w:r>
      <w:r>
        <w:rPr>
          <w:color w:val="231F20"/>
          <w:spacing w:val="-6"/>
        </w:rPr>
        <w:t> </w:t>
      </w:r>
      <w:r>
        <w:rPr>
          <w:color w:val="231F20"/>
        </w:rPr>
        <w:t>para</w:t>
      </w:r>
      <w:r>
        <w:rPr>
          <w:color w:val="231F20"/>
          <w:spacing w:val="-6"/>
        </w:rPr>
        <w:t> </w:t>
      </w:r>
      <w:r>
        <w:rPr>
          <w:color w:val="231F20"/>
        </w:rPr>
        <w:t>considerarse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historia</w:t>
      </w:r>
      <w:r>
        <w:rPr>
          <w:color w:val="231F20"/>
          <w:spacing w:val="-6"/>
        </w:rPr>
        <w:t> </w:t>
      </w:r>
      <w:r>
        <w:rPr>
          <w:color w:val="231F20"/>
        </w:rPr>
        <w:t>de este</w:t>
      </w:r>
      <w:r>
        <w:rPr>
          <w:color w:val="231F20"/>
          <w:spacing w:val="-16"/>
        </w:rPr>
        <w:t> </w:t>
      </w:r>
      <w:r>
        <w:rPr>
          <w:color w:val="231F20"/>
        </w:rPr>
        <w:t>edificio</w:t>
      </w:r>
      <w:r>
        <w:rPr>
          <w:color w:val="231F20"/>
          <w:spacing w:val="-16"/>
        </w:rPr>
        <w:t> </w:t>
      </w:r>
      <w:r>
        <w:rPr>
          <w:color w:val="231F20"/>
        </w:rPr>
        <w:t>son</w:t>
      </w:r>
      <w:r>
        <w:rPr>
          <w:color w:val="231F20"/>
          <w:spacing w:val="-16"/>
        </w:rPr>
        <w:t> </w:t>
      </w:r>
      <w:r>
        <w:rPr>
          <w:color w:val="231F20"/>
        </w:rPr>
        <w:t>un</w:t>
      </w:r>
      <w:r>
        <w:rPr>
          <w:color w:val="231F20"/>
          <w:spacing w:val="-16"/>
        </w:rPr>
        <w:t> </w:t>
      </w:r>
      <w:r>
        <w:rPr>
          <w:color w:val="231F20"/>
        </w:rPr>
        <w:t>par</w:t>
      </w:r>
      <w:r>
        <w:rPr>
          <w:color w:val="231F20"/>
          <w:spacing w:val="-16"/>
        </w:rPr>
        <w:t> </w:t>
      </w:r>
      <w:r>
        <w:rPr>
          <w:color w:val="231F20"/>
        </w:rPr>
        <w:t>de</w:t>
      </w:r>
      <w:r>
        <w:rPr>
          <w:color w:val="231F20"/>
          <w:spacing w:val="-16"/>
        </w:rPr>
        <w:t> </w:t>
      </w:r>
      <w:r>
        <w:rPr>
          <w:color w:val="231F20"/>
        </w:rPr>
        <w:t>expedientes</w:t>
      </w:r>
      <w:r>
        <w:rPr>
          <w:color w:val="231F20"/>
          <w:spacing w:val="-16"/>
        </w:rPr>
        <w:t> </w:t>
      </w:r>
      <w:r>
        <w:rPr>
          <w:color w:val="231F20"/>
        </w:rPr>
        <w:t>del</w:t>
      </w:r>
      <w:r>
        <w:rPr>
          <w:color w:val="231F20"/>
          <w:spacing w:val="-16"/>
        </w:rPr>
        <w:t> </w:t>
      </w:r>
      <w:r>
        <w:rPr>
          <w:color w:val="231F20"/>
        </w:rPr>
        <w:t>Archivo</w:t>
      </w:r>
      <w:r>
        <w:rPr>
          <w:color w:val="231F20"/>
          <w:spacing w:val="-16"/>
        </w:rPr>
        <w:t> </w:t>
      </w:r>
      <w:r>
        <w:rPr>
          <w:color w:val="231F20"/>
        </w:rPr>
        <w:t>General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Nación,</w:t>
      </w:r>
      <w:r>
        <w:rPr>
          <w:color w:val="231F20"/>
          <w:spacing w:val="-16"/>
        </w:rPr>
        <w:t> </w:t>
      </w:r>
      <w:r>
        <w:rPr>
          <w:color w:val="231F20"/>
        </w:rPr>
        <w:t>pues éstos refieren donaciones importantes por parte de feligreses a la Cofradía</w:t>
      </w:r>
      <w:r>
        <w:rPr>
          <w:color w:val="231F20"/>
          <w:spacing w:val="-31"/>
        </w:rPr>
        <w:t> </w:t>
      </w:r>
      <w:r>
        <w:rPr>
          <w:color w:val="231F20"/>
        </w:rPr>
        <w:t>de </w:t>
      </w:r>
      <w:r>
        <w:rPr>
          <w:color w:val="231F20"/>
          <w:w w:val="95"/>
        </w:rPr>
        <w:t>Santa</w:t>
      </w:r>
      <w:r>
        <w:rPr>
          <w:color w:val="231F20"/>
          <w:spacing w:val="18"/>
          <w:w w:val="95"/>
        </w:rPr>
        <w:t> </w:t>
      </w:r>
      <w:r>
        <w:rPr>
          <w:color w:val="231F20"/>
          <w:w w:val="95"/>
        </w:rPr>
        <w:t>Clara.48</w:t>
      </w:r>
    </w:p>
    <w:p>
      <w:pPr>
        <w:pStyle w:val="BodyText"/>
        <w:spacing w:line="261" w:lineRule="auto"/>
        <w:ind w:left="100" w:right="100" w:firstLine="480"/>
        <w:jc w:val="both"/>
      </w:pPr>
      <w:r>
        <w:rPr>
          <w:color w:val="231F20"/>
        </w:rPr>
        <w:t>En cambio, de acuerdo con las apreciaciones de los especialistas del INAH, este edificio pudo haberse comenzado a construir en el siglo XVIII, aunque la mayor parte de sus características constructivas y decorativas in- dican que fue intervenido, sobre todo, durante la centuria decimonónica.    La planta del templo de Santa Clara se encuentra orientada de sur a norte,   su forma es de cruz latina y el muro del testero tiene forma </w:t>
      </w:r>
      <w:r>
        <w:rPr>
          <w:color w:val="231F20"/>
          <w:spacing w:val="-3"/>
        </w:rPr>
        <w:t>circular. </w:t>
      </w:r>
      <w:r>
        <w:rPr>
          <w:color w:val="231F20"/>
        </w:rPr>
        <w:t>En el crucero se levanta una cúpula de base octagonal, que en su tambor presenta ocho ventanas de arcos recortados. También cuenta con un par de capillas laterales. Una de éstas dedicada a la Virgen de Guadalupe. Los muros del templo fueron hechos en piedra con espesores de 80 centímetros. La </w:t>
      </w:r>
      <w:r>
        <w:rPr>
          <w:color w:val="231F20"/>
          <w:spacing w:val="-3"/>
        </w:rPr>
        <w:t>nave </w:t>
      </w:r>
      <w:r>
        <w:rPr>
          <w:color w:val="231F20"/>
        </w:rPr>
        <w:t>está cubierta por una bóveda de cañón corrido con una cúpula de tabique rojo. Recientemente se intervino la cúpula principal y se le colocó talavera sin</w:t>
      </w:r>
      <w:r>
        <w:rPr>
          <w:color w:val="231F20"/>
          <w:spacing w:val="-25"/>
        </w:rPr>
        <w:t> </w:t>
      </w:r>
      <w:r>
        <w:rPr>
          <w:color w:val="231F20"/>
        </w:rPr>
        <w:t>permiso</w:t>
      </w:r>
      <w:r>
        <w:rPr>
          <w:color w:val="231F20"/>
          <w:spacing w:val="-25"/>
        </w:rPr>
        <w:t> </w:t>
      </w:r>
      <w:r>
        <w:rPr>
          <w:color w:val="231F20"/>
        </w:rPr>
        <w:t>del</w:t>
      </w:r>
      <w:r>
        <w:rPr>
          <w:color w:val="231F20"/>
          <w:spacing w:val="-25"/>
        </w:rPr>
        <w:t> </w:t>
      </w:r>
      <w:r>
        <w:rPr>
          <w:color w:val="231F20"/>
        </w:rPr>
        <w:t>INAH.49</w:t>
      </w:r>
    </w:p>
    <w:p>
      <w:pPr>
        <w:pStyle w:val="BodyText"/>
        <w:spacing w:line="261" w:lineRule="auto"/>
        <w:ind w:left="100" w:right="101" w:firstLine="480"/>
        <w:jc w:val="both"/>
      </w:pPr>
      <w:r>
        <w:rPr>
          <w:color w:val="231F20"/>
        </w:rPr>
        <w:t>La fachada principal del templo de Santa Clara en Lerma es un arco abocinado y está constituida por dos cuerpos ordenados sobre un eje</w:t>
      </w:r>
      <w:r>
        <w:rPr>
          <w:color w:val="231F20"/>
          <w:spacing w:val="-40"/>
        </w:rPr>
        <w:t> </w:t>
      </w:r>
      <w:r>
        <w:rPr>
          <w:color w:val="231F20"/>
        </w:rPr>
        <w:t>vertical, soportado por pilastras. Éstas se encuentran adosadas al </w:t>
      </w:r>
      <w:r>
        <w:rPr>
          <w:color w:val="231F20"/>
          <w:spacing w:val="-3"/>
        </w:rPr>
        <w:t>muro </w:t>
      </w:r>
      <w:r>
        <w:rPr>
          <w:color w:val="231F20"/>
        </w:rPr>
        <w:t>de la portada</w:t>
      </w:r>
      <w:r>
        <w:rPr>
          <w:color w:val="231F20"/>
          <w:spacing w:val="-13"/>
        </w:rPr>
        <w:t> </w:t>
      </w:r>
      <w:r>
        <w:rPr>
          <w:color w:val="231F20"/>
        </w:rPr>
        <w:t>y sostienen</w:t>
      </w:r>
      <w:r>
        <w:rPr>
          <w:color w:val="231F20"/>
          <w:spacing w:val="-18"/>
        </w:rPr>
        <w:t> </w:t>
      </w:r>
      <w:r>
        <w:rPr>
          <w:color w:val="231F20"/>
        </w:rPr>
        <w:t>la</w:t>
      </w:r>
      <w:r>
        <w:rPr>
          <w:color w:val="231F20"/>
          <w:spacing w:val="-18"/>
        </w:rPr>
        <w:t> </w:t>
      </w:r>
      <w:r>
        <w:rPr>
          <w:color w:val="231F20"/>
        </w:rPr>
        <w:t>cornisa</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tablero</w:t>
      </w:r>
      <w:r>
        <w:rPr>
          <w:color w:val="231F20"/>
          <w:spacing w:val="-18"/>
        </w:rPr>
        <w:t> </w:t>
      </w:r>
      <w:r>
        <w:rPr>
          <w:color w:val="231F20"/>
        </w:rPr>
        <w:t>de</w:t>
      </w:r>
      <w:r>
        <w:rPr>
          <w:color w:val="231F20"/>
          <w:spacing w:val="-18"/>
        </w:rPr>
        <w:t> </w:t>
      </w:r>
      <w:r>
        <w:rPr>
          <w:color w:val="231F20"/>
        </w:rPr>
        <w:t>remate</w:t>
      </w:r>
      <w:r>
        <w:rPr>
          <w:color w:val="231F20"/>
          <w:spacing w:val="-18"/>
        </w:rPr>
        <w:t> </w:t>
      </w:r>
      <w:r>
        <w:rPr>
          <w:color w:val="231F20"/>
        </w:rPr>
        <w:t>mixtilíneo.</w:t>
      </w:r>
      <w:r>
        <w:rPr>
          <w:color w:val="231F20"/>
          <w:spacing w:val="-18"/>
        </w:rPr>
        <w:t> </w:t>
      </w:r>
      <w:r>
        <w:rPr>
          <w:color w:val="231F20"/>
        </w:rPr>
        <w:t>Las</w:t>
      </w:r>
      <w:r>
        <w:rPr>
          <w:color w:val="231F20"/>
          <w:spacing w:val="-18"/>
        </w:rPr>
        <w:t> </w:t>
      </w:r>
      <w:r>
        <w:rPr>
          <w:color w:val="231F20"/>
        </w:rPr>
        <w:t>pilastras</w:t>
      </w:r>
      <w:r>
        <w:rPr>
          <w:color w:val="231F20"/>
          <w:spacing w:val="-18"/>
        </w:rPr>
        <w:t> </w:t>
      </w:r>
      <w:r>
        <w:rPr>
          <w:color w:val="231F20"/>
        </w:rPr>
        <w:t>pertenecen al orden dórico y se encuentran ocultas por elementos más sobresalientes y novedosos.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primero</w:t>
      </w:r>
      <w:r>
        <w:rPr>
          <w:color w:val="231F20"/>
          <w:spacing w:val="-13"/>
        </w:rPr>
        <w:t> </w:t>
      </w:r>
      <w:r>
        <w:rPr>
          <w:color w:val="231F20"/>
        </w:rPr>
        <w:t>de</w:t>
      </w:r>
      <w:r>
        <w:rPr>
          <w:color w:val="231F20"/>
          <w:spacing w:val="-13"/>
        </w:rPr>
        <w:t> </w:t>
      </w:r>
      <w:r>
        <w:rPr>
          <w:color w:val="231F20"/>
        </w:rPr>
        <w:t>éstos</w:t>
      </w:r>
      <w:r>
        <w:rPr>
          <w:color w:val="231F20"/>
          <w:spacing w:val="-13"/>
        </w:rPr>
        <w:t> </w:t>
      </w:r>
      <w:r>
        <w:rPr>
          <w:color w:val="231F20"/>
        </w:rPr>
        <w:t>se</w:t>
      </w:r>
      <w:r>
        <w:rPr>
          <w:color w:val="231F20"/>
          <w:spacing w:val="-13"/>
        </w:rPr>
        <w:t> </w:t>
      </w:r>
      <w:r>
        <w:rPr>
          <w:color w:val="231F20"/>
        </w:rPr>
        <w:t>observa</w:t>
      </w:r>
      <w:r>
        <w:rPr>
          <w:color w:val="231F20"/>
          <w:spacing w:val="-13"/>
        </w:rPr>
        <w:t> </w:t>
      </w:r>
      <w:r>
        <w:rPr>
          <w:color w:val="231F20"/>
        </w:rPr>
        <w:t>la</w:t>
      </w:r>
      <w:r>
        <w:rPr>
          <w:color w:val="231F20"/>
          <w:spacing w:val="-13"/>
        </w:rPr>
        <w:t> </w:t>
      </w:r>
      <w:r>
        <w:rPr>
          <w:color w:val="231F20"/>
        </w:rPr>
        <w:t>puerta</w:t>
      </w:r>
      <w:r>
        <w:rPr>
          <w:color w:val="231F20"/>
          <w:spacing w:val="-13"/>
        </w:rPr>
        <w:t> </w:t>
      </w:r>
      <w:r>
        <w:rPr>
          <w:color w:val="231F20"/>
        </w:rPr>
        <w:t>de</w:t>
      </w:r>
      <w:r>
        <w:rPr>
          <w:color w:val="231F20"/>
          <w:spacing w:val="-13"/>
        </w:rPr>
        <w:t> </w:t>
      </w:r>
      <w:r>
        <w:rPr>
          <w:color w:val="231F20"/>
        </w:rPr>
        <w:t>dos</w:t>
      </w:r>
      <w:r>
        <w:rPr>
          <w:color w:val="231F20"/>
          <w:spacing w:val="-13"/>
        </w:rPr>
        <w:t> </w:t>
      </w:r>
      <w:r>
        <w:rPr>
          <w:color w:val="231F20"/>
        </w:rPr>
        <w:t>hojas</w:t>
      </w:r>
      <w:r>
        <w:rPr>
          <w:color w:val="231F20"/>
          <w:spacing w:val="-13"/>
        </w:rPr>
        <w:t> </w:t>
      </w:r>
      <w:r>
        <w:rPr>
          <w:color w:val="231F20"/>
        </w:rPr>
        <w:t>de</w:t>
      </w:r>
      <w:r>
        <w:rPr>
          <w:color w:val="231F20"/>
          <w:spacing w:val="-13"/>
        </w:rPr>
        <w:t> </w:t>
      </w:r>
      <w:r>
        <w:rPr>
          <w:color w:val="231F20"/>
        </w:rPr>
        <w:t>madera enmarcada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arco</w:t>
      </w:r>
      <w:r>
        <w:rPr>
          <w:color w:val="231F20"/>
          <w:spacing w:val="-15"/>
        </w:rPr>
        <w:t> </w:t>
      </w:r>
      <w:r>
        <w:rPr>
          <w:color w:val="231F20"/>
        </w:rPr>
        <w:t>de</w:t>
      </w:r>
      <w:r>
        <w:rPr>
          <w:color w:val="231F20"/>
          <w:spacing w:val="-15"/>
        </w:rPr>
        <w:t> </w:t>
      </w:r>
      <w:r>
        <w:rPr>
          <w:color w:val="231F20"/>
        </w:rPr>
        <w:t>medio</w:t>
      </w:r>
      <w:r>
        <w:rPr>
          <w:color w:val="231F20"/>
          <w:spacing w:val="-15"/>
        </w:rPr>
        <w:t> </w:t>
      </w:r>
      <w:r>
        <w:rPr>
          <w:color w:val="231F20"/>
        </w:rPr>
        <w:t>punto,</w:t>
      </w:r>
      <w:r>
        <w:rPr>
          <w:color w:val="231F20"/>
          <w:spacing w:val="-15"/>
        </w:rPr>
        <w:t> </w:t>
      </w:r>
      <w:r>
        <w:rPr>
          <w:color w:val="231F20"/>
        </w:rPr>
        <w:t>sostenido</w:t>
      </w:r>
      <w:r>
        <w:rPr>
          <w:color w:val="231F20"/>
          <w:spacing w:val="-15"/>
        </w:rPr>
        <w:t> </w:t>
      </w:r>
      <w:r>
        <w:rPr>
          <w:color w:val="231F20"/>
        </w:rPr>
        <w:t>por</w:t>
      </w:r>
      <w:r>
        <w:rPr>
          <w:color w:val="231F20"/>
          <w:spacing w:val="-15"/>
        </w:rPr>
        <w:t> </w:t>
      </w:r>
      <w:r>
        <w:rPr>
          <w:color w:val="231F20"/>
        </w:rPr>
        <w:t>dos</w:t>
      </w:r>
      <w:r>
        <w:rPr>
          <w:color w:val="231F20"/>
          <w:spacing w:val="-15"/>
        </w:rPr>
        <w:t> </w:t>
      </w:r>
      <w:r>
        <w:rPr>
          <w:color w:val="231F20"/>
        </w:rPr>
        <w:t>pilastras</w:t>
      </w:r>
      <w:r>
        <w:rPr>
          <w:color w:val="231F20"/>
          <w:spacing w:val="-15"/>
        </w:rPr>
        <w:t> </w:t>
      </w:r>
      <w:r>
        <w:rPr>
          <w:color w:val="231F20"/>
        </w:rPr>
        <w:t>dóricas.</w:t>
      </w:r>
      <w:r>
        <w:rPr>
          <w:color w:val="231F20"/>
          <w:spacing w:val="-15"/>
        </w:rPr>
        <w:t> </w:t>
      </w:r>
      <w:r>
        <w:rPr>
          <w:color w:val="231F20"/>
        </w:rPr>
        <w:t>La</w:t>
      </w:r>
    </w:p>
    <w:p>
      <w:pPr>
        <w:pStyle w:val="BodyText"/>
      </w:pPr>
    </w:p>
    <w:p>
      <w:pPr>
        <w:pStyle w:val="BodyText"/>
        <w:spacing w:before="4"/>
        <w:rPr>
          <w:sz w:val="26"/>
        </w:rPr>
      </w:pPr>
    </w:p>
    <w:p>
      <w:pPr>
        <w:pStyle w:val="ListParagraph"/>
        <w:numPr>
          <w:ilvl w:val="0"/>
          <w:numId w:val="25"/>
        </w:numPr>
        <w:tabs>
          <w:tab w:pos="255" w:val="left" w:leader="none"/>
        </w:tabs>
        <w:spacing w:line="249" w:lineRule="auto" w:before="0" w:after="0"/>
        <w:ind w:left="100" w:right="2868" w:firstLine="0"/>
        <w:jc w:val="left"/>
        <w:rPr>
          <w:sz w:val="18"/>
        </w:rPr>
      </w:pPr>
      <w:r>
        <w:rPr>
          <w:color w:val="231F20"/>
          <w:w w:val="95"/>
          <w:sz w:val="18"/>
        </w:rPr>
        <w:t>Lorenzo</w:t>
      </w:r>
      <w:r>
        <w:rPr>
          <w:color w:val="231F20"/>
          <w:spacing w:val="-21"/>
          <w:w w:val="95"/>
          <w:sz w:val="18"/>
        </w:rPr>
        <w:t> </w:t>
      </w:r>
      <w:r>
        <w:rPr>
          <w:color w:val="231F20"/>
          <w:w w:val="95"/>
          <w:sz w:val="18"/>
        </w:rPr>
        <w:t>Orihuela</w:t>
      </w:r>
      <w:r>
        <w:rPr>
          <w:color w:val="231F20"/>
          <w:spacing w:val="-21"/>
          <w:w w:val="95"/>
          <w:sz w:val="18"/>
        </w:rPr>
        <w:t> </w:t>
      </w:r>
      <w:r>
        <w:rPr>
          <w:color w:val="231F20"/>
          <w:w w:val="95"/>
          <w:sz w:val="18"/>
        </w:rPr>
        <w:t>Flores,</w:t>
      </w:r>
      <w:r>
        <w:rPr>
          <w:color w:val="231F20"/>
          <w:spacing w:val="-21"/>
          <w:w w:val="95"/>
          <w:sz w:val="18"/>
        </w:rPr>
        <w:t> </w:t>
      </w:r>
      <w:r>
        <w:rPr>
          <w:rFonts w:ascii="Cambria" w:hAnsi="Cambria"/>
          <w:i/>
          <w:color w:val="231F20"/>
          <w:w w:val="95"/>
          <w:sz w:val="18"/>
        </w:rPr>
        <w:t>Monografía</w:t>
      </w:r>
      <w:r>
        <w:rPr>
          <w:rFonts w:ascii="Cambria" w:hAnsi="Cambria"/>
          <w:i/>
          <w:color w:val="231F20"/>
          <w:spacing w:val="-16"/>
          <w:w w:val="95"/>
          <w:sz w:val="18"/>
        </w:rPr>
        <w:t> </w:t>
      </w:r>
      <w:r>
        <w:rPr>
          <w:rFonts w:ascii="Cambria" w:hAnsi="Cambria"/>
          <w:i/>
          <w:color w:val="231F20"/>
          <w:w w:val="95"/>
          <w:sz w:val="18"/>
        </w:rPr>
        <w:t>municipal</w:t>
      </w:r>
      <w:r>
        <w:rPr>
          <w:rFonts w:ascii="Cambria" w:hAnsi="Cambria"/>
          <w:i/>
          <w:color w:val="231F20"/>
          <w:spacing w:val="-16"/>
          <w:w w:val="95"/>
          <w:sz w:val="18"/>
        </w:rPr>
        <w:t> </w:t>
      </w:r>
      <w:r>
        <w:rPr>
          <w:rFonts w:ascii="Cambria" w:hAnsi="Cambria"/>
          <w:i/>
          <w:color w:val="231F20"/>
          <w:w w:val="95"/>
          <w:sz w:val="18"/>
        </w:rPr>
        <w:t>de</w:t>
      </w:r>
      <w:r>
        <w:rPr>
          <w:rFonts w:ascii="Cambria" w:hAnsi="Cambria"/>
          <w:i/>
          <w:color w:val="231F20"/>
          <w:spacing w:val="-16"/>
          <w:w w:val="95"/>
          <w:sz w:val="18"/>
        </w:rPr>
        <w:t> </w:t>
      </w:r>
      <w:r>
        <w:rPr>
          <w:rFonts w:ascii="Cambria" w:hAnsi="Cambria"/>
          <w:i/>
          <w:color w:val="231F20"/>
          <w:w w:val="95"/>
          <w:sz w:val="18"/>
        </w:rPr>
        <w:t>Lerma,</w:t>
      </w:r>
      <w:r>
        <w:rPr>
          <w:rFonts w:ascii="Cambria" w:hAnsi="Cambria"/>
          <w:i/>
          <w:color w:val="231F20"/>
          <w:spacing w:val="-16"/>
          <w:w w:val="95"/>
          <w:sz w:val="18"/>
        </w:rPr>
        <w:t> </w:t>
      </w:r>
      <w:r>
        <w:rPr>
          <w:color w:val="231F20"/>
          <w:spacing w:val="-4"/>
          <w:w w:val="95"/>
          <w:sz w:val="18"/>
        </w:rPr>
        <w:t>p.</w:t>
      </w:r>
      <w:r>
        <w:rPr>
          <w:color w:val="231F20"/>
          <w:spacing w:val="-21"/>
          <w:w w:val="95"/>
          <w:sz w:val="18"/>
        </w:rPr>
        <w:t> </w:t>
      </w:r>
      <w:r>
        <w:rPr>
          <w:color w:val="231F20"/>
          <w:w w:val="95"/>
          <w:sz w:val="18"/>
        </w:rPr>
        <w:t>197. 47</w:t>
      </w:r>
      <w:r>
        <w:rPr>
          <w:color w:val="231F20"/>
          <w:spacing w:val="-14"/>
          <w:w w:val="95"/>
          <w:sz w:val="18"/>
        </w:rPr>
        <w:t> </w:t>
      </w:r>
      <w:r>
        <w:rPr>
          <w:rFonts w:ascii="Cambria" w:hAnsi="Cambria"/>
          <w:i/>
          <w:color w:val="231F20"/>
          <w:w w:val="95"/>
          <w:sz w:val="18"/>
        </w:rPr>
        <w:t>Ibídem,</w:t>
      </w:r>
      <w:r>
        <w:rPr>
          <w:rFonts w:ascii="Cambria" w:hAnsi="Cambria"/>
          <w:i/>
          <w:color w:val="231F20"/>
          <w:spacing w:val="-9"/>
          <w:w w:val="95"/>
          <w:sz w:val="18"/>
        </w:rPr>
        <w:t> </w:t>
      </w:r>
      <w:r>
        <w:rPr>
          <w:color w:val="231F20"/>
          <w:spacing w:val="-3"/>
          <w:w w:val="95"/>
          <w:sz w:val="18"/>
        </w:rPr>
        <w:t>pp.</w:t>
      </w:r>
      <w:r>
        <w:rPr>
          <w:color w:val="231F20"/>
          <w:spacing w:val="-14"/>
          <w:w w:val="95"/>
          <w:sz w:val="18"/>
        </w:rPr>
        <w:t> </w:t>
      </w:r>
      <w:r>
        <w:rPr>
          <w:color w:val="231F20"/>
          <w:w w:val="95"/>
          <w:sz w:val="18"/>
        </w:rPr>
        <w:t>40</w:t>
      </w:r>
      <w:r>
        <w:rPr>
          <w:color w:val="231F20"/>
          <w:spacing w:val="-14"/>
          <w:w w:val="95"/>
          <w:sz w:val="18"/>
        </w:rPr>
        <w:t> </w:t>
      </w:r>
      <w:r>
        <w:rPr>
          <w:color w:val="231F20"/>
          <w:w w:val="95"/>
          <w:sz w:val="18"/>
        </w:rPr>
        <w:t>,</w:t>
      </w:r>
      <w:r>
        <w:rPr>
          <w:color w:val="231F20"/>
          <w:spacing w:val="-14"/>
          <w:w w:val="95"/>
          <w:sz w:val="18"/>
        </w:rPr>
        <w:t> </w:t>
      </w:r>
      <w:r>
        <w:rPr>
          <w:color w:val="231F20"/>
          <w:w w:val="95"/>
          <w:sz w:val="18"/>
        </w:rPr>
        <w:t>43.</w:t>
      </w:r>
    </w:p>
    <w:p>
      <w:pPr>
        <w:spacing w:line="254" w:lineRule="auto" w:before="3"/>
        <w:ind w:left="100" w:right="969" w:firstLine="0"/>
        <w:jc w:val="left"/>
        <w:rPr>
          <w:sz w:val="18"/>
        </w:rPr>
      </w:pPr>
      <w:r>
        <w:rPr>
          <w:color w:val="231F20"/>
          <w:sz w:val="18"/>
        </w:rPr>
        <w:t>48 </w:t>
      </w:r>
      <w:r>
        <w:rPr>
          <w:color w:val="231F20"/>
          <w:spacing w:val="-4"/>
          <w:sz w:val="18"/>
        </w:rPr>
        <w:t>AGN, </w:t>
      </w:r>
      <w:r>
        <w:rPr>
          <w:color w:val="231F20"/>
          <w:sz w:val="18"/>
        </w:rPr>
        <w:t>Instituciones Coloniales, Expediente 37, año 1807 y el Expediente 41, año 1808. 49 Archivo del INAH, Estado de México, expediente del </w:t>
      </w:r>
      <w:r>
        <w:rPr>
          <w:color w:val="231F20"/>
          <w:spacing w:val="-4"/>
          <w:sz w:val="18"/>
        </w:rPr>
        <w:t>Templo </w:t>
      </w:r>
      <w:r>
        <w:rPr>
          <w:color w:val="231F20"/>
          <w:sz w:val="18"/>
        </w:rPr>
        <w:t>de Santa Clara, Lerma.</w:t>
      </w:r>
    </w:p>
    <w:p>
      <w:pPr>
        <w:spacing w:after="0" w:line="254" w:lineRule="auto"/>
        <w:jc w:val="left"/>
        <w:rPr>
          <w:sz w:val="18"/>
        </w:rPr>
        <w:sectPr>
          <w:type w:val="continuous"/>
          <w:pgSz w:w="22680" w:h="14750" w:orient="landscape"/>
          <w:pgMar w:top="1400" w:bottom="280" w:left="1900" w:right="1880"/>
          <w:cols w:num="2" w:equalWidth="0">
            <w:col w:w="7458" w:space="3864"/>
            <w:col w:w="7578"/>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90"/>
          <w:pgSz w:w="22680" w:h="14750" w:orient="landscape"/>
          <w:pgMar w:footer="1160" w:header="1040" w:top="1220" w:bottom="1340" w:left="1880" w:right="1880"/>
        </w:sectPr>
      </w:pPr>
    </w:p>
    <w:p>
      <w:pPr>
        <w:pStyle w:val="BodyText"/>
        <w:spacing w:line="261" w:lineRule="auto" w:before="64"/>
        <w:ind w:left="101"/>
        <w:jc w:val="both"/>
      </w:pPr>
      <w:r>
        <w:rPr>
          <w:color w:val="231F20"/>
        </w:rPr>
        <w:t>puerta, a su vez, se encuentra flanqueada por dos pares de columnas</w:t>
      </w:r>
      <w:r>
        <w:rPr>
          <w:color w:val="231F20"/>
          <w:spacing w:val="-41"/>
        </w:rPr>
        <w:t> </w:t>
      </w:r>
      <w:r>
        <w:rPr>
          <w:color w:val="231F20"/>
        </w:rPr>
        <w:t>toscanas sostenidas sobre un plinto elevado. Los plintos presentan diversas</w:t>
      </w:r>
      <w:r>
        <w:rPr>
          <w:color w:val="231F20"/>
          <w:spacing w:val="-20"/>
        </w:rPr>
        <w:t> </w:t>
      </w:r>
      <w:r>
        <w:rPr>
          <w:color w:val="231F20"/>
        </w:rPr>
        <w:t>decoracio- nes geométricas modeladas en argamasa. El entablamento se ajusta al orden elegido</w:t>
      </w:r>
      <w:r>
        <w:rPr>
          <w:color w:val="231F20"/>
          <w:spacing w:val="-4"/>
        </w:rPr>
        <w:t> </w:t>
      </w:r>
      <w:r>
        <w:rPr>
          <w:color w:val="231F20"/>
        </w:rPr>
        <w:t>para</w:t>
      </w:r>
      <w:r>
        <w:rPr>
          <w:color w:val="231F20"/>
          <w:spacing w:val="-4"/>
        </w:rPr>
        <w:t> </w:t>
      </w:r>
      <w:r>
        <w:rPr>
          <w:color w:val="231F20"/>
        </w:rPr>
        <w:t>las</w:t>
      </w:r>
      <w:r>
        <w:rPr>
          <w:color w:val="231F20"/>
          <w:spacing w:val="-4"/>
        </w:rPr>
        <w:t> </w:t>
      </w:r>
      <w:r>
        <w:rPr>
          <w:color w:val="231F20"/>
        </w:rPr>
        <w:t>cuatro</w:t>
      </w:r>
      <w:r>
        <w:rPr>
          <w:color w:val="231F20"/>
          <w:spacing w:val="-4"/>
        </w:rPr>
        <w:t> </w:t>
      </w:r>
      <w:r>
        <w:rPr>
          <w:color w:val="231F20"/>
        </w:rPr>
        <w:t>columnas</w:t>
      </w:r>
      <w:r>
        <w:rPr>
          <w:color w:val="231F20"/>
          <w:spacing w:val="-4"/>
        </w:rPr>
        <w:t> </w:t>
      </w:r>
      <w:r>
        <w:rPr>
          <w:color w:val="231F20"/>
        </w:rPr>
        <w:t>del</w:t>
      </w:r>
      <w:r>
        <w:rPr>
          <w:color w:val="231F20"/>
          <w:spacing w:val="-4"/>
        </w:rPr>
        <w:t> </w:t>
      </w:r>
      <w:r>
        <w:rPr>
          <w:color w:val="231F20"/>
        </w:rPr>
        <w:t>primer</w:t>
      </w:r>
      <w:r>
        <w:rPr>
          <w:color w:val="231F20"/>
          <w:spacing w:val="-4"/>
        </w:rPr>
        <w:t> </w:t>
      </w:r>
      <w:r>
        <w:rPr>
          <w:color w:val="231F20"/>
        </w:rPr>
        <w:t>cuerpo</w:t>
      </w:r>
      <w:r>
        <w:rPr>
          <w:color w:val="231F20"/>
          <w:spacing w:val="-4"/>
        </w:rPr>
        <w:t> </w:t>
      </w:r>
      <w:r>
        <w:rPr>
          <w:color w:val="231F20"/>
        </w:rPr>
        <w:t>y</w:t>
      </w:r>
      <w:r>
        <w:rPr>
          <w:color w:val="231F20"/>
          <w:spacing w:val="-4"/>
        </w:rPr>
        <w:t> </w:t>
      </w:r>
      <w:r>
        <w:rPr>
          <w:color w:val="231F20"/>
        </w:rPr>
        <w:t>sigue</w:t>
      </w:r>
      <w:r>
        <w:rPr>
          <w:color w:val="231F20"/>
          <w:spacing w:val="-4"/>
        </w:rPr>
        <w:t> </w:t>
      </w:r>
      <w:r>
        <w:rPr>
          <w:color w:val="231F20"/>
        </w:rPr>
        <w:t>los</w:t>
      </w:r>
      <w:r>
        <w:rPr>
          <w:color w:val="231F20"/>
          <w:spacing w:val="-4"/>
        </w:rPr>
        <w:t> </w:t>
      </w:r>
      <w:r>
        <w:rPr>
          <w:color w:val="231F20"/>
        </w:rPr>
        <w:t>perfiles</w:t>
      </w:r>
      <w:r>
        <w:rPr>
          <w:color w:val="231F20"/>
          <w:spacing w:val="-4"/>
        </w:rPr>
        <w:t> </w:t>
      </w:r>
      <w:r>
        <w:rPr>
          <w:color w:val="231F20"/>
        </w:rPr>
        <w:t>de</w:t>
      </w:r>
      <w:r>
        <w:rPr>
          <w:color w:val="231F20"/>
          <w:spacing w:val="-4"/>
        </w:rPr>
        <w:t> </w:t>
      </w:r>
      <w:r>
        <w:rPr>
          <w:color w:val="231F20"/>
        </w:rPr>
        <w:t>los capiteles. Actualmente, las intercolumnas no poseen nichos y se encuentran decoradas por figuras de tipo geométrico también modelados en argamasa. Una cornisa sin decoración, y que sigue los perfiles del primer cuerpo, sirve de base para el siguiente cuerpo [Imagen</w:t>
      </w:r>
      <w:r>
        <w:rPr>
          <w:color w:val="231F20"/>
          <w:spacing w:val="31"/>
        </w:rPr>
        <w:t> </w:t>
      </w:r>
      <w:r>
        <w:rPr>
          <w:color w:val="231F20"/>
        </w:rPr>
        <w:t>9].</w:t>
      </w:r>
    </w:p>
    <w:p>
      <w:pPr>
        <w:pStyle w:val="BodyText"/>
        <w:spacing w:before="1"/>
        <w:rPr>
          <w:sz w:val="16"/>
        </w:rPr>
      </w:pPr>
      <w:r>
        <w:rPr/>
        <w:drawing>
          <wp:anchor distT="0" distB="0" distL="0" distR="0" allowOverlap="1" layoutInCell="1" locked="0" behindDoc="0" simplePos="0" relativeHeight="1816">
            <wp:simplePos x="0" y="0"/>
            <wp:positionH relativeFrom="page">
              <wp:posOffset>1881240</wp:posOffset>
            </wp:positionH>
            <wp:positionV relativeFrom="paragraph">
              <wp:posOffset>142343</wp:posOffset>
            </wp:positionV>
            <wp:extent cx="3434784" cy="4579715"/>
            <wp:effectExtent l="0" t="0" r="0" b="0"/>
            <wp:wrapTopAndBottom/>
            <wp:docPr id="39" name="image44.jpeg" descr=""/>
            <wp:cNvGraphicFramePr>
              <a:graphicFrameLocks noChangeAspect="1"/>
            </wp:cNvGraphicFramePr>
            <a:graphic>
              <a:graphicData uri="http://schemas.openxmlformats.org/drawingml/2006/picture">
                <pic:pic>
                  <pic:nvPicPr>
                    <pic:cNvPr id="40" name="image44.jpeg"/>
                    <pic:cNvPicPr/>
                  </pic:nvPicPr>
                  <pic:blipFill>
                    <a:blip r:embed="rId91" cstate="print"/>
                    <a:stretch>
                      <a:fillRect/>
                    </a:stretch>
                  </pic:blipFill>
                  <pic:spPr>
                    <a:xfrm>
                      <a:off x="0" y="0"/>
                      <a:ext cx="3434784" cy="4579715"/>
                    </a:xfrm>
                    <a:prstGeom prst="rect">
                      <a:avLst/>
                    </a:prstGeom>
                  </pic:spPr>
                </pic:pic>
              </a:graphicData>
            </a:graphic>
          </wp:anchor>
        </w:drawing>
      </w:r>
    </w:p>
    <w:p>
      <w:pPr>
        <w:spacing w:before="213"/>
        <w:ind w:left="1114" w:right="949" w:firstLine="0"/>
        <w:jc w:val="center"/>
        <w:rPr>
          <w:sz w:val="18"/>
        </w:rPr>
      </w:pPr>
      <w:r>
        <w:rPr>
          <w:color w:val="6D6E71"/>
          <w:sz w:val="18"/>
        </w:rPr>
        <w:t>Imagen 9. Fachada del Templo de Santa Clara, Lerma, Estado de  México.</w:t>
      </w:r>
    </w:p>
    <w:p>
      <w:pPr>
        <w:spacing w:before="13"/>
        <w:ind w:left="1114" w:right="949" w:firstLine="0"/>
        <w:jc w:val="center"/>
        <w:rPr>
          <w:sz w:val="18"/>
        </w:rPr>
      </w:pPr>
      <w:r>
        <w:rPr>
          <w:color w:val="6D6E71"/>
          <w:sz w:val="18"/>
        </w:rPr>
        <w:t>Fotografía: Carlos Alfonso Ledesma Ibarra, 2016.</w:t>
      </w:r>
    </w:p>
    <w:p>
      <w:pPr>
        <w:pStyle w:val="BodyText"/>
        <w:spacing w:line="261" w:lineRule="auto" w:before="64"/>
        <w:ind w:left="101" w:right="115" w:firstLine="480"/>
        <w:jc w:val="right"/>
      </w:pPr>
      <w:r>
        <w:rPr/>
        <w:br w:type="column"/>
      </w:r>
      <w:r>
        <w:rPr>
          <w:color w:val="231F20"/>
        </w:rPr>
        <w:t>El</w:t>
      </w:r>
      <w:r>
        <w:rPr>
          <w:color w:val="231F20"/>
          <w:spacing w:val="30"/>
        </w:rPr>
        <w:t> </w:t>
      </w:r>
      <w:r>
        <w:rPr>
          <w:color w:val="231F20"/>
        </w:rPr>
        <w:t>segundo</w:t>
      </w:r>
      <w:r>
        <w:rPr>
          <w:color w:val="231F20"/>
          <w:spacing w:val="30"/>
        </w:rPr>
        <w:t> </w:t>
      </w:r>
      <w:r>
        <w:rPr>
          <w:color w:val="231F20"/>
        </w:rPr>
        <w:t>cuerpo</w:t>
      </w:r>
      <w:r>
        <w:rPr>
          <w:color w:val="231F20"/>
          <w:spacing w:val="30"/>
        </w:rPr>
        <w:t> </w:t>
      </w:r>
      <w:r>
        <w:rPr>
          <w:color w:val="231F20"/>
        </w:rPr>
        <w:t>se</w:t>
      </w:r>
      <w:r>
        <w:rPr>
          <w:color w:val="231F20"/>
          <w:spacing w:val="30"/>
        </w:rPr>
        <w:t> </w:t>
      </w:r>
      <w:r>
        <w:rPr>
          <w:color w:val="231F20"/>
        </w:rPr>
        <w:t>encuentra</w:t>
      </w:r>
      <w:r>
        <w:rPr>
          <w:color w:val="231F20"/>
          <w:spacing w:val="30"/>
        </w:rPr>
        <w:t> </w:t>
      </w:r>
      <w:r>
        <w:rPr>
          <w:color w:val="231F20"/>
        </w:rPr>
        <w:t>constituido</w:t>
      </w:r>
      <w:r>
        <w:rPr>
          <w:color w:val="231F20"/>
          <w:spacing w:val="30"/>
        </w:rPr>
        <w:t> </w:t>
      </w:r>
      <w:r>
        <w:rPr>
          <w:color w:val="231F20"/>
        </w:rPr>
        <w:t>por</w:t>
      </w:r>
      <w:r>
        <w:rPr>
          <w:color w:val="231F20"/>
          <w:spacing w:val="30"/>
        </w:rPr>
        <w:t> </w:t>
      </w:r>
      <w:r>
        <w:rPr>
          <w:color w:val="231F20"/>
        </w:rPr>
        <w:t>una</w:t>
      </w:r>
      <w:r>
        <w:rPr>
          <w:color w:val="231F20"/>
          <w:spacing w:val="30"/>
        </w:rPr>
        <w:t> </w:t>
      </w:r>
      <w:r>
        <w:rPr>
          <w:color w:val="231F20"/>
        </w:rPr>
        <w:t>ventana</w:t>
      </w:r>
      <w:r>
        <w:rPr>
          <w:color w:val="231F20"/>
          <w:spacing w:val="30"/>
        </w:rPr>
        <w:t> </w:t>
      </w:r>
      <w:r>
        <w:rPr>
          <w:color w:val="231F20"/>
        </w:rPr>
        <w:t>coral</w:t>
      </w:r>
      <w:r>
        <w:rPr>
          <w:color w:val="231F20"/>
          <w:spacing w:val="30"/>
        </w:rPr>
        <w:t> </w:t>
      </w:r>
      <w:r>
        <w:rPr>
          <w:color w:val="231F20"/>
        </w:rPr>
        <w:t>de</w:t>
      </w:r>
      <w:r>
        <w:rPr>
          <w:color w:val="231F20"/>
          <w:w w:val="102"/>
        </w:rPr>
        <w:t> </w:t>
      </w:r>
      <w:r>
        <w:rPr>
          <w:color w:val="231F20"/>
        </w:rPr>
        <w:t>gran formato, la cual, actualmente, presenta un vitral con el</w:t>
      </w:r>
      <w:r>
        <w:rPr>
          <w:color w:val="231F20"/>
          <w:spacing w:val="25"/>
        </w:rPr>
        <w:t> </w:t>
      </w:r>
      <w:r>
        <w:rPr>
          <w:color w:val="231F20"/>
        </w:rPr>
        <w:t>Espíritu</w:t>
      </w:r>
      <w:r>
        <w:rPr>
          <w:color w:val="231F20"/>
          <w:spacing w:val="20"/>
        </w:rPr>
        <w:t> </w:t>
      </w:r>
      <w:r>
        <w:rPr>
          <w:color w:val="231F20"/>
        </w:rPr>
        <w:t>Santo</w:t>
      </w:r>
      <w:r>
        <w:rPr>
          <w:color w:val="231F20"/>
          <w:w w:val="102"/>
        </w:rPr>
        <w:t> </w:t>
      </w:r>
      <w:r>
        <w:rPr>
          <w:color w:val="231F20"/>
        </w:rPr>
        <w:t>en forma de paloma blanca. Su forma es de un arco recortado y sobre</w:t>
      </w:r>
      <w:r>
        <w:rPr>
          <w:color w:val="231F20"/>
          <w:spacing w:val="20"/>
        </w:rPr>
        <w:t> </w:t>
      </w:r>
      <w:r>
        <w:rPr>
          <w:color w:val="231F20"/>
        </w:rPr>
        <w:t>éste</w:t>
      </w:r>
      <w:r>
        <w:rPr>
          <w:color w:val="231F20"/>
          <w:spacing w:val="1"/>
        </w:rPr>
        <w:t> </w:t>
      </w:r>
      <w:r>
        <w:rPr>
          <w:color w:val="231F20"/>
        </w:rPr>
        <w:t>se</w:t>
      </w:r>
      <w:r>
        <w:rPr>
          <w:color w:val="231F20"/>
          <w:w w:val="92"/>
        </w:rPr>
        <w:t> </w:t>
      </w:r>
      <w:r>
        <w:rPr>
          <w:color w:val="231F20"/>
        </w:rPr>
        <w:t>localiza un modelado que representa el Ojo omnipresente de Dios</w:t>
      </w:r>
      <w:r>
        <w:rPr>
          <w:color w:val="231F20"/>
          <w:spacing w:val="46"/>
        </w:rPr>
        <w:t> </w:t>
      </w:r>
      <w:r>
        <w:rPr>
          <w:color w:val="231F20"/>
          <w:spacing w:val="-3"/>
        </w:rPr>
        <w:t>Padre,</w:t>
      </w:r>
      <w:r>
        <w:rPr>
          <w:color w:val="231F20"/>
          <w:spacing w:val="10"/>
        </w:rPr>
        <w:t> </w:t>
      </w:r>
      <w:r>
        <w:rPr>
          <w:color w:val="231F20"/>
        </w:rPr>
        <w:t>en</w:t>
      </w:r>
      <w:r>
        <w:rPr>
          <w:color w:val="231F20"/>
          <w:w w:val="102"/>
        </w:rPr>
        <w:t> </w:t>
      </w:r>
      <w:r>
        <w:rPr>
          <w:color w:val="231F20"/>
        </w:rPr>
        <w:t>el centro del </w:t>
      </w:r>
      <w:r>
        <w:rPr>
          <w:color w:val="231F20"/>
          <w:spacing w:val="-3"/>
        </w:rPr>
        <w:t>Triángulo, </w:t>
      </w:r>
      <w:r>
        <w:rPr>
          <w:color w:val="231F20"/>
        </w:rPr>
        <w:t>y un desbordante resplandor representado</w:t>
      </w:r>
      <w:r>
        <w:rPr>
          <w:color w:val="231F20"/>
          <w:spacing w:val="4"/>
        </w:rPr>
        <w:t> </w:t>
      </w:r>
      <w:r>
        <w:rPr>
          <w:color w:val="231F20"/>
        </w:rPr>
        <w:t>por</w:t>
      </w:r>
      <w:r>
        <w:rPr>
          <w:color w:val="231F20"/>
          <w:spacing w:val="13"/>
        </w:rPr>
        <w:t> </w:t>
      </w:r>
      <w:r>
        <w:rPr>
          <w:color w:val="231F20"/>
        </w:rPr>
        <w:t>enor-</w:t>
      </w:r>
      <w:r>
        <w:rPr>
          <w:color w:val="231F20"/>
          <w:w w:val="93"/>
        </w:rPr>
        <w:t> </w:t>
      </w:r>
      <w:r>
        <w:rPr>
          <w:color w:val="231F20"/>
        </w:rPr>
        <w:t>mes rayos hechos en argamasa que se alzan sobre esta imagen. La</w:t>
      </w:r>
      <w:r>
        <w:rPr>
          <w:color w:val="231F20"/>
          <w:spacing w:val="-29"/>
        </w:rPr>
        <w:t> </w:t>
      </w:r>
      <w:r>
        <w:rPr>
          <w:color w:val="231F20"/>
        </w:rPr>
        <w:t>ventana</w:t>
      </w:r>
      <w:r>
        <w:rPr>
          <w:color w:val="231F20"/>
          <w:spacing w:val="-3"/>
        </w:rPr>
        <w:t> </w:t>
      </w:r>
      <w:r>
        <w:rPr>
          <w:color w:val="231F20"/>
        </w:rPr>
        <w:t>se</w:t>
      </w:r>
      <w:r>
        <w:rPr>
          <w:color w:val="231F20"/>
          <w:w w:val="92"/>
        </w:rPr>
        <w:t> </w:t>
      </w:r>
      <w:r>
        <w:rPr>
          <w:color w:val="231F20"/>
        </w:rPr>
        <w:t>encuentra</w:t>
      </w:r>
      <w:r>
        <w:rPr>
          <w:color w:val="231F20"/>
          <w:spacing w:val="-5"/>
        </w:rPr>
        <w:t> </w:t>
      </w:r>
      <w:r>
        <w:rPr>
          <w:color w:val="231F20"/>
        </w:rPr>
        <w:t>flanqueada</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pilares</w:t>
      </w:r>
      <w:r>
        <w:rPr>
          <w:color w:val="231F20"/>
          <w:spacing w:val="-5"/>
        </w:rPr>
        <w:t> </w:t>
      </w:r>
      <w:r>
        <w:rPr>
          <w:color w:val="231F20"/>
        </w:rPr>
        <w:t>toscanos</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remate</w:t>
      </w:r>
      <w:r>
        <w:rPr>
          <w:color w:val="231F20"/>
          <w:spacing w:val="-5"/>
        </w:rPr>
        <w:t> </w:t>
      </w:r>
      <w:r>
        <w:rPr>
          <w:color w:val="231F20"/>
        </w:rPr>
        <w:t>recortado.</w:t>
      </w:r>
      <w:r>
        <w:rPr>
          <w:color w:val="231F20"/>
          <w:w w:val="99"/>
        </w:rPr>
        <w:t> </w:t>
      </w:r>
      <w:r>
        <w:rPr>
          <w:color w:val="231F20"/>
        </w:rPr>
        <w:t>Es</w:t>
      </w:r>
      <w:r>
        <w:rPr>
          <w:color w:val="231F20"/>
          <w:spacing w:val="-18"/>
        </w:rPr>
        <w:t> </w:t>
      </w:r>
      <w:r>
        <w:rPr>
          <w:color w:val="231F20"/>
        </w:rPr>
        <w:t>necesario</w:t>
      </w:r>
      <w:r>
        <w:rPr>
          <w:color w:val="231F20"/>
          <w:spacing w:val="-18"/>
        </w:rPr>
        <w:t> </w:t>
      </w:r>
      <w:r>
        <w:rPr>
          <w:color w:val="231F20"/>
        </w:rPr>
        <w:t>establecer</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inserción</w:t>
      </w:r>
      <w:r>
        <w:rPr>
          <w:color w:val="231F20"/>
          <w:spacing w:val="-18"/>
        </w:rPr>
        <w:t> </w:t>
      </w:r>
      <w:r>
        <w:rPr>
          <w:color w:val="231F20"/>
        </w:rPr>
        <w:t>de</w:t>
      </w:r>
      <w:r>
        <w:rPr>
          <w:color w:val="231F20"/>
          <w:spacing w:val="-18"/>
        </w:rPr>
        <w:t> </w:t>
      </w:r>
      <w:r>
        <w:rPr>
          <w:color w:val="231F20"/>
        </w:rPr>
        <w:t>estas</w:t>
      </w:r>
      <w:r>
        <w:rPr>
          <w:color w:val="231F20"/>
          <w:spacing w:val="-18"/>
        </w:rPr>
        <w:t> </w:t>
      </w:r>
      <w:r>
        <w:rPr>
          <w:color w:val="231F20"/>
        </w:rPr>
        <w:t>columnas,</w:t>
      </w:r>
      <w:r>
        <w:rPr>
          <w:color w:val="231F20"/>
          <w:spacing w:val="-18"/>
        </w:rPr>
        <w:t> </w:t>
      </w:r>
      <w:r>
        <w:rPr>
          <w:color w:val="231F20"/>
        </w:rPr>
        <w:t>pilares</w:t>
      </w:r>
      <w:r>
        <w:rPr>
          <w:color w:val="231F20"/>
          <w:spacing w:val="-18"/>
        </w:rPr>
        <w:t> </w:t>
      </w:r>
      <w:r>
        <w:rPr>
          <w:color w:val="231F20"/>
        </w:rPr>
        <w:t>y</w:t>
      </w:r>
      <w:r>
        <w:rPr>
          <w:color w:val="231F20"/>
          <w:spacing w:val="-18"/>
        </w:rPr>
        <w:t> </w:t>
      </w:r>
      <w:r>
        <w:rPr>
          <w:color w:val="231F20"/>
        </w:rPr>
        <w:t>enta-</w:t>
      </w:r>
      <w:r>
        <w:rPr>
          <w:color w:val="231F20"/>
          <w:w w:val="93"/>
        </w:rPr>
        <w:t> </w:t>
      </w:r>
      <w:r>
        <w:rPr>
          <w:color w:val="231F20"/>
        </w:rPr>
        <w:t>blamentos</w:t>
      </w:r>
      <w:r>
        <w:rPr>
          <w:color w:val="231F20"/>
          <w:spacing w:val="-18"/>
        </w:rPr>
        <w:t> </w:t>
      </w:r>
      <w:r>
        <w:rPr>
          <w:color w:val="231F20"/>
        </w:rPr>
        <w:t>están</w:t>
      </w:r>
      <w:r>
        <w:rPr>
          <w:color w:val="231F20"/>
          <w:spacing w:val="-18"/>
        </w:rPr>
        <w:t> </w:t>
      </w:r>
      <w:r>
        <w:rPr>
          <w:color w:val="231F20"/>
        </w:rPr>
        <w:t>sobrepuestos</w:t>
      </w:r>
      <w:r>
        <w:rPr>
          <w:color w:val="231F20"/>
          <w:spacing w:val="-18"/>
        </w:rPr>
        <w:t> </w:t>
      </w:r>
      <w:r>
        <w:rPr>
          <w:color w:val="231F20"/>
        </w:rPr>
        <w:t>a</w:t>
      </w:r>
      <w:r>
        <w:rPr>
          <w:color w:val="231F20"/>
          <w:spacing w:val="-18"/>
        </w:rPr>
        <w:t> </w:t>
      </w:r>
      <w:r>
        <w:rPr>
          <w:color w:val="231F20"/>
        </w:rPr>
        <w:t>elementos</w:t>
      </w:r>
      <w:r>
        <w:rPr>
          <w:color w:val="231F20"/>
          <w:spacing w:val="-18"/>
        </w:rPr>
        <w:t> </w:t>
      </w:r>
      <w:r>
        <w:rPr>
          <w:color w:val="231F20"/>
        </w:rPr>
        <w:t>similares</w:t>
      </w:r>
      <w:r>
        <w:rPr>
          <w:color w:val="231F20"/>
          <w:spacing w:val="-18"/>
        </w:rPr>
        <w:t> </w:t>
      </w:r>
      <w:r>
        <w:rPr>
          <w:color w:val="231F20"/>
        </w:rPr>
        <w:t>pero</w:t>
      </w:r>
      <w:r>
        <w:rPr>
          <w:color w:val="231F20"/>
          <w:spacing w:val="-18"/>
        </w:rPr>
        <w:t> </w:t>
      </w:r>
      <w:r>
        <w:rPr>
          <w:color w:val="231F20"/>
        </w:rPr>
        <w:t>tallados</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por-</w:t>
      </w:r>
      <w:r>
        <w:rPr>
          <w:color w:val="231F20"/>
          <w:w w:val="93"/>
        </w:rPr>
        <w:t> </w:t>
      </w:r>
      <w:r>
        <w:rPr>
          <w:color w:val="231F20"/>
        </w:rPr>
        <w:t>tada.</w:t>
      </w:r>
      <w:r>
        <w:rPr>
          <w:color w:val="231F20"/>
          <w:spacing w:val="-15"/>
        </w:rPr>
        <w:t> </w:t>
      </w:r>
      <w:r>
        <w:rPr>
          <w:color w:val="231F20"/>
        </w:rPr>
        <w:t>En</w:t>
      </w:r>
      <w:r>
        <w:rPr>
          <w:color w:val="231F20"/>
          <w:spacing w:val="-15"/>
        </w:rPr>
        <w:t> </w:t>
      </w:r>
      <w:r>
        <w:rPr>
          <w:color w:val="231F20"/>
        </w:rPr>
        <w:t>otras</w:t>
      </w:r>
      <w:r>
        <w:rPr>
          <w:color w:val="231F20"/>
          <w:spacing w:val="-15"/>
        </w:rPr>
        <w:t> </w:t>
      </w:r>
      <w:r>
        <w:rPr>
          <w:color w:val="231F20"/>
        </w:rPr>
        <w:t>palabras,</w:t>
      </w:r>
      <w:r>
        <w:rPr>
          <w:color w:val="231F20"/>
          <w:spacing w:val="-15"/>
        </w:rPr>
        <w:t> </w:t>
      </w:r>
      <w:r>
        <w:rPr>
          <w:color w:val="231F20"/>
        </w:rPr>
        <w:t>todavía</w:t>
      </w:r>
      <w:r>
        <w:rPr>
          <w:color w:val="231F20"/>
          <w:spacing w:val="-15"/>
        </w:rPr>
        <w:t> </w:t>
      </w:r>
      <w:r>
        <w:rPr>
          <w:color w:val="231F20"/>
        </w:rPr>
        <w:t>se</w:t>
      </w:r>
      <w:r>
        <w:rPr>
          <w:color w:val="231F20"/>
          <w:spacing w:val="-15"/>
        </w:rPr>
        <w:t> </w:t>
      </w:r>
      <w:r>
        <w:rPr>
          <w:color w:val="231F20"/>
        </w:rPr>
        <w:t>distinguen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primer</w:t>
      </w:r>
      <w:r>
        <w:rPr>
          <w:color w:val="231F20"/>
          <w:spacing w:val="-15"/>
        </w:rPr>
        <w:t> </w:t>
      </w:r>
      <w:r>
        <w:rPr>
          <w:color w:val="231F20"/>
        </w:rPr>
        <w:t>cuerpo,</w:t>
      </w:r>
      <w:r>
        <w:rPr>
          <w:color w:val="231F20"/>
          <w:spacing w:val="-15"/>
        </w:rPr>
        <w:t> </w:t>
      </w:r>
      <w:r>
        <w:rPr>
          <w:color w:val="231F20"/>
        </w:rPr>
        <w:t>detrás</w:t>
      </w:r>
      <w:r>
        <w:rPr>
          <w:color w:val="231F20"/>
          <w:spacing w:val="-15"/>
        </w:rPr>
        <w:t> </w:t>
      </w:r>
      <w:r>
        <w:rPr>
          <w:color w:val="231F20"/>
        </w:rPr>
        <w:t>de</w:t>
      </w:r>
      <w:r>
        <w:rPr>
          <w:color w:val="231F20"/>
          <w:spacing w:val="-15"/>
        </w:rPr>
        <w:t> </w:t>
      </w:r>
      <w:r>
        <w:rPr>
          <w:color w:val="231F20"/>
        </w:rPr>
        <w:t>las</w:t>
      </w:r>
      <w:r>
        <w:rPr>
          <w:color w:val="231F20"/>
          <w:w w:val="92"/>
        </w:rPr>
        <w:t> </w:t>
      </w:r>
      <w:r>
        <w:rPr>
          <w:color w:val="231F20"/>
        </w:rPr>
        <w:t>cuatro</w:t>
      </w:r>
      <w:r>
        <w:rPr>
          <w:color w:val="231F20"/>
          <w:spacing w:val="-8"/>
        </w:rPr>
        <w:t> </w:t>
      </w:r>
      <w:r>
        <w:rPr>
          <w:color w:val="231F20"/>
        </w:rPr>
        <w:t>columnas,</w:t>
      </w:r>
      <w:r>
        <w:rPr>
          <w:color w:val="231F20"/>
          <w:spacing w:val="-8"/>
        </w:rPr>
        <w:t> </w:t>
      </w:r>
      <w:r>
        <w:rPr>
          <w:color w:val="231F20"/>
        </w:rPr>
        <w:t>dos</w:t>
      </w:r>
      <w:r>
        <w:rPr>
          <w:color w:val="231F20"/>
          <w:spacing w:val="-8"/>
        </w:rPr>
        <w:t> </w:t>
      </w:r>
      <w:r>
        <w:rPr>
          <w:color w:val="231F20"/>
        </w:rPr>
        <w:t>pares</w:t>
      </w:r>
      <w:r>
        <w:rPr>
          <w:color w:val="231F20"/>
          <w:spacing w:val="-8"/>
        </w:rPr>
        <w:t> </w:t>
      </w:r>
      <w:r>
        <w:rPr>
          <w:color w:val="231F20"/>
        </w:rPr>
        <w:t>de</w:t>
      </w:r>
      <w:r>
        <w:rPr>
          <w:color w:val="231F20"/>
          <w:spacing w:val="-8"/>
        </w:rPr>
        <w:t> </w:t>
      </w:r>
      <w:r>
        <w:rPr>
          <w:color w:val="231F20"/>
        </w:rPr>
        <w:t>pilastras</w:t>
      </w:r>
      <w:r>
        <w:rPr>
          <w:color w:val="231F20"/>
          <w:spacing w:val="-8"/>
        </w:rPr>
        <w:t> </w:t>
      </w:r>
      <w:r>
        <w:rPr>
          <w:color w:val="231F20"/>
        </w:rPr>
        <w:t>toscanas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encargan</w:t>
      </w:r>
      <w:r>
        <w:rPr>
          <w:color w:val="231F20"/>
          <w:spacing w:val="-8"/>
        </w:rPr>
        <w:t> </w:t>
      </w:r>
      <w:r>
        <w:rPr>
          <w:color w:val="231F20"/>
        </w:rPr>
        <w:t>de</w:t>
      </w:r>
      <w:r>
        <w:rPr>
          <w:color w:val="231F20"/>
          <w:spacing w:val="-8"/>
        </w:rPr>
        <w:t> </w:t>
      </w:r>
      <w:r>
        <w:rPr>
          <w:color w:val="231F20"/>
        </w:rPr>
        <w:t>enmarcar</w:t>
      </w:r>
      <w:r>
        <w:rPr>
          <w:color w:val="231F20"/>
          <w:w w:val="103"/>
        </w:rPr>
        <w:t> </w:t>
      </w:r>
      <w:r>
        <w:rPr>
          <w:color w:val="231F20"/>
        </w:rPr>
        <w:t>la puerta principal. En el mismo sentido, se pueden distinguir debajo</w:t>
      </w:r>
      <w:r>
        <w:rPr>
          <w:color w:val="231F20"/>
          <w:spacing w:val="13"/>
        </w:rPr>
        <w:t> </w:t>
      </w:r>
      <w:r>
        <w:rPr>
          <w:color w:val="231F20"/>
        </w:rPr>
        <w:t>de</w:t>
      </w:r>
      <w:r>
        <w:rPr>
          <w:color w:val="231F20"/>
          <w:spacing w:val="12"/>
        </w:rPr>
        <w:t> </w:t>
      </w:r>
      <w:r>
        <w:rPr>
          <w:color w:val="231F20"/>
        </w:rPr>
        <w:t>los</w:t>
      </w:r>
      <w:r>
        <w:rPr>
          <w:color w:val="231F20"/>
          <w:w w:val="91"/>
        </w:rPr>
        <w:t> </w:t>
      </w:r>
      <w:r>
        <w:rPr>
          <w:color w:val="231F20"/>
        </w:rPr>
        <w:t>pilares</w:t>
      </w:r>
      <w:r>
        <w:rPr>
          <w:color w:val="231F20"/>
          <w:spacing w:val="-5"/>
        </w:rPr>
        <w:t> </w:t>
      </w:r>
      <w:r>
        <w:rPr>
          <w:color w:val="231F20"/>
        </w:rPr>
        <w:t>del</w:t>
      </w:r>
      <w:r>
        <w:rPr>
          <w:color w:val="231F20"/>
          <w:spacing w:val="-5"/>
        </w:rPr>
        <w:t> </w:t>
      </w:r>
      <w:r>
        <w:rPr>
          <w:color w:val="231F20"/>
        </w:rPr>
        <w:t>segundo</w:t>
      </w:r>
      <w:r>
        <w:rPr>
          <w:color w:val="231F20"/>
          <w:spacing w:val="-5"/>
        </w:rPr>
        <w:t> </w:t>
      </w:r>
      <w:r>
        <w:rPr>
          <w:color w:val="231F20"/>
        </w:rPr>
        <w:t>cuerpo</w:t>
      </w:r>
      <w:r>
        <w:rPr>
          <w:color w:val="231F20"/>
          <w:spacing w:val="-5"/>
        </w:rPr>
        <w:t> </w:t>
      </w:r>
      <w:r>
        <w:rPr>
          <w:color w:val="231F20"/>
        </w:rPr>
        <w:t>un</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pilastras</w:t>
      </w:r>
      <w:r>
        <w:rPr>
          <w:color w:val="231F20"/>
          <w:spacing w:val="-5"/>
        </w:rPr>
        <w:t> </w:t>
      </w:r>
      <w:r>
        <w:rPr>
          <w:color w:val="231F20"/>
        </w:rPr>
        <w:t>que</w:t>
      </w:r>
      <w:r>
        <w:rPr>
          <w:color w:val="231F20"/>
          <w:spacing w:val="-5"/>
        </w:rPr>
        <w:t> </w:t>
      </w:r>
      <w:r>
        <w:rPr>
          <w:color w:val="231F20"/>
        </w:rPr>
        <w:t>enmarcan</w:t>
      </w:r>
      <w:r>
        <w:rPr>
          <w:color w:val="231F20"/>
          <w:spacing w:val="-5"/>
        </w:rPr>
        <w:t> </w:t>
      </w:r>
      <w:r>
        <w:rPr>
          <w:color w:val="231F20"/>
        </w:rPr>
        <w:t>la</w:t>
      </w:r>
      <w:r>
        <w:rPr>
          <w:color w:val="231F20"/>
          <w:spacing w:val="-5"/>
        </w:rPr>
        <w:t> </w:t>
      </w:r>
      <w:r>
        <w:rPr>
          <w:color w:val="231F20"/>
        </w:rPr>
        <w:t>ventana</w:t>
      </w:r>
      <w:r>
        <w:rPr>
          <w:color w:val="231F20"/>
          <w:spacing w:val="-5"/>
        </w:rPr>
        <w:t> </w:t>
      </w:r>
      <w:r>
        <w:rPr>
          <w:color w:val="231F20"/>
        </w:rPr>
        <w:t>coral.</w:t>
      </w:r>
      <w:r>
        <w:rPr>
          <w:color w:val="231F20"/>
          <w:w w:val="100"/>
        </w:rPr>
        <w:t> </w:t>
      </w:r>
      <w:r>
        <w:rPr>
          <w:color w:val="231F20"/>
        </w:rPr>
        <w:t>Esta portada se encuentra entre dos torres campanario</w:t>
      </w:r>
      <w:r>
        <w:rPr>
          <w:color w:val="231F20"/>
          <w:spacing w:val="41"/>
        </w:rPr>
        <w:t> </w:t>
      </w:r>
      <w:r>
        <w:rPr>
          <w:color w:val="231F20"/>
        </w:rPr>
        <w:t>con</w:t>
      </w:r>
      <w:r>
        <w:rPr>
          <w:color w:val="231F20"/>
          <w:spacing w:val="27"/>
        </w:rPr>
        <w:t> </w:t>
      </w:r>
      <w:r>
        <w:rPr>
          <w:color w:val="231F20"/>
        </w:rPr>
        <w:t>caracterís-</w:t>
      </w:r>
      <w:r>
        <w:rPr>
          <w:color w:val="231F20"/>
          <w:w w:val="93"/>
        </w:rPr>
        <w:t> </w:t>
      </w:r>
      <w:r>
        <w:rPr>
          <w:color w:val="231F20"/>
          <w:w w:val="96"/>
        </w:rPr>
        <w:t> </w:t>
      </w:r>
      <w:r>
        <w:rPr>
          <w:color w:val="231F20"/>
        </w:rPr>
        <w:t>ticas similares. La que se ubica al norte es la más antigua;</w:t>
      </w:r>
      <w:r>
        <w:rPr>
          <w:color w:val="231F20"/>
          <w:spacing w:val="43"/>
        </w:rPr>
        <w:t> </w:t>
      </w:r>
      <w:r>
        <w:rPr>
          <w:color w:val="231F20"/>
        </w:rPr>
        <w:t>estas</w:t>
      </w:r>
      <w:r>
        <w:rPr>
          <w:color w:val="231F20"/>
          <w:spacing w:val="3"/>
        </w:rPr>
        <w:t> </w:t>
      </w:r>
      <w:r>
        <w:rPr>
          <w:color w:val="231F20"/>
        </w:rPr>
        <w:t>construccio-</w:t>
      </w:r>
      <w:r>
        <w:rPr>
          <w:color w:val="231F20"/>
          <w:w w:val="93"/>
        </w:rPr>
        <w:t> </w:t>
      </w:r>
      <w:r>
        <w:rPr>
          <w:color w:val="231F20"/>
        </w:rPr>
        <w:t>nes poseen cubo y dos cuerpos. El primero de éstos constituido</w:t>
      </w:r>
      <w:r>
        <w:rPr>
          <w:color w:val="231F20"/>
          <w:spacing w:val="59"/>
        </w:rPr>
        <w:t> </w:t>
      </w:r>
      <w:r>
        <w:rPr>
          <w:color w:val="231F20"/>
        </w:rPr>
        <w:t>por</w:t>
      </w:r>
      <w:r>
        <w:rPr>
          <w:color w:val="231F20"/>
          <w:spacing w:val="5"/>
        </w:rPr>
        <w:t> </w:t>
      </w:r>
      <w:r>
        <w:rPr>
          <w:color w:val="231F20"/>
        </w:rPr>
        <w:t>diversos</w:t>
      </w:r>
      <w:r>
        <w:rPr>
          <w:color w:val="231F20"/>
          <w:w w:val="91"/>
        </w:rPr>
        <w:t> </w:t>
      </w:r>
      <w:r>
        <w:rPr>
          <w:color w:val="231F20"/>
        </w:rPr>
        <w:t>materiales</w:t>
      </w:r>
      <w:r>
        <w:rPr>
          <w:color w:val="231F20"/>
          <w:spacing w:val="33"/>
        </w:rPr>
        <w:t> </w:t>
      </w:r>
      <w:r>
        <w:rPr>
          <w:color w:val="231F20"/>
        </w:rPr>
        <w:t>como</w:t>
      </w:r>
      <w:r>
        <w:rPr>
          <w:color w:val="231F20"/>
          <w:spacing w:val="33"/>
        </w:rPr>
        <w:t> </w:t>
      </w:r>
      <w:r>
        <w:rPr>
          <w:color w:val="231F20"/>
        </w:rPr>
        <w:t>piedra</w:t>
      </w:r>
      <w:r>
        <w:rPr>
          <w:color w:val="231F20"/>
          <w:spacing w:val="33"/>
        </w:rPr>
        <w:t> </w:t>
      </w:r>
      <w:r>
        <w:rPr>
          <w:color w:val="231F20"/>
        </w:rPr>
        <w:t>y</w:t>
      </w:r>
      <w:r>
        <w:rPr>
          <w:color w:val="231F20"/>
          <w:spacing w:val="33"/>
        </w:rPr>
        <w:t> </w:t>
      </w:r>
      <w:r>
        <w:rPr>
          <w:color w:val="231F20"/>
        </w:rPr>
        <w:t>tabique.</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cubo</w:t>
      </w:r>
      <w:r>
        <w:rPr>
          <w:color w:val="231F20"/>
          <w:spacing w:val="33"/>
        </w:rPr>
        <w:t> </w:t>
      </w:r>
      <w:r>
        <w:rPr>
          <w:color w:val="231F20"/>
        </w:rPr>
        <w:t>se</w:t>
      </w:r>
      <w:r>
        <w:rPr>
          <w:color w:val="231F20"/>
          <w:spacing w:val="33"/>
        </w:rPr>
        <w:t> </w:t>
      </w:r>
      <w:r>
        <w:rPr>
          <w:color w:val="231F20"/>
        </w:rPr>
        <w:t>encuentra</w:t>
      </w:r>
      <w:r>
        <w:rPr>
          <w:color w:val="231F20"/>
          <w:spacing w:val="33"/>
        </w:rPr>
        <w:t> </w:t>
      </w:r>
      <w:r>
        <w:rPr>
          <w:color w:val="231F20"/>
        </w:rPr>
        <w:t>una</w:t>
      </w:r>
      <w:r>
        <w:rPr>
          <w:color w:val="231F20"/>
          <w:spacing w:val="33"/>
        </w:rPr>
        <w:t> </w:t>
      </w:r>
      <w:r>
        <w:rPr>
          <w:color w:val="231F20"/>
        </w:rPr>
        <w:t>escalinata</w:t>
      </w:r>
      <w:r>
        <w:rPr>
          <w:color w:val="231F20"/>
          <w:w w:val="107"/>
        </w:rPr>
        <w:t> </w:t>
      </w:r>
      <w:r>
        <w:rPr>
          <w:color w:val="231F20"/>
        </w:rPr>
        <w:t>de</w:t>
      </w:r>
      <w:r>
        <w:rPr>
          <w:color w:val="231F20"/>
          <w:spacing w:val="23"/>
        </w:rPr>
        <w:t> </w:t>
      </w:r>
      <w:r>
        <w:rPr>
          <w:color w:val="231F20"/>
        </w:rPr>
        <w:t>piedra,</w:t>
      </w:r>
      <w:r>
        <w:rPr>
          <w:color w:val="231F20"/>
          <w:spacing w:val="23"/>
        </w:rPr>
        <w:t> </w:t>
      </w:r>
      <w:r>
        <w:rPr>
          <w:color w:val="231F20"/>
        </w:rPr>
        <w:t>con</w:t>
      </w:r>
      <w:r>
        <w:rPr>
          <w:color w:val="231F20"/>
          <w:spacing w:val="23"/>
        </w:rPr>
        <w:t> </w:t>
      </w:r>
      <w:r>
        <w:rPr>
          <w:color w:val="231F20"/>
        </w:rPr>
        <w:t>cuatro</w:t>
      </w:r>
      <w:r>
        <w:rPr>
          <w:color w:val="231F20"/>
          <w:spacing w:val="23"/>
        </w:rPr>
        <w:t> </w:t>
      </w:r>
      <w:r>
        <w:rPr>
          <w:color w:val="231F20"/>
        </w:rPr>
        <w:t>huellas</w:t>
      </w:r>
      <w:r>
        <w:rPr>
          <w:color w:val="231F20"/>
          <w:spacing w:val="23"/>
        </w:rPr>
        <w:t> </w:t>
      </w:r>
      <w:r>
        <w:rPr>
          <w:color w:val="231F20"/>
        </w:rPr>
        <w:t>al</w:t>
      </w:r>
      <w:r>
        <w:rPr>
          <w:color w:val="231F20"/>
          <w:spacing w:val="23"/>
        </w:rPr>
        <w:t> </w:t>
      </w:r>
      <w:r>
        <w:rPr>
          <w:color w:val="231F20"/>
        </w:rPr>
        <w:t>centro,</w:t>
      </w:r>
      <w:r>
        <w:rPr>
          <w:color w:val="231F20"/>
          <w:spacing w:val="23"/>
        </w:rPr>
        <w:t> </w:t>
      </w:r>
      <w:r>
        <w:rPr>
          <w:color w:val="231F20"/>
        </w:rPr>
        <w:t>un</w:t>
      </w:r>
      <w:r>
        <w:rPr>
          <w:color w:val="231F20"/>
          <w:spacing w:val="23"/>
        </w:rPr>
        <w:t> </w:t>
      </w:r>
      <w:r>
        <w:rPr>
          <w:color w:val="231F20"/>
        </w:rPr>
        <w:t>vano</w:t>
      </w:r>
      <w:r>
        <w:rPr>
          <w:color w:val="231F20"/>
          <w:spacing w:val="23"/>
        </w:rPr>
        <w:t> </w:t>
      </w:r>
      <w:r>
        <w:rPr>
          <w:color w:val="231F20"/>
        </w:rPr>
        <w:t>compuesto</w:t>
      </w:r>
      <w:r>
        <w:rPr>
          <w:color w:val="231F20"/>
          <w:spacing w:val="23"/>
        </w:rPr>
        <w:t> </w:t>
      </w:r>
      <w:r>
        <w:rPr>
          <w:color w:val="231F20"/>
        </w:rPr>
        <w:t>por</w:t>
      </w:r>
      <w:r>
        <w:rPr>
          <w:color w:val="231F20"/>
          <w:spacing w:val="23"/>
        </w:rPr>
        <w:t> </w:t>
      </w:r>
      <w:r>
        <w:rPr>
          <w:color w:val="231F20"/>
        </w:rPr>
        <w:t>carpintería</w:t>
      </w:r>
      <w:r>
        <w:rPr>
          <w:color w:val="231F20"/>
          <w:w w:val="102"/>
        </w:rPr>
        <w:t> </w:t>
      </w:r>
      <w:r>
        <w:rPr>
          <w:color w:val="231F20"/>
        </w:rPr>
        <w:t>original,</w:t>
      </w:r>
      <w:r>
        <w:rPr>
          <w:color w:val="231F20"/>
          <w:spacing w:val="31"/>
        </w:rPr>
        <w:t> </w:t>
      </w:r>
      <w:r>
        <w:rPr>
          <w:color w:val="231F20"/>
        </w:rPr>
        <w:t>enmarcada</w:t>
      </w:r>
      <w:r>
        <w:rPr>
          <w:color w:val="231F20"/>
          <w:spacing w:val="31"/>
        </w:rPr>
        <w:t> </w:t>
      </w:r>
      <w:r>
        <w:rPr>
          <w:color w:val="231F20"/>
        </w:rPr>
        <w:t>en</w:t>
      </w:r>
      <w:r>
        <w:rPr>
          <w:color w:val="231F20"/>
          <w:spacing w:val="31"/>
        </w:rPr>
        <w:t> </w:t>
      </w:r>
      <w:r>
        <w:rPr>
          <w:color w:val="231F20"/>
        </w:rPr>
        <w:t>cantera;</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escalinata</w:t>
      </w:r>
      <w:r>
        <w:rPr>
          <w:color w:val="231F20"/>
          <w:spacing w:val="31"/>
        </w:rPr>
        <w:t> </w:t>
      </w:r>
      <w:r>
        <w:rPr>
          <w:color w:val="231F20"/>
        </w:rPr>
        <w:t>se</w:t>
      </w:r>
      <w:r>
        <w:rPr>
          <w:color w:val="231F20"/>
          <w:spacing w:val="31"/>
        </w:rPr>
        <w:t> </w:t>
      </w:r>
      <w:r>
        <w:rPr>
          <w:color w:val="231F20"/>
        </w:rPr>
        <w:t>ubican</w:t>
      </w:r>
      <w:r>
        <w:rPr>
          <w:color w:val="231F20"/>
          <w:spacing w:val="31"/>
        </w:rPr>
        <w:t> </w:t>
      </w:r>
      <w:r>
        <w:rPr>
          <w:color w:val="231F20"/>
        </w:rPr>
        <w:t>once</w:t>
      </w:r>
      <w:r>
        <w:rPr>
          <w:color w:val="231F20"/>
          <w:spacing w:val="31"/>
        </w:rPr>
        <w:t> </w:t>
      </w:r>
      <w:r>
        <w:rPr>
          <w:color w:val="231F20"/>
        </w:rPr>
        <w:t>hiladas</w:t>
      </w:r>
      <w:r>
        <w:rPr>
          <w:color w:val="231F20"/>
          <w:w w:val="100"/>
        </w:rPr>
        <w:t> </w:t>
      </w:r>
      <w:r>
        <w:rPr>
          <w:color w:val="231F20"/>
        </w:rPr>
        <w:t>de piedra, divididas con listel de tabique rojo, cortadas a partir de</w:t>
      </w:r>
      <w:r>
        <w:rPr>
          <w:color w:val="231F20"/>
          <w:spacing w:val="35"/>
        </w:rPr>
        <w:t> </w:t>
      </w:r>
      <w:r>
        <w:rPr>
          <w:color w:val="231F20"/>
        </w:rPr>
        <w:t>la</w:t>
      </w:r>
      <w:r>
        <w:rPr>
          <w:color w:val="231F20"/>
          <w:spacing w:val="8"/>
        </w:rPr>
        <w:t> </w:t>
      </w:r>
      <w:r>
        <w:rPr>
          <w:color w:val="231F20"/>
        </w:rPr>
        <w:t>novena</w:t>
      </w:r>
      <w:r>
        <w:rPr>
          <w:color w:val="231F20"/>
          <w:w w:val="103"/>
        </w:rPr>
        <w:t> </w:t>
      </w:r>
      <w:r>
        <w:rPr>
          <w:color w:val="231F20"/>
        </w:rPr>
        <w:t>por</w:t>
      </w:r>
      <w:r>
        <w:rPr>
          <w:color w:val="231F20"/>
          <w:spacing w:val="39"/>
        </w:rPr>
        <w:t> </w:t>
      </w:r>
      <w:r>
        <w:rPr>
          <w:color w:val="231F20"/>
        </w:rPr>
        <w:t>un</w:t>
      </w:r>
      <w:r>
        <w:rPr>
          <w:color w:val="231F20"/>
          <w:spacing w:val="39"/>
        </w:rPr>
        <w:t> </w:t>
      </w:r>
      <w:r>
        <w:rPr>
          <w:color w:val="231F20"/>
        </w:rPr>
        <w:t>vano</w:t>
      </w:r>
      <w:r>
        <w:rPr>
          <w:color w:val="231F20"/>
          <w:spacing w:val="39"/>
        </w:rPr>
        <w:t> </w:t>
      </w:r>
      <w:r>
        <w:rPr>
          <w:color w:val="231F20"/>
        </w:rPr>
        <w:t>cuadrangular,</w:t>
      </w:r>
      <w:r>
        <w:rPr>
          <w:color w:val="231F20"/>
          <w:spacing w:val="39"/>
        </w:rPr>
        <w:t> </w:t>
      </w:r>
      <w:r>
        <w:rPr>
          <w:color w:val="231F20"/>
        </w:rPr>
        <w:t>sobre</w:t>
      </w:r>
      <w:r>
        <w:rPr>
          <w:color w:val="231F20"/>
          <w:spacing w:val="39"/>
        </w:rPr>
        <w:t> </w:t>
      </w:r>
      <w:r>
        <w:rPr>
          <w:color w:val="231F20"/>
        </w:rPr>
        <w:t>el</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observa</w:t>
      </w:r>
      <w:r>
        <w:rPr>
          <w:color w:val="231F20"/>
          <w:spacing w:val="39"/>
        </w:rPr>
        <w:t> </w:t>
      </w:r>
      <w:r>
        <w:rPr>
          <w:color w:val="231F20"/>
        </w:rPr>
        <w:t>un</w:t>
      </w:r>
      <w:r>
        <w:rPr>
          <w:color w:val="231F20"/>
          <w:spacing w:val="39"/>
        </w:rPr>
        <w:t> </w:t>
      </w:r>
      <w:r>
        <w:rPr>
          <w:color w:val="231F20"/>
        </w:rPr>
        <w:t>adorno</w:t>
      </w:r>
      <w:r>
        <w:rPr>
          <w:color w:val="231F20"/>
          <w:spacing w:val="39"/>
        </w:rPr>
        <w:t> </w:t>
      </w:r>
      <w:r>
        <w:rPr>
          <w:color w:val="231F20"/>
        </w:rPr>
        <w:t>en</w:t>
      </w:r>
      <w:r>
        <w:rPr>
          <w:color w:val="231F20"/>
          <w:spacing w:val="39"/>
        </w:rPr>
        <w:t> </w:t>
      </w:r>
      <w:r>
        <w:rPr>
          <w:color w:val="231F20"/>
        </w:rPr>
        <w:t>tabique</w:t>
      </w:r>
      <w:r>
        <w:rPr>
          <w:color w:val="231F20"/>
          <w:w w:val="104"/>
        </w:rPr>
        <w:t> </w:t>
      </w:r>
      <w:r>
        <w:rPr>
          <w:color w:val="231F20"/>
        </w:rPr>
        <w:t>rematando la torre con cornisa de piedra.50 Al parecer el remate de</w:t>
      </w:r>
      <w:r>
        <w:rPr>
          <w:color w:val="231F20"/>
          <w:spacing w:val="19"/>
        </w:rPr>
        <w:t> </w:t>
      </w:r>
      <w:r>
        <w:rPr>
          <w:color w:val="231F20"/>
        </w:rPr>
        <w:t>la</w:t>
      </w:r>
      <w:r>
        <w:rPr>
          <w:color w:val="231F20"/>
          <w:spacing w:val="11"/>
        </w:rPr>
        <w:t> </w:t>
      </w:r>
      <w:r>
        <w:rPr>
          <w:color w:val="231F20"/>
        </w:rPr>
        <w:t>torre</w:t>
      </w:r>
      <w:r>
        <w:rPr>
          <w:color w:val="231F20"/>
          <w:w w:val="98"/>
        </w:rPr>
        <w:t> </w:t>
      </w:r>
      <w:r>
        <w:rPr>
          <w:color w:val="231F20"/>
        </w:rPr>
        <w:t>campanario fue agregado y no pertenece al conjunto original de</w:t>
      </w:r>
      <w:r>
        <w:rPr>
          <w:color w:val="231F20"/>
          <w:spacing w:val="58"/>
        </w:rPr>
        <w:t> </w:t>
      </w:r>
      <w:r>
        <w:rPr>
          <w:color w:val="231F20"/>
        </w:rPr>
        <w:t>la</w:t>
      </w:r>
      <w:r>
        <w:rPr>
          <w:color w:val="231F20"/>
          <w:spacing w:val="5"/>
        </w:rPr>
        <w:t> </w:t>
      </w:r>
      <w:r>
        <w:rPr>
          <w:color w:val="231F20"/>
        </w:rPr>
        <w:t>construc-</w:t>
      </w:r>
      <w:r>
        <w:rPr>
          <w:color w:val="231F20"/>
          <w:w w:val="93"/>
        </w:rPr>
        <w:t> </w:t>
      </w:r>
      <w:r>
        <w:rPr>
          <w:color w:val="231F20"/>
        </w:rPr>
        <w:t>ción.</w:t>
      </w:r>
      <w:r>
        <w:rPr>
          <w:color w:val="231F20"/>
          <w:spacing w:val="29"/>
        </w:rPr>
        <w:t> </w:t>
      </w:r>
      <w:r>
        <w:rPr>
          <w:color w:val="231F20"/>
        </w:rPr>
        <w:t>Recientemente,</w:t>
      </w:r>
      <w:r>
        <w:rPr>
          <w:color w:val="231F20"/>
          <w:spacing w:val="29"/>
        </w:rPr>
        <w:t> </w:t>
      </w:r>
      <w:r>
        <w:rPr>
          <w:color w:val="231F20"/>
        </w:rPr>
        <w:t>se</w:t>
      </w:r>
      <w:r>
        <w:rPr>
          <w:color w:val="231F20"/>
          <w:spacing w:val="29"/>
        </w:rPr>
        <w:t> </w:t>
      </w:r>
      <w:r>
        <w:rPr>
          <w:color w:val="231F20"/>
        </w:rPr>
        <w:t>han</w:t>
      </w:r>
      <w:r>
        <w:rPr>
          <w:color w:val="231F20"/>
          <w:spacing w:val="29"/>
        </w:rPr>
        <w:t> </w:t>
      </w:r>
      <w:r>
        <w:rPr>
          <w:color w:val="231F20"/>
        </w:rPr>
        <w:t>hecho</w:t>
      </w:r>
      <w:r>
        <w:rPr>
          <w:color w:val="231F20"/>
          <w:spacing w:val="29"/>
        </w:rPr>
        <w:t> </w:t>
      </w:r>
      <w:r>
        <w:rPr>
          <w:color w:val="231F20"/>
        </w:rPr>
        <w:t>construcciones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parte</w:t>
      </w:r>
      <w:r>
        <w:rPr>
          <w:color w:val="231F20"/>
          <w:spacing w:val="29"/>
        </w:rPr>
        <w:t> </w:t>
      </w:r>
      <w:r>
        <w:rPr>
          <w:color w:val="231F20"/>
        </w:rPr>
        <w:t>posterior</w:t>
      </w:r>
      <w:r>
        <w:rPr>
          <w:color w:val="231F20"/>
          <w:spacing w:val="29"/>
        </w:rPr>
        <w:t> </w:t>
      </w:r>
      <w:r>
        <w:rPr>
          <w:color w:val="231F20"/>
        </w:rPr>
        <w:t>de</w:t>
      </w:r>
      <w:r>
        <w:rPr>
          <w:color w:val="231F20"/>
          <w:w w:val="102"/>
        </w:rPr>
        <w:t> </w:t>
      </w:r>
      <w:r>
        <w:rPr>
          <w:color w:val="231F20"/>
        </w:rPr>
        <w:t>la parroquia, por ejemplo, la casa parroquial y las oficinas; cabe</w:t>
      </w:r>
      <w:r>
        <w:rPr>
          <w:color w:val="231F20"/>
          <w:spacing w:val="19"/>
        </w:rPr>
        <w:t> </w:t>
      </w:r>
      <w:r>
        <w:rPr>
          <w:color w:val="231F20"/>
        </w:rPr>
        <w:t>señalar</w:t>
      </w:r>
      <w:r>
        <w:rPr>
          <w:color w:val="231F20"/>
          <w:spacing w:val="6"/>
        </w:rPr>
        <w:t> </w:t>
      </w:r>
      <w:r>
        <w:rPr>
          <w:color w:val="231F20"/>
        </w:rPr>
        <w:t>que</w:t>
      </w:r>
      <w:r>
        <w:rPr>
          <w:color w:val="231F20"/>
          <w:w w:val="102"/>
        </w:rPr>
        <w:t> </w:t>
      </w:r>
      <w:r>
        <w:rPr>
          <w:color w:val="231F20"/>
        </w:rPr>
        <w:t>en estas edificaciones los constructores se propusieron seguir el modelo y</w:t>
      </w:r>
      <w:r>
        <w:rPr>
          <w:color w:val="231F20"/>
          <w:spacing w:val="-25"/>
        </w:rPr>
        <w:t> </w:t>
      </w:r>
      <w:r>
        <w:rPr>
          <w:color w:val="231F20"/>
        </w:rPr>
        <w:t>las</w:t>
      </w:r>
    </w:p>
    <w:p>
      <w:pPr>
        <w:pStyle w:val="BodyText"/>
        <w:ind w:left="101" w:right="390"/>
      </w:pPr>
      <w:r>
        <w:rPr>
          <w:color w:val="231F20"/>
        </w:rPr>
        <w:t>formas del conjunto antiguo.</w:t>
      </w:r>
    </w:p>
    <w:p>
      <w:pPr>
        <w:pStyle w:val="BodyText"/>
        <w:spacing w:line="261" w:lineRule="auto" w:before="24"/>
        <w:ind w:left="101" w:right="116" w:firstLine="480"/>
        <w:jc w:val="both"/>
      </w:pPr>
      <w:r>
        <w:rPr>
          <w:color w:val="231F20"/>
        </w:rPr>
        <w:t>En el plano de Lerma, fechado en 1791, aparece la Ermita del Santo Cristo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Caña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primer</w:t>
      </w:r>
      <w:r>
        <w:rPr>
          <w:color w:val="231F20"/>
          <w:spacing w:val="-5"/>
        </w:rPr>
        <w:t> </w:t>
      </w:r>
      <w:r>
        <w:rPr>
          <w:color w:val="231F20"/>
        </w:rPr>
        <w:t>cuadro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Debe</w:t>
      </w:r>
      <w:r>
        <w:rPr>
          <w:color w:val="231F20"/>
          <w:spacing w:val="-5"/>
        </w:rPr>
        <w:t> </w:t>
      </w:r>
      <w:r>
        <w:rPr>
          <w:color w:val="231F20"/>
        </w:rPr>
        <w:t>señalarse</w:t>
      </w:r>
      <w:r>
        <w:rPr>
          <w:color w:val="231F20"/>
          <w:spacing w:val="-5"/>
        </w:rPr>
        <w:t> </w:t>
      </w:r>
      <w:r>
        <w:rPr>
          <w:color w:val="231F20"/>
        </w:rPr>
        <w:t>que</w:t>
      </w:r>
      <w:r>
        <w:rPr>
          <w:color w:val="231F20"/>
          <w:spacing w:val="-5"/>
        </w:rPr>
        <w:t> </w:t>
      </w:r>
      <w:r>
        <w:rPr>
          <w:color w:val="231F20"/>
        </w:rPr>
        <w:t>di- cho</w:t>
      </w:r>
      <w:r>
        <w:rPr>
          <w:color w:val="231F20"/>
          <w:spacing w:val="-14"/>
        </w:rPr>
        <w:t> </w:t>
      </w:r>
      <w:r>
        <w:rPr>
          <w:color w:val="231F20"/>
        </w:rPr>
        <w:t>templo</w:t>
      </w:r>
      <w:r>
        <w:rPr>
          <w:color w:val="231F20"/>
          <w:spacing w:val="-14"/>
        </w:rPr>
        <w:t> </w:t>
      </w:r>
      <w:r>
        <w:rPr>
          <w:color w:val="231F20"/>
        </w:rPr>
        <w:t>también</w:t>
      </w:r>
      <w:r>
        <w:rPr>
          <w:color w:val="231F20"/>
          <w:spacing w:val="-14"/>
        </w:rPr>
        <w:t> </w:t>
      </w:r>
      <w:r>
        <w:rPr>
          <w:color w:val="231F20"/>
        </w:rPr>
        <w:t>posee</w:t>
      </w:r>
      <w:r>
        <w:rPr>
          <w:color w:val="231F20"/>
          <w:spacing w:val="-14"/>
        </w:rPr>
        <w:t> </w:t>
      </w:r>
      <w:r>
        <w:rPr>
          <w:color w:val="231F20"/>
        </w:rPr>
        <w:t>una</w:t>
      </w:r>
      <w:r>
        <w:rPr>
          <w:color w:val="231F20"/>
          <w:spacing w:val="-14"/>
        </w:rPr>
        <w:t> </w:t>
      </w:r>
      <w:r>
        <w:rPr>
          <w:color w:val="231F20"/>
        </w:rPr>
        <w:t>fachada</w:t>
      </w:r>
      <w:r>
        <w:rPr>
          <w:color w:val="231F20"/>
          <w:spacing w:val="-14"/>
        </w:rPr>
        <w:t> </w:t>
      </w:r>
      <w:r>
        <w:rPr>
          <w:color w:val="231F20"/>
        </w:rPr>
        <w:t>con</w:t>
      </w:r>
      <w:r>
        <w:rPr>
          <w:color w:val="231F20"/>
          <w:spacing w:val="-14"/>
        </w:rPr>
        <w:t> </w:t>
      </w:r>
      <w:r>
        <w:rPr>
          <w:color w:val="231F20"/>
        </w:rPr>
        <w:t>elementos</w:t>
      </w:r>
      <w:r>
        <w:rPr>
          <w:color w:val="231F20"/>
          <w:spacing w:val="-14"/>
        </w:rPr>
        <w:t> </w:t>
      </w:r>
      <w:r>
        <w:rPr>
          <w:color w:val="231F20"/>
        </w:rPr>
        <w:t>neoclásicos.51</w:t>
      </w:r>
      <w:r>
        <w:rPr>
          <w:color w:val="231F20"/>
          <w:spacing w:val="-14"/>
        </w:rPr>
        <w:t> </w:t>
      </w:r>
      <w:r>
        <w:rPr>
          <w:color w:val="231F20"/>
        </w:rPr>
        <w:t>La</w:t>
      </w:r>
      <w:r>
        <w:rPr>
          <w:color w:val="231F20"/>
          <w:spacing w:val="-14"/>
        </w:rPr>
        <w:t> </w:t>
      </w:r>
      <w:r>
        <w:rPr>
          <w:color w:val="231F20"/>
        </w:rPr>
        <w:t>com- posición</w:t>
      </w:r>
      <w:r>
        <w:rPr>
          <w:color w:val="231F20"/>
          <w:spacing w:val="-9"/>
        </w:rPr>
        <w:t> </w:t>
      </w:r>
      <w:r>
        <w:rPr>
          <w:color w:val="231F20"/>
        </w:rPr>
        <w:t>de</w:t>
      </w:r>
      <w:r>
        <w:rPr>
          <w:color w:val="231F20"/>
          <w:spacing w:val="-9"/>
        </w:rPr>
        <w:t> </w:t>
      </w:r>
      <w:r>
        <w:rPr>
          <w:color w:val="231F20"/>
        </w:rPr>
        <w:t>ésta</w:t>
      </w:r>
      <w:r>
        <w:rPr>
          <w:color w:val="231F20"/>
          <w:spacing w:val="-9"/>
        </w:rPr>
        <w:t> </w:t>
      </w:r>
      <w:r>
        <w:rPr>
          <w:color w:val="231F20"/>
        </w:rPr>
        <w:t>es</w:t>
      </w:r>
      <w:r>
        <w:rPr>
          <w:color w:val="231F20"/>
          <w:spacing w:val="-9"/>
        </w:rPr>
        <w:t> </w:t>
      </w:r>
      <w:r>
        <w:rPr>
          <w:color w:val="231F20"/>
        </w:rPr>
        <w:t>sobre</w:t>
      </w:r>
      <w:r>
        <w:rPr>
          <w:color w:val="231F20"/>
          <w:spacing w:val="-9"/>
        </w:rPr>
        <w:t> </w:t>
      </w:r>
      <w:r>
        <w:rPr>
          <w:color w:val="231F20"/>
        </w:rPr>
        <w:t>un</w:t>
      </w:r>
      <w:r>
        <w:rPr>
          <w:color w:val="231F20"/>
          <w:spacing w:val="-9"/>
        </w:rPr>
        <w:t> </w:t>
      </w:r>
      <w:r>
        <w:rPr>
          <w:color w:val="231F20"/>
        </w:rPr>
        <w:t>eje</w:t>
      </w:r>
      <w:r>
        <w:rPr>
          <w:color w:val="231F20"/>
          <w:spacing w:val="-9"/>
        </w:rPr>
        <w:t> </w:t>
      </w:r>
      <w:r>
        <w:rPr>
          <w:color w:val="231F20"/>
        </w:rPr>
        <w:t>vertical</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alinean</w:t>
      </w:r>
      <w:r>
        <w:rPr>
          <w:color w:val="231F20"/>
          <w:spacing w:val="-9"/>
        </w:rPr>
        <w:t> </w:t>
      </w:r>
      <w:r>
        <w:rPr>
          <w:color w:val="231F20"/>
        </w:rPr>
        <w:t>el</w:t>
      </w:r>
      <w:r>
        <w:rPr>
          <w:color w:val="231F20"/>
          <w:spacing w:val="-9"/>
        </w:rPr>
        <w:t> </w:t>
      </w:r>
      <w:r>
        <w:rPr>
          <w:color w:val="231F20"/>
        </w:rPr>
        <w:t>acceso</w:t>
      </w:r>
      <w:r>
        <w:rPr>
          <w:color w:val="231F20"/>
          <w:spacing w:val="-9"/>
        </w:rPr>
        <w:t> </w:t>
      </w:r>
      <w:r>
        <w:rPr>
          <w:color w:val="231F20"/>
        </w:rPr>
        <w:t>principal</w:t>
      </w:r>
      <w:r>
        <w:rPr>
          <w:color w:val="231F20"/>
          <w:spacing w:val="-9"/>
        </w:rPr>
        <w:t> </w:t>
      </w:r>
      <w:r>
        <w:rPr>
          <w:color w:val="231F20"/>
        </w:rPr>
        <w:t>y la</w:t>
      </w:r>
      <w:r>
        <w:rPr>
          <w:color w:val="231F20"/>
          <w:spacing w:val="15"/>
        </w:rPr>
        <w:t> </w:t>
      </w:r>
      <w:r>
        <w:rPr>
          <w:color w:val="231F20"/>
        </w:rPr>
        <w:t>ventana</w:t>
      </w:r>
      <w:r>
        <w:rPr>
          <w:color w:val="231F20"/>
          <w:spacing w:val="15"/>
        </w:rPr>
        <w:t> </w:t>
      </w:r>
      <w:r>
        <w:rPr>
          <w:color w:val="231F20"/>
        </w:rPr>
        <w:t>coral.</w:t>
      </w:r>
      <w:r>
        <w:rPr>
          <w:color w:val="231F20"/>
          <w:spacing w:val="15"/>
        </w:rPr>
        <w:t> </w:t>
      </w:r>
      <w:r>
        <w:rPr>
          <w:color w:val="231F20"/>
        </w:rPr>
        <w:t>La</w:t>
      </w:r>
      <w:r>
        <w:rPr>
          <w:color w:val="231F20"/>
          <w:spacing w:val="15"/>
        </w:rPr>
        <w:t> </w:t>
      </w:r>
      <w:r>
        <w:rPr>
          <w:color w:val="231F20"/>
        </w:rPr>
        <w:t>puerta</w:t>
      </w:r>
      <w:r>
        <w:rPr>
          <w:color w:val="231F20"/>
          <w:spacing w:val="15"/>
        </w:rPr>
        <w:t> </w:t>
      </w:r>
      <w:r>
        <w:rPr>
          <w:color w:val="231F20"/>
        </w:rPr>
        <w:t>de</w:t>
      </w:r>
      <w:r>
        <w:rPr>
          <w:color w:val="231F20"/>
          <w:spacing w:val="15"/>
        </w:rPr>
        <w:t> </w:t>
      </w:r>
      <w:r>
        <w:rPr>
          <w:color w:val="231F20"/>
        </w:rPr>
        <w:t>entrada</w:t>
      </w:r>
      <w:r>
        <w:rPr>
          <w:color w:val="231F20"/>
          <w:spacing w:val="15"/>
        </w:rPr>
        <w:t> </w:t>
      </w:r>
      <w:r>
        <w:rPr>
          <w:color w:val="231F20"/>
        </w:rPr>
        <w:t>es</w:t>
      </w:r>
      <w:r>
        <w:rPr>
          <w:color w:val="231F20"/>
          <w:spacing w:val="15"/>
        </w:rPr>
        <w:t> </w:t>
      </w:r>
      <w:r>
        <w:rPr>
          <w:color w:val="231F20"/>
        </w:rPr>
        <w:t>un</w:t>
      </w:r>
      <w:r>
        <w:rPr>
          <w:color w:val="231F20"/>
          <w:spacing w:val="15"/>
        </w:rPr>
        <w:t> </w:t>
      </w:r>
      <w:r>
        <w:rPr>
          <w:color w:val="231F20"/>
        </w:rPr>
        <w:t>arco</w:t>
      </w:r>
      <w:r>
        <w:rPr>
          <w:color w:val="231F20"/>
          <w:spacing w:val="15"/>
        </w:rPr>
        <w:t> </w:t>
      </w:r>
      <w:r>
        <w:rPr>
          <w:color w:val="231F20"/>
        </w:rPr>
        <w:t>de</w:t>
      </w:r>
      <w:r>
        <w:rPr>
          <w:color w:val="231F20"/>
          <w:spacing w:val="15"/>
        </w:rPr>
        <w:t> </w:t>
      </w:r>
      <w:r>
        <w:rPr>
          <w:color w:val="231F20"/>
        </w:rPr>
        <w:t>medio</w:t>
      </w:r>
      <w:r>
        <w:rPr>
          <w:color w:val="231F20"/>
          <w:spacing w:val="15"/>
        </w:rPr>
        <w:t> </w:t>
      </w:r>
      <w:r>
        <w:rPr>
          <w:color w:val="231F20"/>
        </w:rPr>
        <w:t>punto</w:t>
      </w:r>
      <w:r>
        <w:rPr>
          <w:color w:val="231F20"/>
          <w:spacing w:val="15"/>
        </w:rPr>
        <w:t> </w:t>
      </w:r>
      <w:r>
        <w:rPr>
          <w:color w:val="231F20"/>
        </w:rPr>
        <w:t>sostenido</w:t>
      </w:r>
    </w:p>
    <w:p>
      <w:pPr>
        <w:pStyle w:val="BodyText"/>
      </w:pPr>
    </w:p>
    <w:p>
      <w:pPr>
        <w:spacing w:line="252" w:lineRule="auto" w:before="160"/>
        <w:ind w:left="115" w:right="390" w:firstLine="0"/>
        <w:jc w:val="left"/>
        <w:rPr>
          <w:rFonts w:ascii="Cambria" w:hAnsi="Cambria"/>
          <w:i/>
          <w:sz w:val="18"/>
        </w:rPr>
      </w:pPr>
      <w:r>
        <w:rPr>
          <w:color w:val="231F20"/>
          <w:sz w:val="18"/>
        </w:rPr>
        <w:t>50 Archivo del INAH del Estado de México, descripción de la carpeta de Santa Clara en Lerma. 51 Lorenzo Orihuela Flores, </w:t>
      </w:r>
      <w:r>
        <w:rPr>
          <w:rFonts w:ascii="Cambria" w:hAnsi="Cambria"/>
          <w:i/>
          <w:color w:val="231F20"/>
          <w:sz w:val="18"/>
        </w:rPr>
        <w:t>Loc. Cit.</w:t>
      </w:r>
    </w:p>
    <w:p>
      <w:pPr>
        <w:spacing w:after="0" w:line="252" w:lineRule="auto"/>
        <w:jc w:val="left"/>
        <w:rPr>
          <w:rFonts w:ascii="Cambria" w:hAnsi="Cambria"/>
          <w:sz w:val="18"/>
        </w:rPr>
        <w:sectPr>
          <w:type w:val="continuous"/>
          <w:pgSz w:w="22680" w:h="14750" w:orient="landscape"/>
          <w:pgMar w:top="1400" w:bottom="280" w:left="1880" w:right="1880"/>
          <w:cols w:num="2" w:equalWidth="0">
            <w:col w:w="7472" w:space="3855"/>
            <w:col w:w="7593"/>
          </w:cols>
        </w:sectPr>
      </w:pPr>
    </w:p>
    <w:p>
      <w:pPr>
        <w:pStyle w:val="BodyText"/>
        <w:rPr>
          <w:rFonts w:ascii="Cambria"/>
          <w:i/>
          <w:sz w:val="20"/>
        </w:rPr>
      </w:pPr>
    </w:p>
    <w:p>
      <w:pPr>
        <w:pStyle w:val="BodyText"/>
        <w:rPr>
          <w:rFonts w:ascii="Cambria"/>
          <w:i/>
          <w:sz w:val="20"/>
        </w:rPr>
      </w:pPr>
    </w:p>
    <w:p>
      <w:pPr>
        <w:pStyle w:val="BodyText"/>
        <w:spacing w:before="9"/>
        <w:rPr>
          <w:rFonts w:ascii="Cambria"/>
          <w:i/>
          <w:sz w:val="19"/>
        </w:rPr>
      </w:pPr>
    </w:p>
    <w:p>
      <w:pPr>
        <w:spacing w:after="0"/>
        <w:rPr>
          <w:rFonts w:ascii="Cambria"/>
          <w:sz w:val="19"/>
        </w:rPr>
        <w:sectPr>
          <w:footerReference w:type="default" r:id="rId92"/>
          <w:pgSz w:w="22680" w:h="14750" w:orient="landscape"/>
          <w:pgMar w:footer="1160" w:header="1040" w:top="1220" w:bottom="1340" w:left="1880" w:right="1880"/>
        </w:sectPr>
      </w:pPr>
    </w:p>
    <w:p>
      <w:pPr>
        <w:pStyle w:val="BodyText"/>
        <w:spacing w:line="261" w:lineRule="auto" w:before="63"/>
        <w:ind w:left="118"/>
        <w:jc w:val="both"/>
      </w:pPr>
      <w:r>
        <w:rPr>
          <w:color w:val="231F20"/>
        </w:rPr>
        <w:t>por pilastras dóricas. Este acceso se halla flanqueado por cuatro pilastras jó- nicas, que sostienen un entablamento que se eleva hasta la pequeña ventana coral de arco recortado. La fachada se completa con un par de torres de un cuerpo y remate [Imagen 10].</w:t>
      </w:r>
    </w:p>
    <w:p>
      <w:pPr>
        <w:pStyle w:val="BodyText"/>
        <w:spacing w:before="1"/>
        <w:rPr>
          <w:sz w:val="16"/>
        </w:rPr>
      </w:pPr>
      <w:r>
        <w:rPr/>
        <w:drawing>
          <wp:anchor distT="0" distB="0" distL="0" distR="0" allowOverlap="1" layoutInCell="1" locked="0" behindDoc="0" simplePos="0" relativeHeight="1840">
            <wp:simplePos x="0" y="0"/>
            <wp:positionH relativeFrom="page">
              <wp:posOffset>1982368</wp:posOffset>
            </wp:positionH>
            <wp:positionV relativeFrom="paragraph">
              <wp:posOffset>142343</wp:posOffset>
            </wp:positionV>
            <wp:extent cx="3117815" cy="4511039"/>
            <wp:effectExtent l="0" t="0" r="0" b="0"/>
            <wp:wrapTopAndBottom/>
            <wp:docPr id="41" name="image45.jpeg" descr=""/>
            <wp:cNvGraphicFramePr>
              <a:graphicFrameLocks noChangeAspect="1"/>
            </wp:cNvGraphicFramePr>
            <a:graphic>
              <a:graphicData uri="http://schemas.openxmlformats.org/drawingml/2006/picture">
                <pic:pic>
                  <pic:nvPicPr>
                    <pic:cNvPr id="42" name="image45.jpeg"/>
                    <pic:cNvPicPr/>
                  </pic:nvPicPr>
                  <pic:blipFill>
                    <a:blip r:embed="rId93" cstate="print"/>
                    <a:stretch>
                      <a:fillRect/>
                    </a:stretch>
                  </pic:blipFill>
                  <pic:spPr>
                    <a:xfrm>
                      <a:off x="0" y="0"/>
                      <a:ext cx="3117815" cy="4511039"/>
                    </a:xfrm>
                    <a:prstGeom prst="rect">
                      <a:avLst/>
                    </a:prstGeom>
                  </pic:spPr>
                </pic:pic>
              </a:graphicData>
            </a:graphic>
          </wp:anchor>
        </w:drawing>
      </w:r>
    </w:p>
    <w:p>
      <w:pPr>
        <w:pStyle w:val="BodyText"/>
        <w:spacing w:before="7"/>
        <w:rPr>
          <w:sz w:val="20"/>
        </w:rPr>
      </w:pPr>
    </w:p>
    <w:p>
      <w:pPr>
        <w:spacing w:before="0"/>
        <w:ind w:left="1404" w:right="1565" w:firstLine="0"/>
        <w:jc w:val="center"/>
        <w:rPr>
          <w:sz w:val="18"/>
        </w:rPr>
      </w:pPr>
      <w:r>
        <w:rPr>
          <w:color w:val="6D6E71"/>
          <w:sz w:val="18"/>
        </w:rPr>
        <w:t>Imagen 10. Fachada de la Ermita del Santo Cristo de la  Caña.</w:t>
      </w:r>
    </w:p>
    <w:p>
      <w:pPr>
        <w:spacing w:before="13"/>
        <w:ind w:left="1404" w:right="1565" w:firstLine="0"/>
        <w:jc w:val="center"/>
        <w:rPr>
          <w:sz w:val="18"/>
        </w:rPr>
      </w:pPr>
      <w:r>
        <w:rPr>
          <w:color w:val="6D6E71"/>
          <w:sz w:val="18"/>
        </w:rPr>
        <w:t>Fotografía: Carlos Alfonso Ledesma Ibarra, 2016.</w:t>
      </w:r>
    </w:p>
    <w:p>
      <w:pPr>
        <w:pStyle w:val="BodyText"/>
        <w:spacing w:line="261" w:lineRule="auto" w:before="63"/>
        <w:ind w:left="118" w:right="1185"/>
      </w:pPr>
      <w:r>
        <w:rPr/>
        <w:br w:type="column"/>
      </w:r>
      <w:r>
        <w:rPr>
          <w:color w:val="231F20"/>
          <w:w w:val="105"/>
        </w:rPr>
        <w:t>LOS</w:t>
      </w:r>
      <w:r>
        <w:rPr>
          <w:color w:val="231F20"/>
          <w:spacing w:val="-19"/>
          <w:w w:val="105"/>
        </w:rPr>
        <w:t> </w:t>
      </w:r>
      <w:r>
        <w:rPr>
          <w:color w:val="231F20"/>
          <w:spacing w:val="-5"/>
          <w:w w:val="105"/>
        </w:rPr>
        <w:t>TRATADOS</w:t>
      </w:r>
      <w:r>
        <w:rPr>
          <w:color w:val="231F20"/>
          <w:spacing w:val="-19"/>
          <w:w w:val="105"/>
        </w:rPr>
        <w:t> </w:t>
      </w:r>
      <w:r>
        <w:rPr>
          <w:color w:val="231F20"/>
          <w:w w:val="105"/>
        </w:rPr>
        <w:t>DE</w:t>
      </w:r>
      <w:r>
        <w:rPr>
          <w:color w:val="231F20"/>
          <w:spacing w:val="-19"/>
          <w:w w:val="105"/>
        </w:rPr>
        <w:t> </w:t>
      </w:r>
      <w:r>
        <w:rPr>
          <w:color w:val="231F20"/>
          <w:spacing w:val="-3"/>
          <w:w w:val="105"/>
        </w:rPr>
        <w:t>ARQUITECTURA</w:t>
      </w:r>
      <w:r>
        <w:rPr>
          <w:color w:val="231F20"/>
          <w:spacing w:val="-19"/>
          <w:w w:val="105"/>
        </w:rPr>
        <w:t> </w:t>
      </w:r>
      <w:r>
        <w:rPr>
          <w:color w:val="231F20"/>
          <w:w w:val="105"/>
        </w:rPr>
        <w:t>Y</w:t>
      </w:r>
      <w:r>
        <w:rPr>
          <w:color w:val="231F20"/>
          <w:spacing w:val="-19"/>
          <w:w w:val="105"/>
        </w:rPr>
        <w:t> </w:t>
      </w:r>
      <w:r>
        <w:rPr>
          <w:color w:val="231F20"/>
          <w:w w:val="105"/>
        </w:rPr>
        <w:t>LAS</w:t>
      </w:r>
      <w:r>
        <w:rPr>
          <w:color w:val="231F20"/>
          <w:spacing w:val="-19"/>
          <w:w w:val="105"/>
        </w:rPr>
        <w:t> </w:t>
      </w:r>
      <w:r>
        <w:rPr>
          <w:color w:val="231F20"/>
          <w:spacing w:val="-6"/>
          <w:w w:val="105"/>
        </w:rPr>
        <w:t>FACHADAS </w:t>
      </w:r>
      <w:r>
        <w:rPr>
          <w:color w:val="231F20"/>
          <w:w w:val="105"/>
        </w:rPr>
        <w:t>DE LOS TEMPLOS DE LA</w:t>
      </w:r>
      <w:r>
        <w:rPr>
          <w:color w:val="231F20"/>
          <w:spacing w:val="-44"/>
          <w:w w:val="105"/>
        </w:rPr>
        <w:t> </w:t>
      </w:r>
      <w:r>
        <w:rPr>
          <w:color w:val="231F20"/>
          <w:w w:val="105"/>
        </w:rPr>
        <w:t>REGIÓN</w:t>
      </w:r>
    </w:p>
    <w:p>
      <w:pPr>
        <w:pStyle w:val="BodyText"/>
        <w:spacing w:before="1"/>
        <w:rPr>
          <w:sz w:val="26"/>
        </w:rPr>
      </w:pPr>
    </w:p>
    <w:p>
      <w:pPr>
        <w:pStyle w:val="BodyText"/>
        <w:spacing w:line="261" w:lineRule="auto"/>
        <w:ind w:left="118" w:right="101"/>
        <w:jc w:val="both"/>
      </w:pPr>
      <w:r>
        <w:rPr>
          <w:color w:val="231F20"/>
        </w:rPr>
        <w:t>Con el objetivo de establecer una relación más precisa entre la arquitectura clasicista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región</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edificios</w:t>
      </w:r>
      <w:r>
        <w:rPr>
          <w:color w:val="231F20"/>
          <w:spacing w:val="-32"/>
        </w:rPr>
        <w:t> </w:t>
      </w:r>
      <w:r>
        <w:rPr>
          <w:color w:val="231F20"/>
        </w:rPr>
        <w:t>estudiados,</w:t>
      </w:r>
      <w:r>
        <w:rPr>
          <w:color w:val="231F20"/>
          <w:spacing w:val="-32"/>
        </w:rPr>
        <w:t> </w:t>
      </w:r>
      <w:r>
        <w:rPr>
          <w:color w:val="231F20"/>
        </w:rPr>
        <w:t>se</w:t>
      </w:r>
      <w:r>
        <w:rPr>
          <w:color w:val="231F20"/>
          <w:spacing w:val="-32"/>
        </w:rPr>
        <w:t> </w:t>
      </w:r>
      <w:r>
        <w:rPr>
          <w:color w:val="231F20"/>
        </w:rPr>
        <w:t>realizaron</w:t>
      </w:r>
      <w:r>
        <w:rPr>
          <w:color w:val="231F20"/>
          <w:spacing w:val="-32"/>
        </w:rPr>
        <w:t> </w:t>
      </w:r>
      <w:r>
        <w:rPr>
          <w:color w:val="231F20"/>
        </w:rPr>
        <w:t>las</w:t>
      </w:r>
      <w:r>
        <w:rPr>
          <w:color w:val="231F20"/>
          <w:spacing w:val="-32"/>
        </w:rPr>
        <w:t> </w:t>
      </w:r>
      <w:r>
        <w:rPr>
          <w:color w:val="231F20"/>
        </w:rPr>
        <w:t>comparaciones entre las fachadas de los seis edificios y algunos tratados de arquitectura que pudieron</w:t>
      </w:r>
      <w:r>
        <w:rPr>
          <w:color w:val="231F20"/>
          <w:spacing w:val="-9"/>
        </w:rPr>
        <w:t> </w:t>
      </w:r>
      <w:r>
        <w:rPr>
          <w:color w:val="231F20"/>
        </w:rPr>
        <w:t>haber</w:t>
      </w:r>
      <w:r>
        <w:rPr>
          <w:color w:val="231F20"/>
          <w:spacing w:val="-9"/>
        </w:rPr>
        <w:t> </w:t>
      </w:r>
      <w:r>
        <w:rPr>
          <w:color w:val="231F20"/>
        </w:rPr>
        <w:t>inspirado</w:t>
      </w:r>
      <w:r>
        <w:rPr>
          <w:color w:val="231F20"/>
          <w:spacing w:val="-9"/>
        </w:rPr>
        <w:t> </w:t>
      </w:r>
      <w:r>
        <w:rPr>
          <w:color w:val="231F20"/>
        </w:rPr>
        <w:t>o</w:t>
      </w:r>
      <w:r>
        <w:rPr>
          <w:color w:val="231F20"/>
          <w:spacing w:val="-9"/>
        </w:rPr>
        <w:t> </w:t>
      </w:r>
      <w:r>
        <w:rPr>
          <w:color w:val="231F20"/>
        </w:rPr>
        <w:t>guiado</w:t>
      </w:r>
      <w:r>
        <w:rPr>
          <w:color w:val="231F20"/>
          <w:spacing w:val="-9"/>
        </w:rPr>
        <w:t> </w:t>
      </w:r>
      <w:r>
        <w:rPr>
          <w:color w:val="231F20"/>
        </w:rPr>
        <w:t>los</w:t>
      </w:r>
      <w:r>
        <w:rPr>
          <w:color w:val="231F20"/>
          <w:spacing w:val="-9"/>
        </w:rPr>
        <w:t> </w:t>
      </w:r>
      <w:r>
        <w:rPr>
          <w:color w:val="231F20"/>
        </w:rPr>
        <w:t>proyectos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fachadas</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tem- plos.</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incluyeron</w:t>
      </w:r>
      <w:r>
        <w:rPr>
          <w:color w:val="231F20"/>
          <w:spacing w:val="-16"/>
        </w:rPr>
        <w:t> </w:t>
      </w:r>
      <w:r>
        <w:rPr>
          <w:color w:val="231F20"/>
        </w:rPr>
        <w:t>en</w:t>
      </w:r>
      <w:r>
        <w:rPr>
          <w:color w:val="231F20"/>
          <w:spacing w:val="-16"/>
        </w:rPr>
        <w:t> </w:t>
      </w:r>
      <w:r>
        <w:rPr>
          <w:color w:val="231F20"/>
        </w:rPr>
        <w:t>estas</w:t>
      </w:r>
      <w:r>
        <w:rPr>
          <w:color w:val="231F20"/>
          <w:spacing w:val="-16"/>
        </w:rPr>
        <w:t> </w:t>
      </w:r>
      <w:r>
        <w:rPr>
          <w:color w:val="231F20"/>
        </w:rPr>
        <w:t>comparaciones</w:t>
      </w:r>
      <w:r>
        <w:rPr>
          <w:color w:val="231F20"/>
          <w:spacing w:val="-16"/>
        </w:rPr>
        <w:t> </w:t>
      </w:r>
      <w:r>
        <w:rPr>
          <w:color w:val="231F20"/>
        </w:rPr>
        <w:t>un</w:t>
      </w:r>
      <w:r>
        <w:rPr>
          <w:color w:val="231F20"/>
          <w:spacing w:val="-16"/>
        </w:rPr>
        <w:t> </w:t>
      </w:r>
      <w:r>
        <w:rPr>
          <w:color w:val="231F20"/>
        </w:rPr>
        <w:t>par</w:t>
      </w:r>
      <w:r>
        <w:rPr>
          <w:color w:val="231F20"/>
          <w:spacing w:val="-16"/>
        </w:rPr>
        <w:t> </w:t>
      </w:r>
      <w:r>
        <w:rPr>
          <w:color w:val="231F20"/>
        </w:rPr>
        <w:t>de</w:t>
      </w:r>
      <w:r>
        <w:rPr>
          <w:color w:val="231F20"/>
          <w:spacing w:val="-16"/>
        </w:rPr>
        <w:t> </w:t>
      </w:r>
      <w:r>
        <w:rPr>
          <w:color w:val="231F20"/>
        </w:rPr>
        <w:t>edificios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región: el templo de Santa María del Buen Suceso en Santiago Tianguistenco y el</w:t>
      </w:r>
      <w:r>
        <w:rPr>
          <w:color w:val="231F20"/>
          <w:spacing w:val="-20"/>
        </w:rPr>
        <w:t> </w:t>
      </w:r>
      <w:r>
        <w:rPr>
          <w:color w:val="231F20"/>
        </w:rPr>
        <w:t>de San Bartolomé en Capulhuac, pues en ambos casos se practicó la modalidad del “neóstilo”, cuya característica fundamental es el uso de columnas como elemento principal de composición y</w:t>
      </w:r>
      <w:r>
        <w:rPr>
          <w:color w:val="231F20"/>
          <w:spacing w:val="-5"/>
        </w:rPr>
        <w:t> </w:t>
      </w:r>
      <w:r>
        <w:rPr>
          <w:color w:val="231F20"/>
        </w:rPr>
        <w:t>decoración.</w:t>
      </w:r>
    </w:p>
    <w:p>
      <w:pPr>
        <w:pStyle w:val="BodyText"/>
        <w:spacing w:line="261" w:lineRule="auto"/>
        <w:ind w:left="118" w:right="101" w:firstLine="480"/>
        <w:jc w:val="both"/>
      </w:pPr>
      <w:r>
        <w:rPr>
          <w:color w:val="231F20"/>
        </w:rPr>
        <w:t>De todos los ejemplos aquí abordados el más cercano a la corrección académica es el Santuario de Chalma. El orden dórico elegido por su arqui- tecto</w:t>
      </w:r>
      <w:r>
        <w:rPr>
          <w:color w:val="231F20"/>
          <w:spacing w:val="-7"/>
        </w:rPr>
        <w:t> </w:t>
      </w:r>
      <w:r>
        <w:rPr>
          <w:color w:val="231F20"/>
        </w:rPr>
        <w:t>se</w:t>
      </w:r>
      <w:r>
        <w:rPr>
          <w:color w:val="231F20"/>
          <w:spacing w:val="-7"/>
        </w:rPr>
        <w:t> </w:t>
      </w:r>
      <w:r>
        <w:rPr>
          <w:color w:val="231F20"/>
        </w:rPr>
        <w:t>trató</w:t>
      </w:r>
      <w:r>
        <w:rPr>
          <w:color w:val="231F20"/>
          <w:spacing w:val="-7"/>
        </w:rPr>
        <w:t> </w:t>
      </w:r>
      <w:r>
        <w:rPr>
          <w:color w:val="231F20"/>
        </w:rPr>
        <w:t>de</w:t>
      </w:r>
      <w:r>
        <w:rPr>
          <w:color w:val="231F20"/>
          <w:spacing w:val="-7"/>
        </w:rPr>
        <w:t> </w:t>
      </w:r>
      <w:r>
        <w:rPr>
          <w:color w:val="231F20"/>
        </w:rPr>
        <w:t>llevar</w:t>
      </w:r>
      <w:r>
        <w:rPr>
          <w:color w:val="231F20"/>
          <w:spacing w:val="-7"/>
        </w:rPr>
        <w:t> </w:t>
      </w:r>
      <w:r>
        <w:rPr>
          <w:color w:val="231F20"/>
        </w:rPr>
        <w:t>al</w:t>
      </w:r>
      <w:r>
        <w:rPr>
          <w:color w:val="231F20"/>
          <w:spacing w:val="-7"/>
        </w:rPr>
        <w:t> </w:t>
      </w:r>
      <w:r>
        <w:rPr>
          <w:color w:val="231F20"/>
        </w:rPr>
        <w:t>detalle</w:t>
      </w:r>
      <w:r>
        <w:rPr>
          <w:color w:val="231F20"/>
          <w:spacing w:val="-7"/>
        </w:rPr>
        <w:t> </w:t>
      </w:r>
      <w:r>
        <w:rPr>
          <w:color w:val="231F20"/>
        </w:rPr>
        <w:t>como</w:t>
      </w:r>
      <w:r>
        <w:rPr>
          <w:color w:val="231F20"/>
          <w:spacing w:val="-7"/>
        </w:rPr>
        <w:t> </w:t>
      </w:r>
      <w:r>
        <w:rPr>
          <w:color w:val="231F20"/>
        </w:rPr>
        <w:t>establece</w:t>
      </w:r>
      <w:r>
        <w:rPr>
          <w:color w:val="231F20"/>
          <w:spacing w:val="-7"/>
        </w:rPr>
        <w:t> </w:t>
      </w:r>
      <w:r>
        <w:rPr>
          <w:color w:val="231F20"/>
        </w:rPr>
        <w:t>el</w:t>
      </w:r>
      <w:r>
        <w:rPr>
          <w:color w:val="231F20"/>
          <w:spacing w:val="-7"/>
        </w:rPr>
        <w:t> </w:t>
      </w:r>
      <w:r>
        <w:rPr>
          <w:color w:val="231F20"/>
          <w:spacing w:val="-3"/>
        </w:rPr>
        <w:t>Tratado</w:t>
      </w:r>
      <w:r>
        <w:rPr>
          <w:color w:val="231F20"/>
          <w:spacing w:val="-7"/>
        </w:rPr>
        <w:t> </w:t>
      </w:r>
      <w:r>
        <w:rPr>
          <w:color w:val="231F20"/>
        </w:rPr>
        <w:t>de</w:t>
      </w:r>
      <w:r>
        <w:rPr>
          <w:color w:val="231F20"/>
          <w:spacing w:val="-7"/>
        </w:rPr>
        <w:t> </w:t>
      </w:r>
      <w:r>
        <w:rPr>
          <w:color w:val="231F20"/>
        </w:rPr>
        <w:t>Palladio.52</w:t>
      </w:r>
      <w:r>
        <w:rPr>
          <w:color w:val="231F20"/>
          <w:spacing w:val="-7"/>
        </w:rPr>
        <w:t> </w:t>
      </w:r>
      <w:r>
        <w:rPr>
          <w:color w:val="231F20"/>
        </w:rPr>
        <w:t>Las semicolumnas en su capitel presentan ábaco, equino y anillas. La corrección en la talla de los detalles es una prueba de la calidad de sus artífices, desde</w:t>
      </w:r>
      <w:r>
        <w:rPr>
          <w:color w:val="231F20"/>
          <w:spacing w:val="-29"/>
        </w:rPr>
        <w:t> </w:t>
      </w:r>
      <w:r>
        <w:rPr>
          <w:color w:val="231F20"/>
        </w:rPr>
        <w:t>el arquitecto</w:t>
      </w:r>
      <w:r>
        <w:rPr>
          <w:color w:val="231F20"/>
          <w:spacing w:val="-9"/>
        </w:rPr>
        <w:t> </w:t>
      </w:r>
      <w:r>
        <w:rPr>
          <w:color w:val="231F20"/>
        </w:rPr>
        <w:t>hasta</w:t>
      </w:r>
      <w:r>
        <w:rPr>
          <w:color w:val="231F20"/>
          <w:spacing w:val="-9"/>
        </w:rPr>
        <w:t> </w:t>
      </w:r>
      <w:r>
        <w:rPr>
          <w:color w:val="231F20"/>
        </w:rPr>
        <w:t>los</w:t>
      </w:r>
      <w:r>
        <w:rPr>
          <w:color w:val="231F20"/>
          <w:spacing w:val="-9"/>
        </w:rPr>
        <w:t> </w:t>
      </w:r>
      <w:r>
        <w:rPr>
          <w:color w:val="231F20"/>
        </w:rPr>
        <w:t>canteros.</w:t>
      </w:r>
      <w:r>
        <w:rPr>
          <w:color w:val="231F20"/>
          <w:spacing w:val="-9"/>
        </w:rPr>
        <w:t> </w:t>
      </w:r>
      <w:r>
        <w:rPr>
          <w:color w:val="231F20"/>
        </w:rPr>
        <w:t>Asimismo,</w:t>
      </w:r>
      <w:r>
        <w:rPr>
          <w:color w:val="231F20"/>
          <w:spacing w:val="-9"/>
        </w:rPr>
        <w:t> </w:t>
      </w:r>
      <w:r>
        <w:rPr>
          <w:color w:val="231F20"/>
        </w:rPr>
        <w:t>el</w:t>
      </w:r>
      <w:r>
        <w:rPr>
          <w:color w:val="231F20"/>
          <w:spacing w:val="-9"/>
        </w:rPr>
        <w:t> </w:t>
      </w:r>
      <w:r>
        <w:rPr>
          <w:color w:val="231F20"/>
        </w:rPr>
        <w:t>entablamento</w:t>
      </w:r>
      <w:r>
        <w:rPr>
          <w:color w:val="231F20"/>
          <w:spacing w:val="-9"/>
        </w:rPr>
        <w:t> </w:t>
      </w:r>
      <w:r>
        <w:rPr>
          <w:color w:val="231F20"/>
        </w:rPr>
        <w:t>contiene</w:t>
      </w:r>
      <w:r>
        <w:rPr>
          <w:color w:val="231F20"/>
          <w:spacing w:val="-9"/>
        </w:rPr>
        <w:t> </w:t>
      </w:r>
      <w:r>
        <w:rPr>
          <w:color w:val="231F20"/>
        </w:rPr>
        <w:t>arquitrabe, friso</w:t>
      </w:r>
      <w:r>
        <w:rPr>
          <w:color w:val="231F20"/>
          <w:spacing w:val="-10"/>
        </w:rPr>
        <w:t> </w:t>
      </w:r>
      <w:r>
        <w:rPr>
          <w:color w:val="231F20"/>
        </w:rPr>
        <w:t>y</w:t>
      </w:r>
      <w:r>
        <w:rPr>
          <w:color w:val="231F20"/>
          <w:spacing w:val="-10"/>
        </w:rPr>
        <w:t> </w:t>
      </w:r>
      <w:r>
        <w:rPr>
          <w:color w:val="231F20"/>
        </w:rPr>
        <w:t>cornisa.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primero</w:t>
      </w:r>
      <w:r>
        <w:rPr>
          <w:color w:val="231F20"/>
          <w:spacing w:val="-10"/>
        </w:rPr>
        <w:t> </w:t>
      </w:r>
      <w:r>
        <w:rPr>
          <w:color w:val="231F20"/>
        </w:rPr>
        <w:t>de</w:t>
      </w:r>
      <w:r>
        <w:rPr>
          <w:color w:val="231F20"/>
          <w:spacing w:val="-10"/>
        </w:rPr>
        <w:t> </w:t>
      </w:r>
      <w:r>
        <w:rPr>
          <w:color w:val="231F20"/>
        </w:rPr>
        <w:t>éstos</w:t>
      </w:r>
      <w:r>
        <w:rPr>
          <w:color w:val="231F20"/>
          <w:spacing w:val="-10"/>
        </w:rPr>
        <w:t> </w:t>
      </w:r>
      <w:r>
        <w:rPr>
          <w:color w:val="231F20"/>
        </w:rPr>
        <w:t>es</w:t>
      </w:r>
      <w:r>
        <w:rPr>
          <w:color w:val="231F20"/>
          <w:spacing w:val="-10"/>
        </w:rPr>
        <w:t> </w:t>
      </w:r>
      <w:r>
        <w:rPr>
          <w:color w:val="231F20"/>
        </w:rPr>
        <w:t>visible</w:t>
      </w:r>
      <w:r>
        <w:rPr>
          <w:color w:val="231F20"/>
          <w:spacing w:val="-10"/>
        </w:rPr>
        <w:t> </w:t>
      </w:r>
      <w:r>
        <w:rPr>
          <w:color w:val="231F20"/>
        </w:rPr>
        <w:t>que</w:t>
      </w:r>
      <w:r>
        <w:rPr>
          <w:color w:val="231F20"/>
          <w:spacing w:val="-10"/>
        </w:rPr>
        <w:t> </w:t>
      </w:r>
      <w:r>
        <w:rPr>
          <w:color w:val="231F20"/>
        </w:rPr>
        <w:t>contiene</w:t>
      </w:r>
      <w:r>
        <w:rPr>
          <w:color w:val="231F20"/>
          <w:spacing w:val="-10"/>
        </w:rPr>
        <w:t> </w:t>
      </w:r>
      <w:r>
        <w:rPr>
          <w:color w:val="231F20"/>
        </w:rPr>
        <w:t>la</w:t>
      </w:r>
      <w:r>
        <w:rPr>
          <w:color w:val="231F20"/>
          <w:spacing w:val="-10"/>
        </w:rPr>
        <w:t> </w:t>
      </w:r>
      <w:r>
        <w:rPr>
          <w:color w:val="231F20"/>
        </w:rPr>
        <w:t>talla</w:t>
      </w:r>
      <w:r>
        <w:rPr>
          <w:color w:val="231F20"/>
          <w:spacing w:val="-10"/>
        </w:rPr>
        <w:t> </w:t>
      </w:r>
      <w:r>
        <w:rPr>
          <w:color w:val="231F20"/>
        </w:rPr>
        <w:t>de</w:t>
      </w:r>
      <w:r>
        <w:rPr>
          <w:color w:val="231F20"/>
          <w:spacing w:val="-10"/>
        </w:rPr>
        <w:t> </w:t>
      </w:r>
      <w:r>
        <w:rPr>
          <w:color w:val="231F20"/>
        </w:rPr>
        <w:t>gotas. En</w:t>
      </w:r>
      <w:r>
        <w:rPr>
          <w:color w:val="231F20"/>
          <w:spacing w:val="-10"/>
        </w:rPr>
        <w:t> </w:t>
      </w:r>
      <w:r>
        <w:rPr>
          <w:color w:val="231F20"/>
        </w:rPr>
        <w:t>el</w:t>
      </w:r>
      <w:r>
        <w:rPr>
          <w:color w:val="231F20"/>
          <w:spacing w:val="-10"/>
        </w:rPr>
        <w:t> </w:t>
      </w:r>
      <w:r>
        <w:rPr>
          <w:color w:val="231F20"/>
        </w:rPr>
        <w:t>friso</w:t>
      </w:r>
      <w:r>
        <w:rPr>
          <w:color w:val="231F20"/>
          <w:spacing w:val="-10"/>
        </w:rPr>
        <w:t> </w:t>
      </w:r>
      <w:r>
        <w:rPr>
          <w:color w:val="231F20"/>
        </w:rPr>
        <w:t>se</w:t>
      </w:r>
      <w:r>
        <w:rPr>
          <w:color w:val="231F20"/>
          <w:spacing w:val="-10"/>
        </w:rPr>
        <w:t> </w:t>
      </w:r>
      <w:r>
        <w:rPr>
          <w:color w:val="231F20"/>
        </w:rPr>
        <w:t>distinguen</w:t>
      </w:r>
      <w:r>
        <w:rPr>
          <w:color w:val="231F20"/>
          <w:spacing w:val="-10"/>
        </w:rPr>
        <w:t> </w:t>
      </w:r>
      <w:r>
        <w:rPr>
          <w:color w:val="231F20"/>
        </w:rPr>
        <w:t>los</w:t>
      </w:r>
      <w:r>
        <w:rPr>
          <w:color w:val="231F20"/>
          <w:spacing w:val="-10"/>
        </w:rPr>
        <w:t> </w:t>
      </w:r>
      <w:r>
        <w:rPr>
          <w:color w:val="231F20"/>
        </w:rPr>
        <w:t>triglifos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metopas,</w:t>
      </w:r>
      <w:r>
        <w:rPr>
          <w:color w:val="231F20"/>
          <w:spacing w:val="-10"/>
        </w:rPr>
        <w:t> </w:t>
      </w:r>
      <w:r>
        <w:rPr>
          <w:color w:val="231F20"/>
        </w:rPr>
        <w:t>aunque</w:t>
      </w:r>
      <w:r>
        <w:rPr>
          <w:color w:val="231F20"/>
          <w:spacing w:val="-10"/>
        </w:rPr>
        <w:t> </w:t>
      </w:r>
      <w:r>
        <w:rPr>
          <w:color w:val="231F20"/>
        </w:rPr>
        <w:t>en</w:t>
      </w:r>
      <w:r>
        <w:rPr>
          <w:color w:val="231F20"/>
          <w:spacing w:val="-10"/>
        </w:rPr>
        <w:t> </w:t>
      </w:r>
      <w:r>
        <w:rPr>
          <w:color w:val="231F20"/>
        </w:rPr>
        <w:t>éstas</w:t>
      </w:r>
      <w:r>
        <w:rPr>
          <w:color w:val="231F20"/>
          <w:spacing w:val="-10"/>
        </w:rPr>
        <w:t> </w:t>
      </w:r>
      <w:r>
        <w:rPr>
          <w:color w:val="231F20"/>
        </w:rPr>
        <w:t>últimas</w:t>
      </w:r>
      <w:r>
        <w:rPr>
          <w:color w:val="231F20"/>
          <w:spacing w:val="-10"/>
        </w:rPr>
        <w:t> </w:t>
      </w:r>
      <w:r>
        <w:rPr>
          <w:color w:val="231F20"/>
        </w:rPr>
        <w:t>se tallaron</w:t>
      </w:r>
      <w:r>
        <w:rPr>
          <w:color w:val="231F20"/>
          <w:spacing w:val="-4"/>
        </w:rPr>
        <w:t> </w:t>
      </w:r>
      <w:r>
        <w:rPr>
          <w:color w:val="231F20"/>
        </w:rPr>
        <w:t>flores</w:t>
      </w:r>
      <w:r>
        <w:rPr>
          <w:color w:val="231F20"/>
          <w:spacing w:val="-4"/>
        </w:rPr>
        <w:t> </w:t>
      </w:r>
      <w:r>
        <w:rPr>
          <w:color w:val="231F20"/>
        </w:rPr>
        <w:t>de</w:t>
      </w:r>
      <w:r>
        <w:rPr>
          <w:color w:val="231F20"/>
          <w:spacing w:val="-4"/>
        </w:rPr>
        <w:t> </w:t>
      </w:r>
      <w:r>
        <w:rPr>
          <w:color w:val="231F20"/>
        </w:rPr>
        <w:t>ocho</w:t>
      </w:r>
      <w:r>
        <w:rPr>
          <w:color w:val="231F20"/>
          <w:spacing w:val="-4"/>
        </w:rPr>
        <w:t> </w:t>
      </w:r>
      <w:r>
        <w:rPr>
          <w:color w:val="231F20"/>
        </w:rPr>
        <w:t>pétalos.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cornisa</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fachada</w:t>
      </w:r>
      <w:r>
        <w:rPr>
          <w:color w:val="231F20"/>
          <w:spacing w:val="-4"/>
        </w:rPr>
        <w:t> </w:t>
      </w:r>
      <w:r>
        <w:rPr>
          <w:color w:val="231F20"/>
        </w:rPr>
        <w:t>se</w:t>
      </w:r>
      <w:r>
        <w:rPr>
          <w:color w:val="231F20"/>
          <w:spacing w:val="-4"/>
        </w:rPr>
        <w:t> </w:t>
      </w:r>
      <w:r>
        <w:rPr>
          <w:color w:val="231F20"/>
        </w:rPr>
        <w:t>pueden</w:t>
      </w:r>
      <w:r>
        <w:rPr>
          <w:color w:val="231F20"/>
          <w:spacing w:val="-4"/>
        </w:rPr>
        <w:t> </w:t>
      </w:r>
      <w:r>
        <w:rPr>
          <w:color w:val="231F20"/>
        </w:rPr>
        <w:t>ver</w:t>
      </w:r>
      <w:r>
        <w:rPr>
          <w:color w:val="231F20"/>
          <w:spacing w:val="-4"/>
        </w:rPr>
        <w:t> </w:t>
      </w:r>
      <w:r>
        <w:rPr>
          <w:color w:val="231F20"/>
        </w:rPr>
        <w:t>el </w:t>
      </w:r>
      <w:r>
        <w:rPr>
          <w:color w:val="231F20"/>
          <w:w w:val="95"/>
        </w:rPr>
        <w:t>alero y el</w:t>
      </w:r>
      <w:r>
        <w:rPr>
          <w:color w:val="231F20"/>
          <w:spacing w:val="-33"/>
          <w:w w:val="95"/>
        </w:rPr>
        <w:t> </w:t>
      </w:r>
      <w:r>
        <w:rPr>
          <w:color w:val="231F20"/>
          <w:w w:val="95"/>
        </w:rPr>
        <w:t>cimacio.53</w:t>
      </w:r>
    </w:p>
    <w:p>
      <w:pPr>
        <w:pStyle w:val="BodyText"/>
        <w:spacing w:line="261" w:lineRule="auto"/>
        <w:ind w:left="118" w:right="101" w:firstLine="480"/>
        <w:jc w:val="both"/>
      </w:pPr>
      <w:r>
        <w:rPr>
          <w:color w:val="231F20"/>
        </w:rPr>
        <w:t>En</w:t>
      </w:r>
      <w:r>
        <w:rPr>
          <w:color w:val="231F20"/>
          <w:spacing w:val="-10"/>
        </w:rPr>
        <w:t> </w:t>
      </w:r>
      <w:r>
        <w:rPr>
          <w:color w:val="231F20"/>
        </w:rPr>
        <w:t>el</w:t>
      </w:r>
      <w:r>
        <w:rPr>
          <w:color w:val="231F20"/>
          <w:spacing w:val="-10"/>
        </w:rPr>
        <w:t> </w:t>
      </w:r>
      <w:r>
        <w:rPr>
          <w:color w:val="231F20"/>
        </w:rPr>
        <w:t>templo</w:t>
      </w:r>
      <w:r>
        <w:rPr>
          <w:color w:val="231F20"/>
          <w:spacing w:val="-10"/>
        </w:rPr>
        <w:t> </w:t>
      </w:r>
      <w:r>
        <w:rPr>
          <w:color w:val="231F20"/>
        </w:rPr>
        <w:t>de</w:t>
      </w:r>
      <w:r>
        <w:rPr>
          <w:color w:val="231F20"/>
          <w:spacing w:val="-10"/>
        </w:rPr>
        <w:t> </w:t>
      </w:r>
      <w:r>
        <w:rPr>
          <w:color w:val="231F20"/>
        </w:rPr>
        <w:t>San</w:t>
      </w:r>
      <w:r>
        <w:rPr>
          <w:color w:val="231F20"/>
          <w:spacing w:val="-10"/>
        </w:rPr>
        <w:t> </w:t>
      </w:r>
      <w:r>
        <w:rPr>
          <w:color w:val="231F20"/>
        </w:rPr>
        <w:t>Martín</w:t>
      </w:r>
      <w:r>
        <w:rPr>
          <w:color w:val="231F20"/>
          <w:spacing w:val="-10"/>
        </w:rPr>
        <w:t> </w:t>
      </w:r>
      <w:r>
        <w:rPr>
          <w:color w:val="231F20"/>
        </w:rPr>
        <w:t>en</w:t>
      </w:r>
      <w:r>
        <w:rPr>
          <w:color w:val="231F20"/>
          <w:spacing w:val="-10"/>
        </w:rPr>
        <w:t> </w:t>
      </w:r>
      <w:r>
        <w:rPr>
          <w:color w:val="231F20"/>
        </w:rPr>
        <w:t>Ocoyoacac</w:t>
      </w:r>
      <w:r>
        <w:rPr>
          <w:color w:val="231F20"/>
          <w:spacing w:val="-10"/>
        </w:rPr>
        <w:t> </w:t>
      </w:r>
      <w:r>
        <w:rPr>
          <w:color w:val="231F20"/>
        </w:rPr>
        <w:t>los</w:t>
      </w:r>
      <w:r>
        <w:rPr>
          <w:color w:val="231F20"/>
          <w:spacing w:val="-10"/>
        </w:rPr>
        <w:t> </w:t>
      </w:r>
      <w:r>
        <w:rPr>
          <w:color w:val="231F20"/>
        </w:rPr>
        <w:t>fustes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pilastras</w:t>
      </w:r>
      <w:r>
        <w:rPr>
          <w:color w:val="231F20"/>
          <w:spacing w:val="-10"/>
        </w:rPr>
        <w:t> </w:t>
      </w:r>
      <w:r>
        <w:rPr>
          <w:color w:val="231F20"/>
        </w:rPr>
        <w:t>de</w:t>
      </w:r>
      <w:r>
        <w:rPr>
          <w:color w:val="231F20"/>
          <w:spacing w:val="-10"/>
        </w:rPr>
        <w:t> </w:t>
      </w:r>
      <w:r>
        <w:rPr>
          <w:color w:val="231F20"/>
        </w:rPr>
        <w:t>la fachada</w:t>
      </w:r>
      <w:r>
        <w:rPr>
          <w:color w:val="231F20"/>
          <w:spacing w:val="-8"/>
        </w:rPr>
        <w:t> </w:t>
      </w:r>
      <w:r>
        <w:rPr>
          <w:color w:val="231F20"/>
        </w:rPr>
        <w:t>sí</w:t>
      </w:r>
      <w:r>
        <w:rPr>
          <w:color w:val="231F20"/>
          <w:spacing w:val="-8"/>
        </w:rPr>
        <w:t> </w:t>
      </w:r>
      <w:r>
        <w:rPr>
          <w:color w:val="231F20"/>
        </w:rPr>
        <w:t>poseen</w:t>
      </w:r>
      <w:r>
        <w:rPr>
          <w:color w:val="231F20"/>
          <w:spacing w:val="-8"/>
        </w:rPr>
        <w:t> </w:t>
      </w:r>
      <w:r>
        <w:rPr>
          <w:color w:val="231F20"/>
        </w:rPr>
        <w:t>las</w:t>
      </w:r>
      <w:r>
        <w:rPr>
          <w:color w:val="231F20"/>
          <w:spacing w:val="-8"/>
        </w:rPr>
        <w:t> </w:t>
      </w:r>
      <w:r>
        <w:rPr>
          <w:color w:val="231F20"/>
        </w:rPr>
        <w:t>estrías.</w:t>
      </w:r>
      <w:r>
        <w:rPr>
          <w:color w:val="231F20"/>
          <w:spacing w:val="-8"/>
        </w:rPr>
        <w:t> </w:t>
      </w:r>
      <w:r>
        <w:rPr>
          <w:color w:val="231F20"/>
        </w:rPr>
        <w:t>Su</w:t>
      </w:r>
      <w:r>
        <w:rPr>
          <w:color w:val="231F20"/>
          <w:spacing w:val="-8"/>
        </w:rPr>
        <w:t> </w:t>
      </w:r>
      <w:r>
        <w:rPr>
          <w:color w:val="231F20"/>
        </w:rPr>
        <w:t>capitel,</w:t>
      </w:r>
      <w:r>
        <w:rPr>
          <w:color w:val="231F20"/>
          <w:spacing w:val="-8"/>
        </w:rPr>
        <w:t> </w:t>
      </w:r>
      <w:r>
        <w:rPr>
          <w:color w:val="231F20"/>
        </w:rPr>
        <w:t>igualmente,</w:t>
      </w:r>
      <w:r>
        <w:rPr>
          <w:color w:val="231F20"/>
          <w:spacing w:val="-8"/>
        </w:rPr>
        <w:t> </w:t>
      </w:r>
      <w:r>
        <w:rPr>
          <w:color w:val="231F20"/>
        </w:rPr>
        <w:t>presenta</w:t>
      </w:r>
      <w:r>
        <w:rPr>
          <w:color w:val="231F20"/>
          <w:spacing w:val="-8"/>
        </w:rPr>
        <w:t> </w:t>
      </w:r>
      <w:r>
        <w:rPr>
          <w:color w:val="231F20"/>
        </w:rPr>
        <w:t>ábaco</w:t>
      </w:r>
      <w:r>
        <w:rPr>
          <w:color w:val="231F20"/>
          <w:spacing w:val="-8"/>
        </w:rPr>
        <w:t> </w:t>
      </w:r>
      <w:r>
        <w:rPr>
          <w:color w:val="231F20"/>
        </w:rPr>
        <w:t>y</w:t>
      </w:r>
      <w:r>
        <w:rPr>
          <w:color w:val="231F20"/>
          <w:spacing w:val="-8"/>
        </w:rPr>
        <w:t> </w:t>
      </w:r>
      <w:r>
        <w:rPr>
          <w:color w:val="231F20"/>
        </w:rPr>
        <w:t>equino. En el entablamento de esta composición también se distinguen el arquitrabe, el friso y la cornisa, con las partes que las constituyen, pero sin los detalles y calidad descritos para el edificio de Chalma. El orden dórico practicado en</w:t>
      </w:r>
      <w:r>
        <w:rPr>
          <w:color w:val="231F20"/>
          <w:spacing w:val="-27"/>
        </w:rPr>
        <w:t> </w:t>
      </w:r>
      <w:r>
        <w:rPr>
          <w:color w:val="231F20"/>
        </w:rPr>
        <w:t>la fachada</w:t>
      </w:r>
      <w:r>
        <w:rPr>
          <w:color w:val="231F20"/>
          <w:spacing w:val="-14"/>
        </w:rPr>
        <w:t> </w:t>
      </w:r>
      <w:r>
        <w:rPr>
          <w:color w:val="231F20"/>
        </w:rPr>
        <w:t>del</w:t>
      </w:r>
      <w:r>
        <w:rPr>
          <w:color w:val="231F20"/>
          <w:spacing w:val="-14"/>
        </w:rPr>
        <w:t> </w:t>
      </w:r>
      <w:r>
        <w:rPr>
          <w:color w:val="231F20"/>
        </w:rPr>
        <w:t>templo</w:t>
      </w:r>
      <w:r>
        <w:rPr>
          <w:color w:val="231F20"/>
          <w:spacing w:val="-14"/>
        </w:rPr>
        <w:t> </w:t>
      </w:r>
      <w:r>
        <w:rPr>
          <w:color w:val="231F20"/>
        </w:rPr>
        <w:t>de</w:t>
      </w:r>
      <w:r>
        <w:rPr>
          <w:color w:val="231F20"/>
          <w:spacing w:val="-14"/>
        </w:rPr>
        <w:t> </w:t>
      </w:r>
      <w:r>
        <w:rPr>
          <w:color w:val="231F20"/>
        </w:rPr>
        <w:t>San</w:t>
      </w:r>
      <w:r>
        <w:rPr>
          <w:color w:val="231F20"/>
          <w:spacing w:val="-14"/>
        </w:rPr>
        <w:t> </w:t>
      </w:r>
      <w:r>
        <w:rPr>
          <w:color w:val="231F20"/>
        </w:rPr>
        <w:t>Francisco</w:t>
      </w:r>
      <w:r>
        <w:rPr>
          <w:color w:val="231F20"/>
          <w:spacing w:val="-14"/>
        </w:rPr>
        <w:t> </w:t>
      </w:r>
      <w:r>
        <w:rPr>
          <w:color w:val="231F20"/>
        </w:rPr>
        <w:t>de</w:t>
      </w:r>
      <w:r>
        <w:rPr>
          <w:color w:val="231F20"/>
          <w:spacing w:val="-14"/>
        </w:rPr>
        <w:t> </w:t>
      </w:r>
      <w:r>
        <w:rPr>
          <w:color w:val="231F20"/>
        </w:rPr>
        <w:t>Asís</w:t>
      </w:r>
      <w:r>
        <w:rPr>
          <w:color w:val="231F20"/>
          <w:spacing w:val="-14"/>
        </w:rPr>
        <w:t> </w:t>
      </w:r>
      <w:r>
        <w:rPr>
          <w:color w:val="231F20"/>
        </w:rPr>
        <w:t>en</w:t>
      </w:r>
      <w:r>
        <w:rPr>
          <w:color w:val="231F20"/>
          <w:spacing w:val="-14"/>
        </w:rPr>
        <w:t> </w:t>
      </w:r>
      <w:r>
        <w:rPr>
          <w:color w:val="231F20"/>
          <w:spacing w:val="-3"/>
        </w:rPr>
        <w:t>Tenancingo</w:t>
      </w:r>
      <w:r>
        <w:rPr>
          <w:color w:val="231F20"/>
          <w:spacing w:val="-14"/>
        </w:rPr>
        <w:t> </w:t>
      </w:r>
      <w:r>
        <w:rPr>
          <w:color w:val="231F20"/>
        </w:rPr>
        <w:t>tampoco</w:t>
      </w:r>
      <w:r>
        <w:rPr>
          <w:color w:val="231F20"/>
          <w:spacing w:val="-14"/>
        </w:rPr>
        <w:t> </w:t>
      </w:r>
      <w:r>
        <w:rPr>
          <w:color w:val="231F20"/>
        </w:rPr>
        <w:t>se</w:t>
      </w:r>
      <w:r>
        <w:rPr>
          <w:color w:val="231F20"/>
          <w:spacing w:val="-14"/>
        </w:rPr>
        <w:t> </w:t>
      </w:r>
      <w:r>
        <w:rPr>
          <w:color w:val="231F20"/>
        </w:rPr>
        <w:t>apega fielmente a lo descrito en los tratados de arquitectura. Las columnas carecen de</w:t>
      </w:r>
      <w:r>
        <w:rPr>
          <w:color w:val="231F20"/>
          <w:spacing w:val="-20"/>
        </w:rPr>
        <w:t> </w:t>
      </w:r>
      <w:r>
        <w:rPr>
          <w:color w:val="231F20"/>
        </w:rPr>
        <w:t>estrías</w:t>
      </w:r>
      <w:r>
        <w:rPr>
          <w:color w:val="231F20"/>
          <w:spacing w:val="-20"/>
        </w:rPr>
        <w:t> </w:t>
      </w:r>
      <w:r>
        <w:rPr>
          <w:color w:val="231F20"/>
        </w:rPr>
        <w:t>pero</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capitel</w:t>
      </w:r>
      <w:r>
        <w:rPr>
          <w:color w:val="231F20"/>
          <w:spacing w:val="-20"/>
        </w:rPr>
        <w:t> </w:t>
      </w:r>
      <w:r>
        <w:rPr>
          <w:color w:val="231F20"/>
        </w:rPr>
        <w:t>se</w:t>
      </w:r>
      <w:r>
        <w:rPr>
          <w:color w:val="231F20"/>
          <w:spacing w:val="-20"/>
        </w:rPr>
        <w:t> </w:t>
      </w:r>
      <w:r>
        <w:rPr>
          <w:color w:val="231F20"/>
        </w:rPr>
        <w:t>distinguen</w:t>
      </w:r>
      <w:r>
        <w:rPr>
          <w:color w:val="231F20"/>
          <w:spacing w:val="-20"/>
        </w:rPr>
        <w:t> </w:t>
      </w:r>
      <w:r>
        <w:rPr>
          <w:color w:val="231F20"/>
        </w:rPr>
        <w:t>el</w:t>
      </w:r>
      <w:r>
        <w:rPr>
          <w:color w:val="231F20"/>
          <w:spacing w:val="-20"/>
        </w:rPr>
        <w:t> </w:t>
      </w:r>
      <w:r>
        <w:rPr>
          <w:color w:val="231F20"/>
        </w:rPr>
        <w:t>ábaco</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equino.</w:t>
      </w:r>
      <w:r>
        <w:rPr>
          <w:color w:val="231F20"/>
          <w:spacing w:val="-20"/>
        </w:rPr>
        <w:t> </w:t>
      </w:r>
      <w:r>
        <w:rPr>
          <w:color w:val="231F20"/>
        </w:rPr>
        <w:t>El</w:t>
      </w:r>
      <w:r>
        <w:rPr>
          <w:color w:val="231F20"/>
          <w:spacing w:val="-20"/>
        </w:rPr>
        <w:t> </w:t>
      </w:r>
      <w:r>
        <w:rPr>
          <w:color w:val="231F20"/>
        </w:rPr>
        <w:t>entablamento está</w:t>
      </w:r>
      <w:r>
        <w:rPr>
          <w:color w:val="231F20"/>
          <w:spacing w:val="-13"/>
        </w:rPr>
        <w:t> </w:t>
      </w:r>
      <w:r>
        <w:rPr>
          <w:color w:val="231F20"/>
        </w:rPr>
        <w:t>constituido</w:t>
      </w:r>
      <w:r>
        <w:rPr>
          <w:color w:val="231F20"/>
          <w:spacing w:val="-13"/>
        </w:rPr>
        <w:t> </w:t>
      </w:r>
      <w:r>
        <w:rPr>
          <w:color w:val="231F20"/>
        </w:rPr>
        <w:t>por</w:t>
      </w:r>
      <w:r>
        <w:rPr>
          <w:color w:val="231F20"/>
          <w:spacing w:val="-13"/>
        </w:rPr>
        <w:t> </w:t>
      </w:r>
      <w:r>
        <w:rPr>
          <w:color w:val="231F20"/>
        </w:rPr>
        <w:t>arquitrabe,</w:t>
      </w:r>
      <w:r>
        <w:rPr>
          <w:color w:val="231F20"/>
          <w:spacing w:val="-13"/>
        </w:rPr>
        <w:t> </w:t>
      </w:r>
      <w:r>
        <w:rPr>
          <w:color w:val="231F20"/>
        </w:rPr>
        <w:t>friso</w:t>
      </w:r>
      <w:r>
        <w:rPr>
          <w:color w:val="231F20"/>
          <w:spacing w:val="-13"/>
        </w:rPr>
        <w:t> </w:t>
      </w:r>
      <w:r>
        <w:rPr>
          <w:color w:val="231F20"/>
        </w:rPr>
        <w:t>y</w:t>
      </w:r>
      <w:r>
        <w:rPr>
          <w:color w:val="231F20"/>
          <w:spacing w:val="-13"/>
        </w:rPr>
        <w:t> </w:t>
      </w:r>
      <w:r>
        <w:rPr>
          <w:color w:val="231F20"/>
        </w:rPr>
        <w:t>cornisa</w:t>
      </w:r>
      <w:r>
        <w:rPr>
          <w:color w:val="231F20"/>
          <w:spacing w:val="-13"/>
        </w:rPr>
        <w:t> </w:t>
      </w:r>
      <w:r>
        <w:rPr>
          <w:color w:val="231F20"/>
        </w:rPr>
        <w:t>pero</w:t>
      </w:r>
      <w:r>
        <w:rPr>
          <w:color w:val="231F20"/>
          <w:spacing w:val="-13"/>
        </w:rPr>
        <w:t> </w:t>
      </w:r>
      <w:r>
        <w:rPr>
          <w:color w:val="231F20"/>
        </w:rPr>
        <w:t>sin</w:t>
      </w:r>
      <w:r>
        <w:rPr>
          <w:color w:val="231F20"/>
          <w:spacing w:val="-13"/>
        </w:rPr>
        <w:t> </w:t>
      </w:r>
      <w:r>
        <w:rPr>
          <w:color w:val="231F20"/>
        </w:rPr>
        <w:t>ningún</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rPr>
        <w:t>división o</w:t>
      </w:r>
      <w:r>
        <w:rPr>
          <w:color w:val="231F20"/>
          <w:spacing w:val="-13"/>
        </w:rPr>
        <w:t> </w:t>
      </w:r>
      <w:r>
        <w:rPr>
          <w:color w:val="231F20"/>
        </w:rPr>
        <w:t>talla</w:t>
      </w:r>
      <w:r>
        <w:rPr>
          <w:color w:val="231F20"/>
          <w:spacing w:val="-13"/>
        </w:rPr>
        <w:t> </w:t>
      </w:r>
      <w:r>
        <w:rPr>
          <w:color w:val="231F20"/>
        </w:rPr>
        <w:t>entre</w:t>
      </w:r>
      <w:r>
        <w:rPr>
          <w:color w:val="231F20"/>
          <w:spacing w:val="-13"/>
        </w:rPr>
        <w:t> </w:t>
      </w:r>
      <w:r>
        <w:rPr>
          <w:color w:val="231F20"/>
        </w:rPr>
        <w:t>ellos.</w:t>
      </w:r>
      <w:r>
        <w:rPr>
          <w:color w:val="231F20"/>
          <w:spacing w:val="-13"/>
        </w:rPr>
        <w:t> </w:t>
      </w:r>
      <w:r>
        <w:rPr>
          <w:color w:val="231F20"/>
          <w:spacing w:val="-4"/>
        </w:rPr>
        <w:t>Por</w:t>
      </w:r>
      <w:r>
        <w:rPr>
          <w:color w:val="231F20"/>
          <w:spacing w:val="-13"/>
        </w:rPr>
        <w:t> </w:t>
      </w:r>
      <w:r>
        <w:rPr>
          <w:color w:val="231F20"/>
        </w:rPr>
        <w:t>otro</w:t>
      </w:r>
      <w:r>
        <w:rPr>
          <w:color w:val="231F20"/>
          <w:spacing w:val="-13"/>
        </w:rPr>
        <w:t> </w:t>
      </w:r>
      <w:r>
        <w:rPr>
          <w:color w:val="231F20"/>
        </w:rPr>
        <w:t>lado,</w:t>
      </w:r>
      <w:r>
        <w:rPr>
          <w:color w:val="231F20"/>
          <w:spacing w:val="-13"/>
        </w:rPr>
        <w:t> </w:t>
      </w:r>
      <w:r>
        <w:rPr>
          <w:color w:val="231F20"/>
        </w:rPr>
        <w:t>es</w:t>
      </w:r>
      <w:r>
        <w:rPr>
          <w:color w:val="231F20"/>
          <w:spacing w:val="-13"/>
        </w:rPr>
        <w:t> </w:t>
      </w:r>
      <w:r>
        <w:rPr>
          <w:color w:val="231F20"/>
        </w:rPr>
        <w:t>muy</w:t>
      </w:r>
      <w:r>
        <w:rPr>
          <w:color w:val="231F20"/>
          <w:spacing w:val="-13"/>
        </w:rPr>
        <w:t> </w:t>
      </w:r>
      <w:r>
        <w:rPr>
          <w:color w:val="231F20"/>
        </w:rPr>
        <w:t>probable</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spacing w:val="-3"/>
        </w:rPr>
        <w:t>Tratado</w:t>
      </w:r>
      <w:r>
        <w:rPr>
          <w:color w:val="231F20"/>
          <w:spacing w:val="-13"/>
        </w:rPr>
        <w:t> </w:t>
      </w:r>
      <w:r>
        <w:rPr>
          <w:color w:val="231F20"/>
        </w:rPr>
        <w:t>de</w:t>
      </w:r>
      <w:r>
        <w:rPr>
          <w:color w:val="231F20"/>
          <w:spacing w:val="-13"/>
        </w:rPr>
        <w:t> </w:t>
      </w:r>
      <w:r>
        <w:rPr>
          <w:color w:val="231F20"/>
        </w:rPr>
        <w:t>Sebastiano</w:t>
      </w:r>
    </w:p>
    <w:p>
      <w:pPr>
        <w:spacing w:after="0" w:line="261" w:lineRule="auto"/>
        <w:jc w:val="both"/>
        <w:sectPr>
          <w:type w:val="continuous"/>
          <w:pgSz w:w="22680" w:h="14750" w:orient="landscape"/>
          <w:pgMar w:top="1400" w:bottom="280" w:left="1880" w:right="1880"/>
          <w:cols w:num="2" w:equalWidth="0">
            <w:col w:w="7489" w:space="3835"/>
            <w:col w:w="7596"/>
          </w:cols>
        </w:sectPr>
      </w:pPr>
    </w:p>
    <w:p>
      <w:pPr>
        <w:pStyle w:val="BodyText"/>
        <w:rPr>
          <w:sz w:val="20"/>
        </w:rPr>
      </w:pPr>
    </w:p>
    <w:p>
      <w:pPr>
        <w:pStyle w:val="BodyText"/>
        <w:spacing w:before="10"/>
        <w:rPr>
          <w:sz w:val="16"/>
        </w:rPr>
      </w:pPr>
    </w:p>
    <w:p>
      <w:pPr>
        <w:spacing w:line="249" w:lineRule="auto" w:before="0"/>
        <w:ind w:left="11442" w:right="2235" w:firstLine="0"/>
        <w:jc w:val="left"/>
        <w:rPr>
          <w:sz w:val="18"/>
        </w:rPr>
      </w:pPr>
      <w:r>
        <w:rPr>
          <w:color w:val="231F20"/>
          <w:w w:val="95"/>
          <w:sz w:val="18"/>
        </w:rPr>
        <w:t>52</w:t>
      </w:r>
      <w:r>
        <w:rPr>
          <w:color w:val="231F20"/>
          <w:spacing w:val="-23"/>
          <w:w w:val="95"/>
          <w:sz w:val="18"/>
        </w:rPr>
        <w:t> </w:t>
      </w:r>
      <w:r>
        <w:rPr>
          <w:color w:val="231F20"/>
          <w:w w:val="95"/>
          <w:sz w:val="18"/>
        </w:rPr>
        <w:t>Andrés</w:t>
      </w:r>
      <w:r>
        <w:rPr>
          <w:color w:val="231F20"/>
          <w:spacing w:val="-23"/>
          <w:w w:val="95"/>
          <w:sz w:val="18"/>
        </w:rPr>
        <w:t> </w:t>
      </w:r>
      <w:r>
        <w:rPr>
          <w:color w:val="231F20"/>
          <w:w w:val="95"/>
          <w:sz w:val="18"/>
        </w:rPr>
        <w:t>Paladio,</w:t>
      </w:r>
      <w:r>
        <w:rPr>
          <w:color w:val="231F20"/>
          <w:spacing w:val="-23"/>
          <w:w w:val="95"/>
          <w:sz w:val="18"/>
        </w:rPr>
        <w:t> </w:t>
      </w:r>
      <w:r>
        <w:rPr>
          <w:rFonts w:ascii="Cambria" w:hAnsi="Cambria"/>
          <w:i/>
          <w:color w:val="231F20"/>
          <w:w w:val="95"/>
          <w:sz w:val="18"/>
        </w:rPr>
        <w:t>Los</w:t>
      </w:r>
      <w:r>
        <w:rPr>
          <w:rFonts w:ascii="Cambria" w:hAnsi="Cambria"/>
          <w:i/>
          <w:color w:val="231F20"/>
          <w:spacing w:val="-18"/>
          <w:w w:val="95"/>
          <w:sz w:val="18"/>
        </w:rPr>
        <w:t> </w:t>
      </w:r>
      <w:r>
        <w:rPr>
          <w:rFonts w:ascii="Cambria" w:hAnsi="Cambria"/>
          <w:i/>
          <w:color w:val="231F20"/>
          <w:w w:val="95"/>
          <w:sz w:val="18"/>
        </w:rPr>
        <w:t>cuatro</w:t>
      </w:r>
      <w:r>
        <w:rPr>
          <w:rFonts w:ascii="Cambria" w:hAnsi="Cambria"/>
          <w:i/>
          <w:color w:val="231F20"/>
          <w:spacing w:val="-18"/>
          <w:w w:val="95"/>
          <w:sz w:val="18"/>
        </w:rPr>
        <w:t> </w:t>
      </w:r>
      <w:r>
        <w:rPr>
          <w:rFonts w:ascii="Cambria" w:hAnsi="Cambria"/>
          <w:i/>
          <w:color w:val="231F20"/>
          <w:w w:val="95"/>
          <w:sz w:val="18"/>
        </w:rPr>
        <w:t>libros</w:t>
      </w:r>
      <w:r>
        <w:rPr>
          <w:rFonts w:ascii="Cambria" w:hAnsi="Cambria"/>
          <w:i/>
          <w:color w:val="231F20"/>
          <w:spacing w:val="-18"/>
          <w:w w:val="95"/>
          <w:sz w:val="18"/>
        </w:rPr>
        <w:t> </w:t>
      </w:r>
      <w:r>
        <w:rPr>
          <w:rFonts w:ascii="Cambria" w:hAnsi="Cambria"/>
          <w:i/>
          <w:color w:val="231F20"/>
          <w:w w:val="95"/>
          <w:sz w:val="18"/>
        </w:rPr>
        <w:t>de</w:t>
      </w:r>
      <w:r>
        <w:rPr>
          <w:rFonts w:ascii="Cambria" w:hAnsi="Cambria"/>
          <w:i/>
          <w:color w:val="231F20"/>
          <w:spacing w:val="-18"/>
          <w:w w:val="95"/>
          <w:sz w:val="18"/>
        </w:rPr>
        <w:t> </w:t>
      </w:r>
      <w:r>
        <w:rPr>
          <w:rFonts w:ascii="Cambria" w:hAnsi="Cambria"/>
          <w:i/>
          <w:color w:val="231F20"/>
          <w:w w:val="95"/>
          <w:sz w:val="18"/>
        </w:rPr>
        <w:t>arquitectura,</w:t>
      </w:r>
      <w:r>
        <w:rPr>
          <w:rFonts w:ascii="Cambria" w:hAnsi="Cambria"/>
          <w:i/>
          <w:color w:val="231F20"/>
          <w:spacing w:val="-18"/>
          <w:w w:val="95"/>
          <w:sz w:val="18"/>
        </w:rPr>
        <w:t> </w:t>
      </w:r>
      <w:r>
        <w:rPr>
          <w:color w:val="231F20"/>
          <w:w w:val="95"/>
          <w:sz w:val="18"/>
        </w:rPr>
        <w:t>1797,</w:t>
      </w:r>
      <w:r>
        <w:rPr>
          <w:color w:val="231F20"/>
          <w:spacing w:val="-23"/>
          <w:w w:val="95"/>
          <w:sz w:val="18"/>
        </w:rPr>
        <w:t> </w:t>
      </w:r>
      <w:r>
        <w:rPr>
          <w:color w:val="231F20"/>
          <w:w w:val="95"/>
          <w:sz w:val="18"/>
        </w:rPr>
        <w:t>Láminas</w:t>
      </w:r>
      <w:r>
        <w:rPr>
          <w:color w:val="231F20"/>
          <w:spacing w:val="-23"/>
          <w:w w:val="95"/>
          <w:sz w:val="18"/>
        </w:rPr>
        <w:t> </w:t>
      </w:r>
      <w:r>
        <w:rPr>
          <w:color w:val="231F20"/>
          <w:w w:val="95"/>
          <w:sz w:val="18"/>
        </w:rPr>
        <w:t>VII</w:t>
      </w:r>
      <w:r>
        <w:rPr>
          <w:color w:val="231F20"/>
          <w:spacing w:val="-23"/>
          <w:w w:val="95"/>
          <w:sz w:val="18"/>
        </w:rPr>
        <w:t> </w:t>
      </w:r>
      <w:r>
        <w:rPr>
          <w:color w:val="231F20"/>
          <w:w w:val="95"/>
          <w:sz w:val="18"/>
        </w:rPr>
        <w:t>–</w:t>
      </w:r>
      <w:r>
        <w:rPr>
          <w:color w:val="231F20"/>
          <w:spacing w:val="-23"/>
          <w:w w:val="95"/>
          <w:sz w:val="18"/>
        </w:rPr>
        <w:t> </w:t>
      </w:r>
      <w:r>
        <w:rPr>
          <w:color w:val="231F20"/>
          <w:w w:val="95"/>
          <w:sz w:val="18"/>
        </w:rPr>
        <w:t>XI. 53</w:t>
      </w:r>
      <w:r>
        <w:rPr>
          <w:color w:val="231F20"/>
          <w:spacing w:val="-17"/>
          <w:w w:val="95"/>
          <w:sz w:val="18"/>
        </w:rPr>
        <w:t> </w:t>
      </w:r>
      <w:r>
        <w:rPr>
          <w:color w:val="231F20"/>
          <w:w w:val="95"/>
          <w:sz w:val="18"/>
        </w:rPr>
        <w:t>Vitrubio,</w:t>
      </w:r>
      <w:r>
        <w:rPr>
          <w:color w:val="231F20"/>
          <w:spacing w:val="-17"/>
          <w:w w:val="95"/>
          <w:sz w:val="18"/>
        </w:rPr>
        <w:t> </w:t>
      </w:r>
      <w:r>
        <w:rPr>
          <w:rFonts w:ascii="Cambria" w:hAnsi="Cambria"/>
          <w:i/>
          <w:color w:val="231F20"/>
          <w:w w:val="95"/>
          <w:sz w:val="18"/>
        </w:rPr>
        <w:t>Los</w:t>
      </w:r>
      <w:r>
        <w:rPr>
          <w:rFonts w:ascii="Cambria" w:hAnsi="Cambria"/>
          <w:i/>
          <w:color w:val="231F20"/>
          <w:spacing w:val="-12"/>
          <w:w w:val="95"/>
          <w:sz w:val="18"/>
        </w:rPr>
        <w:t> </w:t>
      </w:r>
      <w:r>
        <w:rPr>
          <w:rFonts w:ascii="Cambria" w:hAnsi="Cambria"/>
          <w:i/>
          <w:color w:val="231F20"/>
          <w:w w:val="95"/>
          <w:sz w:val="18"/>
        </w:rPr>
        <w:t>diez</w:t>
      </w:r>
      <w:r>
        <w:rPr>
          <w:rFonts w:ascii="Cambria" w:hAnsi="Cambria"/>
          <w:i/>
          <w:color w:val="231F20"/>
          <w:spacing w:val="-12"/>
          <w:w w:val="95"/>
          <w:sz w:val="18"/>
        </w:rPr>
        <w:t> </w:t>
      </w:r>
      <w:r>
        <w:rPr>
          <w:rFonts w:ascii="Cambria" w:hAnsi="Cambria"/>
          <w:i/>
          <w:color w:val="231F20"/>
          <w:w w:val="95"/>
          <w:sz w:val="18"/>
        </w:rPr>
        <w:t>libros</w:t>
      </w:r>
      <w:r>
        <w:rPr>
          <w:rFonts w:ascii="Cambria" w:hAnsi="Cambria"/>
          <w:i/>
          <w:color w:val="231F20"/>
          <w:spacing w:val="-12"/>
          <w:w w:val="95"/>
          <w:sz w:val="18"/>
        </w:rPr>
        <w:t> </w:t>
      </w:r>
      <w:r>
        <w:rPr>
          <w:rFonts w:ascii="Cambria" w:hAnsi="Cambria"/>
          <w:i/>
          <w:color w:val="231F20"/>
          <w:w w:val="95"/>
          <w:sz w:val="18"/>
        </w:rPr>
        <w:t>de</w:t>
      </w:r>
      <w:r>
        <w:rPr>
          <w:rFonts w:ascii="Cambria" w:hAnsi="Cambria"/>
          <w:i/>
          <w:color w:val="231F20"/>
          <w:spacing w:val="-12"/>
          <w:w w:val="95"/>
          <w:sz w:val="18"/>
        </w:rPr>
        <w:t> </w:t>
      </w:r>
      <w:r>
        <w:rPr>
          <w:rFonts w:ascii="Cambria" w:hAnsi="Cambria"/>
          <w:i/>
          <w:color w:val="231F20"/>
          <w:w w:val="95"/>
          <w:sz w:val="18"/>
        </w:rPr>
        <w:t>arquitectura,</w:t>
      </w:r>
      <w:r>
        <w:rPr>
          <w:rFonts w:ascii="Cambria" w:hAnsi="Cambria"/>
          <w:i/>
          <w:color w:val="231F20"/>
          <w:spacing w:val="-12"/>
          <w:w w:val="95"/>
          <w:sz w:val="18"/>
        </w:rPr>
        <w:t> </w:t>
      </w:r>
      <w:r>
        <w:rPr>
          <w:color w:val="231F20"/>
          <w:w w:val="95"/>
          <w:sz w:val="18"/>
        </w:rPr>
        <w:t>1787,</w:t>
      </w:r>
      <w:r>
        <w:rPr>
          <w:color w:val="231F20"/>
          <w:spacing w:val="-17"/>
          <w:w w:val="95"/>
          <w:sz w:val="18"/>
        </w:rPr>
        <w:t> </w:t>
      </w:r>
      <w:r>
        <w:rPr>
          <w:color w:val="231F20"/>
          <w:w w:val="95"/>
          <w:sz w:val="18"/>
        </w:rPr>
        <w:t>Láminas</w:t>
      </w:r>
      <w:r>
        <w:rPr>
          <w:color w:val="231F20"/>
          <w:spacing w:val="-17"/>
          <w:w w:val="95"/>
          <w:sz w:val="18"/>
        </w:rPr>
        <w:t> </w:t>
      </w:r>
      <w:r>
        <w:rPr>
          <w:color w:val="231F20"/>
          <w:w w:val="95"/>
          <w:sz w:val="18"/>
        </w:rPr>
        <w:t>XXXIII</w:t>
      </w:r>
      <w:r>
        <w:rPr>
          <w:color w:val="231F20"/>
          <w:spacing w:val="-17"/>
          <w:w w:val="95"/>
          <w:sz w:val="18"/>
        </w:rPr>
        <w:t> </w:t>
      </w:r>
      <w:r>
        <w:rPr>
          <w:color w:val="231F20"/>
          <w:w w:val="95"/>
          <w:sz w:val="18"/>
        </w:rPr>
        <w:t>–</w:t>
      </w:r>
      <w:r>
        <w:rPr>
          <w:color w:val="231F20"/>
          <w:spacing w:val="-17"/>
          <w:w w:val="95"/>
          <w:sz w:val="18"/>
        </w:rPr>
        <w:t> </w:t>
      </w:r>
      <w:r>
        <w:rPr>
          <w:color w:val="231F20"/>
          <w:spacing w:val="-7"/>
          <w:w w:val="95"/>
          <w:sz w:val="18"/>
        </w:rPr>
        <w:t>XXXV.</w:t>
      </w:r>
    </w:p>
    <w:p>
      <w:pPr>
        <w:spacing w:after="0" w:line="249" w:lineRule="auto"/>
        <w:jc w:val="left"/>
        <w:rPr>
          <w:sz w:val="18"/>
        </w:rPr>
        <w:sectPr>
          <w:type w:val="continuous"/>
          <w:pgSz w:w="22680" w:h="14750" w:orient="landscape"/>
          <w:pgMar w:top="1400" w:bottom="280" w:left="1880" w:right="1880"/>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94"/>
          <w:pgSz w:w="22680" w:h="14750" w:orient="landscape"/>
          <w:pgMar w:footer="1160" w:header="1040" w:top="1220" w:bottom="1340" w:left="1880" w:right="1880"/>
        </w:sectPr>
      </w:pPr>
    </w:p>
    <w:p>
      <w:pPr>
        <w:pStyle w:val="BodyText"/>
        <w:spacing w:line="261" w:lineRule="auto" w:before="64"/>
        <w:ind w:left="101"/>
        <w:jc w:val="both"/>
      </w:pPr>
      <w:r>
        <w:rPr>
          <w:color w:val="231F20"/>
        </w:rPr>
        <w:t>Serlio hubiese servido de modelo para inspirar la composición de la mayoría </w:t>
      </w:r>
      <w:r>
        <w:rPr>
          <w:color w:val="231F20"/>
          <w:w w:val="95"/>
        </w:rPr>
        <w:t>de estas fachadas.54</w:t>
      </w:r>
    </w:p>
    <w:p>
      <w:pPr>
        <w:pStyle w:val="BodyText"/>
      </w:pPr>
    </w:p>
    <w:p>
      <w:pPr>
        <w:pStyle w:val="BodyText"/>
        <w:spacing w:before="2"/>
        <w:rPr>
          <w:sz w:val="28"/>
        </w:rPr>
      </w:pPr>
    </w:p>
    <w:p>
      <w:pPr>
        <w:pStyle w:val="BodyText"/>
        <w:spacing w:line="261" w:lineRule="auto"/>
        <w:ind w:left="101"/>
        <w:jc w:val="both"/>
      </w:pPr>
      <w:r>
        <w:rPr>
          <w:color w:val="231F20"/>
          <w:w w:val="105"/>
        </w:rPr>
        <w:t>EL</w:t>
      </w:r>
      <w:r>
        <w:rPr>
          <w:color w:val="231F20"/>
          <w:spacing w:val="-28"/>
          <w:w w:val="105"/>
        </w:rPr>
        <w:t> </w:t>
      </w:r>
      <w:r>
        <w:rPr>
          <w:color w:val="231F20"/>
          <w:w w:val="105"/>
        </w:rPr>
        <w:t>ESTILO</w:t>
      </w:r>
      <w:r>
        <w:rPr>
          <w:color w:val="231F20"/>
          <w:spacing w:val="-28"/>
          <w:w w:val="105"/>
        </w:rPr>
        <w:t> </w:t>
      </w:r>
      <w:r>
        <w:rPr>
          <w:color w:val="231F20"/>
          <w:w w:val="105"/>
        </w:rPr>
        <w:t>NEOCLÁSICO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spacing w:val="-4"/>
          <w:w w:val="105"/>
        </w:rPr>
        <w:t>ESTADO</w:t>
      </w:r>
      <w:r>
        <w:rPr>
          <w:color w:val="231F20"/>
          <w:spacing w:val="-28"/>
          <w:w w:val="105"/>
        </w:rPr>
        <w:t> </w:t>
      </w:r>
      <w:r>
        <w:rPr>
          <w:color w:val="231F20"/>
          <w:w w:val="105"/>
        </w:rPr>
        <w:t>DE</w:t>
      </w:r>
      <w:r>
        <w:rPr>
          <w:color w:val="231F20"/>
          <w:spacing w:val="-28"/>
          <w:w w:val="105"/>
        </w:rPr>
        <w:t> </w:t>
      </w:r>
      <w:r>
        <w:rPr>
          <w:color w:val="231F20"/>
          <w:spacing w:val="-3"/>
          <w:w w:val="105"/>
        </w:rPr>
        <w:t>MÉXICO.</w:t>
      </w:r>
      <w:r>
        <w:rPr>
          <w:color w:val="231F20"/>
          <w:spacing w:val="-28"/>
          <w:w w:val="105"/>
        </w:rPr>
        <w:t> </w:t>
      </w:r>
      <w:r>
        <w:rPr>
          <w:color w:val="231F20"/>
          <w:w w:val="105"/>
        </w:rPr>
        <w:t>LOS</w:t>
      </w:r>
      <w:r>
        <w:rPr>
          <w:color w:val="231F20"/>
          <w:spacing w:val="-28"/>
          <w:w w:val="105"/>
        </w:rPr>
        <w:t> </w:t>
      </w:r>
      <w:r>
        <w:rPr>
          <w:color w:val="231F20"/>
          <w:w w:val="105"/>
        </w:rPr>
        <w:t>CASOS DE </w:t>
      </w:r>
      <w:r>
        <w:rPr>
          <w:color w:val="231F20"/>
          <w:spacing w:val="-6"/>
          <w:w w:val="105"/>
        </w:rPr>
        <w:t>OCOYOACAC, </w:t>
      </w:r>
      <w:r>
        <w:rPr>
          <w:color w:val="231F20"/>
          <w:w w:val="105"/>
        </w:rPr>
        <w:t>CHALMA, LERMA, </w:t>
      </w:r>
      <w:r>
        <w:rPr>
          <w:color w:val="231F20"/>
          <w:spacing w:val="-8"/>
          <w:w w:val="105"/>
        </w:rPr>
        <w:t>“GUALUPITA”, </w:t>
      </w:r>
      <w:r>
        <w:rPr>
          <w:color w:val="231F20"/>
          <w:w w:val="105"/>
        </w:rPr>
        <w:t>TENANGO DEL</w:t>
      </w:r>
      <w:r>
        <w:rPr>
          <w:color w:val="231F20"/>
          <w:spacing w:val="-26"/>
          <w:w w:val="105"/>
        </w:rPr>
        <w:t> </w:t>
      </w:r>
      <w:r>
        <w:rPr>
          <w:color w:val="231F20"/>
          <w:spacing w:val="-6"/>
          <w:w w:val="105"/>
        </w:rPr>
        <w:t>VALLE</w:t>
      </w:r>
      <w:r>
        <w:rPr>
          <w:color w:val="231F20"/>
          <w:spacing w:val="-26"/>
          <w:w w:val="105"/>
        </w:rPr>
        <w:t> </w:t>
      </w:r>
      <w:r>
        <w:rPr>
          <w:color w:val="231F20"/>
          <w:w w:val="105"/>
        </w:rPr>
        <w:t>Y</w:t>
      </w:r>
      <w:r>
        <w:rPr>
          <w:color w:val="231F20"/>
          <w:spacing w:val="-26"/>
          <w:w w:val="105"/>
        </w:rPr>
        <w:t> </w:t>
      </w:r>
      <w:r>
        <w:rPr>
          <w:color w:val="231F20"/>
          <w:spacing w:val="-3"/>
          <w:w w:val="105"/>
        </w:rPr>
        <w:t>TENANCINGO.</w:t>
      </w:r>
    </w:p>
    <w:p>
      <w:pPr>
        <w:pStyle w:val="BodyText"/>
        <w:spacing w:before="1"/>
        <w:rPr>
          <w:sz w:val="26"/>
        </w:rPr>
      </w:pPr>
    </w:p>
    <w:p>
      <w:pPr>
        <w:pStyle w:val="BodyText"/>
        <w:spacing w:line="261" w:lineRule="auto"/>
        <w:ind w:left="101"/>
        <w:jc w:val="both"/>
      </w:pPr>
      <w:r>
        <w:rPr>
          <w:color w:val="231F20"/>
        </w:rPr>
        <w:t>Para</w:t>
      </w:r>
      <w:r>
        <w:rPr>
          <w:color w:val="231F20"/>
          <w:spacing w:val="-6"/>
        </w:rPr>
        <w:t> </w:t>
      </w:r>
      <w:r>
        <w:rPr>
          <w:color w:val="231F20"/>
        </w:rPr>
        <w:t>el</w:t>
      </w:r>
      <w:r>
        <w:rPr>
          <w:color w:val="231F20"/>
          <w:spacing w:val="-6"/>
        </w:rPr>
        <w:t> </w:t>
      </w:r>
      <w:r>
        <w:rPr>
          <w:color w:val="231F20"/>
        </w:rPr>
        <w:t>historiador</w:t>
      </w:r>
      <w:r>
        <w:rPr>
          <w:color w:val="231F20"/>
          <w:spacing w:val="-6"/>
        </w:rPr>
        <w:t> </w:t>
      </w:r>
      <w:r>
        <w:rPr>
          <w:color w:val="231F20"/>
        </w:rPr>
        <w:t>Israel</w:t>
      </w:r>
      <w:r>
        <w:rPr>
          <w:color w:val="231F20"/>
          <w:spacing w:val="-6"/>
        </w:rPr>
        <w:t> </w:t>
      </w:r>
      <w:r>
        <w:rPr>
          <w:color w:val="231F20"/>
        </w:rPr>
        <w:t>Katzman</w:t>
      </w:r>
      <w:r>
        <w:rPr>
          <w:color w:val="231F20"/>
          <w:spacing w:val="-6"/>
        </w:rPr>
        <w:t> </w:t>
      </w:r>
      <w:r>
        <w:rPr>
          <w:color w:val="231F20"/>
        </w:rPr>
        <w:t>el</w:t>
      </w:r>
      <w:r>
        <w:rPr>
          <w:color w:val="231F20"/>
          <w:spacing w:val="-6"/>
        </w:rPr>
        <w:t> </w:t>
      </w:r>
      <w:r>
        <w:rPr>
          <w:color w:val="231F20"/>
        </w:rPr>
        <w:t>periodo</w:t>
      </w:r>
      <w:r>
        <w:rPr>
          <w:color w:val="231F20"/>
          <w:spacing w:val="-6"/>
        </w:rPr>
        <w:t> </w:t>
      </w:r>
      <w:r>
        <w:rPr>
          <w:color w:val="231F20"/>
        </w:rPr>
        <w:t>comprendido</w:t>
      </w:r>
      <w:r>
        <w:rPr>
          <w:color w:val="231F20"/>
          <w:spacing w:val="-6"/>
        </w:rPr>
        <w:t> </w:t>
      </w:r>
      <w:r>
        <w:rPr>
          <w:color w:val="231F20"/>
        </w:rPr>
        <w:t>entre</w:t>
      </w:r>
      <w:r>
        <w:rPr>
          <w:color w:val="231F20"/>
          <w:spacing w:val="-6"/>
        </w:rPr>
        <w:t> </w:t>
      </w:r>
      <w:r>
        <w:rPr>
          <w:color w:val="231F20"/>
        </w:rPr>
        <w:t>1790</w:t>
      </w:r>
      <w:r>
        <w:rPr>
          <w:color w:val="231F20"/>
          <w:spacing w:val="-6"/>
        </w:rPr>
        <w:t> </w:t>
      </w:r>
      <w:r>
        <w:rPr>
          <w:color w:val="231F20"/>
        </w:rPr>
        <w:t>y</w:t>
      </w:r>
      <w:r>
        <w:rPr>
          <w:color w:val="231F20"/>
          <w:spacing w:val="-6"/>
        </w:rPr>
        <w:t> </w:t>
      </w:r>
      <w:r>
        <w:rPr>
          <w:color w:val="231F20"/>
        </w:rPr>
        <w:t>1810 se cuenta entre los de mayor actividad constructiva en la Nueva España. En los siguientes diez años, debido a la Guerra por la Independencia, dicha acti- vidad</w:t>
      </w:r>
      <w:r>
        <w:rPr>
          <w:color w:val="231F20"/>
          <w:spacing w:val="-7"/>
        </w:rPr>
        <w:t> </w:t>
      </w:r>
      <w:r>
        <w:rPr>
          <w:color w:val="231F20"/>
        </w:rPr>
        <w:t>disminuyó</w:t>
      </w:r>
      <w:r>
        <w:rPr>
          <w:color w:val="231F20"/>
          <w:spacing w:val="-7"/>
        </w:rPr>
        <w:t> </w:t>
      </w:r>
      <w:r>
        <w:rPr>
          <w:color w:val="231F20"/>
        </w:rPr>
        <w:t>significativamente,</w:t>
      </w:r>
      <w:r>
        <w:rPr>
          <w:color w:val="231F20"/>
          <w:spacing w:val="-7"/>
        </w:rPr>
        <w:t> </w:t>
      </w:r>
      <w:r>
        <w:rPr>
          <w:color w:val="231F20"/>
        </w:rPr>
        <w:t>para</w:t>
      </w:r>
      <w:r>
        <w:rPr>
          <w:color w:val="231F20"/>
          <w:spacing w:val="-7"/>
        </w:rPr>
        <w:t> </w:t>
      </w:r>
      <w:r>
        <w:rPr>
          <w:color w:val="231F20"/>
        </w:rPr>
        <w:t>reactivarse,</w:t>
      </w:r>
      <w:r>
        <w:rPr>
          <w:color w:val="231F20"/>
          <w:spacing w:val="-7"/>
        </w:rPr>
        <w:t> </w:t>
      </w:r>
      <w:r>
        <w:rPr>
          <w:color w:val="231F20"/>
        </w:rPr>
        <w:t>nuevamente,</w:t>
      </w:r>
      <w:r>
        <w:rPr>
          <w:color w:val="231F20"/>
          <w:spacing w:val="-7"/>
        </w:rPr>
        <w:t> </w:t>
      </w:r>
      <w:r>
        <w:rPr>
          <w:color w:val="231F20"/>
        </w:rPr>
        <w:t>en</w:t>
      </w:r>
      <w:r>
        <w:rPr>
          <w:color w:val="231F20"/>
          <w:spacing w:val="-7"/>
        </w:rPr>
        <w:t> </w:t>
      </w:r>
      <w:r>
        <w:rPr>
          <w:color w:val="231F20"/>
        </w:rPr>
        <w:t>1820</w:t>
      </w:r>
      <w:r>
        <w:rPr>
          <w:color w:val="231F20"/>
          <w:spacing w:val="-7"/>
        </w:rPr>
        <w:t> </w:t>
      </w:r>
      <w:r>
        <w:rPr>
          <w:color w:val="231F20"/>
        </w:rPr>
        <w:t>y mantenerse</w:t>
      </w:r>
      <w:r>
        <w:rPr>
          <w:color w:val="231F20"/>
          <w:spacing w:val="-14"/>
        </w:rPr>
        <w:t> </w:t>
      </w:r>
      <w:r>
        <w:rPr>
          <w:color w:val="231F20"/>
        </w:rPr>
        <w:t>estable</w:t>
      </w:r>
      <w:r>
        <w:rPr>
          <w:color w:val="231F20"/>
          <w:spacing w:val="-14"/>
        </w:rPr>
        <w:t> </w:t>
      </w:r>
      <w:r>
        <w:rPr>
          <w:color w:val="231F20"/>
        </w:rPr>
        <w:t>los</w:t>
      </w:r>
      <w:r>
        <w:rPr>
          <w:color w:val="231F20"/>
          <w:spacing w:val="-14"/>
        </w:rPr>
        <w:t> </w:t>
      </w:r>
      <w:r>
        <w:rPr>
          <w:color w:val="231F20"/>
        </w:rPr>
        <w:t>diez</w:t>
      </w:r>
      <w:r>
        <w:rPr>
          <w:color w:val="231F20"/>
          <w:spacing w:val="-14"/>
        </w:rPr>
        <w:t> </w:t>
      </w:r>
      <w:r>
        <w:rPr>
          <w:color w:val="231F20"/>
        </w:rPr>
        <w:t>años</w:t>
      </w:r>
      <w:r>
        <w:rPr>
          <w:color w:val="231F20"/>
          <w:spacing w:val="-14"/>
        </w:rPr>
        <w:t> </w:t>
      </w:r>
      <w:r>
        <w:rPr>
          <w:color w:val="231F20"/>
        </w:rPr>
        <w:t>siguientes.55</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del</w:t>
      </w:r>
      <w:r>
        <w:rPr>
          <w:color w:val="231F20"/>
          <w:spacing w:val="-14"/>
        </w:rPr>
        <w:t> </w:t>
      </w:r>
      <w:r>
        <w:rPr>
          <w:color w:val="231F20"/>
        </w:rPr>
        <w:t>centro</w:t>
      </w:r>
      <w:r>
        <w:rPr>
          <w:color w:val="231F20"/>
          <w:spacing w:val="-14"/>
        </w:rPr>
        <w:t> </w:t>
      </w:r>
      <w:r>
        <w:rPr>
          <w:color w:val="231F20"/>
        </w:rPr>
        <w:t>–</w:t>
      </w:r>
      <w:r>
        <w:rPr>
          <w:color w:val="231F20"/>
          <w:spacing w:val="-14"/>
        </w:rPr>
        <w:t> </w:t>
      </w:r>
      <w:r>
        <w:rPr>
          <w:color w:val="231F20"/>
        </w:rPr>
        <w:t>sur</w:t>
      </w:r>
      <w:r>
        <w:rPr>
          <w:color w:val="231F20"/>
          <w:spacing w:val="-14"/>
        </w:rPr>
        <w:t> </w:t>
      </w:r>
      <w:r>
        <w:rPr>
          <w:color w:val="231F20"/>
        </w:rPr>
        <w:t>del Estado de México tengo la certeza documental y formal de la remodelación del templo de Ocoyoacac, especialmente de su fachada de finales del siglo XVIII a principios de la siguiente centuria. En esta primera etapa del neoclá- sico</w:t>
      </w:r>
      <w:r>
        <w:rPr>
          <w:color w:val="231F20"/>
          <w:spacing w:val="-8"/>
        </w:rPr>
        <w:t> </w:t>
      </w:r>
      <w:r>
        <w:rPr>
          <w:color w:val="231F20"/>
        </w:rPr>
        <w:t>novohispano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en</w:t>
      </w:r>
      <w:r>
        <w:rPr>
          <w:color w:val="231F20"/>
          <w:spacing w:val="-8"/>
        </w:rPr>
        <w:t> </w:t>
      </w:r>
      <w:r>
        <w:rPr>
          <w:color w:val="231F20"/>
        </w:rPr>
        <w:t>palabras</w:t>
      </w:r>
      <w:r>
        <w:rPr>
          <w:color w:val="231F20"/>
          <w:spacing w:val="-8"/>
        </w:rPr>
        <w:t> </w:t>
      </w:r>
      <w:r>
        <w:rPr>
          <w:color w:val="231F20"/>
        </w:rPr>
        <w:t>del</w:t>
      </w:r>
      <w:r>
        <w:rPr>
          <w:color w:val="231F20"/>
          <w:spacing w:val="-8"/>
        </w:rPr>
        <w:t> </w:t>
      </w:r>
      <w:r>
        <w:rPr>
          <w:color w:val="231F20"/>
        </w:rPr>
        <w:t>propio</w:t>
      </w:r>
      <w:r>
        <w:rPr>
          <w:color w:val="231F20"/>
          <w:spacing w:val="-8"/>
        </w:rPr>
        <w:t> </w:t>
      </w:r>
      <w:r>
        <w:rPr>
          <w:color w:val="231F20"/>
        </w:rPr>
        <w:t>Israel</w:t>
      </w:r>
      <w:r>
        <w:rPr>
          <w:color w:val="231F20"/>
          <w:spacing w:val="-8"/>
        </w:rPr>
        <w:t> </w:t>
      </w:r>
      <w:r>
        <w:rPr>
          <w:color w:val="231F20"/>
        </w:rPr>
        <w:t>Katzman,</w:t>
      </w:r>
      <w:r>
        <w:rPr>
          <w:color w:val="231F20"/>
          <w:spacing w:val="-8"/>
        </w:rPr>
        <w:t> </w:t>
      </w:r>
      <w:r>
        <w:rPr>
          <w:color w:val="231F20"/>
        </w:rPr>
        <w:t>un</w:t>
      </w:r>
      <w:r>
        <w:rPr>
          <w:color w:val="231F20"/>
          <w:spacing w:val="-8"/>
        </w:rPr>
        <w:t> </w:t>
      </w:r>
      <w:r>
        <w:rPr>
          <w:color w:val="231F20"/>
        </w:rPr>
        <w:t>clasi- cismo</w:t>
      </w:r>
      <w:r>
        <w:rPr>
          <w:color w:val="231F20"/>
          <w:spacing w:val="-13"/>
        </w:rPr>
        <w:t> </w:t>
      </w:r>
      <w:r>
        <w:rPr>
          <w:color w:val="231F20"/>
        </w:rPr>
        <w:t>plano,</w:t>
      </w:r>
      <w:r>
        <w:rPr>
          <w:color w:val="231F20"/>
          <w:spacing w:val="-13"/>
        </w:rPr>
        <w:t> </w:t>
      </w:r>
      <w:r>
        <w:rPr>
          <w:color w:val="231F20"/>
        </w:rPr>
        <w:t>embarrado,</w:t>
      </w:r>
      <w:r>
        <w:rPr>
          <w:color w:val="231F20"/>
          <w:spacing w:val="-13"/>
        </w:rPr>
        <w:t> </w:t>
      </w:r>
      <w:r>
        <w:rPr>
          <w:color w:val="231F20"/>
        </w:rPr>
        <w:t>bidimensional.56</w:t>
      </w:r>
      <w:r>
        <w:rPr>
          <w:color w:val="231F20"/>
          <w:spacing w:val="-13"/>
        </w:rPr>
        <w:t> </w:t>
      </w:r>
      <w:r>
        <w:rPr>
          <w:color w:val="231F20"/>
        </w:rPr>
        <w:t>A</w:t>
      </w:r>
      <w:r>
        <w:rPr>
          <w:color w:val="231F20"/>
          <w:spacing w:val="-13"/>
        </w:rPr>
        <w:t> </w:t>
      </w:r>
      <w:r>
        <w:rPr>
          <w:color w:val="231F20"/>
        </w:rPr>
        <w:t>este</w:t>
      </w:r>
      <w:r>
        <w:rPr>
          <w:color w:val="231F20"/>
          <w:spacing w:val="-13"/>
        </w:rPr>
        <w:t> </w:t>
      </w:r>
      <w:r>
        <w:rPr>
          <w:color w:val="231F20"/>
        </w:rPr>
        <w:t>caso</w:t>
      </w:r>
      <w:r>
        <w:rPr>
          <w:color w:val="231F20"/>
          <w:spacing w:val="-13"/>
        </w:rPr>
        <w:t> </w:t>
      </w:r>
      <w:r>
        <w:rPr>
          <w:color w:val="231F20"/>
        </w:rPr>
        <w:t>parece</w:t>
      </w:r>
      <w:r>
        <w:rPr>
          <w:color w:val="231F20"/>
          <w:spacing w:val="-13"/>
        </w:rPr>
        <w:t> </w:t>
      </w:r>
      <w:r>
        <w:rPr>
          <w:color w:val="231F20"/>
        </w:rPr>
        <w:t>corresponder</w:t>
      </w:r>
      <w:r>
        <w:rPr>
          <w:color w:val="231F20"/>
          <w:spacing w:val="-13"/>
        </w:rPr>
        <w:t> </w:t>
      </w:r>
      <w:r>
        <w:rPr>
          <w:color w:val="231F20"/>
        </w:rPr>
        <w:t>la fachada de Ocoyoacac y la fachada de Santa Clara de </w:t>
      </w:r>
      <w:r>
        <w:rPr>
          <w:color w:val="231F20"/>
          <w:spacing w:val="24"/>
        </w:rPr>
        <w:t> </w:t>
      </w:r>
      <w:r>
        <w:rPr>
          <w:color w:val="231F20"/>
        </w:rPr>
        <w:t>Lerma.</w:t>
      </w:r>
    </w:p>
    <w:p>
      <w:pPr>
        <w:pStyle w:val="BodyText"/>
        <w:spacing w:line="261" w:lineRule="auto"/>
        <w:ind w:left="101" w:firstLine="480"/>
        <w:jc w:val="both"/>
      </w:pPr>
      <w:r>
        <w:rPr>
          <w:color w:val="231F20"/>
        </w:rPr>
        <w:t>Sin</w:t>
      </w:r>
      <w:r>
        <w:rPr>
          <w:color w:val="231F20"/>
          <w:spacing w:val="-14"/>
        </w:rPr>
        <w:t> </w:t>
      </w:r>
      <w:r>
        <w:rPr>
          <w:color w:val="231F20"/>
        </w:rPr>
        <w:t>embargo,</w:t>
      </w:r>
      <w:r>
        <w:rPr>
          <w:color w:val="231F20"/>
          <w:spacing w:val="-14"/>
        </w:rPr>
        <w:t> </w:t>
      </w:r>
      <w:r>
        <w:rPr>
          <w:color w:val="231F20"/>
        </w:rPr>
        <w:t>debiera</w:t>
      </w:r>
      <w:r>
        <w:rPr>
          <w:color w:val="231F20"/>
          <w:spacing w:val="-14"/>
        </w:rPr>
        <w:t> </w:t>
      </w:r>
      <w:r>
        <w:rPr>
          <w:color w:val="231F20"/>
        </w:rPr>
        <w:t>subrayarse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fachada</w:t>
      </w:r>
      <w:r>
        <w:rPr>
          <w:color w:val="231F20"/>
          <w:spacing w:val="-14"/>
        </w:rPr>
        <w:t> </w:t>
      </w:r>
      <w:r>
        <w:rPr>
          <w:color w:val="231F20"/>
        </w:rPr>
        <w:t>del</w:t>
      </w:r>
      <w:r>
        <w:rPr>
          <w:color w:val="231F20"/>
          <w:spacing w:val="-14"/>
        </w:rPr>
        <w:t> </w:t>
      </w:r>
      <w:r>
        <w:rPr>
          <w:color w:val="231F20"/>
        </w:rPr>
        <w:t>Santuario</w:t>
      </w:r>
      <w:r>
        <w:rPr>
          <w:color w:val="231F20"/>
          <w:spacing w:val="-14"/>
        </w:rPr>
        <w:t> </w:t>
      </w:r>
      <w:r>
        <w:rPr>
          <w:color w:val="231F20"/>
        </w:rPr>
        <w:t>de</w:t>
      </w:r>
      <w:r>
        <w:rPr>
          <w:color w:val="231F20"/>
          <w:spacing w:val="-14"/>
        </w:rPr>
        <w:t> </w:t>
      </w:r>
      <w:r>
        <w:rPr>
          <w:color w:val="231F20"/>
        </w:rPr>
        <w:t>Nuestro Señor de Chalma no es contemporánea de la fachada de Ocoyoacac. A pesar de lo significativo que debió ser el título que le otorgaba a Chalma la protec- ción</w:t>
      </w:r>
      <w:r>
        <w:rPr>
          <w:color w:val="231F20"/>
          <w:spacing w:val="-14"/>
        </w:rPr>
        <w:t> </w:t>
      </w:r>
      <w:r>
        <w:rPr>
          <w:color w:val="231F20"/>
        </w:rPr>
        <w:t>del</w:t>
      </w:r>
      <w:r>
        <w:rPr>
          <w:color w:val="231F20"/>
          <w:spacing w:val="-14"/>
        </w:rPr>
        <w:t> </w:t>
      </w:r>
      <w:r>
        <w:rPr>
          <w:color w:val="231F20"/>
          <w:spacing w:val="-10"/>
        </w:rPr>
        <w:t>rey,</w:t>
      </w:r>
      <w:r>
        <w:rPr>
          <w:color w:val="231F20"/>
          <w:spacing w:val="-14"/>
        </w:rPr>
        <w:t> </w:t>
      </w:r>
      <w:r>
        <w:rPr>
          <w:color w:val="231F20"/>
        </w:rPr>
        <w:t>se</w:t>
      </w:r>
      <w:r>
        <w:rPr>
          <w:color w:val="231F20"/>
          <w:spacing w:val="-14"/>
        </w:rPr>
        <w:t> </w:t>
      </w:r>
      <w:r>
        <w:rPr>
          <w:color w:val="231F20"/>
        </w:rPr>
        <w:t>conservó</w:t>
      </w:r>
      <w:r>
        <w:rPr>
          <w:color w:val="231F20"/>
          <w:spacing w:val="-14"/>
        </w:rPr>
        <w:t> </w:t>
      </w:r>
      <w:r>
        <w:rPr>
          <w:color w:val="231F20"/>
        </w:rPr>
        <w:t>la</w:t>
      </w:r>
      <w:r>
        <w:rPr>
          <w:color w:val="231F20"/>
          <w:spacing w:val="-14"/>
        </w:rPr>
        <w:t> </w:t>
      </w:r>
      <w:r>
        <w:rPr>
          <w:color w:val="231F20"/>
        </w:rPr>
        <w:t>fachada</w:t>
      </w:r>
      <w:r>
        <w:rPr>
          <w:color w:val="231F20"/>
          <w:spacing w:val="-14"/>
        </w:rPr>
        <w:t> </w:t>
      </w:r>
      <w:r>
        <w:rPr>
          <w:color w:val="231F20"/>
        </w:rPr>
        <w:t>de</w:t>
      </w:r>
      <w:r>
        <w:rPr>
          <w:color w:val="231F20"/>
          <w:spacing w:val="-14"/>
        </w:rPr>
        <w:t> </w:t>
      </w:r>
      <w:r>
        <w:rPr>
          <w:color w:val="231F20"/>
        </w:rPr>
        <w:t>mediados</w:t>
      </w:r>
      <w:r>
        <w:rPr>
          <w:color w:val="231F20"/>
          <w:spacing w:val="-14"/>
        </w:rPr>
        <w:t> </w:t>
      </w:r>
      <w:r>
        <w:rPr>
          <w:color w:val="231F20"/>
        </w:rPr>
        <w:t>del</w:t>
      </w:r>
      <w:r>
        <w:rPr>
          <w:color w:val="231F20"/>
          <w:spacing w:val="-14"/>
        </w:rPr>
        <w:t> </w:t>
      </w:r>
      <w:r>
        <w:rPr>
          <w:color w:val="231F20"/>
        </w:rPr>
        <w:t>siglo</w:t>
      </w:r>
      <w:r>
        <w:rPr>
          <w:color w:val="231F20"/>
          <w:spacing w:val="-14"/>
        </w:rPr>
        <w:t> </w:t>
      </w:r>
      <w:r>
        <w:rPr>
          <w:color w:val="231F20"/>
        </w:rPr>
        <w:t>XVIII,</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menos hasta principios del siglo XIX; para sostener esta información contamos con la publicación de Joaquín Sardo impreso por la casa de Arizpe en</w:t>
      </w:r>
      <w:r>
        <w:rPr>
          <w:color w:val="231F20"/>
          <w:spacing w:val="2"/>
        </w:rPr>
        <w:t> </w:t>
      </w:r>
      <w:r>
        <w:rPr>
          <w:color w:val="231F20"/>
        </w:rPr>
        <w:t>1810.</w:t>
      </w:r>
    </w:p>
    <w:p>
      <w:pPr>
        <w:pStyle w:val="BodyText"/>
        <w:spacing w:line="261" w:lineRule="auto"/>
        <w:ind w:left="101" w:firstLine="480"/>
        <w:jc w:val="both"/>
      </w:pPr>
      <w:r>
        <w:rPr>
          <w:color w:val="231F20"/>
        </w:rPr>
        <w:t>Si uno de los supuestos que ha sustentado esta reflexión se refiere a la importancia que tuvieron los tratados en la arquitectura neoclásica del siglo XIX, en los templos de estas poblaciones del Estado de México, se pueden subrayar algunas de las recomendaciones expresadas en éstos para la cons- trucción de los templos. Resulta interesante cómo estas ideas y modelos se</w:t>
      </w:r>
    </w:p>
    <w:p>
      <w:pPr>
        <w:pStyle w:val="BodyText"/>
      </w:pPr>
    </w:p>
    <w:p>
      <w:pPr>
        <w:pStyle w:val="BodyText"/>
        <w:spacing w:before="5"/>
        <w:rPr>
          <w:sz w:val="26"/>
        </w:rPr>
      </w:pPr>
    </w:p>
    <w:p>
      <w:pPr>
        <w:pStyle w:val="ListParagraph"/>
        <w:numPr>
          <w:ilvl w:val="0"/>
          <w:numId w:val="26"/>
        </w:numPr>
        <w:tabs>
          <w:tab w:pos="265" w:val="left" w:leader="none"/>
        </w:tabs>
        <w:spacing w:line="254" w:lineRule="auto" w:before="1" w:after="0"/>
        <w:ind w:left="104" w:right="0" w:firstLine="0"/>
        <w:jc w:val="both"/>
        <w:rPr>
          <w:sz w:val="18"/>
        </w:rPr>
      </w:pPr>
      <w:r>
        <w:rPr>
          <w:color w:val="231F20"/>
          <w:w w:val="95"/>
          <w:sz w:val="18"/>
        </w:rPr>
        <w:t>Sebastián</w:t>
      </w:r>
      <w:r>
        <w:rPr>
          <w:color w:val="231F20"/>
          <w:spacing w:val="-9"/>
          <w:w w:val="95"/>
          <w:sz w:val="18"/>
        </w:rPr>
        <w:t> </w:t>
      </w:r>
      <w:r>
        <w:rPr>
          <w:color w:val="231F20"/>
          <w:w w:val="95"/>
          <w:sz w:val="18"/>
        </w:rPr>
        <w:t>Serlio,</w:t>
      </w:r>
      <w:r>
        <w:rPr>
          <w:color w:val="231F20"/>
          <w:spacing w:val="-9"/>
          <w:w w:val="95"/>
          <w:sz w:val="18"/>
        </w:rPr>
        <w:t> </w:t>
      </w:r>
      <w:r>
        <w:rPr>
          <w:rFonts w:ascii="Cambria" w:hAnsi="Cambria"/>
          <w:i/>
          <w:color w:val="231F20"/>
          <w:spacing w:val="-4"/>
          <w:w w:val="95"/>
          <w:sz w:val="18"/>
        </w:rPr>
        <w:t>Tercero </w:t>
      </w:r>
      <w:r>
        <w:rPr>
          <w:rFonts w:ascii="Cambria" w:hAnsi="Cambria"/>
          <w:i/>
          <w:color w:val="231F20"/>
          <w:w w:val="95"/>
          <w:sz w:val="18"/>
        </w:rPr>
        <w:t>y</w:t>
      </w:r>
      <w:r>
        <w:rPr>
          <w:rFonts w:ascii="Cambria" w:hAnsi="Cambria"/>
          <w:i/>
          <w:color w:val="231F20"/>
          <w:spacing w:val="-4"/>
          <w:w w:val="95"/>
          <w:sz w:val="18"/>
        </w:rPr>
        <w:t> </w:t>
      </w:r>
      <w:r>
        <w:rPr>
          <w:rFonts w:ascii="Cambria" w:hAnsi="Cambria"/>
          <w:i/>
          <w:color w:val="231F20"/>
          <w:w w:val="95"/>
          <w:sz w:val="18"/>
        </w:rPr>
        <w:t>Quarto</w:t>
      </w:r>
      <w:r>
        <w:rPr>
          <w:rFonts w:ascii="Cambria" w:hAnsi="Cambria"/>
          <w:i/>
          <w:color w:val="231F20"/>
          <w:spacing w:val="-4"/>
          <w:w w:val="95"/>
          <w:sz w:val="18"/>
        </w:rPr>
        <w:t> </w:t>
      </w:r>
      <w:r>
        <w:rPr>
          <w:rFonts w:ascii="Cambria" w:hAnsi="Cambria"/>
          <w:i/>
          <w:color w:val="231F20"/>
          <w:w w:val="95"/>
          <w:sz w:val="18"/>
        </w:rPr>
        <w:t>libro</w:t>
      </w:r>
      <w:r>
        <w:rPr>
          <w:rFonts w:ascii="Cambria" w:hAnsi="Cambria"/>
          <w:i/>
          <w:color w:val="231F20"/>
          <w:spacing w:val="-4"/>
          <w:w w:val="95"/>
          <w:sz w:val="18"/>
        </w:rPr>
        <w:t> </w:t>
      </w:r>
      <w:r>
        <w:rPr>
          <w:rFonts w:ascii="Cambria" w:hAnsi="Cambria"/>
          <w:i/>
          <w:color w:val="231F20"/>
          <w:w w:val="95"/>
          <w:sz w:val="18"/>
        </w:rPr>
        <w:t>de</w:t>
      </w:r>
      <w:r>
        <w:rPr>
          <w:rFonts w:ascii="Cambria" w:hAnsi="Cambria"/>
          <w:i/>
          <w:color w:val="231F20"/>
          <w:spacing w:val="-4"/>
          <w:w w:val="95"/>
          <w:sz w:val="18"/>
        </w:rPr>
        <w:t> </w:t>
      </w:r>
      <w:r>
        <w:rPr>
          <w:rFonts w:ascii="Cambria" w:hAnsi="Cambria"/>
          <w:i/>
          <w:color w:val="231F20"/>
          <w:w w:val="95"/>
          <w:sz w:val="18"/>
        </w:rPr>
        <w:t>architectura</w:t>
      </w:r>
      <w:r>
        <w:rPr>
          <w:rFonts w:ascii="Cambria" w:hAnsi="Cambria"/>
          <w:i/>
          <w:color w:val="231F20"/>
          <w:spacing w:val="-4"/>
          <w:w w:val="95"/>
          <w:sz w:val="18"/>
        </w:rPr>
        <w:t> </w:t>
      </w:r>
      <w:r>
        <w:rPr>
          <w:color w:val="231F20"/>
          <w:w w:val="95"/>
          <w:sz w:val="18"/>
        </w:rPr>
        <w:t>[Traducido</w:t>
      </w:r>
      <w:r>
        <w:rPr>
          <w:color w:val="231F20"/>
          <w:spacing w:val="-9"/>
          <w:w w:val="95"/>
          <w:sz w:val="18"/>
        </w:rPr>
        <w:t> </w:t>
      </w:r>
      <w:r>
        <w:rPr>
          <w:color w:val="231F20"/>
          <w:w w:val="95"/>
          <w:sz w:val="18"/>
        </w:rPr>
        <w:t>del</w:t>
      </w:r>
      <w:r>
        <w:rPr>
          <w:color w:val="231F20"/>
          <w:spacing w:val="-9"/>
          <w:w w:val="95"/>
          <w:sz w:val="18"/>
        </w:rPr>
        <w:t> </w:t>
      </w:r>
      <w:r>
        <w:rPr>
          <w:color w:val="231F20"/>
          <w:w w:val="95"/>
          <w:sz w:val="18"/>
        </w:rPr>
        <w:t>toscano</w:t>
      </w:r>
      <w:r>
        <w:rPr>
          <w:color w:val="231F20"/>
          <w:spacing w:val="-9"/>
          <w:w w:val="95"/>
          <w:sz w:val="18"/>
        </w:rPr>
        <w:t> </w:t>
      </w:r>
      <w:r>
        <w:rPr>
          <w:color w:val="231F20"/>
          <w:w w:val="95"/>
          <w:sz w:val="18"/>
        </w:rPr>
        <w:t>al</w:t>
      </w:r>
      <w:r>
        <w:rPr>
          <w:color w:val="231F20"/>
          <w:spacing w:val="-9"/>
          <w:w w:val="95"/>
          <w:sz w:val="18"/>
        </w:rPr>
        <w:t> </w:t>
      </w:r>
      <w:r>
        <w:rPr>
          <w:color w:val="231F20"/>
          <w:w w:val="95"/>
          <w:sz w:val="18"/>
        </w:rPr>
        <w:t>romance</w:t>
      </w:r>
      <w:r>
        <w:rPr>
          <w:color w:val="231F20"/>
          <w:spacing w:val="-9"/>
          <w:w w:val="95"/>
          <w:sz w:val="18"/>
        </w:rPr>
        <w:t> </w:t>
      </w:r>
      <w:r>
        <w:rPr>
          <w:color w:val="231F20"/>
          <w:w w:val="95"/>
          <w:sz w:val="18"/>
        </w:rPr>
        <w:t>castellano</w:t>
      </w:r>
      <w:r>
        <w:rPr>
          <w:color w:val="231F20"/>
          <w:spacing w:val="-9"/>
          <w:w w:val="95"/>
          <w:sz w:val="18"/>
        </w:rPr>
        <w:t> </w:t>
      </w:r>
      <w:r>
        <w:rPr>
          <w:color w:val="231F20"/>
          <w:w w:val="95"/>
          <w:sz w:val="18"/>
        </w:rPr>
        <w:t>por </w:t>
      </w:r>
      <w:r>
        <w:rPr>
          <w:color w:val="231F20"/>
          <w:sz w:val="18"/>
        </w:rPr>
        <w:t>Francisco Villalpando, arquitecto </w:t>
      </w:r>
      <w:r>
        <w:rPr>
          <w:color w:val="231F20"/>
          <w:spacing w:val="-4"/>
          <w:sz w:val="18"/>
        </w:rPr>
        <w:t>Toledo, </w:t>
      </w:r>
      <w:r>
        <w:rPr>
          <w:color w:val="231F20"/>
          <w:sz w:val="18"/>
        </w:rPr>
        <w:t>en casa de </w:t>
      </w:r>
      <w:r>
        <w:rPr>
          <w:color w:val="231F20"/>
          <w:spacing w:val="-3"/>
          <w:sz w:val="18"/>
        </w:rPr>
        <w:t>Juan Ayala, </w:t>
      </w:r>
      <w:r>
        <w:rPr>
          <w:color w:val="231F20"/>
          <w:sz w:val="18"/>
        </w:rPr>
        <w:t>1552], Lámina </w:t>
      </w:r>
      <w:r>
        <w:rPr>
          <w:color w:val="231F20"/>
          <w:spacing w:val="1"/>
          <w:sz w:val="18"/>
        </w:rPr>
        <w:t> </w:t>
      </w:r>
      <w:r>
        <w:rPr>
          <w:color w:val="231F20"/>
          <w:sz w:val="18"/>
        </w:rPr>
        <w:t>LXIIII.</w:t>
      </w:r>
    </w:p>
    <w:p>
      <w:pPr>
        <w:pStyle w:val="ListParagraph"/>
        <w:numPr>
          <w:ilvl w:val="0"/>
          <w:numId w:val="26"/>
        </w:numPr>
        <w:tabs>
          <w:tab w:pos="258" w:val="left" w:leader="none"/>
        </w:tabs>
        <w:spacing w:line="249" w:lineRule="auto" w:before="0" w:after="0"/>
        <w:ind w:left="104" w:right="5096" w:firstLine="0"/>
        <w:jc w:val="left"/>
        <w:rPr>
          <w:sz w:val="18"/>
        </w:rPr>
      </w:pPr>
      <w:r>
        <w:rPr>
          <w:color w:val="231F20"/>
          <w:sz w:val="18"/>
        </w:rPr>
        <w:t>Israel Katzman, </w:t>
      </w:r>
      <w:r>
        <w:rPr>
          <w:rFonts w:ascii="Cambria" w:hAnsi="Cambria"/>
          <w:i/>
          <w:color w:val="231F20"/>
          <w:spacing w:val="-4"/>
          <w:sz w:val="18"/>
        </w:rPr>
        <w:t>Op. </w:t>
      </w:r>
      <w:r>
        <w:rPr>
          <w:rFonts w:ascii="Cambria" w:hAnsi="Cambria"/>
          <w:i/>
          <w:color w:val="231F20"/>
          <w:sz w:val="18"/>
        </w:rPr>
        <w:t>Cit., </w:t>
      </w:r>
      <w:r>
        <w:rPr>
          <w:color w:val="231F20"/>
          <w:spacing w:val="-4"/>
          <w:sz w:val="18"/>
        </w:rPr>
        <w:t>p. </w:t>
      </w:r>
      <w:r>
        <w:rPr>
          <w:color w:val="231F20"/>
          <w:sz w:val="18"/>
        </w:rPr>
        <w:t>9. </w:t>
      </w:r>
      <w:r>
        <w:rPr>
          <w:color w:val="231F20"/>
          <w:w w:val="90"/>
          <w:sz w:val="18"/>
        </w:rPr>
        <w:t>56 </w:t>
      </w:r>
      <w:r>
        <w:rPr>
          <w:rFonts w:ascii="Cambria" w:hAnsi="Cambria"/>
          <w:i/>
          <w:color w:val="231F20"/>
          <w:w w:val="90"/>
          <w:sz w:val="18"/>
        </w:rPr>
        <w:t>Ibídem, </w:t>
      </w:r>
      <w:r>
        <w:rPr>
          <w:color w:val="231F20"/>
          <w:spacing w:val="-4"/>
          <w:w w:val="90"/>
          <w:sz w:val="18"/>
        </w:rPr>
        <w:t>p.</w:t>
      </w:r>
      <w:r>
        <w:rPr>
          <w:color w:val="231F20"/>
          <w:spacing w:val="-20"/>
          <w:w w:val="90"/>
          <w:sz w:val="18"/>
        </w:rPr>
        <w:t> </w:t>
      </w:r>
      <w:r>
        <w:rPr>
          <w:color w:val="231F20"/>
          <w:w w:val="90"/>
          <w:sz w:val="18"/>
        </w:rPr>
        <w:t>110.</w:t>
      </w:r>
    </w:p>
    <w:p>
      <w:pPr>
        <w:pStyle w:val="BodyText"/>
        <w:spacing w:line="261" w:lineRule="auto" w:before="64"/>
        <w:ind w:left="101" w:right="115"/>
        <w:jc w:val="both"/>
      </w:pPr>
      <w:r>
        <w:rPr/>
        <w:br w:type="column"/>
      </w:r>
      <w:r>
        <w:rPr>
          <w:color w:val="231F20"/>
        </w:rPr>
        <w:t>aplicaron en edificios religiosos de diverso origen. Es </w:t>
      </w:r>
      <w:r>
        <w:rPr>
          <w:color w:val="231F20"/>
          <w:spacing w:val="-5"/>
        </w:rPr>
        <w:t>decir, </w:t>
      </w:r>
      <w:r>
        <w:rPr>
          <w:color w:val="231F20"/>
        </w:rPr>
        <w:t>algunos de los edificios fueron fundados por agustinos, franciscanos o el clero </w:t>
      </w:r>
      <w:r>
        <w:rPr>
          <w:color w:val="231F20"/>
          <w:spacing w:val="-4"/>
        </w:rPr>
        <w:t>secular,</w:t>
      </w:r>
      <w:r>
        <w:rPr>
          <w:color w:val="231F20"/>
          <w:spacing w:val="-37"/>
        </w:rPr>
        <w:t> </w:t>
      </w:r>
      <w:r>
        <w:rPr>
          <w:color w:val="231F20"/>
        </w:rPr>
        <w:t>pero, finalmente,</w:t>
      </w:r>
      <w:r>
        <w:rPr>
          <w:color w:val="231F20"/>
          <w:spacing w:val="-10"/>
        </w:rPr>
        <w:t> </w:t>
      </w:r>
      <w:r>
        <w:rPr>
          <w:color w:val="231F20"/>
        </w:rPr>
        <w:t>mudaron</w:t>
      </w:r>
      <w:r>
        <w:rPr>
          <w:color w:val="231F20"/>
          <w:spacing w:val="-10"/>
        </w:rPr>
        <w:t> </w:t>
      </w:r>
      <w:r>
        <w:rPr>
          <w:color w:val="231F20"/>
        </w:rPr>
        <w:t>sus</w:t>
      </w:r>
      <w:r>
        <w:rPr>
          <w:color w:val="231F20"/>
          <w:spacing w:val="-10"/>
        </w:rPr>
        <w:t> </w:t>
      </w:r>
      <w:r>
        <w:rPr>
          <w:color w:val="231F20"/>
        </w:rPr>
        <w:t>formas</w:t>
      </w:r>
      <w:r>
        <w:rPr>
          <w:color w:val="231F20"/>
          <w:spacing w:val="-10"/>
        </w:rPr>
        <w:t> </w:t>
      </w:r>
      <w:r>
        <w:rPr>
          <w:color w:val="231F20"/>
        </w:rPr>
        <w:t>debido</w:t>
      </w:r>
      <w:r>
        <w:rPr>
          <w:color w:val="231F20"/>
          <w:spacing w:val="-10"/>
        </w:rPr>
        <w:t> </w:t>
      </w:r>
      <w:r>
        <w:rPr>
          <w:color w:val="231F20"/>
        </w:rPr>
        <w:t>al</w:t>
      </w:r>
      <w:r>
        <w:rPr>
          <w:color w:val="231F20"/>
          <w:spacing w:val="-10"/>
        </w:rPr>
        <w:t> </w:t>
      </w:r>
      <w:r>
        <w:rPr>
          <w:color w:val="231F20"/>
        </w:rPr>
        <w:t>empuje</w:t>
      </w:r>
      <w:r>
        <w:rPr>
          <w:color w:val="231F20"/>
          <w:spacing w:val="-10"/>
        </w:rPr>
        <w:t> </w:t>
      </w:r>
      <w:r>
        <w:rPr>
          <w:color w:val="231F20"/>
        </w:rPr>
        <w:t>que</w:t>
      </w:r>
      <w:r>
        <w:rPr>
          <w:color w:val="231F20"/>
          <w:spacing w:val="-10"/>
        </w:rPr>
        <w:t> </w:t>
      </w:r>
      <w:r>
        <w:rPr>
          <w:color w:val="231F20"/>
        </w:rPr>
        <w:t>fueron</w:t>
      </w:r>
      <w:r>
        <w:rPr>
          <w:color w:val="231F20"/>
          <w:spacing w:val="-10"/>
        </w:rPr>
        <w:t> </w:t>
      </w:r>
      <w:r>
        <w:rPr>
          <w:color w:val="231F20"/>
        </w:rPr>
        <w:t>adquiriendo</w:t>
      </w:r>
      <w:r>
        <w:rPr>
          <w:color w:val="231F20"/>
          <w:spacing w:val="-10"/>
        </w:rPr>
        <w:t> </w:t>
      </w:r>
      <w:r>
        <w:rPr>
          <w:color w:val="231F20"/>
        </w:rPr>
        <w:t>los valores, conocimientos y conceptos de las construcciones practicada por los arquitectos de la Academia.</w:t>
      </w:r>
    </w:p>
    <w:p>
      <w:pPr>
        <w:pStyle w:val="BodyText"/>
        <w:spacing w:line="261" w:lineRule="auto"/>
        <w:ind w:left="101" w:right="115" w:firstLine="480"/>
        <w:jc w:val="both"/>
      </w:pPr>
      <w:r>
        <w:rPr>
          <w:color w:val="231F20"/>
        </w:rPr>
        <w:t>En</w:t>
      </w:r>
      <w:r>
        <w:rPr>
          <w:color w:val="231F20"/>
          <w:spacing w:val="-10"/>
        </w:rPr>
        <w:t> </w:t>
      </w:r>
      <w:r>
        <w:rPr>
          <w:color w:val="231F20"/>
        </w:rPr>
        <w:t>los</w:t>
      </w:r>
      <w:r>
        <w:rPr>
          <w:color w:val="231F20"/>
          <w:spacing w:val="-10"/>
        </w:rPr>
        <w:t> </w:t>
      </w:r>
      <w:r>
        <w:rPr>
          <w:color w:val="231F20"/>
        </w:rPr>
        <w:t>templos</w:t>
      </w:r>
      <w:r>
        <w:rPr>
          <w:color w:val="231F20"/>
          <w:spacing w:val="-10"/>
        </w:rPr>
        <w:t> </w:t>
      </w:r>
      <w:r>
        <w:rPr>
          <w:color w:val="231F20"/>
        </w:rPr>
        <w:t>analizados</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estudio</w:t>
      </w:r>
      <w:r>
        <w:rPr>
          <w:color w:val="231F20"/>
          <w:spacing w:val="-10"/>
        </w:rPr>
        <w:t> </w:t>
      </w:r>
      <w:r>
        <w:rPr>
          <w:color w:val="231F20"/>
        </w:rPr>
        <w:t>se</w:t>
      </w:r>
      <w:r>
        <w:rPr>
          <w:color w:val="231F20"/>
          <w:spacing w:val="-10"/>
        </w:rPr>
        <w:t> </w:t>
      </w:r>
      <w:r>
        <w:rPr>
          <w:color w:val="231F20"/>
        </w:rPr>
        <w:t>observa</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una modalidad</w:t>
      </w:r>
      <w:r>
        <w:rPr>
          <w:color w:val="231F20"/>
          <w:spacing w:val="-15"/>
        </w:rPr>
        <w:t> </w:t>
      </w:r>
      <w:r>
        <w:rPr>
          <w:color w:val="231F20"/>
        </w:rPr>
        <w:t>propia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decoración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fachadas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edificios</w:t>
      </w:r>
      <w:r>
        <w:rPr>
          <w:color w:val="231F20"/>
          <w:spacing w:val="-15"/>
        </w:rPr>
        <w:t> </w:t>
      </w:r>
      <w:r>
        <w:rPr>
          <w:color w:val="231F20"/>
        </w:rPr>
        <w:t>construidos en</w:t>
      </w:r>
      <w:r>
        <w:rPr>
          <w:color w:val="231F20"/>
          <w:spacing w:val="-7"/>
        </w:rPr>
        <w:t> </w:t>
      </w:r>
      <w:r>
        <w:rPr>
          <w:color w:val="231F20"/>
        </w:rPr>
        <w:t>la</w:t>
      </w:r>
      <w:r>
        <w:rPr>
          <w:color w:val="231F20"/>
          <w:spacing w:val="-7"/>
        </w:rPr>
        <w:t> </w:t>
      </w:r>
      <w:r>
        <w:rPr>
          <w:color w:val="231F20"/>
        </w:rPr>
        <w:t>segunda</w:t>
      </w:r>
      <w:r>
        <w:rPr>
          <w:color w:val="231F20"/>
          <w:spacing w:val="-7"/>
        </w:rPr>
        <w:t> </w:t>
      </w:r>
      <w:r>
        <w:rPr>
          <w:color w:val="231F20"/>
        </w:rPr>
        <w:t>mitad</w:t>
      </w:r>
      <w:r>
        <w:rPr>
          <w:color w:val="231F20"/>
          <w:spacing w:val="-7"/>
        </w:rPr>
        <w:t> </w:t>
      </w:r>
      <w:r>
        <w:rPr>
          <w:color w:val="231F20"/>
        </w:rPr>
        <w:t>del</w:t>
      </w:r>
      <w:r>
        <w:rPr>
          <w:color w:val="231F20"/>
          <w:spacing w:val="-7"/>
        </w:rPr>
        <w:t> </w:t>
      </w:r>
      <w:r>
        <w:rPr>
          <w:color w:val="231F20"/>
        </w:rPr>
        <w:t>siglo</w:t>
      </w:r>
      <w:r>
        <w:rPr>
          <w:color w:val="231F20"/>
          <w:spacing w:val="-7"/>
        </w:rPr>
        <w:t> </w:t>
      </w:r>
      <w:r>
        <w:rPr>
          <w:color w:val="231F20"/>
        </w:rPr>
        <w:t>XVIII,</w:t>
      </w:r>
      <w:r>
        <w:rPr>
          <w:color w:val="231F20"/>
          <w:spacing w:val="-7"/>
        </w:rPr>
        <w:t> </w:t>
      </w:r>
      <w:r>
        <w:rPr>
          <w:color w:val="231F20"/>
        </w:rPr>
        <w:t>modalidad</w:t>
      </w:r>
      <w:r>
        <w:rPr>
          <w:color w:val="231F20"/>
          <w:spacing w:val="-7"/>
        </w:rPr>
        <w:t> </w:t>
      </w:r>
      <w:r>
        <w:rPr>
          <w:color w:val="231F20"/>
        </w:rPr>
        <w:t>que</w:t>
      </w:r>
      <w:r>
        <w:rPr>
          <w:color w:val="231F20"/>
          <w:spacing w:val="-7"/>
        </w:rPr>
        <w:t> </w:t>
      </w:r>
      <w:r>
        <w:rPr>
          <w:color w:val="231F20"/>
        </w:rPr>
        <w:t>privilegió</w:t>
      </w:r>
      <w:r>
        <w:rPr>
          <w:color w:val="231F20"/>
          <w:spacing w:val="-7"/>
        </w:rPr>
        <w:t> </w:t>
      </w:r>
      <w:r>
        <w:rPr>
          <w:color w:val="231F20"/>
        </w:rPr>
        <w:t>la</w:t>
      </w:r>
      <w:r>
        <w:rPr>
          <w:color w:val="231F20"/>
          <w:spacing w:val="-7"/>
        </w:rPr>
        <w:t> </w:t>
      </w:r>
      <w:r>
        <w:rPr>
          <w:color w:val="231F20"/>
        </w:rPr>
        <w:t>inclusión</w:t>
      </w:r>
      <w:r>
        <w:rPr>
          <w:color w:val="231F20"/>
          <w:spacing w:val="-7"/>
        </w:rPr>
        <w:t> </w:t>
      </w:r>
      <w:r>
        <w:rPr>
          <w:color w:val="231F20"/>
        </w:rPr>
        <w:t>de decoración fitomorfa en los elementos arquitectónicos y el uso de argamasa como el material más usado para la decoración de las fachadas. Este tipo de elementos sería desplazado o combinado a partir de la introducción de algu- nas</w:t>
      </w:r>
      <w:r>
        <w:rPr>
          <w:color w:val="231F20"/>
          <w:spacing w:val="-10"/>
        </w:rPr>
        <w:t> </w:t>
      </w:r>
      <w:r>
        <w:rPr>
          <w:color w:val="231F20"/>
        </w:rPr>
        <w:t>ideas</w:t>
      </w:r>
      <w:r>
        <w:rPr>
          <w:color w:val="231F20"/>
          <w:spacing w:val="-10"/>
        </w:rPr>
        <w:t> </w:t>
      </w:r>
      <w:r>
        <w:rPr>
          <w:color w:val="231F20"/>
        </w:rPr>
        <w:t>y</w:t>
      </w:r>
      <w:r>
        <w:rPr>
          <w:color w:val="231F20"/>
          <w:spacing w:val="-10"/>
        </w:rPr>
        <w:t> </w:t>
      </w:r>
      <w:r>
        <w:rPr>
          <w:color w:val="231F20"/>
        </w:rPr>
        <w:t>modelos</w:t>
      </w:r>
      <w:r>
        <w:rPr>
          <w:color w:val="231F20"/>
          <w:spacing w:val="-10"/>
        </w:rPr>
        <w:t> </w:t>
      </w:r>
      <w:r>
        <w:rPr>
          <w:color w:val="231F20"/>
        </w:rPr>
        <w:t>propios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arquitectura</w:t>
      </w:r>
      <w:r>
        <w:rPr>
          <w:color w:val="231F20"/>
          <w:spacing w:val="-10"/>
        </w:rPr>
        <w:t> </w:t>
      </w:r>
      <w:r>
        <w:rPr>
          <w:color w:val="231F20"/>
        </w:rPr>
        <w:t>neoclásica.</w:t>
      </w:r>
      <w:r>
        <w:rPr>
          <w:color w:val="231F20"/>
          <w:spacing w:val="-10"/>
        </w:rPr>
        <w:t> </w:t>
      </w:r>
      <w:r>
        <w:rPr>
          <w:color w:val="231F20"/>
        </w:rPr>
        <w:t>No</w:t>
      </w:r>
      <w:r>
        <w:rPr>
          <w:color w:val="231F20"/>
          <w:spacing w:val="-10"/>
        </w:rPr>
        <w:t> </w:t>
      </w:r>
      <w:r>
        <w:rPr>
          <w:color w:val="231F20"/>
        </w:rPr>
        <w:t>obstante,</w:t>
      </w:r>
      <w:r>
        <w:rPr>
          <w:color w:val="231F20"/>
          <w:spacing w:val="-10"/>
        </w:rPr>
        <w:t> </w:t>
      </w:r>
      <w:r>
        <w:rPr>
          <w:color w:val="231F20"/>
        </w:rPr>
        <w:t>puede reconocerse en el capitel de las columnas de “Gualupita” o en el resplandor del remate de la fachada de Santa Clara en </w:t>
      </w:r>
      <w:r>
        <w:rPr>
          <w:color w:val="231F20"/>
          <w:spacing w:val="34"/>
        </w:rPr>
        <w:t> </w:t>
      </w:r>
      <w:r>
        <w:rPr>
          <w:color w:val="231F20"/>
        </w:rPr>
        <w:t>Lerma.</w:t>
      </w:r>
    </w:p>
    <w:p>
      <w:pPr>
        <w:pStyle w:val="BodyText"/>
        <w:spacing w:line="261" w:lineRule="auto"/>
        <w:ind w:left="101" w:right="115" w:firstLine="480"/>
        <w:jc w:val="both"/>
      </w:pPr>
      <w:r>
        <w:rPr>
          <w:color w:val="231F20"/>
          <w:spacing w:val="-12"/>
          <w:w w:val="101"/>
        </w:rPr>
        <w:t>P</w:t>
      </w:r>
      <w:r>
        <w:rPr>
          <w:color w:val="231F20"/>
          <w:w w:val="103"/>
        </w:rPr>
        <w:t>e</w:t>
      </w:r>
      <w:r>
        <w:rPr>
          <w:color w:val="231F20"/>
          <w:spacing w:val="-5"/>
          <w:w w:val="103"/>
        </w:rPr>
        <w:t>r</w:t>
      </w:r>
      <w:r>
        <w:rPr>
          <w:color w:val="231F20"/>
        </w:rPr>
        <w:t>o</w:t>
      </w:r>
      <w:r>
        <w:rPr>
          <w:color w:val="231F20"/>
          <w:spacing w:val="2"/>
        </w:rPr>
        <w:t> </w:t>
      </w:r>
      <w:r>
        <w:rPr>
          <w:color w:val="231F20"/>
          <w:spacing w:val="-96"/>
          <w:w w:val="89"/>
        </w:rPr>
        <w:t>¿</w:t>
      </w:r>
      <w:r>
        <w:rPr>
          <w:color w:val="231F20"/>
          <w:w w:val="89"/>
        </w:rPr>
        <w:t>¿</w:t>
      </w:r>
      <w:r>
        <w:rPr>
          <w:color w:val="231F20"/>
          <w:spacing w:val="-126"/>
          <w:w w:val="104"/>
        </w:rPr>
        <w:t>qq</w:t>
      </w:r>
      <w:r>
        <w:rPr>
          <w:color w:val="231F20"/>
          <w:w w:val="104"/>
        </w:rPr>
        <w:t>q</w:t>
      </w:r>
      <w:r>
        <w:rPr>
          <w:color w:val="231F20"/>
          <w:spacing w:val="-126"/>
          <w:w w:val="104"/>
        </w:rPr>
        <w:t>u</w:t>
      </w:r>
      <w:r>
        <w:rPr>
          <w:color w:val="231F20"/>
          <w:w w:val="104"/>
        </w:rPr>
        <w:t>u</w:t>
      </w:r>
      <w:r>
        <w:rPr>
          <w:color w:val="231F20"/>
          <w:spacing w:val="-106"/>
          <w:w w:val="98"/>
        </w:rPr>
        <w:t>é</w:t>
      </w:r>
      <w:r>
        <w:rPr>
          <w:color w:val="231F20"/>
          <w:w w:val="98"/>
        </w:rPr>
        <w:t>é</w:t>
      </w:r>
      <w:r>
        <w:rPr>
          <w:color w:val="231F20"/>
          <w:spacing w:val="2"/>
        </w:rPr>
        <w:t> </w:t>
      </w:r>
      <w:r>
        <w:rPr>
          <w:color w:val="231F20"/>
          <w:w w:val="100"/>
        </w:rPr>
        <w:t>modelo</w:t>
      </w:r>
      <w:r>
        <w:rPr>
          <w:color w:val="231F20"/>
          <w:spacing w:val="2"/>
        </w:rPr>
        <w:t> </w:t>
      </w:r>
      <w:r>
        <w:rPr>
          <w:color w:val="231F20"/>
          <w:w w:val="98"/>
        </w:rPr>
        <w:t>del</w:t>
      </w:r>
      <w:r>
        <w:rPr>
          <w:color w:val="231F20"/>
          <w:spacing w:val="2"/>
        </w:rPr>
        <w:t> </w:t>
      </w:r>
      <w:r>
        <w:rPr>
          <w:color w:val="231F20"/>
          <w:w w:val="104"/>
        </w:rPr>
        <w:t>arte</w:t>
      </w:r>
      <w:r>
        <w:rPr>
          <w:color w:val="231F20"/>
          <w:spacing w:val="2"/>
        </w:rPr>
        <w:t> </w:t>
      </w:r>
      <w:r>
        <w:rPr>
          <w:color w:val="231F20"/>
          <w:spacing w:val="-128"/>
          <w:w w:val="106"/>
        </w:rPr>
        <w:t>nn</w:t>
      </w:r>
      <w:r>
        <w:rPr>
          <w:color w:val="231F20"/>
          <w:w w:val="106"/>
        </w:rPr>
        <w:t>n</w:t>
      </w:r>
      <w:r>
        <w:rPr>
          <w:color w:val="231F20"/>
          <w:spacing w:val="-106"/>
          <w:w w:val="98"/>
        </w:rPr>
        <w:t>e</w:t>
      </w:r>
      <w:r>
        <w:rPr>
          <w:color w:val="231F20"/>
          <w:w w:val="98"/>
        </w:rPr>
        <w:t>e</w:t>
      </w:r>
      <w:r>
        <w:rPr>
          <w:color w:val="231F20"/>
          <w:spacing w:val="-120"/>
        </w:rPr>
        <w:t>oo</w:t>
      </w:r>
      <w:r>
        <w:rPr>
          <w:color w:val="231F20"/>
        </w:rPr>
        <w:t>o</w:t>
      </w:r>
      <w:r>
        <w:rPr>
          <w:color w:val="231F20"/>
          <w:spacing w:val="-103"/>
          <w:w w:val="96"/>
        </w:rPr>
        <w:t>c</w:t>
      </w:r>
      <w:r>
        <w:rPr>
          <w:color w:val="231F20"/>
          <w:w w:val="96"/>
        </w:rPr>
        <w:t>c</w:t>
      </w:r>
      <w:r>
        <w:rPr>
          <w:color w:val="231F20"/>
          <w:spacing w:val="-58"/>
          <w:w w:val="86"/>
        </w:rPr>
        <w:t>l</w:t>
      </w:r>
      <w:r>
        <w:rPr>
          <w:color w:val="231F20"/>
          <w:spacing w:val="-1"/>
          <w:w w:val="86"/>
        </w:rPr>
        <w:t>l</w:t>
      </w:r>
      <w:r>
        <w:rPr>
          <w:color w:val="231F20"/>
          <w:spacing w:val="-113"/>
          <w:w w:val="105"/>
        </w:rPr>
        <w:t>áá</w:t>
      </w:r>
      <w:r>
        <w:rPr>
          <w:color w:val="231F20"/>
          <w:spacing w:val="-1"/>
          <w:w w:val="105"/>
        </w:rPr>
        <w:t>á</w:t>
      </w:r>
      <w:r>
        <w:rPr>
          <w:color w:val="231F20"/>
          <w:spacing w:val="-80"/>
          <w:w w:val="85"/>
        </w:rPr>
        <w:t>s</w:t>
      </w:r>
      <w:r>
        <w:rPr>
          <w:color w:val="231F20"/>
          <w:w w:val="85"/>
        </w:rPr>
        <w:t>s</w:t>
      </w:r>
      <w:r>
        <w:rPr>
          <w:color w:val="231F20"/>
          <w:spacing w:val="-61"/>
          <w:w w:val="89"/>
        </w:rPr>
        <w:t>i</w:t>
      </w:r>
      <w:r>
        <w:rPr>
          <w:color w:val="231F20"/>
          <w:spacing w:val="-60"/>
          <w:w w:val="89"/>
        </w:rPr>
        <w:t>i</w:t>
      </w:r>
      <w:r>
        <w:rPr>
          <w:color w:val="231F20"/>
          <w:spacing w:val="-1"/>
          <w:w w:val="89"/>
        </w:rPr>
        <w:t>i</w:t>
      </w:r>
      <w:r>
        <w:rPr>
          <w:color w:val="231F20"/>
          <w:spacing w:val="-103"/>
          <w:w w:val="96"/>
        </w:rPr>
        <w:t>c</w:t>
      </w:r>
      <w:r>
        <w:rPr>
          <w:color w:val="231F20"/>
          <w:w w:val="96"/>
        </w:rPr>
        <w:t>c</w:t>
      </w:r>
      <w:r>
        <w:rPr>
          <w:color w:val="231F20"/>
          <w:spacing w:val="-121"/>
        </w:rPr>
        <w:t>o</w:t>
      </w:r>
      <w:r>
        <w:rPr>
          <w:color w:val="231F20"/>
        </w:rPr>
        <w:t>o</w:t>
      </w:r>
      <w:r>
        <w:rPr>
          <w:color w:val="231F20"/>
          <w:spacing w:val="2"/>
        </w:rPr>
        <w:t> </w:t>
      </w:r>
      <w:r>
        <w:rPr>
          <w:color w:val="231F20"/>
          <w:w w:val="98"/>
        </w:rPr>
        <w:t>siguieron</w:t>
      </w:r>
      <w:r>
        <w:rPr>
          <w:color w:val="231F20"/>
          <w:spacing w:val="2"/>
        </w:rPr>
        <w:t> </w:t>
      </w:r>
      <w:r>
        <w:rPr>
          <w:color w:val="231F20"/>
          <w:w w:val="94"/>
        </w:rPr>
        <w:t>estos</w:t>
      </w:r>
      <w:r>
        <w:rPr>
          <w:color w:val="231F20"/>
          <w:spacing w:val="2"/>
        </w:rPr>
        <w:t> </w:t>
      </w:r>
      <w:r>
        <w:rPr>
          <w:color w:val="231F20"/>
          <w:w w:val="93"/>
        </w:rPr>
        <w:t>edificios?</w:t>
      </w:r>
      <w:r>
        <w:rPr>
          <w:color w:val="231F20"/>
          <w:spacing w:val="2"/>
        </w:rPr>
        <w:t> </w:t>
      </w:r>
      <w:r>
        <w:rPr>
          <w:color w:val="231F20"/>
          <w:spacing w:val="-136"/>
          <w:w w:val="101"/>
        </w:rPr>
        <w:t>PP</w:t>
      </w:r>
      <w:r>
        <w:rPr>
          <w:color w:val="231F20"/>
          <w:spacing w:val="-1"/>
          <w:w w:val="101"/>
        </w:rPr>
        <w:t>P</w:t>
      </w:r>
      <w:r>
        <w:rPr>
          <w:color w:val="231F20"/>
          <w:spacing w:val="-88"/>
          <w:w w:val="109"/>
        </w:rPr>
        <w:t>r</w:t>
      </w:r>
      <w:r>
        <w:rPr>
          <w:color w:val="231F20"/>
          <w:spacing w:val="-1"/>
          <w:w w:val="109"/>
        </w:rPr>
        <w:t>r</w:t>
      </w:r>
      <w:r>
        <w:rPr>
          <w:color w:val="231F20"/>
          <w:spacing w:val="-60"/>
          <w:w w:val="89"/>
        </w:rPr>
        <w:t>ii</w:t>
      </w:r>
      <w:r>
        <w:rPr>
          <w:color w:val="231F20"/>
          <w:spacing w:val="-1"/>
          <w:w w:val="89"/>
        </w:rPr>
        <w:t>i</w:t>
      </w:r>
      <w:r>
        <w:rPr>
          <w:color w:val="231F20"/>
          <w:spacing w:val="-193"/>
          <w:w w:val="103"/>
        </w:rPr>
        <w:t>m</w:t>
      </w:r>
      <w:r>
        <w:rPr>
          <w:color w:val="231F20"/>
          <w:spacing w:val="-1"/>
          <w:w w:val="103"/>
        </w:rPr>
        <w:t>m</w:t>
      </w:r>
      <w:r>
        <w:rPr>
          <w:color w:val="231F20"/>
          <w:spacing w:val="-106"/>
          <w:w w:val="98"/>
        </w:rPr>
        <w:t>ee</w:t>
      </w:r>
      <w:r>
        <w:rPr>
          <w:color w:val="231F20"/>
          <w:spacing w:val="-1"/>
          <w:w w:val="98"/>
        </w:rPr>
        <w:t>e</w:t>
      </w:r>
      <w:r>
        <w:rPr>
          <w:color w:val="231F20"/>
          <w:spacing w:val="-88"/>
          <w:w w:val="109"/>
        </w:rPr>
        <w:t>r</w:t>
      </w:r>
      <w:r>
        <w:rPr>
          <w:color w:val="231F20"/>
          <w:spacing w:val="-1"/>
          <w:w w:val="109"/>
        </w:rPr>
        <w:t>r</w:t>
      </w:r>
      <w:r>
        <w:rPr>
          <w:color w:val="231F20"/>
          <w:spacing w:val="-113"/>
          <w:w w:val="105"/>
        </w:rPr>
        <w:t>a</w:t>
      </w:r>
      <w:r>
        <w:rPr>
          <w:color w:val="231F20"/>
          <w:spacing w:val="-1"/>
          <w:w w:val="105"/>
        </w:rPr>
        <w:t>a</w:t>
      </w:r>
      <w:r>
        <w:rPr>
          <w:color w:val="231F20"/>
          <w:spacing w:val="-76"/>
          <w:w w:val="93"/>
        </w:rPr>
        <w:t>-</w:t>
      </w:r>
      <w:r>
        <w:rPr>
          <w:color w:val="231F20"/>
          <w:w w:val="93"/>
        </w:rPr>
        <w:t>- </w:t>
      </w:r>
      <w:r>
        <w:rPr>
          <w:color w:val="231F20"/>
        </w:rPr>
        <w:t>mente,</w:t>
      </w:r>
      <w:r>
        <w:rPr>
          <w:color w:val="231F20"/>
          <w:spacing w:val="-5"/>
        </w:rPr>
        <w:t> </w:t>
      </w:r>
      <w:r>
        <w:rPr>
          <w:color w:val="231F20"/>
        </w:rPr>
        <w:t>puedo</w:t>
      </w:r>
      <w:r>
        <w:rPr>
          <w:color w:val="231F20"/>
          <w:spacing w:val="-5"/>
        </w:rPr>
        <w:t> </w:t>
      </w:r>
      <w:r>
        <w:rPr>
          <w:color w:val="231F20"/>
        </w:rPr>
        <w:t>afirmar</w:t>
      </w:r>
      <w:r>
        <w:rPr>
          <w:color w:val="231F20"/>
          <w:spacing w:val="-5"/>
        </w:rPr>
        <w:t> </w:t>
      </w:r>
      <w:r>
        <w:rPr>
          <w:color w:val="231F20"/>
        </w:rPr>
        <w:t>que</w:t>
      </w:r>
      <w:r>
        <w:rPr>
          <w:color w:val="231F20"/>
          <w:spacing w:val="-5"/>
        </w:rPr>
        <w:t> </w:t>
      </w:r>
      <w:r>
        <w:rPr>
          <w:color w:val="231F20"/>
        </w:rPr>
        <w:t>formalmente</w:t>
      </w:r>
      <w:r>
        <w:rPr>
          <w:color w:val="231F20"/>
          <w:spacing w:val="-5"/>
        </w:rPr>
        <w:t> </w:t>
      </w:r>
      <w:r>
        <w:rPr>
          <w:color w:val="231F20"/>
        </w:rPr>
        <w:t>fueron</w:t>
      </w:r>
      <w:r>
        <w:rPr>
          <w:color w:val="231F20"/>
          <w:spacing w:val="-5"/>
        </w:rPr>
        <w:t> </w:t>
      </w:r>
      <w:r>
        <w:rPr>
          <w:color w:val="231F20"/>
        </w:rPr>
        <w:t>más</w:t>
      </w:r>
      <w:r>
        <w:rPr>
          <w:color w:val="231F20"/>
          <w:spacing w:val="-5"/>
        </w:rPr>
        <w:t> </w:t>
      </w:r>
      <w:r>
        <w:rPr>
          <w:color w:val="231F20"/>
        </w:rPr>
        <w:t>cercanos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arquitectura practicada en la ciudad de México. Específicamente, su primera influencia proviene de dos obras del propio </w:t>
      </w:r>
      <w:r>
        <w:rPr>
          <w:color w:val="231F20"/>
          <w:spacing w:val="-3"/>
        </w:rPr>
        <w:t>José </w:t>
      </w:r>
      <w:r>
        <w:rPr>
          <w:color w:val="231F20"/>
        </w:rPr>
        <w:t>María Gómez, quien estuvo a cargo</w:t>
      </w:r>
      <w:r>
        <w:rPr>
          <w:color w:val="231F20"/>
          <w:spacing w:val="-26"/>
        </w:rPr>
        <w:t> </w:t>
      </w:r>
      <w:r>
        <w:rPr>
          <w:color w:val="231F20"/>
        </w:rPr>
        <w:t>de la construcción del templo del Santo Desierto de los Carmelitas en </w:t>
      </w:r>
      <w:r>
        <w:rPr>
          <w:color w:val="231F20"/>
          <w:spacing w:val="-5"/>
        </w:rPr>
        <w:t>Tenan- </w:t>
      </w:r>
      <w:r>
        <w:rPr>
          <w:color w:val="231F20"/>
        </w:rPr>
        <w:t>cingo; sin embargo, dicho edificio no tuvo gran difusión debido a su perma- nencia dentro de un edificio dedicado al aislamiento. No obstante, el mismo arquitecto estuvo encargado del proceso de remodelación de la Parroquia de Ocoyoacac. En este caso, la influencia de este edificio fue decisiva para las futuras construcciones de esta región. Sabemos por documentos y su propia obra que Antonio González </w:t>
      </w:r>
      <w:r>
        <w:rPr>
          <w:color w:val="231F20"/>
          <w:spacing w:val="-4"/>
        </w:rPr>
        <w:t>Velázquez </w:t>
      </w:r>
      <w:r>
        <w:rPr>
          <w:color w:val="231F20"/>
        </w:rPr>
        <w:t>fue un seguidor puntual de los</w:t>
      </w:r>
      <w:r>
        <w:rPr>
          <w:color w:val="231F20"/>
          <w:spacing w:val="-17"/>
        </w:rPr>
        <w:t> </w:t>
      </w:r>
      <w:r>
        <w:rPr>
          <w:color w:val="231F20"/>
        </w:rPr>
        <w:t>ideales académicos de la arquitectura clásica. Prefirió, entre los órdenes de la arqui- tectura,</w:t>
      </w:r>
      <w:r>
        <w:rPr>
          <w:color w:val="231F20"/>
          <w:spacing w:val="-17"/>
        </w:rPr>
        <w:t> </w:t>
      </w:r>
      <w:r>
        <w:rPr>
          <w:color w:val="231F20"/>
        </w:rPr>
        <w:t>el</w:t>
      </w:r>
      <w:r>
        <w:rPr>
          <w:color w:val="231F20"/>
          <w:spacing w:val="-17"/>
        </w:rPr>
        <w:t> </w:t>
      </w:r>
      <w:r>
        <w:rPr>
          <w:color w:val="231F20"/>
        </w:rPr>
        <w:t>dórico,</w:t>
      </w:r>
      <w:r>
        <w:rPr>
          <w:color w:val="231F20"/>
          <w:spacing w:val="-17"/>
        </w:rPr>
        <w:t> </w:t>
      </w:r>
      <w:r>
        <w:rPr>
          <w:color w:val="231F20"/>
        </w:rPr>
        <w:t>con</w:t>
      </w:r>
      <w:r>
        <w:rPr>
          <w:color w:val="231F20"/>
          <w:spacing w:val="-17"/>
        </w:rPr>
        <w:t> </w:t>
      </w:r>
      <w:r>
        <w:rPr>
          <w:color w:val="231F20"/>
        </w:rPr>
        <w:t>sus</w:t>
      </w:r>
      <w:r>
        <w:rPr>
          <w:color w:val="231F20"/>
          <w:spacing w:val="-17"/>
        </w:rPr>
        <w:t> </w:t>
      </w:r>
      <w:r>
        <w:rPr>
          <w:color w:val="231F20"/>
        </w:rPr>
        <w:t>fustes</w:t>
      </w:r>
      <w:r>
        <w:rPr>
          <w:color w:val="231F20"/>
          <w:spacing w:val="-17"/>
        </w:rPr>
        <w:t> </w:t>
      </w:r>
      <w:r>
        <w:rPr>
          <w:color w:val="231F20"/>
        </w:rPr>
        <w:t>estriados</w:t>
      </w:r>
      <w:r>
        <w:rPr>
          <w:color w:val="231F20"/>
          <w:spacing w:val="-17"/>
        </w:rPr>
        <w:t> </w:t>
      </w:r>
      <w:r>
        <w:rPr>
          <w:color w:val="231F20"/>
        </w:rPr>
        <w:t>y</w:t>
      </w:r>
      <w:r>
        <w:rPr>
          <w:color w:val="231F20"/>
          <w:spacing w:val="-17"/>
        </w:rPr>
        <w:t> </w:t>
      </w:r>
      <w:r>
        <w:rPr>
          <w:color w:val="231F20"/>
        </w:rPr>
        <w:t>capiteles</w:t>
      </w:r>
      <w:r>
        <w:rPr>
          <w:color w:val="231F20"/>
          <w:spacing w:val="-17"/>
        </w:rPr>
        <w:t> </w:t>
      </w:r>
      <w:r>
        <w:rPr>
          <w:color w:val="231F20"/>
        </w:rPr>
        <w:t>sin</w:t>
      </w:r>
      <w:r>
        <w:rPr>
          <w:color w:val="231F20"/>
          <w:spacing w:val="-17"/>
        </w:rPr>
        <w:t> </w:t>
      </w:r>
      <w:r>
        <w:rPr>
          <w:color w:val="231F20"/>
        </w:rPr>
        <w:t>molduras.</w:t>
      </w:r>
      <w:r>
        <w:rPr>
          <w:color w:val="231F20"/>
          <w:spacing w:val="-17"/>
        </w:rPr>
        <w:t> </w:t>
      </w:r>
      <w:r>
        <w:rPr>
          <w:color w:val="231F20"/>
        </w:rPr>
        <w:t>Otra</w:t>
      </w:r>
      <w:r>
        <w:rPr>
          <w:color w:val="231F20"/>
          <w:spacing w:val="-17"/>
        </w:rPr>
        <w:t> </w:t>
      </w:r>
      <w:r>
        <w:rPr>
          <w:color w:val="231F20"/>
        </w:rPr>
        <w:t>carac- terística</w:t>
      </w:r>
      <w:r>
        <w:rPr>
          <w:color w:val="231F20"/>
          <w:spacing w:val="-5"/>
        </w:rPr>
        <w:t> </w:t>
      </w:r>
      <w:r>
        <w:rPr>
          <w:color w:val="231F20"/>
        </w:rPr>
        <w:t>visible</w:t>
      </w:r>
      <w:r>
        <w:rPr>
          <w:color w:val="231F20"/>
          <w:spacing w:val="-5"/>
        </w:rPr>
        <w:t> </w:t>
      </w:r>
      <w:r>
        <w:rPr>
          <w:color w:val="231F20"/>
        </w:rPr>
        <w:t>en</w:t>
      </w:r>
      <w:r>
        <w:rPr>
          <w:color w:val="231F20"/>
          <w:spacing w:val="-5"/>
        </w:rPr>
        <w:t> </w:t>
      </w:r>
      <w:r>
        <w:rPr>
          <w:color w:val="231F20"/>
        </w:rPr>
        <w:t>varios</w:t>
      </w:r>
      <w:r>
        <w:rPr>
          <w:color w:val="231F20"/>
          <w:spacing w:val="-5"/>
        </w:rPr>
        <w:t> </w:t>
      </w:r>
      <w:r>
        <w:rPr>
          <w:color w:val="231F20"/>
        </w:rPr>
        <w:t>de</w:t>
      </w:r>
      <w:r>
        <w:rPr>
          <w:color w:val="231F20"/>
          <w:spacing w:val="-5"/>
        </w:rPr>
        <w:t> </w:t>
      </w:r>
      <w:r>
        <w:rPr>
          <w:color w:val="231F20"/>
        </w:rPr>
        <w:t>estos</w:t>
      </w:r>
      <w:r>
        <w:rPr>
          <w:color w:val="231F20"/>
          <w:spacing w:val="-5"/>
        </w:rPr>
        <w:t> </w:t>
      </w:r>
      <w:r>
        <w:rPr>
          <w:color w:val="231F20"/>
        </w:rPr>
        <w:t>edificios,</w:t>
      </w:r>
      <w:r>
        <w:rPr>
          <w:color w:val="231F20"/>
          <w:spacing w:val="-5"/>
        </w:rPr>
        <w:t> </w:t>
      </w:r>
      <w:r>
        <w:rPr>
          <w:color w:val="231F20"/>
        </w:rPr>
        <w:t>pero</w:t>
      </w:r>
      <w:r>
        <w:rPr>
          <w:color w:val="231F20"/>
          <w:spacing w:val="-5"/>
        </w:rPr>
        <w:t> </w:t>
      </w:r>
      <w:r>
        <w:rPr>
          <w:color w:val="231F20"/>
        </w:rPr>
        <w:t>inicialmente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parroquia de</w:t>
      </w:r>
      <w:r>
        <w:rPr>
          <w:color w:val="231F20"/>
          <w:spacing w:val="-18"/>
        </w:rPr>
        <w:t> </w:t>
      </w:r>
      <w:r>
        <w:rPr>
          <w:color w:val="231F20"/>
        </w:rPr>
        <w:t>San</w:t>
      </w:r>
      <w:r>
        <w:rPr>
          <w:color w:val="231F20"/>
          <w:spacing w:val="-18"/>
        </w:rPr>
        <w:t> </w:t>
      </w:r>
      <w:r>
        <w:rPr>
          <w:color w:val="231F20"/>
        </w:rPr>
        <w:t>Martín</w:t>
      </w:r>
      <w:r>
        <w:rPr>
          <w:color w:val="231F20"/>
          <w:spacing w:val="-18"/>
        </w:rPr>
        <w:t> </w:t>
      </w:r>
      <w:r>
        <w:rPr>
          <w:color w:val="231F20"/>
        </w:rPr>
        <w:t>en</w:t>
      </w:r>
      <w:r>
        <w:rPr>
          <w:color w:val="231F20"/>
          <w:spacing w:val="-18"/>
        </w:rPr>
        <w:t> </w:t>
      </w:r>
      <w:r>
        <w:rPr>
          <w:color w:val="231F20"/>
        </w:rPr>
        <w:t>Ocoyoacac,</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monumentalidad</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elementos</w:t>
      </w:r>
      <w:r>
        <w:rPr>
          <w:color w:val="231F20"/>
          <w:spacing w:val="-18"/>
        </w:rPr>
        <w:t> </w:t>
      </w:r>
      <w:r>
        <w:rPr>
          <w:color w:val="231F20"/>
        </w:rPr>
        <w:t>clásicos, propios del trabajo arquitectónico de dicho</w:t>
      </w:r>
      <w:r>
        <w:rPr>
          <w:color w:val="231F20"/>
          <w:spacing w:val="48"/>
        </w:rPr>
        <w:t> </w:t>
      </w:r>
      <w:r>
        <w:rPr>
          <w:color w:val="231F20"/>
          <w:spacing w:val="-5"/>
        </w:rPr>
        <w:t>autor.</w:t>
      </w:r>
    </w:p>
    <w:p>
      <w:pPr>
        <w:pStyle w:val="BodyText"/>
        <w:spacing w:line="261" w:lineRule="auto"/>
        <w:ind w:left="101" w:right="115" w:firstLine="480"/>
        <w:jc w:val="both"/>
      </w:pPr>
      <w:r>
        <w:rPr>
          <w:color w:val="231F20"/>
        </w:rPr>
        <w:t>No</w:t>
      </w:r>
      <w:r>
        <w:rPr>
          <w:color w:val="231F20"/>
          <w:spacing w:val="-20"/>
        </w:rPr>
        <w:t> </w:t>
      </w:r>
      <w:r>
        <w:rPr>
          <w:color w:val="231F20"/>
        </w:rPr>
        <w:t>obstante,</w:t>
      </w:r>
      <w:r>
        <w:rPr>
          <w:color w:val="231F20"/>
          <w:spacing w:val="-20"/>
        </w:rPr>
        <w:t> </w:t>
      </w:r>
      <w:r>
        <w:rPr>
          <w:color w:val="231F20"/>
        </w:rPr>
        <w:t>la</w:t>
      </w:r>
      <w:r>
        <w:rPr>
          <w:color w:val="231F20"/>
          <w:spacing w:val="-20"/>
        </w:rPr>
        <w:t> </w:t>
      </w:r>
      <w:r>
        <w:rPr>
          <w:color w:val="231F20"/>
        </w:rPr>
        <w:t>conocida</w:t>
      </w:r>
      <w:r>
        <w:rPr>
          <w:color w:val="231F20"/>
          <w:spacing w:val="-20"/>
        </w:rPr>
        <w:t> </w:t>
      </w:r>
      <w:r>
        <w:rPr>
          <w:color w:val="231F20"/>
        </w:rPr>
        <w:t>severidad</w:t>
      </w:r>
      <w:r>
        <w:rPr>
          <w:color w:val="231F20"/>
          <w:spacing w:val="-20"/>
        </w:rPr>
        <w:t> </w:t>
      </w:r>
      <w:r>
        <w:rPr>
          <w:color w:val="231F20"/>
        </w:rPr>
        <w:t>de</w:t>
      </w:r>
      <w:r>
        <w:rPr>
          <w:color w:val="231F20"/>
          <w:spacing w:val="-20"/>
        </w:rPr>
        <w:t> </w:t>
      </w:r>
      <w:r>
        <w:rPr>
          <w:color w:val="231F20"/>
        </w:rPr>
        <w:t>dicho</w:t>
      </w:r>
      <w:r>
        <w:rPr>
          <w:color w:val="231F20"/>
          <w:spacing w:val="-20"/>
        </w:rPr>
        <w:t> </w:t>
      </w:r>
      <w:r>
        <w:rPr>
          <w:color w:val="231F20"/>
        </w:rPr>
        <w:t>maestro,</w:t>
      </w:r>
      <w:r>
        <w:rPr>
          <w:color w:val="231F20"/>
          <w:spacing w:val="-20"/>
        </w:rPr>
        <w:t> </w:t>
      </w:r>
      <w:r>
        <w:rPr>
          <w:color w:val="231F20"/>
        </w:rPr>
        <w:t>la</w:t>
      </w:r>
      <w:r>
        <w:rPr>
          <w:color w:val="231F20"/>
          <w:spacing w:val="-20"/>
        </w:rPr>
        <w:t> </w:t>
      </w:r>
      <w:r>
        <w:rPr>
          <w:color w:val="231F20"/>
        </w:rPr>
        <w:t>aplicación</w:t>
      </w:r>
      <w:r>
        <w:rPr>
          <w:color w:val="231F20"/>
          <w:spacing w:val="-20"/>
        </w:rPr>
        <w:t> </w:t>
      </w:r>
      <w:r>
        <w:rPr>
          <w:color w:val="231F20"/>
        </w:rPr>
        <w:t>del</w:t>
      </w:r>
      <w:r>
        <w:rPr>
          <w:color w:val="231F20"/>
          <w:spacing w:val="-20"/>
        </w:rPr>
        <w:t> </w:t>
      </w:r>
      <w:r>
        <w:rPr>
          <w:color w:val="231F20"/>
        </w:rPr>
        <w:t>es- tilo</w:t>
      </w:r>
      <w:r>
        <w:rPr>
          <w:color w:val="231F20"/>
          <w:spacing w:val="-19"/>
        </w:rPr>
        <w:t> </w:t>
      </w:r>
      <w:r>
        <w:rPr>
          <w:color w:val="231F20"/>
        </w:rPr>
        <w:t>neoclásico</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edificios</w:t>
      </w:r>
      <w:r>
        <w:rPr>
          <w:color w:val="231F20"/>
          <w:spacing w:val="-19"/>
        </w:rPr>
        <w:t> </w:t>
      </w:r>
      <w:r>
        <w:rPr>
          <w:color w:val="231F20"/>
        </w:rPr>
        <w:t>aquí</w:t>
      </w:r>
      <w:r>
        <w:rPr>
          <w:color w:val="231F20"/>
          <w:spacing w:val="-19"/>
        </w:rPr>
        <w:t> </w:t>
      </w:r>
      <w:r>
        <w:rPr>
          <w:color w:val="231F20"/>
        </w:rPr>
        <w:t>descritos,</w:t>
      </w:r>
      <w:r>
        <w:rPr>
          <w:color w:val="231F20"/>
          <w:spacing w:val="-19"/>
        </w:rPr>
        <w:t> </w:t>
      </w:r>
      <w:r>
        <w:rPr>
          <w:color w:val="231F20"/>
        </w:rPr>
        <w:t>queda</w:t>
      </w:r>
      <w:r>
        <w:rPr>
          <w:color w:val="231F20"/>
          <w:spacing w:val="-19"/>
        </w:rPr>
        <w:t> </w:t>
      </w:r>
      <w:r>
        <w:rPr>
          <w:color w:val="231F20"/>
        </w:rPr>
        <w:t>lejos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rigurosidad</w:t>
      </w:r>
      <w:r>
        <w:rPr>
          <w:color w:val="231F20"/>
          <w:spacing w:val="-19"/>
        </w:rPr>
        <w:t> </w:t>
      </w:r>
      <w:r>
        <w:rPr>
          <w:color w:val="231F20"/>
        </w:rPr>
        <w:t>que se</w:t>
      </w:r>
      <w:r>
        <w:rPr>
          <w:color w:val="231F20"/>
          <w:spacing w:val="-14"/>
        </w:rPr>
        <w:t> </w:t>
      </w:r>
      <w:r>
        <w:rPr>
          <w:color w:val="231F20"/>
        </w:rPr>
        <w:t>pretendía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Academia.</w:t>
      </w:r>
      <w:r>
        <w:rPr>
          <w:color w:val="231F20"/>
          <w:spacing w:val="-14"/>
        </w:rPr>
        <w:t> </w:t>
      </w:r>
      <w:r>
        <w:rPr>
          <w:color w:val="231F20"/>
          <w:spacing w:val="-4"/>
        </w:rPr>
        <w:t>Por</w:t>
      </w:r>
      <w:r>
        <w:rPr>
          <w:color w:val="231F20"/>
          <w:spacing w:val="-14"/>
        </w:rPr>
        <w:t> </w:t>
      </w:r>
      <w:r>
        <w:rPr>
          <w:color w:val="231F20"/>
        </w:rPr>
        <w:t>el</w:t>
      </w:r>
      <w:r>
        <w:rPr>
          <w:color w:val="231F20"/>
          <w:spacing w:val="-14"/>
        </w:rPr>
        <w:t> </w:t>
      </w:r>
      <w:r>
        <w:rPr>
          <w:color w:val="231F20"/>
        </w:rPr>
        <w:t>contrario,</w:t>
      </w:r>
      <w:r>
        <w:rPr>
          <w:color w:val="231F20"/>
          <w:spacing w:val="-14"/>
        </w:rPr>
        <w:t> </w:t>
      </w:r>
      <w:r>
        <w:rPr>
          <w:color w:val="231F20"/>
        </w:rPr>
        <w:t>en</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casos</w:t>
      </w:r>
      <w:r>
        <w:rPr>
          <w:color w:val="231F20"/>
          <w:spacing w:val="-14"/>
        </w:rPr>
        <w:t> </w:t>
      </w:r>
      <w:r>
        <w:rPr>
          <w:color w:val="231F20"/>
        </w:rPr>
        <w:t>se</w:t>
      </w:r>
      <w:r>
        <w:rPr>
          <w:color w:val="231F20"/>
          <w:spacing w:val="-14"/>
        </w:rPr>
        <w:t> </w:t>
      </w:r>
      <w:r>
        <w:rPr>
          <w:color w:val="231F20"/>
        </w:rPr>
        <w:t>encuentran elementos no propios de la arquitectura neoclásica e interpretaciones en los elementos</w:t>
      </w:r>
      <w:r>
        <w:rPr>
          <w:color w:val="231F20"/>
          <w:spacing w:val="-28"/>
        </w:rPr>
        <w:t> </w:t>
      </w:r>
      <w:r>
        <w:rPr>
          <w:color w:val="231F20"/>
        </w:rPr>
        <w:t>clásicos</w:t>
      </w:r>
      <w:r>
        <w:rPr>
          <w:color w:val="231F20"/>
          <w:spacing w:val="-28"/>
        </w:rPr>
        <w:t> </w:t>
      </w:r>
      <w:r>
        <w:rPr>
          <w:color w:val="231F20"/>
        </w:rPr>
        <w:t>alejadas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proporciones</w:t>
      </w:r>
      <w:r>
        <w:rPr>
          <w:color w:val="231F20"/>
          <w:spacing w:val="-28"/>
        </w:rPr>
        <w:t> </w:t>
      </w:r>
      <w:r>
        <w:rPr>
          <w:color w:val="231F20"/>
        </w:rPr>
        <w:t>registradas</w:t>
      </w:r>
      <w:r>
        <w:rPr>
          <w:color w:val="231F20"/>
          <w:spacing w:val="-28"/>
        </w:rPr>
        <w:t> </w:t>
      </w:r>
      <w:r>
        <w:rPr>
          <w:color w:val="231F20"/>
        </w:rPr>
        <w:t>en</w:t>
      </w:r>
      <w:r>
        <w:rPr>
          <w:color w:val="231F20"/>
          <w:spacing w:val="-28"/>
        </w:rPr>
        <w:t> </w:t>
      </w:r>
      <w:r>
        <w:rPr>
          <w:color w:val="231F20"/>
        </w:rPr>
        <w:t>cualquiera</w:t>
      </w:r>
      <w:r>
        <w:rPr>
          <w:color w:val="231F20"/>
          <w:spacing w:val="-28"/>
        </w:rPr>
        <w:t> </w:t>
      </w:r>
      <w:r>
        <w:rPr>
          <w:color w:val="231F20"/>
        </w:rPr>
        <w:t>de</w:t>
      </w:r>
      <w:r>
        <w:rPr>
          <w:color w:val="231F20"/>
          <w:spacing w:val="-28"/>
        </w:rPr>
        <w:t> </w:t>
      </w:r>
      <w:r>
        <w:rPr>
          <w:color w:val="231F20"/>
        </w:rPr>
        <w:t>los</w:t>
      </w:r>
    </w:p>
    <w:p>
      <w:pPr>
        <w:spacing w:after="0" w:line="261" w:lineRule="auto"/>
        <w:jc w:val="both"/>
        <w:sectPr>
          <w:type w:val="continuous"/>
          <w:pgSz w:w="22680" w:h="14750" w:orient="landscape"/>
          <w:pgMar w:top="1400" w:bottom="280" w:left="1880" w:right="1880"/>
          <w:cols w:num="2" w:equalWidth="0">
            <w:col w:w="7475" w:space="3866"/>
            <w:col w:w="7579"/>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95"/>
          <w:pgSz w:w="22680" w:h="14750" w:orient="landscape"/>
          <w:pgMar w:footer="1160" w:header="1040" w:top="1220" w:bottom="1340" w:left="1880" w:right="1880"/>
        </w:sectPr>
      </w:pPr>
    </w:p>
    <w:p>
      <w:pPr>
        <w:pStyle w:val="BodyText"/>
        <w:spacing w:line="261" w:lineRule="auto" w:before="64"/>
        <w:ind w:left="101"/>
        <w:jc w:val="both"/>
      </w:pPr>
      <w:r>
        <w:rPr>
          <w:color w:val="231F20"/>
        </w:rPr>
        <w:t>tratados</w:t>
      </w:r>
      <w:r>
        <w:rPr>
          <w:color w:val="231F20"/>
          <w:spacing w:val="-6"/>
        </w:rPr>
        <w:t> </w:t>
      </w:r>
      <w:r>
        <w:rPr>
          <w:color w:val="231F20"/>
        </w:rPr>
        <w:t>seguidos</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arquitectos</w:t>
      </w:r>
      <w:r>
        <w:rPr>
          <w:color w:val="231F20"/>
          <w:spacing w:val="-6"/>
        </w:rPr>
        <w:t> </w:t>
      </w:r>
      <w:r>
        <w:rPr>
          <w:color w:val="231F20"/>
        </w:rPr>
        <w:t>academicistas.</w:t>
      </w:r>
      <w:r>
        <w:rPr>
          <w:color w:val="231F20"/>
          <w:spacing w:val="-6"/>
        </w:rPr>
        <w:t> </w:t>
      </w:r>
      <w:r>
        <w:rPr>
          <w:color w:val="231F20"/>
        </w:rPr>
        <w:t>Más</w:t>
      </w:r>
      <w:r>
        <w:rPr>
          <w:color w:val="231F20"/>
          <w:spacing w:val="-6"/>
        </w:rPr>
        <w:t> </w:t>
      </w:r>
      <w:r>
        <w:rPr>
          <w:color w:val="231F20"/>
        </w:rPr>
        <w:t>aun,</w:t>
      </w:r>
      <w:r>
        <w:rPr>
          <w:color w:val="231F20"/>
          <w:spacing w:val="-6"/>
        </w:rPr>
        <w:t> </w:t>
      </w:r>
      <w:r>
        <w:rPr>
          <w:color w:val="231F20"/>
        </w:rPr>
        <w:t>tendríamos</w:t>
      </w:r>
      <w:r>
        <w:rPr>
          <w:color w:val="231F20"/>
          <w:spacing w:val="-6"/>
        </w:rPr>
        <w:t> </w:t>
      </w:r>
      <w:r>
        <w:rPr>
          <w:color w:val="231F20"/>
        </w:rPr>
        <w:t>que dejar fuera de esta consideración a la fachada del </w:t>
      </w:r>
      <w:r>
        <w:rPr>
          <w:color w:val="231F20"/>
          <w:spacing w:val="-5"/>
        </w:rPr>
        <w:t>Templo </w:t>
      </w:r>
      <w:r>
        <w:rPr>
          <w:color w:val="231F20"/>
        </w:rPr>
        <w:t>de la Asunción de </w:t>
      </w:r>
      <w:r>
        <w:rPr>
          <w:color w:val="231F20"/>
          <w:spacing w:val="-4"/>
        </w:rPr>
        <w:t>Tenango</w:t>
      </w:r>
      <w:r>
        <w:rPr>
          <w:color w:val="231F20"/>
          <w:spacing w:val="-6"/>
        </w:rPr>
        <w:t> </w:t>
      </w:r>
      <w:r>
        <w:rPr>
          <w:color w:val="231F20"/>
        </w:rPr>
        <w:t>del</w:t>
      </w:r>
      <w:r>
        <w:rPr>
          <w:color w:val="231F20"/>
          <w:spacing w:val="-6"/>
        </w:rPr>
        <w:t> Valle, </w:t>
      </w:r>
      <w:r>
        <w:rPr>
          <w:color w:val="231F20"/>
        </w:rPr>
        <w:t>la</w:t>
      </w:r>
      <w:r>
        <w:rPr>
          <w:color w:val="231F20"/>
          <w:spacing w:val="-6"/>
        </w:rPr>
        <w:t> </w:t>
      </w:r>
      <w:r>
        <w:rPr>
          <w:color w:val="231F20"/>
        </w:rPr>
        <w:t>cual</w:t>
      </w:r>
      <w:r>
        <w:rPr>
          <w:color w:val="231F20"/>
          <w:spacing w:val="-6"/>
        </w:rPr>
        <w:t> </w:t>
      </w:r>
      <w:r>
        <w:rPr>
          <w:color w:val="231F20"/>
        </w:rPr>
        <w:t>es</w:t>
      </w:r>
      <w:r>
        <w:rPr>
          <w:color w:val="231F20"/>
          <w:spacing w:val="-6"/>
        </w:rPr>
        <w:t> </w:t>
      </w:r>
      <w:r>
        <w:rPr>
          <w:color w:val="231F20"/>
        </w:rPr>
        <w:t>más</w:t>
      </w:r>
      <w:r>
        <w:rPr>
          <w:color w:val="231F20"/>
          <w:spacing w:val="-6"/>
        </w:rPr>
        <w:t> </w:t>
      </w:r>
      <w:r>
        <w:rPr>
          <w:color w:val="231F20"/>
        </w:rPr>
        <w:t>cercana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modalidad</w:t>
      </w:r>
      <w:r>
        <w:rPr>
          <w:color w:val="231F20"/>
          <w:spacing w:val="-6"/>
        </w:rPr>
        <w:t> </w:t>
      </w:r>
      <w:r>
        <w:rPr>
          <w:color w:val="231F20"/>
        </w:rPr>
        <w:t>barroca</w:t>
      </w:r>
      <w:r>
        <w:rPr>
          <w:color w:val="231F20"/>
          <w:spacing w:val="-6"/>
        </w:rPr>
        <w:t> </w:t>
      </w:r>
      <w:r>
        <w:rPr>
          <w:color w:val="231F20"/>
        </w:rPr>
        <w:t>del</w:t>
      </w:r>
      <w:r>
        <w:rPr>
          <w:color w:val="231F20"/>
          <w:spacing w:val="-6"/>
        </w:rPr>
        <w:t> </w:t>
      </w:r>
      <w:r>
        <w:rPr>
          <w:color w:val="231F20"/>
        </w:rPr>
        <w:t>neóstilo. Sin</w:t>
      </w:r>
      <w:r>
        <w:rPr>
          <w:color w:val="231F20"/>
          <w:spacing w:val="-9"/>
        </w:rPr>
        <w:t> </w:t>
      </w:r>
      <w:r>
        <w:rPr>
          <w:color w:val="231F20"/>
        </w:rPr>
        <w:t>embargo,</w:t>
      </w:r>
      <w:r>
        <w:rPr>
          <w:color w:val="231F20"/>
          <w:spacing w:val="-9"/>
        </w:rPr>
        <w:t> </w:t>
      </w:r>
      <w:r>
        <w:rPr>
          <w:color w:val="231F20"/>
        </w:rPr>
        <w:t>debiera</w:t>
      </w:r>
      <w:r>
        <w:rPr>
          <w:color w:val="231F20"/>
          <w:spacing w:val="-9"/>
        </w:rPr>
        <w:t> </w:t>
      </w:r>
      <w:r>
        <w:rPr>
          <w:color w:val="231F20"/>
        </w:rPr>
        <w:t>subrayarse</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esta</w:t>
      </w:r>
      <w:r>
        <w:rPr>
          <w:color w:val="231F20"/>
          <w:spacing w:val="-9"/>
        </w:rPr>
        <w:t> </w:t>
      </w:r>
      <w:r>
        <w:rPr>
          <w:color w:val="231F20"/>
        </w:rPr>
        <w:t>población</w:t>
      </w:r>
      <w:r>
        <w:rPr>
          <w:color w:val="231F20"/>
          <w:spacing w:val="-9"/>
        </w:rPr>
        <w:t> </w:t>
      </w:r>
      <w:r>
        <w:rPr>
          <w:color w:val="231F20"/>
        </w:rPr>
        <w:t>se</w:t>
      </w:r>
      <w:r>
        <w:rPr>
          <w:color w:val="231F20"/>
          <w:spacing w:val="-9"/>
        </w:rPr>
        <w:t> </w:t>
      </w:r>
      <w:r>
        <w:rPr>
          <w:color w:val="231F20"/>
        </w:rPr>
        <w:t>localizan</w:t>
      </w:r>
      <w:r>
        <w:rPr>
          <w:color w:val="231F20"/>
          <w:spacing w:val="-9"/>
        </w:rPr>
        <w:t> </w:t>
      </w:r>
      <w:r>
        <w:rPr>
          <w:color w:val="231F20"/>
        </w:rPr>
        <w:t>dos</w:t>
      </w:r>
      <w:r>
        <w:rPr>
          <w:color w:val="231F20"/>
          <w:spacing w:val="-9"/>
        </w:rPr>
        <w:t> </w:t>
      </w:r>
      <w:r>
        <w:rPr>
          <w:color w:val="231F20"/>
        </w:rPr>
        <w:t>de</w:t>
      </w:r>
      <w:r>
        <w:rPr>
          <w:color w:val="231F20"/>
          <w:spacing w:val="-9"/>
        </w:rPr>
        <w:t> </w:t>
      </w:r>
      <w:r>
        <w:rPr>
          <w:color w:val="231F20"/>
        </w:rPr>
        <w:t>los ejemplos más representativos de un neoclásico maduro: el templo de</w:t>
      </w:r>
      <w:r>
        <w:rPr>
          <w:color w:val="231F20"/>
          <w:spacing w:val="-33"/>
        </w:rPr>
        <w:t> </w:t>
      </w:r>
      <w:r>
        <w:rPr>
          <w:color w:val="231F20"/>
        </w:rPr>
        <w:t>Nuestra Señora</w:t>
      </w:r>
      <w:r>
        <w:rPr>
          <w:color w:val="231F20"/>
          <w:spacing w:val="-17"/>
        </w:rPr>
        <w:t> </w:t>
      </w:r>
      <w:r>
        <w:rPr>
          <w:color w:val="231F20"/>
        </w:rPr>
        <w:t>de</w:t>
      </w:r>
      <w:r>
        <w:rPr>
          <w:color w:val="231F20"/>
          <w:spacing w:val="-17"/>
        </w:rPr>
        <w:t> </w:t>
      </w:r>
      <w:r>
        <w:rPr>
          <w:color w:val="231F20"/>
        </w:rPr>
        <w:t>Guadalupe</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fachada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capilla</w:t>
      </w:r>
      <w:r>
        <w:rPr>
          <w:color w:val="231F20"/>
          <w:spacing w:val="-17"/>
        </w:rPr>
        <w:t> </w:t>
      </w:r>
      <w:r>
        <w:rPr>
          <w:color w:val="231F20"/>
        </w:rPr>
        <w:t>del</w:t>
      </w:r>
      <w:r>
        <w:rPr>
          <w:color w:val="231F20"/>
          <w:spacing w:val="-17"/>
        </w:rPr>
        <w:t> </w:t>
      </w:r>
      <w:r>
        <w:rPr>
          <w:color w:val="231F20"/>
        </w:rPr>
        <w:t>Calvario;</w:t>
      </w:r>
      <w:r>
        <w:rPr>
          <w:color w:val="231F20"/>
          <w:spacing w:val="-17"/>
        </w:rPr>
        <w:t> </w:t>
      </w:r>
      <w:r>
        <w:rPr>
          <w:color w:val="231F20"/>
        </w:rPr>
        <w:t>tal</w:t>
      </w:r>
      <w:r>
        <w:rPr>
          <w:color w:val="231F20"/>
          <w:spacing w:val="-17"/>
        </w:rPr>
        <w:t> </w:t>
      </w:r>
      <w:r>
        <w:rPr>
          <w:color w:val="231F20"/>
        </w:rPr>
        <w:t>vez,</w:t>
      </w:r>
      <w:r>
        <w:rPr>
          <w:color w:val="231F20"/>
          <w:spacing w:val="-17"/>
        </w:rPr>
        <w:t> </w:t>
      </w:r>
      <w:r>
        <w:rPr>
          <w:color w:val="231F20"/>
        </w:rPr>
        <w:t>el</w:t>
      </w:r>
      <w:r>
        <w:rPr>
          <w:color w:val="231F20"/>
          <w:spacing w:val="-17"/>
        </w:rPr>
        <w:t> </w:t>
      </w:r>
      <w:r>
        <w:rPr>
          <w:color w:val="231F20"/>
        </w:rPr>
        <w:t>primero de</w:t>
      </w:r>
      <w:r>
        <w:rPr>
          <w:color w:val="231F20"/>
          <w:spacing w:val="-7"/>
        </w:rPr>
        <w:t> </w:t>
      </w:r>
      <w:r>
        <w:rPr>
          <w:color w:val="231F20"/>
        </w:rPr>
        <w:t>estos</w:t>
      </w:r>
      <w:r>
        <w:rPr>
          <w:color w:val="231F20"/>
          <w:spacing w:val="-7"/>
        </w:rPr>
        <w:t> </w:t>
      </w:r>
      <w:r>
        <w:rPr>
          <w:color w:val="231F20"/>
        </w:rPr>
        <w:t>edificios</w:t>
      </w:r>
      <w:r>
        <w:rPr>
          <w:color w:val="231F20"/>
          <w:spacing w:val="-7"/>
        </w:rPr>
        <w:t> </w:t>
      </w:r>
      <w:r>
        <w:rPr>
          <w:color w:val="231F20"/>
        </w:rPr>
        <w:t>reproduce</w:t>
      </w:r>
      <w:r>
        <w:rPr>
          <w:color w:val="231F20"/>
          <w:spacing w:val="-7"/>
        </w:rPr>
        <w:t> </w:t>
      </w:r>
      <w:r>
        <w:rPr>
          <w:color w:val="231F20"/>
        </w:rPr>
        <w:t>un</w:t>
      </w:r>
      <w:r>
        <w:rPr>
          <w:color w:val="231F20"/>
          <w:spacing w:val="-7"/>
        </w:rPr>
        <w:t> </w:t>
      </w:r>
      <w:r>
        <w:rPr>
          <w:color w:val="231F20"/>
        </w:rPr>
        <w:t>estilo</w:t>
      </w:r>
      <w:r>
        <w:rPr>
          <w:color w:val="231F20"/>
          <w:spacing w:val="-7"/>
        </w:rPr>
        <w:t> </w:t>
      </w:r>
      <w:r>
        <w:rPr>
          <w:color w:val="231F20"/>
        </w:rPr>
        <w:t>cercano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fachada</w:t>
      </w:r>
      <w:r>
        <w:rPr>
          <w:color w:val="231F20"/>
          <w:spacing w:val="-7"/>
        </w:rPr>
        <w:t> </w:t>
      </w:r>
      <w:r>
        <w:rPr>
          <w:color w:val="231F20"/>
        </w:rPr>
        <w:t>de</w:t>
      </w:r>
      <w:r>
        <w:rPr>
          <w:color w:val="231F20"/>
          <w:spacing w:val="-7"/>
        </w:rPr>
        <w:t> </w:t>
      </w:r>
      <w:r>
        <w:rPr>
          <w:color w:val="231F20"/>
        </w:rPr>
        <w:t>Chalma</w:t>
      </w:r>
      <w:r>
        <w:rPr>
          <w:color w:val="231F20"/>
          <w:spacing w:val="-7"/>
        </w:rPr>
        <w:t> </w:t>
      </w:r>
      <w:r>
        <w:rPr>
          <w:color w:val="231F20"/>
        </w:rPr>
        <w:t>porque, posiblemente, González </w:t>
      </w:r>
      <w:r>
        <w:rPr>
          <w:color w:val="231F20"/>
          <w:spacing w:val="-4"/>
        </w:rPr>
        <w:t>Vázquez </w:t>
      </w:r>
      <w:r>
        <w:rPr>
          <w:color w:val="231F20"/>
        </w:rPr>
        <w:t>fue artífice de</w:t>
      </w:r>
      <w:r>
        <w:rPr>
          <w:color w:val="231F20"/>
          <w:spacing w:val="-20"/>
        </w:rPr>
        <w:t> </w:t>
      </w:r>
      <w:r>
        <w:rPr>
          <w:color w:val="231F20"/>
        </w:rPr>
        <w:t>ambas.</w:t>
      </w:r>
    </w:p>
    <w:p>
      <w:pPr>
        <w:pStyle w:val="BodyText"/>
        <w:spacing w:line="261" w:lineRule="auto"/>
        <w:ind w:left="101" w:firstLine="480"/>
        <w:jc w:val="both"/>
      </w:pPr>
      <w:r>
        <w:rPr>
          <w:color w:val="231F20"/>
        </w:rPr>
        <w:t>Sin embargo, la mayoría de los edificios aquí reseñados no pertenecen</w:t>
      </w:r>
      <w:r>
        <w:rPr>
          <w:color w:val="231F20"/>
          <w:spacing w:val="-32"/>
        </w:rPr>
        <w:t> </w:t>
      </w:r>
      <w:r>
        <w:rPr>
          <w:color w:val="231F20"/>
        </w:rPr>
        <w:t>a la</w:t>
      </w:r>
      <w:r>
        <w:rPr>
          <w:color w:val="231F20"/>
          <w:spacing w:val="-17"/>
        </w:rPr>
        <w:t> </w:t>
      </w:r>
      <w:r>
        <w:rPr>
          <w:color w:val="231F20"/>
        </w:rPr>
        <w:t>bidimensionalidad</w:t>
      </w:r>
      <w:r>
        <w:rPr>
          <w:color w:val="231F20"/>
          <w:spacing w:val="-17"/>
        </w:rPr>
        <w:t> </w:t>
      </w:r>
      <w:r>
        <w:rPr>
          <w:color w:val="231F20"/>
        </w:rPr>
        <w:t>del</w:t>
      </w:r>
      <w:r>
        <w:rPr>
          <w:color w:val="231F20"/>
          <w:spacing w:val="-17"/>
        </w:rPr>
        <w:t> </w:t>
      </w:r>
      <w:r>
        <w:rPr>
          <w:color w:val="231F20"/>
        </w:rPr>
        <w:t>templo</w:t>
      </w:r>
      <w:r>
        <w:rPr>
          <w:color w:val="231F20"/>
          <w:spacing w:val="-17"/>
        </w:rPr>
        <w:t> </w:t>
      </w:r>
      <w:r>
        <w:rPr>
          <w:color w:val="231F20"/>
        </w:rPr>
        <w:t>de</w:t>
      </w:r>
      <w:r>
        <w:rPr>
          <w:color w:val="231F20"/>
          <w:spacing w:val="-17"/>
        </w:rPr>
        <w:t> </w:t>
      </w:r>
      <w:r>
        <w:rPr>
          <w:color w:val="231F20"/>
        </w:rPr>
        <w:t>Ocoyoacac,</w:t>
      </w:r>
      <w:r>
        <w:rPr>
          <w:color w:val="231F20"/>
          <w:spacing w:val="-17"/>
        </w:rPr>
        <w:t> </w:t>
      </w:r>
      <w:r>
        <w:rPr>
          <w:color w:val="231F20"/>
        </w:rPr>
        <w:t>practicada</w:t>
      </w:r>
      <w:r>
        <w:rPr>
          <w:color w:val="231F20"/>
          <w:spacing w:val="-17"/>
        </w:rPr>
        <w:t> </w:t>
      </w:r>
      <w:r>
        <w:rPr>
          <w:color w:val="231F20"/>
        </w:rPr>
        <w:t>originalmente</w:t>
      </w:r>
      <w:r>
        <w:rPr>
          <w:color w:val="231F20"/>
          <w:spacing w:val="-17"/>
        </w:rPr>
        <w:t> </w:t>
      </w:r>
      <w:r>
        <w:rPr>
          <w:color w:val="231F20"/>
        </w:rPr>
        <w:t>en</w:t>
      </w:r>
      <w:r>
        <w:rPr>
          <w:color w:val="231F20"/>
          <w:spacing w:val="-17"/>
        </w:rPr>
        <w:t> </w:t>
      </w:r>
      <w:r>
        <w:rPr>
          <w:color w:val="231F20"/>
        </w:rPr>
        <w:t>la fachada de Santa Clara de Lerma. La mayor parte de los templos analizados posee</w:t>
      </w:r>
      <w:r>
        <w:rPr>
          <w:color w:val="231F20"/>
          <w:spacing w:val="-4"/>
        </w:rPr>
        <w:t> </w:t>
      </w:r>
      <w:r>
        <w:rPr>
          <w:color w:val="231F20"/>
        </w:rPr>
        <w:t>una</w:t>
      </w:r>
      <w:r>
        <w:rPr>
          <w:color w:val="231F20"/>
          <w:spacing w:val="-4"/>
        </w:rPr>
        <w:t> </w:t>
      </w:r>
      <w:r>
        <w:rPr>
          <w:color w:val="231F20"/>
        </w:rPr>
        <w:t>mayor</w:t>
      </w:r>
      <w:r>
        <w:rPr>
          <w:color w:val="231F20"/>
          <w:spacing w:val="-4"/>
        </w:rPr>
        <w:t> </w:t>
      </w:r>
      <w:r>
        <w:rPr>
          <w:color w:val="231F20"/>
        </w:rPr>
        <w:t>espontaneidad</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ejecución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estilos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integración de elementos no contemplados en la arquitectura clásica. Además, la tridi- mensionalidad es evidente en “Gualupita”, </w:t>
      </w:r>
      <w:r>
        <w:rPr>
          <w:color w:val="231F20"/>
          <w:spacing w:val="-3"/>
        </w:rPr>
        <w:t>Tenancingo </w:t>
      </w:r>
      <w:r>
        <w:rPr>
          <w:color w:val="231F20"/>
        </w:rPr>
        <w:t>y Chalma, aunque de estos</w:t>
      </w:r>
      <w:r>
        <w:rPr>
          <w:color w:val="231F20"/>
          <w:spacing w:val="-7"/>
        </w:rPr>
        <w:t> </w:t>
      </w:r>
      <w:r>
        <w:rPr>
          <w:color w:val="231F20"/>
        </w:rPr>
        <w:t>ejemplos</w:t>
      </w:r>
      <w:r>
        <w:rPr>
          <w:color w:val="231F20"/>
          <w:spacing w:val="-7"/>
        </w:rPr>
        <w:t> </w:t>
      </w:r>
      <w:r>
        <w:rPr>
          <w:color w:val="231F20"/>
        </w:rPr>
        <w:t>sólo</w:t>
      </w:r>
      <w:r>
        <w:rPr>
          <w:color w:val="231F20"/>
          <w:spacing w:val="-7"/>
        </w:rPr>
        <w:t> </w:t>
      </w:r>
      <w:r>
        <w:rPr>
          <w:color w:val="231F20"/>
        </w:rPr>
        <w:t>los</w:t>
      </w:r>
      <w:r>
        <w:rPr>
          <w:color w:val="231F20"/>
          <w:spacing w:val="-7"/>
        </w:rPr>
        <w:t> </w:t>
      </w:r>
      <w:r>
        <w:rPr>
          <w:color w:val="231F20"/>
        </w:rPr>
        <w:t>dos</w:t>
      </w:r>
      <w:r>
        <w:rPr>
          <w:color w:val="231F20"/>
          <w:spacing w:val="-7"/>
        </w:rPr>
        <w:t> </w:t>
      </w:r>
      <w:r>
        <w:rPr>
          <w:color w:val="231F20"/>
        </w:rPr>
        <w:t>últimos</w:t>
      </w:r>
      <w:r>
        <w:rPr>
          <w:color w:val="231F20"/>
          <w:spacing w:val="-7"/>
        </w:rPr>
        <w:t> </w:t>
      </w:r>
      <w:r>
        <w:rPr>
          <w:color w:val="231F20"/>
        </w:rPr>
        <w:t>parecieran</w:t>
      </w:r>
      <w:r>
        <w:rPr>
          <w:color w:val="231F20"/>
          <w:spacing w:val="-7"/>
        </w:rPr>
        <w:t> </w:t>
      </w:r>
      <w:r>
        <w:rPr>
          <w:color w:val="231F20"/>
        </w:rPr>
        <w:t>procurar</w:t>
      </w:r>
      <w:r>
        <w:rPr>
          <w:color w:val="231F20"/>
          <w:spacing w:val="-7"/>
        </w:rPr>
        <w:t> </w:t>
      </w:r>
      <w:r>
        <w:rPr>
          <w:color w:val="231F20"/>
        </w:rPr>
        <w:t>un</w:t>
      </w:r>
      <w:r>
        <w:rPr>
          <w:color w:val="231F20"/>
          <w:spacing w:val="-7"/>
        </w:rPr>
        <w:t> </w:t>
      </w:r>
      <w:r>
        <w:rPr>
          <w:color w:val="231F20"/>
        </w:rPr>
        <w:t>repertorio</w:t>
      </w:r>
      <w:r>
        <w:rPr>
          <w:color w:val="231F20"/>
          <w:spacing w:val="-7"/>
        </w:rPr>
        <w:t> </w:t>
      </w:r>
      <w:r>
        <w:rPr>
          <w:color w:val="231F20"/>
        </w:rPr>
        <w:t>cercano a</w:t>
      </w:r>
      <w:r>
        <w:rPr>
          <w:color w:val="231F20"/>
          <w:spacing w:val="-11"/>
        </w:rPr>
        <w:t> </w:t>
      </w:r>
      <w:r>
        <w:rPr>
          <w:color w:val="231F20"/>
        </w:rPr>
        <w:t>los</w:t>
      </w:r>
      <w:r>
        <w:rPr>
          <w:color w:val="231F20"/>
          <w:spacing w:val="-11"/>
        </w:rPr>
        <w:t> </w:t>
      </w:r>
      <w:r>
        <w:rPr>
          <w:color w:val="231F20"/>
        </w:rPr>
        <w:t>tratados</w:t>
      </w:r>
      <w:r>
        <w:rPr>
          <w:color w:val="231F20"/>
          <w:spacing w:val="-11"/>
        </w:rPr>
        <w:t> </w:t>
      </w:r>
      <w:r>
        <w:rPr>
          <w:color w:val="231F20"/>
        </w:rPr>
        <w:t>clásicos.</w:t>
      </w:r>
      <w:r>
        <w:rPr>
          <w:color w:val="231F20"/>
          <w:spacing w:val="-11"/>
        </w:rPr>
        <w:t> </w:t>
      </w:r>
      <w:r>
        <w:rPr>
          <w:color w:val="231F20"/>
        </w:rPr>
        <w:t>El</w:t>
      </w:r>
      <w:r>
        <w:rPr>
          <w:color w:val="231F20"/>
          <w:spacing w:val="-11"/>
        </w:rPr>
        <w:t> </w:t>
      </w:r>
      <w:r>
        <w:rPr>
          <w:color w:val="231F20"/>
        </w:rPr>
        <w:t>Santuario</w:t>
      </w:r>
      <w:r>
        <w:rPr>
          <w:color w:val="231F20"/>
          <w:spacing w:val="-11"/>
        </w:rPr>
        <w:t> </w:t>
      </w:r>
      <w:r>
        <w:rPr>
          <w:color w:val="231F20"/>
        </w:rPr>
        <w:t>de</w:t>
      </w:r>
      <w:r>
        <w:rPr>
          <w:color w:val="231F20"/>
          <w:spacing w:val="-11"/>
        </w:rPr>
        <w:t> </w:t>
      </w:r>
      <w:r>
        <w:rPr>
          <w:color w:val="231F20"/>
        </w:rPr>
        <w:t>Chalma</w:t>
      </w:r>
      <w:r>
        <w:rPr>
          <w:color w:val="231F20"/>
          <w:spacing w:val="-11"/>
        </w:rPr>
        <w:t> </w:t>
      </w:r>
      <w:r>
        <w:rPr>
          <w:color w:val="231F20"/>
        </w:rPr>
        <w:t>revela</w:t>
      </w:r>
      <w:r>
        <w:rPr>
          <w:color w:val="231F20"/>
          <w:spacing w:val="-11"/>
        </w:rPr>
        <w:t> </w:t>
      </w:r>
      <w:r>
        <w:rPr>
          <w:color w:val="231F20"/>
        </w:rPr>
        <w:t>mayor</w:t>
      </w:r>
      <w:r>
        <w:rPr>
          <w:color w:val="231F20"/>
          <w:spacing w:val="-11"/>
        </w:rPr>
        <w:t> </w:t>
      </w:r>
      <w:r>
        <w:rPr>
          <w:color w:val="231F20"/>
        </w:rPr>
        <w:t>proximidad</w:t>
      </w:r>
      <w:r>
        <w:rPr>
          <w:color w:val="231F20"/>
          <w:spacing w:val="-11"/>
        </w:rPr>
        <w:t> </w:t>
      </w:r>
      <w:r>
        <w:rPr>
          <w:color w:val="231F20"/>
        </w:rPr>
        <w:t>a</w:t>
      </w:r>
      <w:r>
        <w:rPr>
          <w:color w:val="231F20"/>
          <w:spacing w:val="-11"/>
        </w:rPr>
        <w:t> </w:t>
      </w:r>
      <w:r>
        <w:rPr>
          <w:color w:val="231F20"/>
        </w:rPr>
        <w:t>los tratados</w:t>
      </w:r>
      <w:r>
        <w:rPr>
          <w:color w:val="231F20"/>
          <w:spacing w:val="-6"/>
        </w:rPr>
        <w:t> </w:t>
      </w:r>
      <w:r>
        <w:rPr>
          <w:color w:val="231F20"/>
        </w:rPr>
        <w:t>de</w:t>
      </w:r>
      <w:r>
        <w:rPr>
          <w:color w:val="231F20"/>
          <w:spacing w:val="-6"/>
        </w:rPr>
        <w:t> </w:t>
      </w:r>
      <w:r>
        <w:rPr>
          <w:color w:val="231F20"/>
        </w:rPr>
        <w:t>arquitectura</w:t>
      </w:r>
      <w:r>
        <w:rPr>
          <w:color w:val="231F20"/>
          <w:spacing w:val="-6"/>
        </w:rPr>
        <w:t> </w:t>
      </w:r>
      <w:r>
        <w:rPr>
          <w:color w:val="231F20"/>
        </w:rPr>
        <w:t>como</w:t>
      </w:r>
      <w:r>
        <w:rPr>
          <w:color w:val="231F20"/>
          <w:spacing w:val="-6"/>
        </w:rPr>
        <w:t> </w:t>
      </w:r>
      <w:r>
        <w:rPr>
          <w:color w:val="231F20"/>
        </w:rPr>
        <w:t>ha</w:t>
      </w:r>
      <w:r>
        <w:rPr>
          <w:color w:val="231F20"/>
          <w:spacing w:val="-6"/>
        </w:rPr>
        <w:t> </w:t>
      </w:r>
      <w:r>
        <w:rPr>
          <w:color w:val="231F20"/>
        </w:rPr>
        <w:t>quedado</w:t>
      </w:r>
      <w:r>
        <w:rPr>
          <w:color w:val="231F20"/>
          <w:spacing w:val="-6"/>
        </w:rPr>
        <w:t> </w:t>
      </w:r>
      <w:r>
        <w:rPr>
          <w:color w:val="231F20"/>
        </w:rPr>
        <w:t>demostrado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descripción,</w:t>
      </w:r>
      <w:r>
        <w:rPr>
          <w:color w:val="231F20"/>
          <w:spacing w:val="-6"/>
        </w:rPr>
        <w:t> </w:t>
      </w:r>
      <w:r>
        <w:rPr>
          <w:color w:val="231F20"/>
        </w:rPr>
        <w:t>pero sin llegar a su aplicación</w:t>
      </w:r>
      <w:r>
        <w:rPr>
          <w:color w:val="231F20"/>
          <w:spacing w:val="-39"/>
        </w:rPr>
        <w:t> </w:t>
      </w:r>
      <w:r>
        <w:rPr>
          <w:color w:val="231F20"/>
        </w:rPr>
        <w:t>rigurosa.</w:t>
      </w:r>
    </w:p>
    <w:p>
      <w:pPr>
        <w:pStyle w:val="BodyText"/>
        <w:spacing w:line="261" w:lineRule="auto"/>
        <w:ind w:left="101" w:firstLine="480"/>
        <w:jc w:val="both"/>
      </w:pPr>
      <w:r>
        <w:rPr>
          <w:color w:val="231F20"/>
        </w:rPr>
        <w:t>Otra característica por considerar es la existencia de algunas fachadas laterales en los templos de San Martín en Ocoyocac, Santa Clara en Lerma   y San Francisco de Asís en </w:t>
      </w:r>
      <w:r>
        <w:rPr>
          <w:color w:val="231F20"/>
          <w:spacing w:val="-3"/>
        </w:rPr>
        <w:t>Tenancingo. </w:t>
      </w:r>
      <w:r>
        <w:rPr>
          <w:color w:val="231F20"/>
        </w:rPr>
        <w:t>En los primeros dos casos la puerta de acceso es un arco de medio punto, el cual se encuentra enmarcado por pilastras dóricas. Éstas se elevan sobre plintos; en el segundo edificio éstos presentan motivos fitomorfos modelados en argamasa. En el primero de los casos</w:t>
      </w:r>
      <w:r>
        <w:rPr>
          <w:color w:val="231F20"/>
          <w:spacing w:val="-21"/>
        </w:rPr>
        <w:t> </w:t>
      </w:r>
      <w:r>
        <w:rPr>
          <w:color w:val="231F20"/>
        </w:rPr>
        <w:t>los</w:t>
      </w:r>
      <w:r>
        <w:rPr>
          <w:color w:val="231F20"/>
          <w:spacing w:val="-21"/>
        </w:rPr>
        <w:t> </w:t>
      </w:r>
      <w:r>
        <w:rPr>
          <w:color w:val="231F20"/>
        </w:rPr>
        <w:t>fustes</w:t>
      </w:r>
      <w:r>
        <w:rPr>
          <w:color w:val="231F20"/>
          <w:spacing w:val="-21"/>
        </w:rPr>
        <w:t> </w:t>
      </w:r>
      <w:r>
        <w:rPr>
          <w:color w:val="231F20"/>
        </w:rPr>
        <w:t>tienen</w:t>
      </w:r>
      <w:r>
        <w:rPr>
          <w:color w:val="231F20"/>
          <w:spacing w:val="-21"/>
        </w:rPr>
        <w:t> </w:t>
      </w:r>
      <w:r>
        <w:rPr>
          <w:color w:val="231F20"/>
        </w:rPr>
        <w:t>almohadillados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segundo</w:t>
      </w:r>
      <w:r>
        <w:rPr>
          <w:color w:val="231F20"/>
          <w:spacing w:val="-21"/>
        </w:rPr>
        <w:t> </w:t>
      </w:r>
      <w:r>
        <w:rPr>
          <w:color w:val="231F20"/>
        </w:rPr>
        <w:t>se</w:t>
      </w:r>
      <w:r>
        <w:rPr>
          <w:color w:val="231F20"/>
          <w:spacing w:val="-21"/>
        </w:rPr>
        <w:t> </w:t>
      </w:r>
      <w:r>
        <w:rPr>
          <w:color w:val="231F20"/>
        </w:rPr>
        <w:t>observa</w:t>
      </w:r>
      <w:r>
        <w:rPr>
          <w:color w:val="231F20"/>
          <w:spacing w:val="-21"/>
        </w:rPr>
        <w:t> </w:t>
      </w:r>
      <w:r>
        <w:rPr>
          <w:color w:val="231F20"/>
        </w:rPr>
        <w:t>una</w:t>
      </w:r>
      <w:r>
        <w:rPr>
          <w:color w:val="231F20"/>
          <w:spacing w:val="-21"/>
        </w:rPr>
        <w:t> </w:t>
      </w:r>
      <w:r>
        <w:rPr>
          <w:color w:val="231F20"/>
        </w:rPr>
        <w:t>profunda acanaladura. En los dos casos sostienen un entablamento cuya la </w:t>
      </w:r>
      <w:r>
        <w:rPr>
          <w:color w:val="231F20"/>
          <w:spacing w:val="-3"/>
        </w:rPr>
        <w:t>clave </w:t>
      </w:r>
      <w:r>
        <w:rPr>
          <w:color w:val="231F20"/>
        </w:rPr>
        <w:t>de la puerta</w:t>
      </w:r>
      <w:r>
        <w:rPr>
          <w:color w:val="231F20"/>
          <w:spacing w:val="-8"/>
        </w:rPr>
        <w:t> </w:t>
      </w:r>
      <w:r>
        <w:rPr>
          <w:color w:val="231F20"/>
        </w:rPr>
        <w:t>se</w:t>
      </w:r>
      <w:r>
        <w:rPr>
          <w:color w:val="231F20"/>
          <w:spacing w:val="-8"/>
        </w:rPr>
        <w:t> </w:t>
      </w:r>
      <w:r>
        <w:rPr>
          <w:color w:val="231F20"/>
        </w:rPr>
        <w:t>abulta</w:t>
      </w:r>
      <w:r>
        <w:rPr>
          <w:color w:val="231F20"/>
          <w:spacing w:val="-8"/>
        </w:rPr>
        <w:t> </w:t>
      </w:r>
      <w:r>
        <w:rPr>
          <w:color w:val="231F20"/>
        </w:rPr>
        <w:t>para</w:t>
      </w:r>
      <w:r>
        <w:rPr>
          <w:color w:val="231F20"/>
          <w:spacing w:val="-8"/>
        </w:rPr>
        <w:t> </w:t>
      </w:r>
      <w:r>
        <w:rPr>
          <w:color w:val="231F20"/>
          <w:spacing w:val="-3"/>
        </w:rPr>
        <w:t>contener,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Ocoyoacac,</w:t>
      </w:r>
      <w:r>
        <w:rPr>
          <w:color w:val="231F20"/>
          <w:spacing w:val="-8"/>
        </w:rPr>
        <w:t> </w:t>
      </w:r>
      <w:r>
        <w:rPr>
          <w:color w:val="231F20"/>
        </w:rPr>
        <w:t>una</w:t>
      </w:r>
      <w:r>
        <w:rPr>
          <w:color w:val="231F20"/>
          <w:spacing w:val="-8"/>
        </w:rPr>
        <w:t> </w:t>
      </w:r>
      <w:r>
        <w:rPr>
          <w:color w:val="231F20"/>
        </w:rPr>
        <w:t>talla</w:t>
      </w:r>
      <w:r>
        <w:rPr>
          <w:color w:val="231F20"/>
          <w:spacing w:val="-8"/>
        </w:rPr>
        <w:t> </w:t>
      </w:r>
      <w:r>
        <w:rPr>
          <w:color w:val="231F20"/>
        </w:rPr>
        <w:t>del</w:t>
      </w:r>
      <w:r>
        <w:rPr>
          <w:color w:val="231F20"/>
          <w:spacing w:val="-8"/>
        </w:rPr>
        <w:t> </w:t>
      </w:r>
      <w:r>
        <w:rPr>
          <w:color w:val="231F20"/>
        </w:rPr>
        <w:t>Sagrado Corazón de </w:t>
      </w:r>
      <w:r>
        <w:rPr>
          <w:color w:val="231F20"/>
          <w:spacing w:val="-3"/>
        </w:rPr>
        <w:t>Jesús </w:t>
      </w:r>
      <w:r>
        <w:rPr>
          <w:color w:val="231F20"/>
        </w:rPr>
        <w:t>con un cordero en medio; ahí –en Santa Clara– se ubica   un nicho, actualmente, vacío. En ambas composiciones, en las esquinas del entablamento se levantan pináculos, mayores y de mejor talla en el edificio de Ocoyoacac. La fachada lateral de </w:t>
      </w:r>
      <w:r>
        <w:rPr>
          <w:color w:val="231F20"/>
          <w:spacing w:val="-3"/>
        </w:rPr>
        <w:t>Tenancingo </w:t>
      </w:r>
      <w:r>
        <w:rPr>
          <w:color w:val="231F20"/>
        </w:rPr>
        <w:t>es un arco de medio punto, enmarcado entre un par de pilastras jónicas lisas, sobre las cuales se sostiene un entablamento que sirve de base a una ventana de medio</w:t>
      </w:r>
      <w:r>
        <w:rPr>
          <w:color w:val="231F20"/>
          <w:spacing w:val="45"/>
        </w:rPr>
        <w:t> </w:t>
      </w:r>
      <w:r>
        <w:rPr>
          <w:color w:val="231F20"/>
        </w:rPr>
        <w:t>círculo.</w:t>
      </w:r>
    </w:p>
    <w:p>
      <w:pPr>
        <w:pStyle w:val="BodyText"/>
        <w:spacing w:line="261" w:lineRule="auto"/>
        <w:ind w:left="101" w:firstLine="480"/>
        <w:jc w:val="both"/>
      </w:pPr>
      <w:r>
        <w:rPr>
          <w:color w:val="231F20"/>
        </w:rPr>
        <w:t>El</w:t>
      </w:r>
      <w:r>
        <w:rPr>
          <w:color w:val="231F20"/>
          <w:spacing w:val="-17"/>
        </w:rPr>
        <w:t> </w:t>
      </w:r>
      <w:r>
        <w:rPr>
          <w:color w:val="231F20"/>
        </w:rPr>
        <w:t>orden</w:t>
      </w:r>
      <w:r>
        <w:rPr>
          <w:color w:val="231F20"/>
          <w:spacing w:val="-17"/>
        </w:rPr>
        <w:t> </w:t>
      </w:r>
      <w:r>
        <w:rPr>
          <w:color w:val="231F20"/>
        </w:rPr>
        <w:t>predominante</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columnas,</w:t>
      </w:r>
      <w:r>
        <w:rPr>
          <w:color w:val="231F20"/>
          <w:spacing w:val="-17"/>
        </w:rPr>
        <w:t> </w:t>
      </w:r>
      <w:r>
        <w:rPr>
          <w:color w:val="231F20"/>
        </w:rPr>
        <w:t>semicolumnas</w:t>
      </w:r>
      <w:r>
        <w:rPr>
          <w:color w:val="231F20"/>
          <w:spacing w:val="-17"/>
        </w:rPr>
        <w:t> </w:t>
      </w:r>
      <w:r>
        <w:rPr>
          <w:color w:val="231F20"/>
        </w:rPr>
        <w:t>y</w:t>
      </w:r>
      <w:r>
        <w:rPr>
          <w:color w:val="231F20"/>
          <w:spacing w:val="-17"/>
        </w:rPr>
        <w:t> </w:t>
      </w:r>
      <w:r>
        <w:rPr>
          <w:color w:val="231F20"/>
        </w:rPr>
        <w:t>pilastras</w:t>
      </w:r>
      <w:r>
        <w:rPr>
          <w:color w:val="231F20"/>
          <w:spacing w:val="-17"/>
        </w:rPr>
        <w:t> </w:t>
      </w:r>
      <w:r>
        <w:rPr>
          <w:color w:val="231F20"/>
        </w:rPr>
        <w:t>de</w:t>
      </w:r>
      <w:r>
        <w:rPr>
          <w:color w:val="231F20"/>
          <w:spacing w:val="-17"/>
        </w:rPr>
        <w:t> </w:t>
      </w:r>
      <w:r>
        <w:rPr>
          <w:color w:val="231F20"/>
        </w:rPr>
        <w:t>esta serie</w:t>
      </w:r>
      <w:r>
        <w:rPr>
          <w:color w:val="231F20"/>
          <w:spacing w:val="-11"/>
        </w:rPr>
        <w:t> </w:t>
      </w:r>
      <w:r>
        <w:rPr>
          <w:color w:val="231F20"/>
        </w:rPr>
        <w:t>de</w:t>
      </w:r>
      <w:r>
        <w:rPr>
          <w:color w:val="231F20"/>
          <w:spacing w:val="-11"/>
        </w:rPr>
        <w:t> </w:t>
      </w:r>
      <w:r>
        <w:rPr>
          <w:color w:val="231F20"/>
        </w:rPr>
        <w:t>edificios</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dórico:</w:t>
      </w:r>
      <w:r>
        <w:rPr>
          <w:color w:val="231F20"/>
          <w:spacing w:val="-11"/>
        </w:rPr>
        <w:t> </w:t>
      </w:r>
      <w:r>
        <w:rPr>
          <w:color w:val="231F20"/>
        </w:rPr>
        <w:t>Ocoyoacac,</w:t>
      </w:r>
      <w:r>
        <w:rPr>
          <w:color w:val="231F20"/>
          <w:spacing w:val="-11"/>
        </w:rPr>
        <w:t> </w:t>
      </w:r>
      <w:r>
        <w:rPr>
          <w:color w:val="231F20"/>
        </w:rPr>
        <w:t>Chalma</w:t>
      </w:r>
      <w:r>
        <w:rPr>
          <w:color w:val="231F20"/>
          <w:spacing w:val="-11"/>
        </w:rPr>
        <w:t> </w:t>
      </w:r>
      <w:r>
        <w:rPr>
          <w:color w:val="231F20"/>
        </w:rPr>
        <w:t>y</w:t>
      </w:r>
      <w:r>
        <w:rPr>
          <w:color w:val="231F20"/>
          <w:spacing w:val="-11"/>
        </w:rPr>
        <w:t> </w:t>
      </w:r>
      <w:r>
        <w:rPr>
          <w:color w:val="231F20"/>
          <w:spacing w:val="-3"/>
        </w:rPr>
        <w:t>Tenancingo</w:t>
      </w:r>
      <w:r>
        <w:rPr>
          <w:color w:val="231F20"/>
          <w:spacing w:val="-11"/>
        </w:rPr>
        <w:t> </w:t>
      </w:r>
      <w:r>
        <w:rPr>
          <w:color w:val="231F20"/>
        </w:rPr>
        <w:t>lo</w:t>
      </w:r>
      <w:r>
        <w:rPr>
          <w:color w:val="231F20"/>
          <w:spacing w:val="-11"/>
        </w:rPr>
        <w:t> </w:t>
      </w:r>
      <w:r>
        <w:rPr>
          <w:color w:val="231F20"/>
        </w:rPr>
        <w:t>presentan.</w:t>
      </w:r>
    </w:p>
    <w:p>
      <w:pPr>
        <w:pStyle w:val="BodyText"/>
        <w:spacing w:line="261" w:lineRule="auto" w:before="64"/>
        <w:ind w:left="101" w:right="102"/>
        <w:jc w:val="both"/>
      </w:pPr>
      <w:r>
        <w:rPr/>
        <w:br w:type="column"/>
      </w:r>
      <w:r>
        <w:rPr>
          <w:color w:val="231F20"/>
        </w:rPr>
        <w:t>Le</w:t>
      </w:r>
      <w:r>
        <w:rPr>
          <w:color w:val="231F20"/>
          <w:spacing w:val="-16"/>
        </w:rPr>
        <w:t> </w:t>
      </w:r>
      <w:r>
        <w:rPr>
          <w:color w:val="231F20"/>
        </w:rPr>
        <w:t>sigue</w:t>
      </w:r>
      <w:r>
        <w:rPr>
          <w:color w:val="231F20"/>
          <w:spacing w:val="-16"/>
        </w:rPr>
        <w:t> </w:t>
      </w:r>
      <w:r>
        <w:rPr>
          <w:color w:val="231F20"/>
        </w:rPr>
        <w:t>el</w:t>
      </w:r>
      <w:r>
        <w:rPr>
          <w:color w:val="231F20"/>
          <w:spacing w:val="-16"/>
        </w:rPr>
        <w:t> </w:t>
      </w:r>
      <w:r>
        <w:rPr>
          <w:color w:val="231F20"/>
        </w:rPr>
        <w:t>toscano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observa</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semicolumnas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Asunción,</w:t>
      </w:r>
      <w:r>
        <w:rPr>
          <w:color w:val="231F20"/>
          <w:spacing w:val="-16"/>
        </w:rPr>
        <w:t> </w:t>
      </w:r>
      <w:r>
        <w:rPr>
          <w:color w:val="231F20"/>
        </w:rPr>
        <w:t>en</w:t>
      </w:r>
      <w:r>
        <w:rPr>
          <w:color w:val="231F20"/>
          <w:spacing w:val="-16"/>
        </w:rPr>
        <w:t> </w:t>
      </w:r>
      <w:r>
        <w:rPr>
          <w:color w:val="231F20"/>
          <w:spacing w:val="-9"/>
        </w:rPr>
        <w:t>Te- </w:t>
      </w:r>
      <w:r>
        <w:rPr>
          <w:color w:val="231F20"/>
        </w:rPr>
        <w:t>nango, y en la fachada de Santa Clara de Lerma. Finalmente, mención</w:t>
      </w:r>
      <w:r>
        <w:rPr>
          <w:color w:val="231F20"/>
          <w:spacing w:val="-25"/>
        </w:rPr>
        <w:t> </w:t>
      </w:r>
      <w:r>
        <w:rPr>
          <w:color w:val="231F20"/>
        </w:rPr>
        <w:t>aparte merece el estilo compuesto practicado en el templo de “Gualupita” con</w:t>
      </w:r>
      <w:r>
        <w:rPr>
          <w:color w:val="231F20"/>
          <w:spacing w:val="-38"/>
        </w:rPr>
        <w:t> </w:t>
      </w:r>
      <w:r>
        <w:rPr>
          <w:color w:val="231F20"/>
        </w:rPr>
        <w:t>todos esos</w:t>
      </w:r>
      <w:r>
        <w:rPr>
          <w:color w:val="231F20"/>
          <w:spacing w:val="-22"/>
        </w:rPr>
        <w:t> </w:t>
      </w:r>
      <w:r>
        <w:rPr>
          <w:color w:val="231F20"/>
        </w:rPr>
        <w:t>elementos</w:t>
      </w:r>
      <w:r>
        <w:rPr>
          <w:color w:val="231F20"/>
          <w:spacing w:val="-22"/>
        </w:rPr>
        <w:t> </w:t>
      </w:r>
      <w:r>
        <w:rPr>
          <w:color w:val="231F20"/>
        </w:rPr>
        <w:t>singulares</w:t>
      </w:r>
      <w:r>
        <w:rPr>
          <w:color w:val="231F20"/>
          <w:spacing w:val="-22"/>
        </w:rPr>
        <w:t> </w:t>
      </w:r>
      <w:r>
        <w:rPr>
          <w:color w:val="231F20"/>
        </w:rPr>
        <w:t>y</w:t>
      </w:r>
      <w:r>
        <w:rPr>
          <w:color w:val="231F20"/>
          <w:spacing w:val="-22"/>
        </w:rPr>
        <w:t> </w:t>
      </w:r>
      <w:r>
        <w:rPr>
          <w:color w:val="231F20"/>
        </w:rPr>
        <w:t>ajenos</w:t>
      </w:r>
      <w:r>
        <w:rPr>
          <w:color w:val="231F20"/>
          <w:spacing w:val="-22"/>
        </w:rPr>
        <w:t> </w:t>
      </w:r>
      <w:r>
        <w:rPr>
          <w:color w:val="231F20"/>
        </w:rPr>
        <w:t>al</w:t>
      </w:r>
      <w:r>
        <w:rPr>
          <w:color w:val="231F20"/>
          <w:spacing w:val="-22"/>
        </w:rPr>
        <w:t> </w:t>
      </w:r>
      <w:r>
        <w:rPr>
          <w:color w:val="231F20"/>
        </w:rPr>
        <w:t>estilo</w:t>
      </w:r>
      <w:r>
        <w:rPr>
          <w:color w:val="231F20"/>
          <w:spacing w:val="-22"/>
        </w:rPr>
        <w:t> </w:t>
      </w:r>
      <w:r>
        <w:rPr>
          <w:color w:val="231F20"/>
        </w:rPr>
        <w:t>neoclásico.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mismo</w:t>
      </w:r>
      <w:r>
        <w:rPr>
          <w:color w:val="231F20"/>
          <w:spacing w:val="-22"/>
        </w:rPr>
        <w:t> </w:t>
      </w:r>
      <w:r>
        <w:rPr>
          <w:color w:val="231F20"/>
        </w:rPr>
        <w:t>sentido,</w:t>
      </w:r>
      <w:r>
        <w:rPr>
          <w:color w:val="231F20"/>
          <w:spacing w:val="-22"/>
        </w:rPr>
        <w:t> </w:t>
      </w:r>
      <w:r>
        <w:rPr>
          <w:color w:val="231F20"/>
        </w:rPr>
        <w:t>es de</w:t>
      </w:r>
      <w:r>
        <w:rPr>
          <w:color w:val="231F20"/>
          <w:spacing w:val="-8"/>
        </w:rPr>
        <w:t> </w:t>
      </w:r>
      <w:r>
        <w:rPr>
          <w:color w:val="231F20"/>
        </w:rPr>
        <w:t>subrayarse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estos</w:t>
      </w:r>
      <w:r>
        <w:rPr>
          <w:color w:val="231F20"/>
          <w:spacing w:val="-8"/>
        </w:rPr>
        <w:t> </w:t>
      </w:r>
      <w:r>
        <w:rPr>
          <w:color w:val="231F20"/>
        </w:rPr>
        <w:t>edificios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practicó</w:t>
      </w:r>
      <w:r>
        <w:rPr>
          <w:color w:val="231F20"/>
          <w:spacing w:val="-8"/>
        </w:rPr>
        <w:t> </w:t>
      </w:r>
      <w:r>
        <w:rPr>
          <w:color w:val="231F20"/>
        </w:rPr>
        <w:t>la</w:t>
      </w:r>
      <w:r>
        <w:rPr>
          <w:color w:val="231F20"/>
          <w:spacing w:val="-8"/>
        </w:rPr>
        <w:t> </w:t>
      </w:r>
      <w:r>
        <w:rPr>
          <w:color w:val="231F20"/>
        </w:rPr>
        <w:t>combinación</w:t>
      </w:r>
      <w:r>
        <w:rPr>
          <w:color w:val="231F20"/>
          <w:spacing w:val="-8"/>
        </w:rPr>
        <w:t> </w:t>
      </w:r>
      <w:r>
        <w:rPr>
          <w:color w:val="231F20"/>
        </w:rPr>
        <w:t>de</w:t>
      </w:r>
      <w:r>
        <w:rPr>
          <w:color w:val="231F20"/>
          <w:spacing w:val="-8"/>
        </w:rPr>
        <w:t> </w:t>
      </w:r>
      <w:r>
        <w:rPr>
          <w:color w:val="231F20"/>
        </w:rPr>
        <w:t>órdenes clásicos.</w:t>
      </w:r>
      <w:r>
        <w:rPr>
          <w:color w:val="231F20"/>
          <w:spacing w:val="-5"/>
        </w:rPr>
        <w:t> </w:t>
      </w:r>
      <w:r>
        <w:rPr>
          <w:color w:val="231F20"/>
        </w:rPr>
        <w:t>El</w:t>
      </w:r>
      <w:r>
        <w:rPr>
          <w:color w:val="231F20"/>
          <w:spacing w:val="-5"/>
        </w:rPr>
        <w:t> </w:t>
      </w:r>
      <w:r>
        <w:rPr>
          <w:color w:val="231F20"/>
        </w:rPr>
        <w:t>orden</w:t>
      </w:r>
      <w:r>
        <w:rPr>
          <w:color w:val="231F20"/>
          <w:spacing w:val="-5"/>
        </w:rPr>
        <w:t> </w:t>
      </w:r>
      <w:r>
        <w:rPr>
          <w:color w:val="231F20"/>
        </w:rPr>
        <w:t>practicado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primer</w:t>
      </w:r>
      <w:r>
        <w:rPr>
          <w:color w:val="231F20"/>
          <w:spacing w:val="-5"/>
        </w:rPr>
        <w:t> </w:t>
      </w:r>
      <w:r>
        <w:rPr>
          <w:color w:val="231F20"/>
        </w:rPr>
        <w:t>cuerpo</w:t>
      </w:r>
      <w:r>
        <w:rPr>
          <w:color w:val="231F20"/>
          <w:spacing w:val="-5"/>
        </w:rPr>
        <w:t> </w:t>
      </w:r>
      <w:r>
        <w:rPr>
          <w:color w:val="231F20"/>
        </w:rPr>
        <w:t>era</w:t>
      </w:r>
      <w:r>
        <w:rPr>
          <w:color w:val="231F20"/>
          <w:spacing w:val="-5"/>
        </w:rPr>
        <w:t> </w:t>
      </w:r>
      <w:r>
        <w:rPr>
          <w:color w:val="231F20"/>
        </w:rPr>
        <w:t>seguido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segundo</w:t>
      </w:r>
      <w:r>
        <w:rPr>
          <w:color w:val="231F20"/>
          <w:spacing w:val="-5"/>
        </w:rPr>
        <w:t> </w:t>
      </w:r>
      <w:r>
        <w:rPr>
          <w:color w:val="231F20"/>
        </w:rPr>
        <w:t>y el remate, pero se disminuía el tamaño </w:t>
      </w:r>
      <w:r>
        <w:rPr>
          <w:color w:val="231F20"/>
          <w:spacing w:val="-16"/>
        </w:rPr>
        <w:t>y, </w:t>
      </w:r>
      <w:r>
        <w:rPr>
          <w:color w:val="231F20"/>
        </w:rPr>
        <w:t>en ocasiones, se pasaba de la semi- columna o columna a la pilastra como en los casos de Lerma y</w:t>
      </w:r>
      <w:r>
        <w:rPr>
          <w:color w:val="231F20"/>
          <w:spacing w:val="35"/>
        </w:rPr>
        <w:t> </w:t>
      </w:r>
      <w:r>
        <w:rPr>
          <w:color w:val="231F20"/>
          <w:spacing w:val="-3"/>
        </w:rPr>
        <w:t>Tenancingo.</w:t>
      </w:r>
    </w:p>
    <w:p>
      <w:pPr>
        <w:pStyle w:val="BodyText"/>
        <w:spacing w:line="261" w:lineRule="auto"/>
        <w:ind w:left="101" w:right="101" w:firstLine="480"/>
        <w:jc w:val="both"/>
      </w:pPr>
      <w:r>
        <w:rPr>
          <w:color w:val="231F20"/>
          <w:spacing w:val="-3"/>
        </w:rPr>
        <w:t>También </w:t>
      </w:r>
      <w:r>
        <w:rPr>
          <w:color w:val="231F20"/>
        </w:rPr>
        <w:t>resulta curioso que tampoco exista regularidad en la forma de estas fachadas; mientras algunas son de forma mixtilínea como </w:t>
      </w:r>
      <w:r>
        <w:rPr>
          <w:color w:val="231F20"/>
          <w:spacing w:val="-4"/>
        </w:rPr>
        <w:t>Tenango </w:t>
      </w:r>
      <w:r>
        <w:rPr>
          <w:color w:val="231F20"/>
        </w:rPr>
        <w:t>y </w:t>
      </w:r>
      <w:r>
        <w:rPr>
          <w:color w:val="231F20"/>
          <w:spacing w:val="-3"/>
        </w:rPr>
        <w:t>Tenancingo, </w:t>
      </w:r>
      <w:r>
        <w:rPr>
          <w:color w:val="231F20"/>
        </w:rPr>
        <w:t>otros son arcos lunetos: Ocoyoacac y “Gualupita”. Nuevamen- </w:t>
      </w:r>
      <w:r>
        <w:rPr>
          <w:color w:val="231F20"/>
          <w:spacing w:val="-3"/>
        </w:rPr>
        <w:t>te, </w:t>
      </w:r>
      <w:r>
        <w:rPr>
          <w:color w:val="231F20"/>
        </w:rPr>
        <w:t>la más cercana a los órdenes clásicos resultó la forma rectangular de la fachada del Santuario de Chalma, más parecida a la fachada del Templo de Guadalupe de Tenango de Arista. En cuanto al remate de estas formas, en los templos de Chalma y “Gualupita” se observa el uso de una</w:t>
      </w:r>
      <w:r>
        <w:rPr>
          <w:color w:val="231F20"/>
          <w:spacing w:val="30"/>
        </w:rPr>
        <w:t> </w:t>
      </w:r>
      <w:r>
        <w:rPr>
          <w:color w:val="231F20"/>
        </w:rPr>
        <w:t>balaustrada.</w:t>
      </w:r>
    </w:p>
    <w:p>
      <w:pPr>
        <w:pStyle w:val="BodyText"/>
        <w:spacing w:line="261" w:lineRule="auto"/>
        <w:ind w:left="101" w:right="101" w:firstLine="480"/>
        <w:jc w:val="both"/>
      </w:pPr>
      <w:r>
        <w:rPr>
          <w:color w:val="231F20"/>
        </w:rPr>
        <w:t>El remate de las torres campanario es otro elemento propio de las obras estudiadas.</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campana,</w:t>
      </w:r>
      <w:r>
        <w:rPr>
          <w:color w:val="231F20"/>
          <w:spacing w:val="-6"/>
        </w:rPr>
        <w:t> </w:t>
      </w:r>
      <w:r>
        <w:rPr>
          <w:color w:val="231F20"/>
        </w:rPr>
        <w:t>característica</w:t>
      </w:r>
      <w:r>
        <w:rPr>
          <w:color w:val="231F20"/>
          <w:spacing w:val="-6"/>
        </w:rPr>
        <w:t> </w:t>
      </w:r>
      <w:r>
        <w:rPr>
          <w:color w:val="231F20"/>
        </w:rPr>
        <w:t>del</w:t>
      </w:r>
      <w:r>
        <w:rPr>
          <w:color w:val="231F20"/>
          <w:spacing w:val="-6"/>
        </w:rPr>
        <w:t> </w:t>
      </w:r>
      <w:r>
        <w:rPr>
          <w:color w:val="231F20"/>
        </w:rPr>
        <w:t>remate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torres</w:t>
      </w:r>
      <w:r>
        <w:rPr>
          <w:color w:val="231F20"/>
          <w:spacing w:val="-6"/>
        </w:rPr>
        <w:t> </w:t>
      </w:r>
      <w:r>
        <w:rPr>
          <w:color w:val="231F20"/>
        </w:rPr>
        <w:t>cam- panario de la Catedral Metropolitana –proyectadas en las postrimerías del siglo XVIII por el arquitecto novohispano </w:t>
      </w:r>
      <w:r>
        <w:rPr>
          <w:color w:val="231F20"/>
          <w:spacing w:val="-3"/>
        </w:rPr>
        <w:t>José </w:t>
      </w:r>
      <w:r>
        <w:rPr>
          <w:color w:val="231F20"/>
        </w:rPr>
        <w:t>Cosme Damián Ortiz de</w:t>
      </w:r>
      <w:r>
        <w:rPr>
          <w:color w:val="231F20"/>
          <w:spacing w:val="-16"/>
        </w:rPr>
        <w:t> </w:t>
      </w:r>
      <w:r>
        <w:rPr>
          <w:color w:val="231F20"/>
        </w:rPr>
        <w:t>Cas- tro–, se observa en San Martín Ocoyoacac, el Santuario de Chalma, Santa Clara en Lerma y el templo de “Gualupita”. Es </w:t>
      </w:r>
      <w:r>
        <w:rPr>
          <w:color w:val="231F20"/>
          <w:spacing w:val="-5"/>
        </w:rPr>
        <w:t>decir, </w:t>
      </w:r>
      <w:r>
        <w:rPr>
          <w:color w:val="231F20"/>
        </w:rPr>
        <w:t>templos que comen- zaron la construcción de este elemento en los primeros años del siglo XIX y otros que la concluyeron hasta mediados del siglo XX repitieron esta forma de remate. Más aun, resulta interesante que la base del remate de la torre sea redonda en los casos restantes, los templos de la Asunción en </w:t>
      </w:r>
      <w:r>
        <w:rPr>
          <w:color w:val="231F20"/>
          <w:spacing w:val="-4"/>
        </w:rPr>
        <w:t>Tenango </w:t>
      </w:r>
      <w:r>
        <w:rPr>
          <w:color w:val="231F20"/>
        </w:rPr>
        <w:t>y San Francisco de Asís en</w:t>
      </w:r>
      <w:r>
        <w:rPr>
          <w:color w:val="231F20"/>
          <w:spacing w:val="-25"/>
        </w:rPr>
        <w:t> </w:t>
      </w:r>
      <w:r>
        <w:rPr>
          <w:color w:val="231F20"/>
          <w:spacing w:val="-3"/>
        </w:rPr>
        <w:t>Tenancingo.</w:t>
      </w:r>
    </w:p>
    <w:p>
      <w:pPr>
        <w:pStyle w:val="BodyText"/>
        <w:spacing w:line="261" w:lineRule="auto"/>
        <w:ind w:left="101" w:right="101" w:firstLine="480"/>
        <w:jc w:val="both"/>
      </w:pPr>
      <w:r>
        <w:rPr>
          <w:color w:val="231F20"/>
        </w:rPr>
        <w:t>En cuatro de estos edificios la </w:t>
      </w:r>
      <w:r>
        <w:rPr>
          <w:color w:val="231F20"/>
          <w:spacing w:val="-3"/>
        </w:rPr>
        <w:t>nave </w:t>
      </w:r>
      <w:r>
        <w:rPr>
          <w:color w:val="231F20"/>
        </w:rPr>
        <w:t>es de cruz latina y sólo en un </w:t>
      </w:r>
      <w:r>
        <w:rPr>
          <w:color w:val="231F20"/>
          <w:spacing w:val="-7"/>
        </w:rPr>
        <w:t>par, </w:t>
      </w:r>
      <w:r>
        <w:rPr>
          <w:color w:val="231F20"/>
          <w:spacing w:val="-4"/>
        </w:rPr>
        <w:t>Tenango </w:t>
      </w:r>
      <w:r>
        <w:rPr>
          <w:color w:val="231F20"/>
        </w:rPr>
        <w:t>y </w:t>
      </w:r>
      <w:r>
        <w:rPr>
          <w:color w:val="231F20"/>
          <w:spacing w:val="-3"/>
        </w:rPr>
        <w:t>Tenancingo, </w:t>
      </w:r>
      <w:r>
        <w:rPr>
          <w:color w:val="231F20"/>
        </w:rPr>
        <w:t>es de cañón corrido. </w:t>
      </w:r>
      <w:r>
        <w:rPr>
          <w:color w:val="231F20"/>
          <w:spacing w:val="-7"/>
        </w:rPr>
        <w:t>Tal </w:t>
      </w:r>
      <w:r>
        <w:rPr>
          <w:color w:val="231F20"/>
        </w:rPr>
        <w:t>vez en estos templos la </w:t>
      </w:r>
      <w:r>
        <w:rPr>
          <w:color w:val="231F20"/>
          <w:spacing w:val="-3"/>
        </w:rPr>
        <w:t>nave </w:t>
      </w:r>
      <w:r>
        <w:rPr>
          <w:color w:val="231F20"/>
        </w:rPr>
        <w:t>se</w:t>
      </w:r>
      <w:r>
        <w:rPr>
          <w:color w:val="231F20"/>
          <w:spacing w:val="-5"/>
        </w:rPr>
        <w:t> </w:t>
      </w:r>
      <w:r>
        <w:rPr>
          <w:color w:val="231F20"/>
        </w:rPr>
        <w:t>haya</w:t>
      </w:r>
      <w:r>
        <w:rPr>
          <w:color w:val="231F20"/>
          <w:spacing w:val="-5"/>
        </w:rPr>
        <w:t> </w:t>
      </w:r>
      <w:r>
        <w:rPr>
          <w:color w:val="231F20"/>
        </w:rPr>
        <w:t>conservado</w:t>
      </w:r>
      <w:r>
        <w:rPr>
          <w:color w:val="231F20"/>
          <w:spacing w:val="-5"/>
        </w:rPr>
        <w:t> </w:t>
      </w:r>
      <w:r>
        <w:rPr>
          <w:color w:val="231F20"/>
        </w:rPr>
        <w:t>de</w:t>
      </w:r>
      <w:r>
        <w:rPr>
          <w:color w:val="231F20"/>
          <w:spacing w:val="-5"/>
        </w:rPr>
        <w:t> </w:t>
      </w:r>
      <w:r>
        <w:rPr>
          <w:color w:val="231F20"/>
        </w:rPr>
        <w:t>edificios</w:t>
      </w:r>
      <w:r>
        <w:rPr>
          <w:color w:val="231F20"/>
          <w:spacing w:val="-5"/>
        </w:rPr>
        <w:t> </w:t>
      </w:r>
      <w:r>
        <w:rPr>
          <w:color w:val="231F20"/>
        </w:rPr>
        <w:t>más</w:t>
      </w:r>
      <w:r>
        <w:rPr>
          <w:color w:val="231F20"/>
          <w:spacing w:val="-5"/>
        </w:rPr>
        <w:t> </w:t>
      </w:r>
      <w:r>
        <w:rPr>
          <w:color w:val="231F20"/>
        </w:rPr>
        <w:t>antiguos.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cruceros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spacing w:val="-3"/>
        </w:rPr>
        <w:t>naves</w:t>
      </w:r>
      <w:r>
        <w:rPr>
          <w:color w:val="231F20"/>
          <w:spacing w:val="-5"/>
        </w:rPr>
        <w:t> </w:t>
      </w:r>
      <w:r>
        <w:rPr>
          <w:color w:val="231F20"/>
        </w:rPr>
        <w:t>se erigieron cúpulas de base octagonal o circular pero siempre con ventanas en el </w:t>
      </w:r>
      <w:r>
        <w:rPr>
          <w:color w:val="231F20"/>
          <w:spacing w:val="-4"/>
        </w:rPr>
        <w:t>tambor. </w:t>
      </w:r>
      <w:r>
        <w:rPr>
          <w:color w:val="231F20"/>
        </w:rPr>
        <w:t>Debe subrayarse que en el caso de </w:t>
      </w:r>
      <w:r>
        <w:rPr>
          <w:color w:val="231F20"/>
          <w:spacing w:val="-4"/>
        </w:rPr>
        <w:t>Tenango </w:t>
      </w:r>
      <w:r>
        <w:rPr>
          <w:color w:val="231F20"/>
        </w:rPr>
        <w:t>se elevó una cúpula</w:t>
      </w:r>
      <w:r>
        <w:rPr>
          <w:color w:val="231F20"/>
          <w:spacing w:val="-30"/>
        </w:rPr>
        <w:t> </w:t>
      </w:r>
      <w:r>
        <w:rPr>
          <w:color w:val="231F20"/>
        </w:rPr>
        <w:t>en el presbiterio que le otorga mayor luminosidad. Esta característica es común en</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edificios</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escatiman</w:t>
      </w:r>
      <w:r>
        <w:rPr>
          <w:color w:val="231F20"/>
          <w:spacing w:val="-11"/>
        </w:rPr>
        <w:t> </w:t>
      </w:r>
      <w:r>
        <w:rPr>
          <w:color w:val="231F20"/>
        </w:rPr>
        <w:t>en</w:t>
      </w:r>
      <w:r>
        <w:rPr>
          <w:color w:val="231F20"/>
          <w:spacing w:val="-11"/>
        </w:rPr>
        <w:t> </w:t>
      </w:r>
      <w:r>
        <w:rPr>
          <w:color w:val="231F20"/>
        </w:rPr>
        <w:t>amplios</w:t>
      </w:r>
      <w:r>
        <w:rPr>
          <w:color w:val="231F20"/>
          <w:spacing w:val="-11"/>
        </w:rPr>
        <w:t> </w:t>
      </w:r>
      <w:r>
        <w:rPr>
          <w:color w:val="231F20"/>
        </w:rPr>
        <w:t>ventanales</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las </w:t>
      </w:r>
      <w:r>
        <w:rPr>
          <w:color w:val="231F20"/>
          <w:spacing w:val="-3"/>
        </w:rPr>
        <w:t>naves,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coro,</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tambores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cúpulas,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brazos</w:t>
      </w:r>
      <w:r>
        <w:rPr>
          <w:color w:val="231F20"/>
          <w:spacing w:val="-9"/>
        </w:rPr>
        <w:t> </w:t>
      </w:r>
      <w:r>
        <w:rPr>
          <w:color w:val="231F20"/>
        </w:rPr>
        <w:t>del</w:t>
      </w:r>
      <w:r>
        <w:rPr>
          <w:color w:val="231F20"/>
          <w:spacing w:val="-9"/>
        </w:rPr>
        <w:t> </w:t>
      </w:r>
      <w:r>
        <w:rPr>
          <w:color w:val="231F20"/>
        </w:rPr>
        <w:t>crucero,</w:t>
      </w:r>
      <w:r>
        <w:rPr>
          <w:color w:val="231F20"/>
          <w:spacing w:val="-9"/>
        </w:rPr>
        <w:t> </w:t>
      </w:r>
      <w:r>
        <w:rPr>
          <w:color w:val="231F20"/>
        </w:rPr>
        <w:t>en las capillas o en el presbiterio. Sus formas son variadas, desde el </w:t>
      </w:r>
      <w:r>
        <w:rPr>
          <w:color w:val="231F20"/>
          <w:spacing w:val="28"/>
        </w:rPr>
        <w:t> </w:t>
      </w:r>
      <w:r>
        <w:rPr>
          <w:color w:val="231F20"/>
        </w:rPr>
        <w:t>tradicional</w:t>
      </w:r>
    </w:p>
    <w:p>
      <w:pPr>
        <w:spacing w:after="0" w:line="261" w:lineRule="auto"/>
        <w:jc w:val="both"/>
        <w:sectPr>
          <w:type w:val="continuous"/>
          <w:pgSz w:w="22680" w:h="14750" w:orient="landscape"/>
          <w:pgMar w:top="1400" w:bottom="280" w:left="1880" w:right="1880"/>
          <w:cols w:num="2" w:equalWidth="0">
            <w:col w:w="7476" w:space="3866"/>
            <w:col w:w="7578"/>
          </w:cols>
        </w:sectPr>
      </w:pPr>
    </w:p>
    <w:p>
      <w:pPr>
        <w:pStyle w:val="BodyText"/>
        <w:rPr>
          <w:sz w:val="20"/>
        </w:rPr>
      </w:pPr>
    </w:p>
    <w:p>
      <w:pPr>
        <w:pStyle w:val="BodyText"/>
        <w:rPr>
          <w:sz w:val="20"/>
        </w:rPr>
      </w:pPr>
    </w:p>
    <w:p>
      <w:pPr>
        <w:pStyle w:val="BodyText"/>
        <w:spacing w:before="10"/>
        <w:rPr>
          <w:sz w:val="20"/>
        </w:rPr>
      </w:pPr>
    </w:p>
    <w:p>
      <w:pPr>
        <w:pStyle w:val="BodyText"/>
        <w:spacing w:line="261" w:lineRule="auto" w:before="64"/>
        <w:ind w:left="100" w:right="11439"/>
        <w:jc w:val="both"/>
      </w:pPr>
      <w:r>
        <w:rPr>
          <w:color w:val="231F20"/>
        </w:rPr>
        <w:t>óculo abocinado y el medio círculo en </w:t>
      </w:r>
      <w:r>
        <w:rPr>
          <w:color w:val="231F20"/>
          <w:spacing w:val="-3"/>
        </w:rPr>
        <w:t>Tenancingo, </w:t>
      </w:r>
      <w:r>
        <w:rPr>
          <w:color w:val="231F20"/>
        </w:rPr>
        <w:t>amplios arcos recortados y arcos de medio punto en Chalma, la ventana ovalada en Ocoyoacac, hasta el hexágono y el rectángulo en Lerma.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45"/>
        <w:ind w:left="0" w:right="2335" w:firstLine="0"/>
        <w:jc w:val="right"/>
        <w:rPr>
          <w:sz w:val="36"/>
        </w:rPr>
      </w:pPr>
      <w:r>
        <w:rPr/>
        <w:pict>
          <v:line style="position:absolute;mso-position-horizontal-relative:page;mso-position-vertical-relative:paragraph;z-index:1888" from="769.606323pt,5.417894pt" to="769.606323pt,20.417894pt" stroked="true" strokeweight="1pt" strokecolor="#808285">
            <w10:wrap type="none"/>
          </v:line>
        </w:pict>
      </w:r>
      <w:r>
        <w:rPr/>
        <w:pict>
          <v:line style="position:absolute;mso-position-horizontal-relative:page;mso-position-vertical-relative:paragraph;z-index:1912" from="930.972412pt,5.417894pt" to="930.972412pt,20.417894pt" stroked="true" strokeweight="1pt" strokecolor="#808285">
            <w10:wrap type="none"/>
          </v:line>
        </w:pict>
      </w:r>
      <w:r>
        <w:rPr>
          <w:color w:val="808285"/>
          <w:w w:val="105"/>
          <w:sz w:val="36"/>
        </w:rPr>
        <w:t>CONCLUSIONES</w:t>
      </w:r>
    </w:p>
    <w:p>
      <w:pPr>
        <w:pStyle w:val="BodyText"/>
        <w:spacing w:before="10"/>
        <w:rPr>
          <w:sz w:val="9"/>
        </w:rPr>
      </w:pPr>
      <w:r>
        <w:rPr/>
        <w:drawing>
          <wp:anchor distT="0" distB="0" distL="0" distR="0" allowOverlap="1" layoutInCell="1" locked="0" behindDoc="0" simplePos="0" relativeHeight="1864">
            <wp:simplePos x="0" y="0"/>
            <wp:positionH relativeFrom="page">
              <wp:posOffset>10452325</wp:posOffset>
            </wp:positionH>
            <wp:positionV relativeFrom="paragraph">
              <wp:posOffset>97150</wp:posOffset>
            </wp:positionV>
            <wp:extent cx="716826" cy="150590"/>
            <wp:effectExtent l="0" t="0" r="0" b="0"/>
            <wp:wrapTopAndBottom/>
            <wp:docPr id="43" name="image33.png" descr=""/>
            <wp:cNvGraphicFramePr>
              <a:graphicFrameLocks noChangeAspect="1"/>
            </wp:cNvGraphicFramePr>
            <a:graphic>
              <a:graphicData uri="http://schemas.openxmlformats.org/drawingml/2006/picture">
                <pic:pic>
                  <pic:nvPicPr>
                    <pic:cNvPr id="44" name="image33.png"/>
                    <pic:cNvPicPr/>
                  </pic:nvPicPr>
                  <pic:blipFill>
                    <a:blip r:embed="rId39" cstate="print"/>
                    <a:stretch>
                      <a:fillRect/>
                    </a:stretch>
                  </pic:blipFill>
                  <pic:spPr>
                    <a:xfrm>
                      <a:off x="0" y="0"/>
                      <a:ext cx="716826" cy="150590"/>
                    </a:xfrm>
                    <a:prstGeom prst="rect">
                      <a:avLst/>
                    </a:prstGeom>
                  </pic:spPr>
                </pic:pic>
              </a:graphicData>
            </a:graphic>
          </wp:anchor>
        </w:drawing>
      </w:r>
    </w:p>
    <w:p>
      <w:pPr>
        <w:pStyle w:val="BodyText"/>
        <w:rPr>
          <w:sz w:val="36"/>
        </w:rPr>
      </w:pPr>
    </w:p>
    <w:p>
      <w:pPr>
        <w:pStyle w:val="BodyText"/>
        <w:spacing w:before="1"/>
        <w:rPr>
          <w:sz w:val="51"/>
        </w:rPr>
      </w:pPr>
    </w:p>
    <w:p>
      <w:pPr>
        <w:pStyle w:val="BodyText"/>
        <w:spacing w:line="261" w:lineRule="auto" w:before="1"/>
        <w:ind w:left="11422" w:right="101"/>
        <w:jc w:val="both"/>
      </w:pPr>
      <w:r>
        <w:rPr>
          <w:color w:val="231F20"/>
        </w:rPr>
        <w:t>La reflexión inicial sobre el concepto de estilo es fundamental para la expli- cación del neoclásico en el centro de México. La posibilidad de explicar un estilo concepto como producto del contexto histórico y la arquitectura de los templos como resultado de problemáticas específicas permite reconocer y entender</w:t>
      </w:r>
      <w:r>
        <w:rPr>
          <w:color w:val="231F20"/>
          <w:spacing w:val="-13"/>
        </w:rPr>
        <w:t> </w:t>
      </w:r>
      <w:r>
        <w:rPr>
          <w:color w:val="231F20"/>
        </w:rPr>
        <w:t>las</w:t>
      </w:r>
      <w:r>
        <w:rPr>
          <w:color w:val="231F20"/>
          <w:spacing w:val="-13"/>
        </w:rPr>
        <w:t> </w:t>
      </w:r>
      <w:r>
        <w:rPr>
          <w:color w:val="231F20"/>
        </w:rPr>
        <w:t>variables</w:t>
      </w:r>
      <w:r>
        <w:rPr>
          <w:color w:val="231F20"/>
          <w:spacing w:val="-13"/>
        </w:rPr>
        <w:t> </w:t>
      </w:r>
      <w:r>
        <w:rPr>
          <w:color w:val="231F20"/>
        </w:rPr>
        <w:t>que</w:t>
      </w:r>
      <w:r>
        <w:rPr>
          <w:color w:val="231F20"/>
          <w:spacing w:val="-13"/>
        </w:rPr>
        <w:t> </w:t>
      </w:r>
      <w:r>
        <w:rPr>
          <w:color w:val="231F20"/>
        </w:rPr>
        <w:t>pueden</w:t>
      </w:r>
      <w:r>
        <w:rPr>
          <w:color w:val="231F20"/>
          <w:spacing w:val="-13"/>
        </w:rPr>
        <w:t> </w:t>
      </w:r>
      <w:r>
        <w:rPr>
          <w:color w:val="231F20"/>
        </w:rPr>
        <w:t>contenerse,</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caso,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estilo</w:t>
      </w:r>
      <w:r>
        <w:rPr>
          <w:color w:val="231F20"/>
          <w:spacing w:val="-13"/>
        </w:rPr>
        <w:t> </w:t>
      </w:r>
      <w:r>
        <w:rPr>
          <w:color w:val="231F20"/>
        </w:rPr>
        <w:t>neoclá- sico</w:t>
      </w:r>
      <w:r>
        <w:rPr>
          <w:color w:val="231F20"/>
          <w:spacing w:val="-13"/>
        </w:rPr>
        <w:t> </w:t>
      </w:r>
      <w:r>
        <w:rPr>
          <w:color w:val="231F20"/>
        </w:rPr>
        <w:t>del</w:t>
      </w:r>
      <w:r>
        <w:rPr>
          <w:color w:val="231F20"/>
          <w:spacing w:val="-13"/>
        </w:rPr>
        <w:t> </w:t>
      </w:r>
      <w:r>
        <w:rPr>
          <w:color w:val="231F20"/>
        </w:rPr>
        <w:t>centro-sur</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Así,</w:t>
      </w:r>
      <w:r>
        <w:rPr>
          <w:color w:val="231F20"/>
          <w:spacing w:val="-13"/>
        </w:rPr>
        <w:t> </w:t>
      </w:r>
      <w:r>
        <w:rPr>
          <w:color w:val="231F20"/>
        </w:rPr>
        <w:t>a</w:t>
      </w:r>
      <w:r>
        <w:rPr>
          <w:color w:val="231F20"/>
          <w:spacing w:val="-13"/>
        </w:rPr>
        <w:t> </w:t>
      </w:r>
      <w:r>
        <w:rPr>
          <w:color w:val="231F20"/>
        </w:rPr>
        <w:t>pesar</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academicismo procuró cierta uniformidad en la aplicación estricta de ciertos cánones y mo- delos de neoclásico provenientes de los tratados de arquitectura, los cánones se someten al contexto de pequeñas poblaciones a finales del siglo XVIII y principios del siglo</w:t>
      </w:r>
      <w:r>
        <w:rPr>
          <w:color w:val="231F20"/>
          <w:spacing w:val="-24"/>
        </w:rPr>
        <w:t> </w:t>
      </w:r>
      <w:r>
        <w:rPr>
          <w:color w:val="231F20"/>
        </w:rPr>
        <w:t>XIX.</w:t>
      </w:r>
    </w:p>
    <w:p>
      <w:pPr>
        <w:pStyle w:val="BodyText"/>
        <w:spacing w:line="261" w:lineRule="auto"/>
        <w:ind w:left="11422" w:right="101" w:firstLine="480"/>
        <w:jc w:val="both"/>
      </w:pPr>
      <w:r>
        <w:rPr>
          <w:color w:val="231F20"/>
          <w:spacing w:val="-5"/>
        </w:rPr>
        <w:t>Todos </w:t>
      </w:r>
      <w:r>
        <w:rPr>
          <w:color w:val="231F20"/>
        </w:rPr>
        <w:t>estos templos se construyeron en el contexto de pequeñas pobla- ciones. Es </w:t>
      </w:r>
      <w:r>
        <w:rPr>
          <w:color w:val="231F20"/>
          <w:spacing w:val="-5"/>
        </w:rPr>
        <w:t>decir, </w:t>
      </w:r>
      <w:r>
        <w:rPr>
          <w:color w:val="231F20"/>
        </w:rPr>
        <w:t>no estuvieron en poblaciones de demografía importante. De esta</w:t>
      </w:r>
      <w:r>
        <w:rPr>
          <w:color w:val="231F20"/>
          <w:spacing w:val="-8"/>
        </w:rPr>
        <w:t> </w:t>
      </w:r>
      <w:r>
        <w:rPr>
          <w:color w:val="231F20"/>
        </w:rPr>
        <w:t>manera,</w:t>
      </w:r>
      <w:r>
        <w:rPr>
          <w:color w:val="231F20"/>
          <w:spacing w:val="-8"/>
        </w:rPr>
        <w:t> </w:t>
      </w:r>
      <w:r>
        <w:rPr>
          <w:color w:val="231F20"/>
        </w:rPr>
        <w:t>esta</w:t>
      </w:r>
      <w:r>
        <w:rPr>
          <w:color w:val="231F20"/>
          <w:spacing w:val="-8"/>
        </w:rPr>
        <w:t> </w:t>
      </w:r>
      <w:r>
        <w:rPr>
          <w:color w:val="231F20"/>
        </w:rPr>
        <w:t>investigación</w:t>
      </w:r>
      <w:r>
        <w:rPr>
          <w:color w:val="231F20"/>
          <w:spacing w:val="-8"/>
        </w:rPr>
        <w:t> </w:t>
      </w:r>
      <w:r>
        <w:rPr>
          <w:color w:val="231F20"/>
        </w:rPr>
        <w:t>también</w:t>
      </w:r>
      <w:r>
        <w:rPr>
          <w:color w:val="231F20"/>
          <w:spacing w:val="-8"/>
        </w:rPr>
        <w:t> </w:t>
      </w:r>
      <w:r>
        <w:rPr>
          <w:color w:val="231F20"/>
        </w:rPr>
        <w:t>muestra</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expandie- ron los valores de la arquitectura clasicista desde la Academia de San Carlos hasta</w:t>
      </w:r>
      <w:r>
        <w:rPr>
          <w:color w:val="231F20"/>
          <w:spacing w:val="-9"/>
        </w:rPr>
        <w:t> </w:t>
      </w:r>
      <w:r>
        <w:rPr>
          <w:color w:val="231F20"/>
        </w:rPr>
        <w:t>las</w:t>
      </w:r>
      <w:r>
        <w:rPr>
          <w:color w:val="231F20"/>
          <w:spacing w:val="-9"/>
        </w:rPr>
        <w:t> </w:t>
      </w:r>
      <w:r>
        <w:rPr>
          <w:color w:val="231F20"/>
        </w:rPr>
        <w:t>poblaciones</w:t>
      </w:r>
      <w:r>
        <w:rPr>
          <w:color w:val="231F20"/>
          <w:spacing w:val="-9"/>
        </w:rPr>
        <w:t> </w:t>
      </w:r>
      <w:r>
        <w:rPr>
          <w:color w:val="231F20"/>
        </w:rPr>
        <w:t>del</w:t>
      </w:r>
      <w:r>
        <w:rPr>
          <w:color w:val="231F20"/>
          <w:spacing w:val="-9"/>
        </w:rPr>
        <w:t> </w:t>
      </w:r>
      <w:r>
        <w:rPr>
          <w:color w:val="231F20"/>
        </w:rPr>
        <w:t>interior</w:t>
      </w:r>
      <w:r>
        <w:rPr>
          <w:color w:val="231F20"/>
          <w:spacing w:val="-9"/>
        </w:rPr>
        <w:t> </w:t>
      </w:r>
      <w:r>
        <w:rPr>
          <w:color w:val="231F20"/>
        </w:rPr>
        <w:t>del</w:t>
      </w:r>
      <w:r>
        <w:rPr>
          <w:color w:val="231F20"/>
          <w:spacing w:val="-9"/>
        </w:rPr>
        <w:t> </w:t>
      </w:r>
      <w:r>
        <w:rPr>
          <w:color w:val="231F20"/>
        </w:rPr>
        <w:t>virreinato</w:t>
      </w:r>
      <w:r>
        <w:rPr>
          <w:color w:val="231F20"/>
          <w:spacing w:val="-9"/>
        </w:rPr>
        <w:t> </w:t>
      </w:r>
      <w:r>
        <w:rPr>
          <w:color w:val="231F20"/>
          <w:spacing w:val="-16"/>
        </w:rPr>
        <w:t>y,</w:t>
      </w:r>
      <w:r>
        <w:rPr>
          <w:color w:val="231F20"/>
          <w:spacing w:val="-9"/>
        </w:rPr>
        <w:t> </w:t>
      </w:r>
      <w:r>
        <w:rPr>
          <w:color w:val="231F20"/>
        </w:rPr>
        <w:t>posteriormente,</w:t>
      </w:r>
      <w:r>
        <w:rPr>
          <w:color w:val="231F20"/>
          <w:spacing w:val="-9"/>
        </w:rPr>
        <w:t> </w:t>
      </w:r>
      <w:r>
        <w:rPr>
          <w:color w:val="231F20"/>
        </w:rPr>
        <w:t>México.</w:t>
      </w:r>
      <w:r>
        <w:rPr>
          <w:color w:val="231F20"/>
          <w:spacing w:val="-9"/>
        </w:rPr>
        <w:t> </w:t>
      </w:r>
      <w:r>
        <w:rPr>
          <w:color w:val="231F20"/>
        </w:rPr>
        <w:t>De ahí</w:t>
      </w:r>
      <w:r>
        <w:rPr>
          <w:color w:val="231F20"/>
          <w:spacing w:val="-17"/>
        </w:rPr>
        <w:t> </w:t>
      </w:r>
      <w:r>
        <w:rPr>
          <w:color w:val="231F20"/>
        </w:rPr>
        <w:t>la</w:t>
      </w:r>
      <w:r>
        <w:rPr>
          <w:color w:val="231F20"/>
          <w:spacing w:val="-17"/>
        </w:rPr>
        <w:t> </w:t>
      </w:r>
      <w:r>
        <w:rPr>
          <w:color w:val="231F20"/>
        </w:rPr>
        <w:t>importancia</w:t>
      </w:r>
      <w:r>
        <w:rPr>
          <w:color w:val="231F20"/>
          <w:spacing w:val="-17"/>
        </w:rPr>
        <w:t> </w:t>
      </w:r>
      <w:r>
        <w:rPr>
          <w:color w:val="231F20"/>
        </w:rPr>
        <w:t>de</w:t>
      </w:r>
      <w:r>
        <w:rPr>
          <w:color w:val="231F20"/>
          <w:spacing w:val="-17"/>
        </w:rPr>
        <w:t> </w:t>
      </w:r>
      <w:r>
        <w:rPr>
          <w:color w:val="231F20"/>
          <w:spacing w:val="-4"/>
        </w:rPr>
        <w:t>definir,</w:t>
      </w:r>
      <w:r>
        <w:rPr>
          <w:color w:val="231F20"/>
          <w:spacing w:val="-17"/>
        </w:rPr>
        <w:t> </w:t>
      </w:r>
      <w:r>
        <w:rPr>
          <w:color w:val="231F20"/>
        </w:rPr>
        <w:t>primeramente,</w:t>
      </w:r>
      <w:r>
        <w:rPr>
          <w:color w:val="231F20"/>
          <w:spacing w:val="-17"/>
        </w:rPr>
        <w:t> </w:t>
      </w:r>
      <w:r>
        <w:rPr>
          <w:color w:val="231F20"/>
        </w:rPr>
        <w:t>el</w:t>
      </w:r>
      <w:r>
        <w:rPr>
          <w:color w:val="231F20"/>
          <w:spacing w:val="-17"/>
        </w:rPr>
        <w:t> </w:t>
      </w:r>
      <w:r>
        <w:rPr>
          <w:color w:val="231F20"/>
        </w:rPr>
        <w:t>concepto</w:t>
      </w:r>
      <w:r>
        <w:rPr>
          <w:color w:val="231F20"/>
          <w:spacing w:val="-17"/>
        </w:rPr>
        <w:t> </w:t>
      </w:r>
      <w:r>
        <w:rPr>
          <w:color w:val="231F20"/>
        </w:rPr>
        <w:t>de</w:t>
      </w:r>
      <w:r>
        <w:rPr>
          <w:color w:val="231F20"/>
          <w:spacing w:val="-17"/>
        </w:rPr>
        <w:t> </w:t>
      </w:r>
      <w:r>
        <w:rPr>
          <w:color w:val="231F20"/>
        </w:rPr>
        <w:t>estilo</w:t>
      </w:r>
      <w:r>
        <w:rPr>
          <w:color w:val="231F20"/>
          <w:spacing w:val="-17"/>
        </w:rPr>
        <w:t> </w:t>
      </w:r>
      <w:r>
        <w:rPr>
          <w:color w:val="231F20"/>
        </w:rPr>
        <w:t>como</w:t>
      </w:r>
      <w:r>
        <w:rPr>
          <w:color w:val="231F20"/>
          <w:spacing w:val="-17"/>
        </w:rPr>
        <w:t> </w:t>
      </w:r>
      <w:r>
        <w:rPr>
          <w:color w:val="231F20"/>
        </w:rPr>
        <w:t>formas y</w:t>
      </w:r>
      <w:r>
        <w:rPr>
          <w:color w:val="231F20"/>
          <w:spacing w:val="-16"/>
        </w:rPr>
        <w:t> </w:t>
      </w:r>
      <w:r>
        <w:rPr>
          <w:color w:val="231F20"/>
        </w:rPr>
        <w:t>valores</w:t>
      </w:r>
      <w:r>
        <w:rPr>
          <w:color w:val="231F20"/>
          <w:spacing w:val="-16"/>
        </w:rPr>
        <w:t> </w:t>
      </w:r>
      <w:r>
        <w:rPr>
          <w:color w:val="231F20"/>
        </w:rPr>
        <w:t>estéticos</w:t>
      </w:r>
      <w:r>
        <w:rPr>
          <w:color w:val="231F20"/>
          <w:spacing w:val="-16"/>
        </w:rPr>
        <w:t> </w:t>
      </w:r>
      <w:r>
        <w:rPr>
          <w:color w:val="231F20"/>
        </w:rPr>
        <w:t>dinámicos,</w:t>
      </w:r>
      <w:r>
        <w:rPr>
          <w:color w:val="231F20"/>
          <w:spacing w:val="-16"/>
        </w:rPr>
        <w:t> </w:t>
      </w:r>
      <w:r>
        <w:rPr>
          <w:color w:val="231F20"/>
        </w:rPr>
        <w:t>cambiantes</w:t>
      </w:r>
      <w:r>
        <w:rPr>
          <w:color w:val="231F20"/>
          <w:spacing w:val="-16"/>
        </w:rPr>
        <w:t> </w:t>
      </w:r>
      <w:r>
        <w:rPr>
          <w:color w:val="231F20"/>
        </w:rPr>
        <w:t>y</w:t>
      </w:r>
      <w:r>
        <w:rPr>
          <w:color w:val="231F20"/>
          <w:spacing w:val="-16"/>
        </w:rPr>
        <w:t> </w:t>
      </w:r>
      <w:r>
        <w:rPr>
          <w:color w:val="231F20"/>
        </w:rPr>
        <w:t>adaptables.</w:t>
      </w:r>
      <w:r>
        <w:rPr>
          <w:color w:val="231F20"/>
          <w:spacing w:val="-16"/>
        </w:rPr>
        <w:t> </w:t>
      </w:r>
      <w:r>
        <w:rPr>
          <w:color w:val="231F20"/>
          <w:spacing w:val="-4"/>
        </w:rPr>
        <w:t>Por</w:t>
      </w:r>
      <w:r>
        <w:rPr>
          <w:color w:val="231F20"/>
          <w:spacing w:val="-16"/>
        </w:rPr>
        <w:t> </w:t>
      </w:r>
      <w:r>
        <w:rPr>
          <w:color w:val="231F20"/>
        </w:rPr>
        <w:t>otro</w:t>
      </w:r>
      <w:r>
        <w:rPr>
          <w:color w:val="231F20"/>
          <w:spacing w:val="-16"/>
        </w:rPr>
        <w:t> </w:t>
      </w:r>
      <w:r>
        <w:rPr>
          <w:color w:val="231F20"/>
        </w:rPr>
        <w:t>lado,</w:t>
      </w:r>
      <w:r>
        <w:rPr>
          <w:color w:val="231F20"/>
          <w:spacing w:val="-16"/>
        </w:rPr>
        <w:t> </w:t>
      </w:r>
      <w:r>
        <w:rPr>
          <w:color w:val="231F20"/>
        </w:rPr>
        <w:t>también se</w:t>
      </w:r>
      <w:r>
        <w:rPr>
          <w:color w:val="231F20"/>
          <w:spacing w:val="-25"/>
        </w:rPr>
        <w:t> </w:t>
      </w:r>
      <w:r>
        <w:rPr>
          <w:color w:val="231F20"/>
        </w:rPr>
        <w:t>plantea</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neoclásico</w:t>
      </w:r>
      <w:r>
        <w:rPr>
          <w:color w:val="231F20"/>
          <w:spacing w:val="-25"/>
        </w:rPr>
        <w:t> </w:t>
      </w:r>
      <w:r>
        <w:rPr>
          <w:color w:val="231F20"/>
        </w:rPr>
        <w:t>–cuyas</w:t>
      </w:r>
      <w:r>
        <w:rPr>
          <w:color w:val="231F20"/>
          <w:spacing w:val="-25"/>
        </w:rPr>
        <w:t> </w:t>
      </w:r>
      <w:r>
        <w:rPr>
          <w:color w:val="231F20"/>
        </w:rPr>
        <w:t>características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segunda</w:t>
      </w:r>
      <w:r>
        <w:rPr>
          <w:color w:val="231F20"/>
          <w:spacing w:val="-25"/>
        </w:rPr>
        <w:t> </w:t>
      </w:r>
      <w:r>
        <w:rPr>
          <w:color w:val="231F20"/>
        </w:rPr>
        <w:t>mitad</w:t>
      </w:r>
      <w:r>
        <w:rPr>
          <w:color w:val="231F20"/>
          <w:spacing w:val="-25"/>
        </w:rPr>
        <w:t> </w:t>
      </w:r>
      <w:r>
        <w:rPr>
          <w:color w:val="231F20"/>
        </w:rPr>
        <w:t>del</w:t>
      </w:r>
      <w:r>
        <w:rPr>
          <w:color w:val="231F20"/>
          <w:spacing w:val="-25"/>
        </w:rPr>
        <w:t> </w:t>
      </w:r>
      <w:r>
        <w:rPr>
          <w:color w:val="231F20"/>
        </w:rPr>
        <w:t>siglo XIX, tendieron a ser aplicadas con mayor corrección– se cultivó más dado que ello significaba ser parte de la vanguardia y el progreso que ya entonces se distinguía como un valor positivo en la</w:t>
      </w:r>
      <w:r>
        <w:rPr>
          <w:color w:val="231F20"/>
          <w:spacing w:val="-22"/>
        </w:rPr>
        <w:t> </w:t>
      </w:r>
      <w:r>
        <w:rPr>
          <w:color w:val="231F20"/>
        </w:rPr>
        <w:t>arquitectura.</w:t>
      </w:r>
    </w:p>
    <w:p>
      <w:pPr>
        <w:spacing w:after="0" w:line="261" w:lineRule="auto"/>
        <w:jc w:val="both"/>
        <w:sectPr>
          <w:headerReference w:type="default" r:id="rId96"/>
          <w:footerReference w:type="default" r:id="rId97"/>
          <w:pgSz w:w="22680" w:h="14750" w:orient="landscape"/>
          <w:pgMar w:header="1040" w:footer="1160" w:top="1220" w:bottom="1340" w:left="1900" w:right="1880"/>
        </w:sectPr>
      </w:pPr>
    </w:p>
    <w:p>
      <w:pPr>
        <w:pStyle w:val="BodyText"/>
        <w:rPr>
          <w:sz w:val="20"/>
        </w:rPr>
      </w:pPr>
    </w:p>
    <w:p>
      <w:pPr>
        <w:pStyle w:val="BodyText"/>
        <w:rPr>
          <w:sz w:val="20"/>
        </w:rPr>
      </w:pPr>
    </w:p>
    <w:p>
      <w:pPr>
        <w:pStyle w:val="BodyText"/>
        <w:spacing w:before="10"/>
        <w:rPr>
          <w:sz w:val="20"/>
        </w:rPr>
      </w:pPr>
    </w:p>
    <w:p>
      <w:pPr>
        <w:spacing w:after="0"/>
        <w:rPr>
          <w:sz w:val="20"/>
        </w:rPr>
        <w:sectPr>
          <w:headerReference w:type="default" r:id="rId98"/>
          <w:footerReference w:type="default" r:id="rId99"/>
          <w:pgSz w:w="22680" w:h="14750" w:orient="landscape"/>
          <w:pgMar w:header="1040" w:footer="1160" w:top="1220" w:bottom="1340" w:left="1900" w:right="1880"/>
        </w:sectPr>
      </w:pPr>
    </w:p>
    <w:p>
      <w:pPr>
        <w:pStyle w:val="BodyText"/>
        <w:spacing w:line="261" w:lineRule="auto" w:before="64"/>
        <w:ind w:left="105" w:right="1" w:firstLine="480"/>
        <w:jc w:val="both"/>
      </w:pPr>
      <w:r>
        <w:rPr>
          <w:color w:val="231F20"/>
        </w:rPr>
        <w:t>La arquitectura neoclásica en la Nueva España tuvo una introducción gradual que supo combinar la tradición de la arquitectura novohispana y los cánones, conceptos y valores propios de la arquitectura neoclásica europea. En este libro se abordó cómo los arquitectos novohispanos cambiaron, gra- dualmente, durante la segunda mitad del siglo XVIII, abandonaron el uso</w:t>
      </w:r>
      <w:r>
        <w:rPr>
          <w:color w:val="231F20"/>
          <w:spacing w:val="-24"/>
        </w:rPr>
        <w:t> </w:t>
      </w:r>
      <w:r>
        <w:rPr>
          <w:color w:val="231F20"/>
        </w:rPr>
        <w:t>del estípite y prefirieron utilizar las columnas como el elemento más importante en las composiciones de las portadas. En buena parte del territorio del centro del virreinato fue el elemento central de las estructuras en las fachadas de la arquitectura</w:t>
      </w:r>
      <w:r>
        <w:rPr>
          <w:color w:val="231F20"/>
          <w:spacing w:val="-22"/>
        </w:rPr>
        <w:t> </w:t>
      </w:r>
      <w:r>
        <w:rPr>
          <w:color w:val="231F20"/>
        </w:rPr>
        <w:t>civil</w:t>
      </w:r>
      <w:r>
        <w:rPr>
          <w:color w:val="231F20"/>
          <w:spacing w:val="-22"/>
        </w:rPr>
        <w:t> </w:t>
      </w:r>
      <w:r>
        <w:rPr>
          <w:color w:val="231F20"/>
        </w:rPr>
        <w:t>y</w:t>
      </w:r>
      <w:r>
        <w:rPr>
          <w:color w:val="231F20"/>
          <w:spacing w:val="-22"/>
        </w:rPr>
        <w:t> </w:t>
      </w:r>
      <w:r>
        <w:rPr>
          <w:color w:val="231F20"/>
        </w:rPr>
        <w:t>religiosa,</w:t>
      </w:r>
      <w:r>
        <w:rPr>
          <w:color w:val="231F20"/>
          <w:spacing w:val="-22"/>
        </w:rPr>
        <w:t> </w:t>
      </w:r>
      <w:r>
        <w:rPr>
          <w:color w:val="231F20"/>
        </w:rPr>
        <w:t>acompañadas</w:t>
      </w:r>
      <w:r>
        <w:rPr>
          <w:color w:val="231F20"/>
          <w:spacing w:val="-22"/>
        </w:rPr>
        <w:t> </w:t>
      </w:r>
      <w:r>
        <w:rPr>
          <w:color w:val="231F20"/>
        </w:rPr>
        <w:t>de</w:t>
      </w:r>
      <w:r>
        <w:rPr>
          <w:color w:val="231F20"/>
          <w:spacing w:val="-22"/>
        </w:rPr>
        <w:t> </w:t>
      </w:r>
      <w:r>
        <w:rPr>
          <w:color w:val="231F20"/>
        </w:rPr>
        <w:t>tallas</w:t>
      </w:r>
      <w:r>
        <w:rPr>
          <w:color w:val="231F20"/>
          <w:spacing w:val="-22"/>
        </w:rPr>
        <w:t> </w:t>
      </w:r>
      <w:r>
        <w:rPr>
          <w:color w:val="231F20"/>
        </w:rPr>
        <w:t>y</w:t>
      </w:r>
      <w:r>
        <w:rPr>
          <w:color w:val="231F20"/>
          <w:spacing w:val="-22"/>
        </w:rPr>
        <w:t> </w:t>
      </w:r>
      <w:r>
        <w:rPr>
          <w:color w:val="231F20"/>
        </w:rPr>
        <w:t>con</w:t>
      </w:r>
      <w:r>
        <w:rPr>
          <w:color w:val="231F20"/>
          <w:spacing w:val="-22"/>
        </w:rPr>
        <w:t> </w:t>
      </w:r>
      <w:r>
        <w:rPr>
          <w:color w:val="231F20"/>
        </w:rPr>
        <w:t>ventanas</w:t>
      </w:r>
      <w:r>
        <w:rPr>
          <w:color w:val="231F20"/>
          <w:spacing w:val="-22"/>
        </w:rPr>
        <w:t> </w:t>
      </w:r>
      <w:r>
        <w:rPr>
          <w:color w:val="231F20"/>
        </w:rPr>
        <w:t>mixtilíneas o lobuladas. En este sentido, pueden observarse varios ejemplos en la región estudiada, entre los que destacan: el templo de Santa María del Buen Suceso localizado en Santiago Tianguistenco, al parecer impulsado en su primera etapa constructiva por el rico minero </w:t>
      </w:r>
      <w:r>
        <w:rPr>
          <w:color w:val="231F20"/>
          <w:spacing w:val="-3"/>
        </w:rPr>
        <w:t>José </w:t>
      </w:r>
      <w:r>
        <w:rPr>
          <w:color w:val="231F20"/>
        </w:rPr>
        <w:t>de Borda (mecenas de la construc- ción de la parroquia de </w:t>
      </w:r>
      <w:r>
        <w:rPr>
          <w:color w:val="231F20"/>
          <w:spacing w:val="-4"/>
        </w:rPr>
        <w:t>Taxco) </w:t>
      </w:r>
      <w:r>
        <w:rPr>
          <w:color w:val="231F20"/>
        </w:rPr>
        <w:t>y la parroquia de San Bartolomé Apóstol en Capulhuac. El templo, primeramente aludido, presenta en su fachada una destacada selección de columnas que guarda relación con el templo de Santa Prisca. En cambio, la fachada de San Bartolomé en Capulhuac es muy pare- cida a la parroquia de Santiago en Chalco, obra del arquitecto novohispano Ignacio de Castera y construida entre 1780 y</w:t>
      </w:r>
      <w:r>
        <w:rPr>
          <w:color w:val="231F20"/>
          <w:spacing w:val="27"/>
        </w:rPr>
        <w:t> </w:t>
      </w:r>
      <w:r>
        <w:rPr>
          <w:color w:val="231F20"/>
        </w:rPr>
        <w:t>1795.</w:t>
      </w:r>
    </w:p>
    <w:p>
      <w:pPr>
        <w:pStyle w:val="BodyText"/>
        <w:spacing w:line="261" w:lineRule="auto"/>
        <w:ind w:left="105" w:firstLine="480"/>
        <w:jc w:val="both"/>
      </w:pPr>
      <w:r>
        <w:rPr>
          <w:color w:val="231F20"/>
        </w:rPr>
        <w:t>Después de esta investigación debiera considerarse entre estos edificios neóstilos al templo de Nuestra Señora de la Asunción en </w:t>
      </w:r>
      <w:r>
        <w:rPr>
          <w:color w:val="231F20"/>
          <w:spacing w:val="-4"/>
        </w:rPr>
        <w:t>Tenango </w:t>
      </w:r>
      <w:r>
        <w:rPr>
          <w:color w:val="231F20"/>
        </w:rPr>
        <w:t>del </w:t>
      </w:r>
      <w:r>
        <w:rPr>
          <w:color w:val="231F20"/>
          <w:spacing w:val="-6"/>
        </w:rPr>
        <w:t>Valle </w:t>
      </w:r>
      <w:r>
        <w:rPr>
          <w:color w:val="231F20"/>
        </w:rPr>
        <w:t>y la capilla de Santa María Magdalena, Ocotitlán, en el cercano municipio de Metepec,</w:t>
      </w:r>
      <w:r>
        <w:rPr>
          <w:color w:val="231F20"/>
          <w:spacing w:val="-15"/>
        </w:rPr>
        <w:t> </w:t>
      </w:r>
      <w:r>
        <w:rPr>
          <w:color w:val="231F20"/>
        </w:rPr>
        <w:t>pues</w:t>
      </w:r>
      <w:r>
        <w:rPr>
          <w:color w:val="231F20"/>
          <w:spacing w:val="-15"/>
        </w:rPr>
        <w:t> </w:t>
      </w:r>
      <w:r>
        <w:rPr>
          <w:color w:val="231F20"/>
        </w:rPr>
        <w:t>ambos</w:t>
      </w:r>
      <w:r>
        <w:rPr>
          <w:color w:val="231F20"/>
          <w:spacing w:val="-15"/>
        </w:rPr>
        <w:t> </w:t>
      </w:r>
      <w:r>
        <w:rPr>
          <w:color w:val="231F20"/>
        </w:rPr>
        <w:t>presentan</w:t>
      </w:r>
      <w:r>
        <w:rPr>
          <w:color w:val="231F20"/>
          <w:spacing w:val="-15"/>
        </w:rPr>
        <w:t> </w:t>
      </w:r>
      <w:r>
        <w:rPr>
          <w:color w:val="231F20"/>
        </w:rPr>
        <w:t>características</w:t>
      </w:r>
      <w:r>
        <w:rPr>
          <w:color w:val="231F20"/>
          <w:spacing w:val="-15"/>
        </w:rPr>
        <w:t> </w:t>
      </w:r>
      <w:r>
        <w:rPr>
          <w:color w:val="231F20"/>
        </w:rPr>
        <w:t>similares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composición</w:t>
      </w:r>
      <w:r>
        <w:rPr>
          <w:color w:val="231F20"/>
          <w:spacing w:val="-15"/>
        </w:rPr>
        <w:t> </w:t>
      </w:r>
      <w:r>
        <w:rPr>
          <w:color w:val="231F20"/>
        </w:rPr>
        <w:t>de su</w:t>
      </w:r>
      <w:r>
        <w:rPr>
          <w:color w:val="231F20"/>
          <w:spacing w:val="-13"/>
        </w:rPr>
        <w:t> </w:t>
      </w:r>
      <w:r>
        <w:rPr>
          <w:color w:val="231F20"/>
        </w:rPr>
        <w:t>fachada.</w:t>
      </w:r>
      <w:r>
        <w:rPr>
          <w:color w:val="231F20"/>
          <w:spacing w:val="-13"/>
        </w:rPr>
        <w:t> </w:t>
      </w:r>
      <w:r>
        <w:rPr>
          <w:color w:val="231F20"/>
        </w:rPr>
        <w:t>Si</w:t>
      </w:r>
      <w:r>
        <w:rPr>
          <w:color w:val="231F20"/>
          <w:spacing w:val="-13"/>
        </w:rPr>
        <w:t> </w:t>
      </w:r>
      <w:r>
        <w:rPr>
          <w:color w:val="231F20"/>
        </w:rPr>
        <w:t>bien</w:t>
      </w:r>
      <w:r>
        <w:rPr>
          <w:color w:val="231F20"/>
          <w:spacing w:val="-13"/>
        </w:rPr>
        <w:t> </w:t>
      </w:r>
      <w:r>
        <w:rPr>
          <w:color w:val="231F20"/>
        </w:rPr>
        <w:t>es</w:t>
      </w:r>
      <w:r>
        <w:rPr>
          <w:color w:val="231F20"/>
          <w:spacing w:val="-13"/>
        </w:rPr>
        <w:t> </w:t>
      </w:r>
      <w:r>
        <w:rPr>
          <w:color w:val="231F20"/>
        </w:rPr>
        <w:t>cierto</w:t>
      </w:r>
      <w:r>
        <w:rPr>
          <w:color w:val="231F20"/>
          <w:spacing w:val="-13"/>
        </w:rPr>
        <w:t> </w:t>
      </w:r>
      <w:r>
        <w:rPr>
          <w:color w:val="231F20"/>
        </w:rPr>
        <w:t>que</w:t>
      </w:r>
      <w:r>
        <w:rPr>
          <w:color w:val="231F20"/>
          <w:spacing w:val="-13"/>
        </w:rPr>
        <w:t> </w:t>
      </w:r>
      <w:r>
        <w:rPr>
          <w:color w:val="231F20"/>
        </w:rPr>
        <w:t>coincido</w:t>
      </w:r>
      <w:r>
        <w:rPr>
          <w:color w:val="231F20"/>
          <w:spacing w:val="-13"/>
        </w:rPr>
        <w:t> </w:t>
      </w:r>
      <w:r>
        <w:rPr>
          <w:color w:val="231F20"/>
        </w:rPr>
        <w:t>con</w:t>
      </w:r>
      <w:r>
        <w:rPr>
          <w:color w:val="231F20"/>
          <w:spacing w:val="-13"/>
        </w:rPr>
        <w:t> </w:t>
      </w:r>
      <w:r>
        <w:rPr>
          <w:color w:val="231F20"/>
          <w:spacing w:val="-3"/>
        </w:rPr>
        <w:t>Jorge</w:t>
      </w:r>
      <w:r>
        <w:rPr>
          <w:color w:val="231F20"/>
          <w:spacing w:val="-13"/>
        </w:rPr>
        <w:t> </w:t>
      </w:r>
      <w:r>
        <w:rPr>
          <w:color w:val="231F20"/>
        </w:rPr>
        <w:t>Alberto</w:t>
      </w:r>
      <w:r>
        <w:rPr>
          <w:color w:val="231F20"/>
          <w:spacing w:val="-13"/>
        </w:rPr>
        <w:t> </w:t>
      </w:r>
      <w:r>
        <w:rPr>
          <w:color w:val="231F20"/>
        </w:rPr>
        <w:t>Manrique</w:t>
      </w:r>
      <w:r>
        <w:rPr>
          <w:color w:val="231F20"/>
          <w:spacing w:val="-13"/>
        </w:rPr>
        <w:t> </w:t>
      </w:r>
      <w:r>
        <w:rPr>
          <w:color w:val="231F20"/>
        </w:rPr>
        <w:t>al</w:t>
      </w:r>
      <w:r>
        <w:rPr>
          <w:color w:val="231F20"/>
          <w:spacing w:val="-13"/>
        </w:rPr>
        <w:t> </w:t>
      </w:r>
      <w:r>
        <w:rPr>
          <w:color w:val="231F20"/>
        </w:rPr>
        <w:t>seña- lar</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neóstilo</w:t>
      </w:r>
      <w:r>
        <w:rPr>
          <w:color w:val="231F20"/>
          <w:spacing w:val="-13"/>
        </w:rPr>
        <w:t> </w:t>
      </w:r>
      <w:r>
        <w:rPr>
          <w:color w:val="231F20"/>
        </w:rPr>
        <w:t>no</w:t>
      </w:r>
      <w:r>
        <w:rPr>
          <w:color w:val="231F20"/>
          <w:spacing w:val="-13"/>
        </w:rPr>
        <w:t> </w:t>
      </w:r>
      <w:r>
        <w:rPr>
          <w:color w:val="231F20"/>
        </w:rPr>
        <w:t>fue</w:t>
      </w:r>
      <w:r>
        <w:rPr>
          <w:color w:val="231F20"/>
          <w:spacing w:val="-13"/>
        </w:rPr>
        <w:t> </w:t>
      </w:r>
      <w:r>
        <w:rPr>
          <w:color w:val="231F20"/>
        </w:rPr>
        <w:t>una</w:t>
      </w:r>
      <w:r>
        <w:rPr>
          <w:color w:val="231F20"/>
          <w:spacing w:val="-13"/>
        </w:rPr>
        <w:t> </w:t>
      </w:r>
      <w:r>
        <w:rPr>
          <w:color w:val="231F20"/>
        </w:rPr>
        <w:t>causa</w:t>
      </w:r>
      <w:r>
        <w:rPr>
          <w:color w:val="231F20"/>
          <w:spacing w:val="-13"/>
        </w:rPr>
        <w:t> </w:t>
      </w:r>
      <w:r>
        <w:rPr>
          <w:color w:val="231F20"/>
        </w:rPr>
        <w:t>del</w:t>
      </w:r>
      <w:r>
        <w:rPr>
          <w:color w:val="231F20"/>
          <w:spacing w:val="-13"/>
        </w:rPr>
        <w:t> </w:t>
      </w:r>
      <w:r>
        <w:rPr>
          <w:color w:val="231F20"/>
        </w:rPr>
        <w:t>establecimiento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éxito</w:t>
      </w:r>
      <w:r>
        <w:rPr>
          <w:color w:val="231F20"/>
          <w:spacing w:val="-13"/>
        </w:rPr>
        <w:t> </w:t>
      </w:r>
      <w:r>
        <w:rPr>
          <w:color w:val="231F20"/>
        </w:rPr>
        <w:t>del</w:t>
      </w:r>
      <w:r>
        <w:rPr>
          <w:color w:val="231F20"/>
          <w:spacing w:val="-13"/>
        </w:rPr>
        <w:t> </w:t>
      </w:r>
      <w:r>
        <w:rPr>
          <w:color w:val="231F20"/>
        </w:rPr>
        <w:t>neoclási- co, indudablemente, fue su antecedente. Es </w:t>
      </w:r>
      <w:r>
        <w:rPr>
          <w:color w:val="231F20"/>
          <w:spacing w:val="-5"/>
        </w:rPr>
        <w:t>decir, </w:t>
      </w:r>
      <w:r>
        <w:rPr>
          <w:color w:val="231F20"/>
        </w:rPr>
        <w:t>los arquitectos, talladores</w:t>
      </w:r>
      <w:r>
        <w:rPr>
          <w:color w:val="231F20"/>
          <w:spacing w:val="-17"/>
        </w:rPr>
        <w:t> </w:t>
      </w:r>
      <w:r>
        <w:rPr>
          <w:color w:val="231F20"/>
        </w:rPr>
        <w:t>y clientes</w:t>
      </w:r>
      <w:r>
        <w:rPr>
          <w:color w:val="231F20"/>
          <w:spacing w:val="-20"/>
        </w:rPr>
        <w:t> </w:t>
      </w:r>
      <w:r>
        <w:rPr>
          <w:color w:val="231F20"/>
        </w:rPr>
        <w:t>que</w:t>
      </w:r>
      <w:r>
        <w:rPr>
          <w:color w:val="231F20"/>
          <w:spacing w:val="-20"/>
        </w:rPr>
        <w:t> </w:t>
      </w:r>
      <w:r>
        <w:rPr>
          <w:color w:val="231F20"/>
        </w:rPr>
        <w:t>vivieron</w:t>
      </w:r>
      <w:r>
        <w:rPr>
          <w:color w:val="231F20"/>
          <w:spacing w:val="-20"/>
        </w:rPr>
        <w:t> </w:t>
      </w:r>
      <w:r>
        <w:rPr>
          <w:color w:val="231F20"/>
        </w:rPr>
        <w:t>y</w:t>
      </w:r>
      <w:r>
        <w:rPr>
          <w:color w:val="231F20"/>
          <w:spacing w:val="-20"/>
        </w:rPr>
        <w:t> </w:t>
      </w:r>
      <w:r>
        <w:rPr>
          <w:color w:val="231F20"/>
        </w:rPr>
        <w:t>trabajaron</w:t>
      </w:r>
      <w:r>
        <w:rPr>
          <w:color w:val="231F20"/>
          <w:spacing w:val="-20"/>
        </w:rPr>
        <w:t> </w:t>
      </w:r>
      <w:r>
        <w:rPr>
          <w:color w:val="231F20"/>
        </w:rPr>
        <w:t>estos</w:t>
      </w:r>
      <w:r>
        <w:rPr>
          <w:color w:val="231F20"/>
          <w:spacing w:val="-20"/>
        </w:rPr>
        <w:t> </w:t>
      </w:r>
      <w:r>
        <w:rPr>
          <w:color w:val="231F20"/>
        </w:rPr>
        <w:t>años</w:t>
      </w:r>
      <w:r>
        <w:rPr>
          <w:color w:val="231F20"/>
          <w:spacing w:val="-20"/>
        </w:rPr>
        <w:t> </w:t>
      </w:r>
      <w:r>
        <w:rPr>
          <w:color w:val="231F20"/>
        </w:rPr>
        <w:t>de</w:t>
      </w:r>
      <w:r>
        <w:rPr>
          <w:color w:val="231F20"/>
          <w:spacing w:val="-20"/>
        </w:rPr>
        <w:t> </w:t>
      </w:r>
      <w:r>
        <w:rPr>
          <w:color w:val="231F20"/>
        </w:rPr>
        <w:t>transición</w:t>
      </w:r>
      <w:r>
        <w:rPr>
          <w:color w:val="231F20"/>
          <w:spacing w:val="-20"/>
        </w:rPr>
        <w:t> </w:t>
      </w:r>
      <w:r>
        <w:rPr>
          <w:color w:val="231F20"/>
        </w:rPr>
        <w:t>y</w:t>
      </w:r>
      <w:r>
        <w:rPr>
          <w:color w:val="231F20"/>
          <w:spacing w:val="-20"/>
        </w:rPr>
        <w:t> </w:t>
      </w:r>
      <w:r>
        <w:rPr>
          <w:color w:val="231F20"/>
        </w:rPr>
        <w:t>establecimiento</w:t>
      </w:r>
      <w:r>
        <w:rPr>
          <w:color w:val="231F20"/>
          <w:spacing w:val="-20"/>
        </w:rPr>
        <w:t> </w:t>
      </w:r>
      <w:r>
        <w:rPr>
          <w:color w:val="231F20"/>
        </w:rPr>
        <w:t>de los valores academicistas eran poseedores de una tradición de trabajo que se modificó</w:t>
      </w:r>
      <w:r>
        <w:rPr>
          <w:color w:val="231F20"/>
          <w:spacing w:val="-19"/>
        </w:rPr>
        <w:t> </w:t>
      </w:r>
      <w:r>
        <w:rPr>
          <w:color w:val="231F20"/>
        </w:rPr>
        <w:t>para</w:t>
      </w:r>
      <w:r>
        <w:rPr>
          <w:color w:val="231F20"/>
          <w:spacing w:val="-19"/>
        </w:rPr>
        <w:t> </w:t>
      </w:r>
      <w:r>
        <w:rPr>
          <w:color w:val="231F20"/>
        </w:rPr>
        <w:t>incorporarse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expansión</w:t>
      </w:r>
      <w:r>
        <w:rPr>
          <w:color w:val="231F20"/>
          <w:spacing w:val="-19"/>
        </w:rPr>
        <w:t> </w:t>
      </w:r>
      <w:r>
        <w:rPr>
          <w:color w:val="231F20"/>
        </w:rPr>
        <w:t>del</w:t>
      </w:r>
      <w:r>
        <w:rPr>
          <w:color w:val="231F20"/>
          <w:spacing w:val="-19"/>
        </w:rPr>
        <w:t> </w:t>
      </w:r>
      <w:r>
        <w:rPr>
          <w:color w:val="231F20"/>
        </w:rPr>
        <w:t>estilo</w:t>
      </w:r>
      <w:r>
        <w:rPr>
          <w:color w:val="231F20"/>
          <w:spacing w:val="-19"/>
        </w:rPr>
        <w:t> </w:t>
      </w:r>
      <w:r>
        <w:rPr>
          <w:color w:val="231F20"/>
        </w:rPr>
        <w:t>neoclásico,</w:t>
      </w:r>
      <w:r>
        <w:rPr>
          <w:color w:val="231F20"/>
          <w:spacing w:val="-19"/>
        </w:rPr>
        <w:t> </w:t>
      </w:r>
      <w:r>
        <w:rPr>
          <w:color w:val="231F20"/>
        </w:rPr>
        <w:t>pero</w:t>
      </w:r>
      <w:r>
        <w:rPr>
          <w:color w:val="231F20"/>
          <w:spacing w:val="-19"/>
        </w:rPr>
        <w:t> </w:t>
      </w:r>
      <w:r>
        <w:rPr>
          <w:color w:val="231F20"/>
        </w:rPr>
        <w:t>sin</w:t>
      </w:r>
      <w:r>
        <w:rPr>
          <w:color w:val="231F20"/>
          <w:spacing w:val="-19"/>
        </w:rPr>
        <w:t> </w:t>
      </w:r>
      <w:r>
        <w:rPr>
          <w:color w:val="231F20"/>
        </w:rPr>
        <w:t>borrar los</w:t>
      </w:r>
      <w:r>
        <w:rPr>
          <w:color w:val="231F20"/>
          <w:spacing w:val="-18"/>
        </w:rPr>
        <w:t> </w:t>
      </w:r>
      <w:r>
        <w:rPr>
          <w:color w:val="231F20"/>
        </w:rPr>
        <w:t>conocimientos</w:t>
      </w:r>
      <w:r>
        <w:rPr>
          <w:color w:val="231F20"/>
          <w:spacing w:val="-18"/>
        </w:rPr>
        <w:t> </w:t>
      </w:r>
      <w:r>
        <w:rPr>
          <w:color w:val="231F20"/>
        </w:rPr>
        <w:t>ya</w:t>
      </w:r>
      <w:r>
        <w:rPr>
          <w:color w:val="231F20"/>
          <w:spacing w:val="-18"/>
        </w:rPr>
        <w:t> </w:t>
      </w:r>
      <w:r>
        <w:rPr>
          <w:color w:val="231F20"/>
        </w:rPr>
        <w:t>poseídos.</w:t>
      </w:r>
      <w:r>
        <w:rPr>
          <w:color w:val="231F20"/>
          <w:spacing w:val="-18"/>
        </w:rPr>
        <w:t> </w:t>
      </w:r>
      <w:r>
        <w:rPr>
          <w:color w:val="231F20"/>
        </w:rPr>
        <w:t>En</w:t>
      </w:r>
      <w:r>
        <w:rPr>
          <w:color w:val="231F20"/>
          <w:spacing w:val="-18"/>
        </w:rPr>
        <w:t> </w:t>
      </w:r>
      <w:r>
        <w:rPr>
          <w:color w:val="231F20"/>
        </w:rPr>
        <w:t>otras</w:t>
      </w:r>
      <w:r>
        <w:rPr>
          <w:color w:val="231F20"/>
          <w:spacing w:val="-18"/>
        </w:rPr>
        <w:t> </w:t>
      </w:r>
      <w:r>
        <w:rPr>
          <w:color w:val="231F20"/>
        </w:rPr>
        <w:t>palabras,</w:t>
      </w:r>
      <w:r>
        <w:rPr>
          <w:color w:val="231F20"/>
          <w:spacing w:val="-18"/>
        </w:rPr>
        <w:t> </w:t>
      </w:r>
      <w:r>
        <w:rPr>
          <w:color w:val="231F20"/>
        </w:rPr>
        <w:t>las</w:t>
      </w:r>
      <w:r>
        <w:rPr>
          <w:color w:val="231F20"/>
          <w:spacing w:val="-18"/>
        </w:rPr>
        <w:t> </w:t>
      </w:r>
      <w:r>
        <w:rPr>
          <w:color w:val="231F20"/>
        </w:rPr>
        <w:t>supuestas</w:t>
      </w:r>
      <w:r>
        <w:rPr>
          <w:color w:val="231F20"/>
          <w:spacing w:val="-18"/>
        </w:rPr>
        <w:t> </w:t>
      </w:r>
      <w:r>
        <w:rPr>
          <w:color w:val="231F20"/>
        </w:rPr>
        <w:t>incorrecciones que</w:t>
      </w:r>
      <w:r>
        <w:rPr>
          <w:color w:val="231F20"/>
          <w:spacing w:val="-11"/>
        </w:rPr>
        <w:t> </w:t>
      </w:r>
      <w:r>
        <w:rPr>
          <w:color w:val="231F20"/>
        </w:rPr>
        <w:t>los</w:t>
      </w:r>
      <w:r>
        <w:rPr>
          <w:color w:val="231F20"/>
          <w:spacing w:val="-11"/>
        </w:rPr>
        <w:t> </w:t>
      </w:r>
      <w:r>
        <w:rPr>
          <w:color w:val="231F20"/>
        </w:rPr>
        <w:t>puristas</w:t>
      </w:r>
      <w:r>
        <w:rPr>
          <w:color w:val="231F20"/>
          <w:spacing w:val="-11"/>
        </w:rPr>
        <w:t> </w:t>
      </w:r>
      <w:r>
        <w:rPr>
          <w:color w:val="231F20"/>
        </w:rPr>
        <w:t>encuentran</w:t>
      </w:r>
      <w:r>
        <w:rPr>
          <w:color w:val="231F20"/>
          <w:spacing w:val="-11"/>
        </w:rPr>
        <w:t> </w:t>
      </w:r>
      <w:r>
        <w:rPr>
          <w:color w:val="231F20"/>
        </w:rPr>
        <w:t>en</w:t>
      </w:r>
      <w:r>
        <w:rPr>
          <w:color w:val="231F20"/>
          <w:spacing w:val="-11"/>
        </w:rPr>
        <w:t> </w:t>
      </w:r>
      <w:r>
        <w:rPr>
          <w:color w:val="231F20"/>
        </w:rPr>
        <w:t>esta</w:t>
      </w:r>
      <w:r>
        <w:rPr>
          <w:color w:val="231F20"/>
          <w:spacing w:val="-11"/>
        </w:rPr>
        <w:t> </w:t>
      </w:r>
      <w:r>
        <w:rPr>
          <w:color w:val="231F20"/>
        </w:rPr>
        <w:t>primera</w:t>
      </w:r>
      <w:r>
        <w:rPr>
          <w:color w:val="231F20"/>
          <w:spacing w:val="-11"/>
        </w:rPr>
        <w:t> </w:t>
      </w:r>
      <w:r>
        <w:rPr>
          <w:color w:val="231F20"/>
        </w:rPr>
        <w:t>etapa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arquitectura</w:t>
      </w:r>
      <w:r>
        <w:rPr>
          <w:color w:val="231F20"/>
          <w:spacing w:val="-11"/>
        </w:rPr>
        <w:t> </w:t>
      </w:r>
      <w:r>
        <w:rPr>
          <w:color w:val="231F20"/>
        </w:rPr>
        <w:t>neoclásica se debe, principalmente, a una tradición regional en la forma de trabajar que también se mantuvo en el gusto de la</w:t>
      </w:r>
      <w:r>
        <w:rPr>
          <w:color w:val="231F20"/>
          <w:spacing w:val="1"/>
        </w:rPr>
        <w:t> </w:t>
      </w:r>
      <w:r>
        <w:rPr>
          <w:color w:val="231F20"/>
        </w:rPr>
        <w:t>población.</w:t>
      </w:r>
    </w:p>
    <w:p>
      <w:pPr>
        <w:pStyle w:val="BodyText"/>
        <w:spacing w:line="261" w:lineRule="auto"/>
        <w:ind w:left="105" w:firstLine="480"/>
        <w:jc w:val="both"/>
      </w:pPr>
      <w:r>
        <w:rPr>
          <w:color w:val="231F20"/>
        </w:rPr>
        <w:t>No obstante, conviene recordar que el clasicismo y sus valores no eran desconocidos para los arquitectos novohispanos, ni siquiera en los </w:t>
      </w:r>
      <w:r>
        <w:rPr>
          <w:color w:val="231F20"/>
          <w:spacing w:val="57"/>
        </w:rPr>
        <w:t> </w:t>
      </w:r>
      <w:r>
        <w:rPr>
          <w:color w:val="231F20"/>
        </w:rPr>
        <w:t>periodos</w:t>
      </w:r>
    </w:p>
    <w:p>
      <w:pPr>
        <w:pStyle w:val="BodyText"/>
        <w:spacing w:line="261" w:lineRule="auto" w:before="64"/>
        <w:ind w:left="105" w:right="100"/>
        <w:jc w:val="both"/>
      </w:pPr>
      <w:r>
        <w:rPr/>
        <w:br w:type="column"/>
      </w:r>
      <w:r>
        <w:rPr>
          <w:color w:val="231F20"/>
        </w:rPr>
        <w:t>donde las construcciones más frecuentes recurrieron a una cargada decora- ción de las fachadas y los retablos o al uso del estípite. Esta noción permitió explicar que el cambio de estilo fue a partir de un movimiento que cobró mayor fuerza debido a la fundación de la Academia de San Carlos, pero ésta no</w:t>
      </w:r>
      <w:r>
        <w:rPr>
          <w:color w:val="231F20"/>
          <w:spacing w:val="-6"/>
        </w:rPr>
        <w:t> </w:t>
      </w:r>
      <w:r>
        <w:rPr>
          <w:color w:val="231F20"/>
        </w:rPr>
        <w:t>fue</w:t>
      </w:r>
      <w:r>
        <w:rPr>
          <w:color w:val="231F20"/>
          <w:spacing w:val="-6"/>
        </w:rPr>
        <w:t> </w:t>
      </w:r>
      <w:r>
        <w:rPr>
          <w:color w:val="231F20"/>
        </w:rPr>
        <w:t>la</w:t>
      </w:r>
      <w:r>
        <w:rPr>
          <w:color w:val="231F20"/>
          <w:spacing w:val="-6"/>
        </w:rPr>
        <w:t> </w:t>
      </w:r>
      <w:r>
        <w:rPr>
          <w:color w:val="231F20"/>
        </w:rPr>
        <w:t>única</w:t>
      </w:r>
      <w:r>
        <w:rPr>
          <w:color w:val="231F20"/>
          <w:spacing w:val="-6"/>
        </w:rPr>
        <w:t> </w:t>
      </w:r>
      <w:r>
        <w:rPr>
          <w:color w:val="231F20"/>
        </w:rPr>
        <w:t>causa:</w:t>
      </w:r>
      <w:r>
        <w:rPr>
          <w:color w:val="231F20"/>
          <w:spacing w:val="-6"/>
        </w:rPr>
        <w:t> </w:t>
      </w:r>
      <w:r>
        <w:rPr>
          <w:color w:val="231F20"/>
        </w:rPr>
        <w:t>habían</w:t>
      </w:r>
      <w:r>
        <w:rPr>
          <w:color w:val="231F20"/>
          <w:spacing w:val="-6"/>
        </w:rPr>
        <w:t> </w:t>
      </w:r>
      <w:r>
        <w:rPr>
          <w:color w:val="231F20"/>
        </w:rPr>
        <w:t>llegado</w:t>
      </w:r>
      <w:r>
        <w:rPr>
          <w:color w:val="231F20"/>
          <w:spacing w:val="-6"/>
        </w:rPr>
        <w:t> </w:t>
      </w:r>
      <w:r>
        <w:rPr>
          <w:color w:val="231F20"/>
        </w:rPr>
        <w:t>antes</w:t>
      </w:r>
      <w:r>
        <w:rPr>
          <w:color w:val="231F20"/>
          <w:spacing w:val="-6"/>
        </w:rPr>
        <w:t> </w:t>
      </w:r>
      <w:r>
        <w:rPr>
          <w:color w:val="231F20"/>
        </w:rPr>
        <w:t>arquitectos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península</w:t>
      </w:r>
      <w:r>
        <w:rPr>
          <w:color w:val="231F20"/>
          <w:spacing w:val="-6"/>
        </w:rPr>
        <w:t> </w:t>
      </w:r>
      <w:r>
        <w:rPr>
          <w:color w:val="231F20"/>
        </w:rPr>
        <w:t>ibérica y</w:t>
      </w:r>
      <w:r>
        <w:rPr>
          <w:color w:val="231F20"/>
          <w:spacing w:val="-15"/>
        </w:rPr>
        <w:t> </w:t>
      </w:r>
      <w:r>
        <w:rPr>
          <w:color w:val="231F20"/>
        </w:rPr>
        <w:t>Europa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spacing w:val="2"/>
        </w:rPr>
        <w:t>germen</w:t>
      </w:r>
      <w:r>
        <w:rPr>
          <w:color w:val="231F20"/>
          <w:spacing w:val="-15"/>
        </w:rPr>
        <w:t> </w:t>
      </w:r>
      <w:r>
        <w:rPr>
          <w:color w:val="231F20"/>
        </w:rPr>
        <w:t>de</w:t>
      </w:r>
      <w:r>
        <w:rPr>
          <w:color w:val="231F20"/>
          <w:spacing w:val="-15"/>
        </w:rPr>
        <w:t> </w:t>
      </w:r>
      <w:r>
        <w:rPr>
          <w:color w:val="231F20"/>
        </w:rPr>
        <w:t>estas</w:t>
      </w:r>
      <w:r>
        <w:rPr>
          <w:color w:val="231F20"/>
          <w:spacing w:val="-15"/>
        </w:rPr>
        <w:t> </w:t>
      </w:r>
      <w:r>
        <w:rPr>
          <w:color w:val="231F20"/>
        </w:rPr>
        <w:t>ideas.</w:t>
      </w:r>
      <w:r>
        <w:rPr>
          <w:color w:val="231F20"/>
          <w:spacing w:val="-15"/>
        </w:rPr>
        <w:t> </w:t>
      </w:r>
      <w:r>
        <w:rPr>
          <w:color w:val="231F20"/>
        </w:rPr>
        <w:t>Asimismo,</w:t>
      </w:r>
      <w:r>
        <w:rPr>
          <w:color w:val="231F20"/>
          <w:spacing w:val="-15"/>
        </w:rPr>
        <w:t> </w:t>
      </w:r>
      <w:r>
        <w:rPr>
          <w:color w:val="231F20"/>
        </w:rPr>
        <w:t>debe</w:t>
      </w:r>
      <w:r>
        <w:rPr>
          <w:color w:val="231F20"/>
          <w:spacing w:val="-15"/>
        </w:rPr>
        <w:t> </w:t>
      </w:r>
      <w:r>
        <w:rPr>
          <w:color w:val="231F20"/>
        </w:rPr>
        <w:t>considerarse</w:t>
      </w:r>
      <w:r>
        <w:rPr>
          <w:color w:val="231F20"/>
          <w:spacing w:val="-15"/>
        </w:rPr>
        <w:t> </w:t>
      </w:r>
      <w:r>
        <w:rPr>
          <w:color w:val="231F20"/>
        </w:rPr>
        <w:t>el</w:t>
      </w:r>
      <w:r>
        <w:rPr>
          <w:color w:val="231F20"/>
          <w:spacing w:val="-15"/>
        </w:rPr>
        <w:t> </w:t>
      </w:r>
      <w:r>
        <w:rPr>
          <w:color w:val="231F20"/>
        </w:rPr>
        <w:t>tráfico y comercio de libros, pues se habían vuelto cada vez más comunes algunas publicaciones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propios</w:t>
      </w:r>
      <w:r>
        <w:rPr>
          <w:color w:val="231F20"/>
          <w:spacing w:val="-7"/>
        </w:rPr>
        <w:t> </w:t>
      </w:r>
      <w:r>
        <w:rPr>
          <w:color w:val="231F20"/>
        </w:rPr>
        <w:t>arquitectos</w:t>
      </w:r>
      <w:r>
        <w:rPr>
          <w:color w:val="231F20"/>
          <w:spacing w:val="-7"/>
        </w:rPr>
        <w:t> </w:t>
      </w:r>
      <w:r>
        <w:rPr>
          <w:color w:val="231F20"/>
        </w:rPr>
        <w:t>locales</w:t>
      </w:r>
      <w:r>
        <w:rPr>
          <w:color w:val="231F20"/>
          <w:spacing w:val="-7"/>
        </w:rPr>
        <w:t> </w:t>
      </w:r>
      <w:r>
        <w:rPr>
          <w:color w:val="231F20"/>
        </w:rPr>
        <w:t>se</w:t>
      </w:r>
      <w:r>
        <w:rPr>
          <w:color w:val="231F20"/>
          <w:spacing w:val="-7"/>
        </w:rPr>
        <w:t> </w:t>
      </w:r>
      <w:r>
        <w:rPr>
          <w:color w:val="231F20"/>
        </w:rPr>
        <w:t>preocuparan</w:t>
      </w:r>
      <w:r>
        <w:rPr>
          <w:color w:val="231F20"/>
          <w:spacing w:val="-7"/>
        </w:rPr>
        <w:t> </w:t>
      </w:r>
      <w:r>
        <w:rPr>
          <w:color w:val="231F20"/>
        </w:rPr>
        <w:t>por</w:t>
      </w:r>
      <w:r>
        <w:rPr>
          <w:color w:val="231F20"/>
          <w:spacing w:val="-7"/>
        </w:rPr>
        <w:t> </w:t>
      </w:r>
      <w:r>
        <w:rPr>
          <w:color w:val="231F20"/>
        </w:rPr>
        <w:t>difundir y cultivar entre el público en general y entre sus colegas para impulsar los conceptos y valores propios de la arquitectura neoclásica, que habrían de imponerse con el paso de los</w:t>
      </w:r>
      <w:r>
        <w:rPr>
          <w:color w:val="231F20"/>
          <w:spacing w:val="4"/>
        </w:rPr>
        <w:t> </w:t>
      </w:r>
      <w:r>
        <w:rPr>
          <w:color w:val="231F20"/>
        </w:rPr>
        <w:t>años.</w:t>
      </w:r>
    </w:p>
    <w:p>
      <w:pPr>
        <w:pStyle w:val="BodyText"/>
        <w:spacing w:line="261" w:lineRule="auto"/>
        <w:ind w:left="105" w:right="101" w:firstLine="480"/>
        <w:jc w:val="both"/>
      </w:pPr>
      <w:r>
        <w:rPr>
          <w:color w:val="231F20"/>
        </w:rPr>
        <w:t>De</w:t>
      </w:r>
      <w:r>
        <w:rPr>
          <w:color w:val="231F20"/>
          <w:spacing w:val="-15"/>
        </w:rPr>
        <w:t> </w:t>
      </w:r>
      <w:r>
        <w:rPr>
          <w:color w:val="231F20"/>
        </w:rPr>
        <w:t>esta</w:t>
      </w:r>
      <w:r>
        <w:rPr>
          <w:color w:val="231F20"/>
          <w:spacing w:val="-15"/>
        </w:rPr>
        <w:t> </w:t>
      </w:r>
      <w:r>
        <w:rPr>
          <w:color w:val="231F20"/>
        </w:rPr>
        <w:t>manera,</w:t>
      </w:r>
      <w:r>
        <w:rPr>
          <w:color w:val="231F20"/>
          <w:spacing w:val="-15"/>
        </w:rPr>
        <w:t> </w:t>
      </w:r>
      <w:r>
        <w:rPr>
          <w:color w:val="231F20"/>
        </w:rPr>
        <w:t>el</w:t>
      </w:r>
      <w:r>
        <w:rPr>
          <w:color w:val="231F20"/>
          <w:spacing w:val="-15"/>
        </w:rPr>
        <w:t> </w:t>
      </w:r>
      <w:r>
        <w:rPr>
          <w:color w:val="231F20"/>
        </w:rPr>
        <w:t>primer</w:t>
      </w:r>
      <w:r>
        <w:rPr>
          <w:color w:val="231F20"/>
          <w:spacing w:val="-15"/>
        </w:rPr>
        <w:t> </w:t>
      </w:r>
      <w:r>
        <w:rPr>
          <w:color w:val="231F20"/>
        </w:rPr>
        <w:t>edificio</w:t>
      </w:r>
      <w:r>
        <w:rPr>
          <w:color w:val="231F20"/>
          <w:spacing w:val="-15"/>
        </w:rPr>
        <w:t> </w:t>
      </w:r>
      <w:r>
        <w:rPr>
          <w:color w:val="231F20"/>
        </w:rPr>
        <w:t>neoclásico</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región</w:t>
      </w:r>
      <w:r>
        <w:rPr>
          <w:color w:val="231F20"/>
          <w:spacing w:val="-15"/>
        </w:rPr>
        <w:t> </w:t>
      </w:r>
      <w:r>
        <w:rPr>
          <w:color w:val="231F20"/>
        </w:rPr>
        <w:t>fue</w:t>
      </w:r>
      <w:r>
        <w:rPr>
          <w:color w:val="231F20"/>
          <w:spacing w:val="-15"/>
        </w:rPr>
        <w:t> </w:t>
      </w:r>
      <w:r>
        <w:rPr>
          <w:color w:val="231F20"/>
        </w:rPr>
        <w:t>el</w:t>
      </w:r>
      <w:r>
        <w:rPr>
          <w:color w:val="231F20"/>
          <w:spacing w:val="-15"/>
        </w:rPr>
        <w:t> </w:t>
      </w:r>
      <w:r>
        <w:rPr>
          <w:color w:val="231F20"/>
        </w:rPr>
        <w:t>templo de San Martín en Ocoyoacac, el cual fue proyectado por el director del ramo de arquitectura de la Academia de San Carlos, Antonio González </w:t>
      </w:r>
      <w:r>
        <w:rPr>
          <w:color w:val="231F20"/>
          <w:spacing w:val="-3"/>
        </w:rPr>
        <w:t>Velázquez, </w:t>
      </w:r>
      <w:r>
        <w:rPr>
          <w:color w:val="231F20"/>
        </w:rPr>
        <w:t>pero con la coautoría de alguno de sus ayudantes, pues hasta donde se sabe él nunca viajó a dicha localidad. Sin embargo, el neoclásico que se observa en dicho edificio está alejado de los cánones más estrictos sobre el uso de</w:t>
      </w:r>
      <w:r>
        <w:rPr>
          <w:color w:val="231F20"/>
          <w:spacing w:val="-39"/>
        </w:rPr>
        <w:t> </w:t>
      </w:r>
      <w:r>
        <w:rPr>
          <w:color w:val="231F20"/>
        </w:rPr>
        <w:t>los órdenes clásicos. No obstante, dicho orden se descuida aún más en los otros ejemplos</w:t>
      </w:r>
      <w:r>
        <w:rPr>
          <w:color w:val="231F20"/>
          <w:spacing w:val="-10"/>
        </w:rPr>
        <w:t> </w:t>
      </w:r>
      <w:r>
        <w:rPr>
          <w:color w:val="231F20"/>
        </w:rPr>
        <w:t>de</w:t>
      </w:r>
      <w:r>
        <w:rPr>
          <w:color w:val="231F20"/>
          <w:spacing w:val="-10"/>
        </w:rPr>
        <w:t> </w:t>
      </w:r>
      <w:r>
        <w:rPr>
          <w:color w:val="231F20"/>
        </w:rPr>
        <w:t>edificios</w:t>
      </w:r>
      <w:r>
        <w:rPr>
          <w:color w:val="231F20"/>
          <w:spacing w:val="-10"/>
        </w:rPr>
        <w:t> </w:t>
      </w:r>
      <w:r>
        <w:rPr>
          <w:color w:val="231F20"/>
        </w:rPr>
        <w:t>cercanos</w:t>
      </w:r>
      <w:r>
        <w:rPr>
          <w:color w:val="231F20"/>
          <w:spacing w:val="-10"/>
        </w:rPr>
        <w:t> </w:t>
      </w:r>
      <w:r>
        <w:rPr>
          <w:color w:val="231F20"/>
        </w:rPr>
        <w:t>como</w:t>
      </w:r>
      <w:r>
        <w:rPr>
          <w:color w:val="231F20"/>
          <w:spacing w:val="-10"/>
        </w:rPr>
        <w:t> </w:t>
      </w:r>
      <w:r>
        <w:rPr>
          <w:color w:val="231F20"/>
        </w:rPr>
        <w:t>Santa</w:t>
      </w:r>
      <w:r>
        <w:rPr>
          <w:color w:val="231F20"/>
          <w:spacing w:val="-10"/>
        </w:rPr>
        <w:t> </w:t>
      </w:r>
      <w:r>
        <w:rPr>
          <w:color w:val="231F20"/>
        </w:rPr>
        <w:t>Clara</w:t>
      </w:r>
      <w:r>
        <w:rPr>
          <w:color w:val="231F20"/>
          <w:spacing w:val="-10"/>
        </w:rPr>
        <w:t> </w:t>
      </w:r>
      <w:r>
        <w:rPr>
          <w:color w:val="231F20"/>
        </w:rPr>
        <w:t>en</w:t>
      </w:r>
      <w:r>
        <w:rPr>
          <w:color w:val="231F20"/>
          <w:spacing w:val="-10"/>
        </w:rPr>
        <w:t> </w:t>
      </w:r>
      <w:r>
        <w:rPr>
          <w:color w:val="231F20"/>
        </w:rPr>
        <w:t>Lerma</w:t>
      </w:r>
      <w:r>
        <w:rPr>
          <w:color w:val="231F20"/>
          <w:spacing w:val="-10"/>
        </w:rPr>
        <w:t> </w:t>
      </w:r>
      <w:r>
        <w:rPr>
          <w:color w:val="231F20"/>
        </w:rPr>
        <w:t>y</w:t>
      </w:r>
      <w:r>
        <w:rPr>
          <w:color w:val="231F20"/>
          <w:spacing w:val="-10"/>
        </w:rPr>
        <w:t> </w:t>
      </w:r>
      <w:r>
        <w:rPr>
          <w:color w:val="231F20"/>
        </w:rPr>
        <w:t>“Gualupita”.</w:t>
      </w:r>
      <w:r>
        <w:rPr>
          <w:color w:val="231F20"/>
          <w:spacing w:val="-10"/>
        </w:rPr>
        <w:t> </w:t>
      </w:r>
      <w:r>
        <w:rPr>
          <w:color w:val="231F20"/>
        </w:rPr>
        <w:t>En el primero de los casos se incluyeron en la fachada modelados en argamasa. En el segundo, se incorporaron elementos externos y extraños a los órdenes clásicos. Más aun, el templo de San Martín tampoco parece más cercano a</w:t>
      </w:r>
      <w:r>
        <w:rPr>
          <w:color w:val="231F20"/>
          <w:spacing w:val="-22"/>
        </w:rPr>
        <w:t> </w:t>
      </w:r>
      <w:r>
        <w:rPr>
          <w:color w:val="231F20"/>
        </w:rPr>
        <w:t>lo realizado</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fachadas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edificios</w:t>
      </w:r>
      <w:r>
        <w:rPr>
          <w:color w:val="231F20"/>
          <w:spacing w:val="-19"/>
        </w:rPr>
        <w:t> </w:t>
      </w:r>
      <w:r>
        <w:rPr>
          <w:color w:val="231F20"/>
        </w:rPr>
        <w:t>de</w:t>
      </w:r>
      <w:r>
        <w:rPr>
          <w:color w:val="231F20"/>
          <w:spacing w:val="-19"/>
        </w:rPr>
        <w:t> </w:t>
      </w:r>
      <w:r>
        <w:rPr>
          <w:color w:val="231F20"/>
          <w:spacing w:val="-3"/>
        </w:rPr>
        <w:t>Tenancingo</w:t>
      </w:r>
      <w:r>
        <w:rPr>
          <w:color w:val="231F20"/>
          <w:spacing w:val="-19"/>
        </w:rPr>
        <w:t> </w:t>
      </w:r>
      <w:r>
        <w:rPr>
          <w:color w:val="231F20"/>
        </w:rPr>
        <w:t>y</w:t>
      </w:r>
      <w:r>
        <w:rPr>
          <w:color w:val="231F20"/>
          <w:spacing w:val="-19"/>
        </w:rPr>
        <w:t> </w:t>
      </w:r>
      <w:r>
        <w:rPr>
          <w:color w:val="231F20"/>
        </w:rPr>
        <w:t>Chalma,</w:t>
      </w:r>
      <w:r>
        <w:rPr>
          <w:color w:val="231F20"/>
          <w:spacing w:val="-19"/>
        </w:rPr>
        <w:t> </w:t>
      </w:r>
      <w:r>
        <w:rPr>
          <w:color w:val="231F20"/>
        </w:rPr>
        <w:t>pues</w:t>
      </w:r>
      <w:r>
        <w:rPr>
          <w:color w:val="231F20"/>
          <w:spacing w:val="-19"/>
        </w:rPr>
        <w:t> </w:t>
      </w:r>
      <w:r>
        <w:rPr>
          <w:color w:val="231F20"/>
        </w:rPr>
        <w:t>ambos parecen</w:t>
      </w:r>
      <w:r>
        <w:rPr>
          <w:color w:val="231F20"/>
          <w:spacing w:val="-9"/>
        </w:rPr>
        <w:t> </w:t>
      </w:r>
      <w:r>
        <w:rPr>
          <w:color w:val="231F20"/>
        </w:rPr>
        <w:t>posteriores</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formas,</w:t>
      </w:r>
      <w:r>
        <w:rPr>
          <w:color w:val="231F20"/>
          <w:spacing w:val="-9"/>
        </w:rPr>
        <w:t> </w:t>
      </w:r>
      <w:r>
        <w:rPr>
          <w:color w:val="231F20"/>
        </w:rPr>
        <w:t>ejecución</w:t>
      </w:r>
      <w:r>
        <w:rPr>
          <w:color w:val="231F20"/>
          <w:spacing w:val="-9"/>
        </w:rPr>
        <w:t> </w:t>
      </w:r>
      <w:r>
        <w:rPr>
          <w:color w:val="231F20"/>
        </w:rPr>
        <w:t>y</w:t>
      </w:r>
      <w:r>
        <w:rPr>
          <w:color w:val="231F20"/>
          <w:spacing w:val="-9"/>
        </w:rPr>
        <w:t> </w:t>
      </w:r>
      <w:r>
        <w:rPr>
          <w:color w:val="231F20"/>
        </w:rPr>
        <w:t>composición.</w:t>
      </w:r>
    </w:p>
    <w:p>
      <w:pPr>
        <w:pStyle w:val="BodyText"/>
        <w:spacing w:line="261" w:lineRule="auto"/>
        <w:ind w:left="105" w:right="100" w:firstLine="480"/>
        <w:jc w:val="both"/>
      </w:pPr>
      <w:r>
        <w:rPr>
          <w:color w:val="231F20"/>
        </w:rPr>
        <w:t>El neoclásico de esta región es más cercano, formalmente, al practicado en la ciudad de México, pero donde se distingue la tradición constructiva y decorativa de la región. </w:t>
      </w:r>
      <w:r>
        <w:rPr>
          <w:color w:val="231F20"/>
          <w:spacing w:val="-3"/>
        </w:rPr>
        <w:t>Por </w:t>
      </w:r>
      <w:r>
        <w:rPr>
          <w:color w:val="231F20"/>
        </w:rPr>
        <w:t>otro lado, pareciera que nunca se ajustó formal- mente a los cánones propios de la corrección neoclásica, pero logró</w:t>
      </w:r>
      <w:r>
        <w:rPr>
          <w:color w:val="231F20"/>
          <w:spacing w:val="-35"/>
        </w:rPr>
        <w:t> </w:t>
      </w:r>
      <w:r>
        <w:rPr>
          <w:color w:val="231F20"/>
        </w:rPr>
        <w:t>construir un</w:t>
      </w:r>
      <w:r>
        <w:rPr>
          <w:color w:val="231F20"/>
          <w:spacing w:val="-6"/>
        </w:rPr>
        <w:t> </w:t>
      </w:r>
      <w:r>
        <w:rPr>
          <w:color w:val="231F20"/>
        </w:rPr>
        <w:t>lenguaje</w:t>
      </w:r>
      <w:r>
        <w:rPr>
          <w:color w:val="231F20"/>
          <w:spacing w:val="-6"/>
        </w:rPr>
        <w:t> </w:t>
      </w:r>
      <w:r>
        <w:rPr>
          <w:color w:val="231F20"/>
        </w:rPr>
        <w:t>acorde</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necesidades</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arquitectos</w:t>
      </w:r>
      <w:r>
        <w:rPr>
          <w:color w:val="231F20"/>
          <w:spacing w:val="-6"/>
        </w:rPr>
        <w:t> </w:t>
      </w:r>
      <w:r>
        <w:rPr>
          <w:color w:val="231F20"/>
        </w:rPr>
        <w:t>y</w:t>
      </w:r>
      <w:r>
        <w:rPr>
          <w:color w:val="231F20"/>
          <w:spacing w:val="-6"/>
        </w:rPr>
        <w:t> </w:t>
      </w:r>
      <w:r>
        <w:rPr>
          <w:color w:val="231F20"/>
        </w:rPr>
        <w:t>población,</w:t>
      </w:r>
      <w:r>
        <w:rPr>
          <w:color w:val="231F20"/>
          <w:spacing w:val="-6"/>
        </w:rPr>
        <w:t> </w:t>
      </w:r>
      <w:r>
        <w:rPr>
          <w:color w:val="231F20"/>
        </w:rPr>
        <w:t>donde se combinaba el uso de los conceptos neoclásicos, sin abandonar completa- mente</w:t>
      </w:r>
      <w:r>
        <w:rPr>
          <w:color w:val="231F20"/>
          <w:spacing w:val="-7"/>
        </w:rPr>
        <w:t> </w:t>
      </w:r>
      <w:r>
        <w:rPr>
          <w:color w:val="231F20"/>
        </w:rPr>
        <w:t>elementos</w:t>
      </w:r>
      <w:r>
        <w:rPr>
          <w:color w:val="231F20"/>
          <w:spacing w:val="-7"/>
        </w:rPr>
        <w:t> </w:t>
      </w:r>
      <w:r>
        <w:rPr>
          <w:color w:val="231F20"/>
        </w:rPr>
        <w:t>decorativos</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modelados</w:t>
      </w:r>
      <w:r>
        <w:rPr>
          <w:color w:val="231F20"/>
          <w:spacing w:val="-7"/>
        </w:rPr>
        <w:t> </w:t>
      </w:r>
      <w:r>
        <w:rPr>
          <w:color w:val="231F20"/>
        </w:rPr>
        <w:t>en</w:t>
      </w:r>
      <w:r>
        <w:rPr>
          <w:color w:val="231F20"/>
          <w:spacing w:val="-7"/>
        </w:rPr>
        <w:t> </w:t>
      </w:r>
      <w:r>
        <w:rPr>
          <w:color w:val="231F20"/>
        </w:rPr>
        <w:t>argamasa</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inclusión de algunos elementos que les permitieran distinguirse de los otros templos, como los remates mixtilíneos en la Asunción de </w:t>
      </w:r>
      <w:r>
        <w:rPr>
          <w:color w:val="231F20"/>
          <w:spacing w:val="-3"/>
        </w:rPr>
        <w:t>Tenango </w:t>
      </w:r>
      <w:r>
        <w:rPr>
          <w:color w:val="231F20"/>
        </w:rPr>
        <w:t>del </w:t>
      </w:r>
      <w:r>
        <w:rPr>
          <w:color w:val="231F20"/>
          <w:spacing w:val="-5"/>
        </w:rPr>
        <w:t>Valle </w:t>
      </w:r>
      <w:r>
        <w:rPr>
          <w:color w:val="231F20"/>
        </w:rPr>
        <w:t>y San Francisco en Tenancingo. Este par de ejemplos, al que podría sumársele la fachada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spacing w:val="2"/>
        </w:rPr>
        <w:t>ermita</w:t>
      </w:r>
      <w:r>
        <w:rPr>
          <w:color w:val="231F20"/>
          <w:spacing w:val="-4"/>
        </w:rPr>
        <w:t> </w:t>
      </w:r>
      <w:r>
        <w:rPr>
          <w:color w:val="231F20"/>
        </w:rPr>
        <w:t>del</w:t>
      </w:r>
      <w:r>
        <w:rPr>
          <w:color w:val="231F20"/>
          <w:spacing w:val="-4"/>
        </w:rPr>
        <w:t> </w:t>
      </w:r>
      <w:r>
        <w:rPr>
          <w:color w:val="231F20"/>
        </w:rPr>
        <w:t>Santo</w:t>
      </w:r>
      <w:r>
        <w:rPr>
          <w:color w:val="231F20"/>
          <w:spacing w:val="-4"/>
        </w:rPr>
        <w:t> </w:t>
      </w:r>
      <w:r>
        <w:rPr>
          <w:color w:val="231F20"/>
        </w:rPr>
        <w:t>Cristo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Caña</w:t>
      </w:r>
      <w:r>
        <w:rPr>
          <w:color w:val="231F20"/>
          <w:spacing w:val="-4"/>
        </w:rPr>
        <w:t> </w:t>
      </w:r>
      <w:r>
        <w:rPr>
          <w:color w:val="231F20"/>
        </w:rPr>
        <w:t>en</w:t>
      </w:r>
      <w:r>
        <w:rPr>
          <w:color w:val="231F20"/>
          <w:spacing w:val="-4"/>
        </w:rPr>
        <w:t> </w:t>
      </w:r>
      <w:r>
        <w:rPr>
          <w:color w:val="231F20"/>
          <w:spacing w:val="2"/>
        </w:rPr>
        <w:t>Lerma,</w:t>
      </w:r>
      <w:r>
        <w:rPr>
          <w:color w:val="231F20"/>
          <w:spacing w:val="-4"/>
        </w:rPr>
        <w:t> </w:t>
      </w:r>
      <w:r>
        <w:rPr>
          <w:color w:val="231F20"/>
        </w:rPr>
        <w:t>son</w:t>
      </w:r>
      <w:r>
        <w:rPr>
          <w:color w:val="231F20"/>
          <w:spacing w:val="-4"/>
        </w:rPr>
        <w:t> </w:t>
      </w:r>
      <w:r>
        <w:rPr>
          <w:color w:val="231F20"/>
        </w:rPr>
        <w:t>muestra</w:t>
      </w:r>
      <w:r>
        <w:rPr>
          <w:color w:val="231F20"/>
          <w:spacing w:val="-4"/>
        </w:rPr>
        <w:t> </w:t>
      </w:r>
      <w:r>
        <w:rPr>
          <w:color w:val="231F20"/>
        </w:rPr>
        <w:t>de</w:t>
      </w:r>
      <w:r>
        <w:rPr>
          <w:color w:val="231F20"/>
          <w:spacing w:val="-4"/>
        </w:rPr>
        <w:t> </w:t>
      </w:r>
      <w:r>
        <w:rPr>
          <w:color w:val="231F20"/>
        </w:rPr>
        <w:t>la</w:t>
      </w:r>
    </w:p>
    <w:p>
      <w:pPr>
        <w:spacing w:after="0" w:line="261" w:lineRule="auto"/>
        <w:jc w:val="both"/>
        <w:sectPr>
          <w:type w:val="continuous"/>
          <w:pgSz w:w="22680" w:h="14750" w:orient="landscape"/>
          <w:pgMar w:top="1400" w:bottom="280" w:left="1900" w:right="1880"/>
          <w:cols w:num="2" w:equalWidth="0">
            <w:col w:w="7478" w:space="3840"/>
            <w:col w:w="7582"/>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100"/>
          <w:pgSz w:w="22680" w:h="14750" w:orient="landscape"/>
          <w:pgMar w:footer="1160" w:header="1040" w:top="1220" w:bottom="1340" w:left="1840" w:right="1880"/>
        </w:sectPr>
      </w:pPr>
    </w:p>
    <w:p>
      <w:pPr>
        <w:pStyle w:val="BodyText"/>
        <w:spacing w:line="261" w:lineRule="auto" w:before="64"/>
        <w:ind w:left="117"/>
        <w:jc w:val="both"/>
      </w:pPr>
      <w:r>
        <w:rPr>
          <w:color w:val="231F20"/>
        </w:rPr>
        <w:t>transgresión a la línea recta, uno de los valores fundamentales del neoclásico en otros lugares. En otras palabras, en la mayoría de los templos neoclási- cos, Santa Clara de </w:t>
      </w:r>
      <w:r>
        <w:rPr>
          <w:color w:val="231F20"/>
          <w:spacing w:val="2"/>
        </w:rPr>
        <w:t>Lerma, </w:t>
      </w:r>
      <w:r>
        <w:rPr>
          <w:color w:val="231F20"/>
        </w:rPr>
        <w:t>“Gualupita” y San Francisco en Tenancingo, se permitió la incorporación de elementos constructivos y decorativos que no pertenecen a los órdenes clásicos; empero, sería imposible negar la inclusión de estos edificios en la práctica del neoclásico, aunque no abandonaron la tradición constructiva y decorativa que procuraba la decoración del tallado con argamasa o la posibilidad de incluir balaustradas, tallas y jarrones, por ejemplo.</w:t>
      </w:r>
      <w:r>
        <w:rPr>
          <w:color w:val="231F20"/>
          <w:spacing w:val="-17"/>
        </w:rPr>
        <w:t> </w:t>
      </w:r>
      <w:r>
        <w:rPr>
          <w:color w:val="231F20"/>
        </w:rPr>
        <w:t>Es</w:t>
      </w:r>
      <w:r>
        <w:rPr>
          <w:color w:val="231F20"/>
          <w:spacing w:val="-17"/>
        </w:rPr>
        <w:t> </w:t>
      </w:r>
      <w:r>
        <w:rPr>
          <w:color w:val="231F20"/>
          <w:spacing w:val="-4"/>
        </w:rPr>
        <w:t>decir,</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estableció</w:t>
      </w:r>
      <w:r>
        <w:rPr>
          <w:color w:val="231F20"/>
          <w:spacing w:val="-17"/>
        </w:rPr>
        <w:t> </w:t>
      </w:r>
      <w:r>
        <w:rPr>
          <w:color w:val="231F20"/>
        </w:rPr>
        <w:t>un</w:t>
      </w:r>
      <w:r>
        <w:rPr>
          <w:color w:val="231F20"/>
          <w:spacing w:val="-17"/>
        </w:rPr>
        <w:t> </w:t>
      </w:r>
      <w:r>
        <w:rPr>
          <w:color w:val="231F20"/>
        </w:rPr>
        <w:t>patrón</w:t>
      </w:r>
      <w:r>
        <w:rPr>
          <w:color w:val="231F20"/>
          <w:spacing w:val="-17"/>
        </w:rPr>
        <w:t> </w:t>
      </w:r>
      <w:r>
        <w:rPr>
          <w:color w:val="231F20"/>
        </w:rPr>
        <w:t>preciso</w:t>
      </w:r>
      <w:r>
        <w:rPr>
          <w:color w:val="231F20"/>
          <w:spacing w:val="-17"/>
        </w:rPr>
        <w:t> </w:t>
      </w:r>
      <w:r>
        <w:rPr>
          <w:color w:val="231F20"/>
        </w:rPr>
        <w:t>o</w:t>
      </w:r>
      <w:r>
        <w:rPr>
          <w:color w:val="231F20"/>
          <w:spacing w:val="-17"/>
        </w:rPr>
        <w:t> </w:t>
      </w:r>
      <w:r>
        <w:rPr>
          <w:color w:val="231F20"/>
        </w:rPr>
        <w:t>características</w:t>
      </w:r>
      <w:r>
        <w:rPr>
          <w:color w:val="231F20"/>
          <w:spacing w:val="-17"/>
        </w:rPr>
        <w:t> </w:t>
      </w:r>
      <w:r>
        <w:rPr>
          <w:color w:val="231F20"/>
        </w:rPr>
        <w:t>comunes recurrentes que permitan identificar el neoclásico de esta región. Lo que sí debe</w:t>
      </w:r>
      <w:r>
        <w:rPr>
          <w:color w:val="231F20"/>
          <w:spacing w:val="-6"/>
        </w:rPr>
        <w:t> </w:t>
      </w:r>
      <w:r>
        <w:rPr>
          <w:color w:val="231F20"/>
        </w:rPr>
        <w:t>distinguirse</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intención</w:t>
      </w:r>
      <w:r>
        <w:rPr>
          <w:color w:val="231F20"/>
          <w:spacing w:val="-6"/>
        </w:rPr>
        <w:t> </w:t>
      </w:r>
      <w:r>
        <w:rPr>
          <w:color w:val="231F20"/>
        </w:rPr>
        <w:t>de</w:t>
      </w:r>
      <w:r>
        <w:rPr>
          <w:color w:val="231F20"/>
          <w:spacing w:val="-6"/>
        </w:rPr>
        <w:t> </w:t>
      </w:r>
      <w:r>
        <w:rPr>
          <w:color w:val="231F20"/>
        </w:rPr>
        <w:t>construir</w:t>
      </w:r>
      <w:r>
        <w:rPr>
          <w:color w:val="231F20"/>
          <w:spacing w:val="-6"/>
        </w:rPr>
        <w:t> </w:t>
      </w:r>
      <w:r>
        <w:rPr>
          <w:color w:val="231F20"/>
        </w:rPr>
        <w:t>un</w:t>
      </w:r>
      <w:r>
        <w:rPr>
          <w:color w:val="231F20"/>
          <w:spacing w:val="-6"/>
        </w:rPr>
        <w:t> </w:t>
      </w:r>
      <w:r>
        <w:rPr>
          <w:color w:val="231F20"/>
        </w:rPr>
        <w:t>repertorio</w:t>
      </w:r>
      <w:r>
        <w:rPr>
          <w:color w:val="231F20"/>
          <w:spacing w:val="-6"/>
        </w:rPr>
        <w:t> </w:t>
      </w:r>
      <w:r>
        <w:rPr>
          <w:color w:val="231F20"/>
        </w:rPr>
        <w:t>neoclásico</w:t>
      </w:r>
      <w:r>
        <w:rPr>
          <w:color w:val="231F20"/>
          <w:spacing w:val="-6"/>
        </w:rPr>
        <w:t> </w:t>
      </w:r>
      <w:r>
        <w:rPr>
          <w:color w:val="231F20"/>
        </w:rPr>
        <w:t>propio, cercano a los cánones de corrección arquitectónica pero sin abandonar la tradición constructiva de la</w:t>
      </w:r>
      <w:r>
        <w:rPr>
          <w:color w:val="231F20"/>
          <w:spacing w:val="36"/>
        </w:rPr>
        <w:t> </w:t>
      </w:r>
      <w:r>
        <w:rPr>
          <w:color w:val="231F20"/>
        </w:rPr>
        <w:t>región.</w:t>
      </w:r>
    </w:p>
    <w:p>
      <w:pPr>
        <w:pStyle w:val="BodyText"/>
        <w:spacing w:line="261" w:lineRule="auto"/>
        <w:ind w:left="117" w:firstLine="480"/>
        <w:jc w:val="both"/>
      </w:pPr>
      <w:r>
        <w:rPr>
          <w:color w:val="231F20"/>
        </w:rPr>
        <w:t>Los órdenes clásicos procurados por la arquitectura academicista no se practicaron</w:t>
      </w:r>
      <w:r>
        <w:rPr>
          <w:color w:val="231F20"/>
          <w:spacing w:val="-13"/>
        </w:rPr>
        <w:t> </w:t>
      </w:r>
      <w:r>
        <w:rPr>
          <w:color w:val="231F20"/>
        </w:rPr>
        <w:t>con</w:t>
      </w:r>
      <w:r>
        <w:rPr>
          <w:color w:val="231F20"/>
          <w:spacing w:val="-13"/>
        </w:rPr>
        <w:t> </w:t>
      </w:r>
      <w:r>
        <w:rPr>
          <w:color w:val="231F20"/>
        </w:rPr>
        <w:t>rigurosidad</w:t>
      </w:r>
      <w:r>
        <w:rPr>
          <w:color w:val="231F20"/>
          <w:spacing w:val="-13"/>
        </w:rPr>
        <w:t> </w:t>
      </w:r>
      <w:r>
        <w:rPr>
          <w:color w:val="231F20"/>
        </w:rPr>
        <w:t>en</w:t>
      </w:r>
      <w:r>
        <w:rPr>
          <w:color w:val="231F20"/>
          <w:spacing w:val="-13"/>
        </w:rPr>
        <w:t> </w:t>
      </w:r>
      <w:r>
        <w:rPr>
          <w:color w:val="231F20"/>
        </w:rPr>
        <w:t>estos</w:t>
      </w:r>
      <w:r>
        <w:rPr>
          <w:color w:val="231F20"/>
          <w:spacing w:val="-13"/>
        </w:rPr>
        <w:t> </w:t>
      </w:r>
      <w:r>
        <w:rPr>
          <w:color w:val="231F20"/>
        </w:rPr>
        <w:t>edificios,</w:t>
      </w:r>
      <w:r>
        <w:rPr>
          <w:color w:val="231F20"/>
          <w:spacing w:val="-13"/>
        </w:rPr>
        <w:t> </w:t>
      </w:r>
      <w:r>
        <w:rPr>
          <w:color w:val="231F20"/>
        </w:rPr>
        <w:t>salvo,</w:t>
      </w:r>
      <w:r>
        <w:rPr>
          <w:color w:val="231F20"/>
          <w:spacing w:val="-13"/>
        </w:rPr>
        <w:t> </w:t>
      </w:r>
      <w:r>
        <w:rPr>
          <w:color w:val="231F20"/>
        </w:rPr>
        <w:t>quizás,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templos</w:t>
      </w:r>
      <w:r>
        <w:rPr>
          <w:color w:val="231F20"/>
          <w:spacing w:val="-13"/>
        </w:rPr>
        <w:t> </w:t>
      </w:r>
      <w:r>
        <w:rPr>
          <w:color w:val="231F20"/>
        </w:rPr>
        <w:t>de Ocoyoacac y Chalma. </w:t>
      </w:r>
      <w:r>
        <w:rPr>
          <w:color w:val="231F20"/>
          <w:spacing w:val="-4"/>
        </w:rPr>
        <w:t>Junto </w:t>
      </w:r>
      <w:r>
        <w:rPr>
          <w:color w:val="231F20"/>
        </w:rPr>
        <w:t>a este par de fachadas que procuraron el orden el dórico deben colocarse las columnas y pilastras dóricas del templo de San Francisco de Asís en </w:t>
      </w:r>
      <w:r>
        <w:rPr>
          <w:color w:val="231F20"/>
          <w:spacing w:val="-3"/>
        </w:rPr>
        <w:t>Tenancingo, </w:t>
      </w:r>
      <w:r>
        <w:rPr>
          <w:color w:val="231F20"/>
        </w:rPr>
        <w:t>aunque éste, al mismo tiempo, incluya vo- lutas en el remate de la fachada. En cambio, los templos de Santa Clara en Lerma y La Asunción de </w:t>
      </w:r>
      <w:r>
        <w:rPr>
          <w:color w:val="231F20"/>
          <w:spacing w:val="-4"/>
        </w:rPr>
        <w:t>Tenango </w:t>
      </w:r>
      <w:r>
        <w:rPr>
          <w:color w:val="231F20"/>
        </w:rPr>
        <w:t>de Arista presentan fachadas donde las pi- lastras</w:t>
      </w:r>
      <w:r>
        <w:rPr>
          <w:color w:val="231F20"/>
          <w:spacing w:val="-22"/>
        </w:rPr>
        <w:t> </w:t>
      </w:r>
      <w:r>
        <w:rPr>
          <w:color w:val="231F20"/>
        </w:rPr>
        <w:t>y</w:t>
      </w:r>
      <w:r>
        <w:rPr>
          <w:color w:val="231F20"/>
          <w:spacing w:val="-22"/>
        </w:rPr>
        <w:t> </w:t>
      </w:r>
      <w:r>
        <w:rPr>
          <w:color w:val="231F20"/>
        </w:rPr>
        <w:t>semicolumnas</w:t>
      </w:r>
      <w:r>
        <w:rPr>
          <w:color w:val="231F20"/>
          <w:spacing w:val="-22"/>
        </w:rPr>
        <w:t> </w:t>
      </w:r>
      <w:r>
        <w:rPr>
          <w:color w:val="231F20"/>
        </w:rPr>
        <w:t>toscanas</w:t>
      </w:r>
      <w:r>
        <w:rPr>
          <w:color w:val="231F20"/>
          <w:spacing w:val="-22"/>
        </w:rPr>
        <w:t> </w:t>
      </w:r>
      <w:r>
        <w:rPr>
          <w:color w:val="231F20"/>
        </w:rPr>
        <w:t>son</w:t>
      </w:r>
      <w:r>
        <w:rPr>
          <w:color w:val="231F20"/>
          <w:spacing w:val="-22"/>
        </w:rPr>
        <w:t> </w:t>
      </w:r>
      <w:r>
        <w:rPr>
          <w:color w:val="231F20"/>
        </w:rPr>
        <w:t>el</w:t>
      </w:r>
      <w:r>
        <w:rPr>
          <w:color w:val="231F20"/>
          <w:spacing w:val="-22"/>
        </w:rPr>
        <w:t> </w:t>
      </w:r>
      <w:r>
        <w:rPr>
          <w:color w:val="231F20"/>
        </w:rPr>
        <w:t>elemento</w:t>
      </w:r>
      <w:r>
        <w:rPr>
          <w:color w:val="231F20"/>
          <w:spacing w:val="-22"/>
        </w:rPr>
        <w:t> </w:t>
      </w:r>
      <w:r>
        <w:rPr>
          <w:color w:val="231F20"/>
        </w:rPr>
        <w:t>fundamental</w:t>
      </w:r>
      <w:r>
        <w:rPr>
          <w:color w:val="231F20"/>
          <w:spacing w:val="-22"/>
        </w:rPr>
        <w:t> </w:t>
      </w:r>
      <w:r>
        <w:rPr>
          <w:color w:val="231F20"/>
        </w:rPr>
        <w:t>de</w:t>
      </w:r>
      <w:r>
        <w:rPr>
          <w:color w:val="231F20"/>
          <w:spacing w:val="-22"/>
        </w:rPr>
        <w:t> </w:t>
      </w:r>
      <w:r>
        <w:rPr>
          <w:color w:val="231F20"/>
        </w:rPr>
        <w:t>composición. Conviene recordar que la fachada primigenia de Santa Clara se encuentra detrás de la que actualmente se observa. Finalmente, mención aparte merece la</w:t>
      </w:r>
      <w:r>
        <w:rPr>
          <w:color w:val="231F20"/>
          <w:spacing w:val="-8"/>
        </w:rPr>
        <w:t> </w:t>
      </w:r>
      <w:r>
        <w:rPr>
          <w:color w:val="231F20"/>
        </w:rPr>
        <w:t>composición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fachada</w:t>
      </w:r>
      <w:r>
        <w:rPr>
          <w:color w:val="231F20"/>
          <w:spacing w:val="-8"/>
        </w:rPr>
        <w:t> </w:t>
      </w:r>
      <w:r>
        <w:rPr>
          <w:color w:val="231F20"/>
        </w:rPr>
        <w:t>de</w:t>
      </w:r>
      <w:r>
        <w:rPr>
          <w:color w:val="231F20"/>
          <w:spacing w:val="-8"/>
        </w:rPr>
        <w:t> </w:t>
      </w:r>
      <w:r>
        <w:rPr>
          <w:color w:val="231F20"/>
        </w:rPr>
        <w:t>“Gualupita”,</w:t>
      </w:r>
      <w:r>
        <w:rPr>
          <w:color w:val="231F20"/>
          <w:spacing w:val="-8"/>
        </w:rPr>
        <w:t> </w:t>
      </w:r>
      <w:r>
        <w:rPr>
          <w:color w:val="231F20"/>
        </w:rPr>
        <w:t>donde</w:t>
      </w:r>
      <w:r>
        <w:rPr>
          <w:color w:val="231F20"/>
          <w:spacing w:val="-8"/>
        </w:rPr>
        <w:t> </w:t>
      </w:r>
      <w:r>
        <w:rPr>
          <w:color w:val="231F20"/>
        </w:rPr>
        <w:t>el</w:t>
      </w:r>
      <w:r>
        <w:rPr>
          <w:color w:val="231F20"/>
          <w:spacing w:val="-8"/>
        </w:rPr>
        <w:t> </w:t>
      </w:r>
      <w:r>
        <w:rPr>
          <w:color w:val="231F20"/>
        </w:rPr>
        <w:t>orden</w:t>
      </w:r>
      <w:r>
        <w:rPr>
          <w:color w:val="231F20"/>
          <w:spacing w:val="-8"/>
        </w:rPr>
        <w:t> </w:t>
      </w:r>
      <w:r>
        <w:rPr>
          <w:color w:val="231F20"/>
        </w:rPr>
        <w:t>compuesto</w:t>
      </w:r>
      <w:r>
        <w:rPr>
          <w:color w:val="231F20"/>
          <w:spacing w:val="-8"/>
        </w:rPr>
        <w:t> </w:t>
      </w:r>
      <w:r>
        <w:rPr>
          <w:color w:val="231F20"/>
        </w:rPr>
        <w:t>de</w:t>
      </w:r>
      <w:r>
        <w:rPr>
          <w:color w:val="231F20"/>
          <w:spacing w:val="-8"/>
        </w:rPr>
        <w:t> </w:t>
      </w:r>
      <w:r>
        <w:rPr>
          <w:color w:val="231F20"/>
        </w:rPr>
        <w:t>la columnas se combina con florones de todos tamaños y con esculturas. Se</w:t>
      </w:r>
      <w:r>
        <w:rPr>
          <w:color w:val="231F20"/>
          <w:spacing w:val="-33"/>
        </w:rPr>
        <w:t> </w:t>
      </w:r>
      <w:r>
        <w:rPr>
          <w:color w:val="231F20"/>
        </w:rPr>
        <w:t>ob- servan</w:t>
      </w:r>
      <w:r>
        <w:rPr>
          <w:color w:val="231F20"/>
          <w:spacing w:val="-23"/>
        </w:rPr>
        <w:t> </w:t>
      </w:r>
      <w:r>
        <w:rPr>
          <w:color w:val="231F20"/>
        </w:rPr>
        <w:t>en</w:t>
      </w:r>
      <w:r>
        <w:rPr>
          <w:color w:val="231F20"/>
          <w:spacing w:val="-23"/>
        </w:rPr>
        <w:t> </w:t>
      </w:r>
      <w:r>
        <w:rPr>
          <w:color w:val="231F20"/>
        </w:rPr>
        <w:t>estos</w:t>
      </w:r>
      <w:r>
        <w:rPr>
          <w:color w:val="231F20"/>
          <w:spacing w:val="-23"/>
        </w:rPr>
        <w:t> </w:t>
      </w:r>
      <w:r>
        <w:rPr>
          <w:color w:val="231F20"/>
        </w:rPr>
        <w:t>edificios</w:t>
      </w:r>
      <w:r>
        <w:rPr>
          <w:color w:val="231F20"/>
          <w:spacing w:val="-23"/>
        </w:rPr>
        <w:t> </w:t>
      </w:r>
      <w:r>
        <w:rPr>
          <w:color w:val="231F20"/>
        </w:rPr>
        <w:t>elementos</w:t>
      </w:r>
      <w:r>
        <w:rPr>
          <w:color w:val="231F20"/>
          <w:spacing w:val="-23"/>
        </w:rPr>
        <w:t> </w:t>
      </w:r>
      <w:r>
        <w:rPr>
          <w:color w:val="231F20"/>
        </w:rPr>
        <w:t>clásicos</w:t>
      </w:r>
      <w:r>
        <w:rPr>
          <w:color w:val="231F20"/>
          <w:spacing w:val="-23"/>
        </w:rPr>
        <w:t> </w:t>
      </w:r>
      <w:r>
        <w:rPr>
          <w:color w:val="231F20"/>
        </w:rPr>
        <w:t>combinados</w:t>
      </w:r>
      <w:r>
        <w:rPr>
          <w:color w:val="231F20"/>
          <w:spacing w:val="-23"/>
        </w:rPr>
        <w:t> </w:t>
      </w:r>
      <w:r>
        <w:rPr>
          <w:color w:val="231F20"/>
        </w:rPr>
        <w:t>con</w:t>
      </w:r>
      <w:r>
        <w:rPr>
          <w:color w:val="231F20"/>
          <w:spacing w:val="-23"/>
        </w:rPr>
        <w:t> </w:t>
      </w:r>
      <w:r>
        <w:rPr>
          <w:color w:val="231F20"/>
        </w:rPr>
        <w:t>tallas</w:t>
      </w:r>
      <w:r>
        <w:rPr>
          <w:color w:val="231F20"/>
          <w:spacing w:val="-23"/>
        </w:rPr>
        <w:t> </w:t>
      </w:r>
      <w:r>
        <w:rPr>
          <w:color w:val="231F20"/>
        </w:rPr>
        <w:t>y</w:t>
      </w:r>
      <w:r>
        <w:rPr>
          <w:color w:val="231F20"/>
          <w:spacing w:val="-23"/>
        </w:rPr>
        <w:t> </w:t>
      </w:r>
      <w:r>
        <w:rPr>
          <w:color w:val="231F20"/>
        </w:rPr>
        <w:t>elementos ajenos</w:t>
      </w:r>
      <w:r>
        <w:rPr>
          <w:color w:val="231F20"/>
          <w:spacing w:val="-14"/>
        </w:rPr>
        <w:t> </w:t>
      </w:r>
      <w:r>
        <w:rPr>
          <w:color w:val="231F20"/>
        </w:rPr>
        <w:t>a</w:t>
      </w:r>
      <w:r>
        <w:rPr>
          <w:color w:val="231F20"/>
          <w:spacing w:val="-14"/>
        </w:rPr>
        <w:t> </w:t>
      </w:r>
      <w:r>
        <w:rPr>
          <w:color w:val="231F20"/>
        </w:rPr>
        <w:t>dicha</w:t>
      </w:r>
      <w:r>
        <w:rPr>
          <w:color w:val="231F20"/>
          <w:spacing w:val="-14"/>
        </w:rPr>
        <w:t> </w:t>
      </w:r>
      <w:r>
        <w:rPr>
          <w:color w:val="231F20"/>
        </w:rPr>
        <w:t>tradición,</w:t>
      </w:r>
      <w:r>
        <w:rPr>
          <w:color w:val="231F20"/>
          <w:spacing w:val="-14"/>
        </w:rPr>
        <w:t> </w:t>
      </w:r>
      <w:r>
        <w:rPr>
          <w:color w:val="231F20"/>
        </w:rPr>
        <w:t>pero</w:t>
      </w:r>
      <w:r>
        <w:rPr>
          <w:color w:val="231F20"/>
          <w:spacing w:val="-14"/>
        </w:rPr>
        <w:t> </w:t>
      </w:r>
      <w:r>
        <w:rPr>
          <w:color w:val="231F20"/>
        </w:rPr>
        <w:t>que</w:t>
      </w:r>
      <w:r>
        <w:rPr>
          <w:color w:val="231F20"/>
          <w:spacing w:val="-14"/>
        </w:rPr>
        <w:t> </w:t>
      </w:r>
      <w:r>
        <w:rPr>
          <w:color w:val="231F20"/>
        </w:rPr>
        <w:t>parecieran</w:t>
      </w:r>
      <w:r>
        <w:rPr>
          <w:color w:val="231F20"/>
          <w:spacing w:val="-14"/>
        </w:rPr>
        <w:t> </w:t>
      </w:r>
      <w:r>
        <w:rPr>
          <w:color w:val="231F20"/>
        </w:rPr>
        <w:t>imprescindibles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decoración de los templos de esta</w:t>
      </w:r>
      <w:r>
        <w:rPr>
          <w:color w:val="231F20"/>
          <w:spacing w:val="-34"/>
        </w:rPr>
        <w:t> </w:t>
      </w:r>
      <w:r>
        <w:rPr>
          <w:color w:val="231F20"/>
        </w:rPr>
        <w:t>región.</w:t>
      </w:r>
    </w:p>
    <w:p>
      <w:pPr>
        <w:pStyle w:val="BodyText"/>
        <w:spacing w:line="261" w:lineRule="auto"/>
        <w:ind w:left="117" w:firstLine="480"/>
        <w:jc w:val="both"/>
      </w:pPr>
      <w:r>
        <w:rPr>
          <w:color w:val="231F20"/>
        </w:rPr>
        <w:t>Indudablemente</w:t>
      </w:r>
      <w:r>
        <w:rPr>
          <w:color w:val="231F20"/>
          <w:spacing w:val="-16"/>
        </w:rPr>
        <w:t> </w:t>
      </w:r>
      <w:r>
        <w:rPr>
          <w:color w:val="231F20"/>
        </w:rPr>
        <w:t>esta</w:t>
      </w:r>
      <w:r>
        <w:rPr>
          <w:color w:val="231F20"/>
          <w:spacing w:val="-16"/>
        </w:rPr>
        <w:t> </w:t>
      </w:r>
      <w:r>
        <w:rPr>
          <w:color w:val="231F20"/>
        </w:rPr>
        <w:t>investigación</w:t>
      </w:r>
      <w:r>
        <w:rPr>
          <w:color w:val="231F20"/>
          <w:spacing w:val="-16"/>
        </w:rPr>
        <w:t> </w:t>
      </w:r>
      <w:r>
        <w:rPr>
          <w:color w:val="231F20"/>
        </w:rPr>
        <w:t>sólo</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primer</w:t>
      </w:r>
      <w:r>
        <w:rPr>
          <w:color w:val="231F20"/>
          <w:spacing w:val="-16"/>
        </w:rPr>
        <w:t> </w:t>
      </w:r>
      <w:r>
        <w:rPr>
          <w:color w:val="231F20"/>
        </w:rPr>
        <w:t>paso</w:t>
      </w:r>
      <w:r>
        <w:rPr>
          <w:color w:val="231F20"/>
          <w:spacing w:val="-16"/>
        </w:rPr>
        <w:t> </w:t>
      </w:r>
      <w:r>
        <w:rPr>
          <w:color w:val="231F20"/>
        </w:rPr>
        <w:t>de</w:t>
      </w:r>
      <w:r>
        <w:rPr>
          <w:color w:val="231F20"/>
          <w:spacing w:val="-16"/>
        </w:rPr>
        <w:t> </w:t>
      </w:r>
      <w:r>
        <w:rPr>
          <w:color w:val="231F20"/>
        </w:rPr>
        <w:t>muchos</w:t>
      </w:r>
      <w:r>
        <w:rPr>
          <w:color w:val="231F20"/>
          <w:spacing w:val="-16"/>
        </w:rPr>
        <w:t> </w:t>
      </w:r>
      <w:r>
        <w:rPr>
          <w:color w:val="231F20"/>
        </w:rPr>
        <w:t>para explicar</w:t>
      </w:r>
      <w:r>
        <w:rPr>
          <w:color w:val="231F20"/>
          <w:spacing w:val="-18"/>
        </w:rPr>
        <w:t> </w:t>
      </w:r>
      <w:r>
        <w:rPr>
          <w:color w:val="231F20"/>
        </w:rPr>
        <w:t>la</w:t>
      </w:r>
      <w:r>
        <w:rPr>
          <w:color w:val="231F20"/>
          <w:spacing w:val="-18"/>
        </w:rPr>
        <w:t> </w:t>
      </w:r>
      <w:r>
        <w:rPr>
          <w:color w:val="231F20"/>
        </w:rPr>
        <w:t>aparición,</w:t>
      </w:r>
      <w:r>
        <w:rPr>
          <w:color w:val="231F20"/>
          <w:spacing w:val="-18"/>
        </w:rPr>
        <w:t> </w:t>
      </w:r>
      <w:r>
        <w:rPr>
          <w:color w:val="231F20"/>
        </w:rPr>
        <w:t>el</w:t>
      </w:r>
      <w:r>
        <w:rPr>
          <w:color w:val="231F20"/>
          <w:spacing w:val="-18"/>
        </w:rPr>
        <w:t> </w:t>
      </w:r>
      <w:r>
        <w:rPr>
          <w:color w:val="231F20"/>
        </w:rPr>
        <w:t>funcionamiento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expansión</w:t>
      </w:r>
      <w:r>
        <w:rPr>
          <w:color w:val="231F20"/>
          <w:spacing w:val="-18"/>
        </w:rPr>
        <w:t> </w:t>
      </w:r>
      <w:r>
        <w:rPr>
          <w:color w:val="231F20"/>
        </w:rPr>
        <w:t>del</w:t>
      </w:r>
      <w:r>
        <w:rPr>
          <w:color w:val="231F20"/>
          <w:spacing w:val="-18"/>
        </w:rPr>
        <w:t> </w:t>
      </w:r>
      <w:r>
        <w:rPr>
          <w:color w:val="231F20"/>
        </w:rPr>
        <w:t>estilo</w:t>
      </w:r>
      <w:r>
        <w:rPr>
          <w:color w:val="231F20"/>
          <w:spacing w:val="-18"/>
        </w:rPr>
        <w:t> </w:t>
      </w:r>
      <w:r>
        <w:rPr>
          <w:color w:val="231F20"/>
        </w:rPr>
        <w:t>neoclásico</w:t>
      </w:r>
      <w:r>
        <w:rPr>
          <w:color w:val="231F20"/>
          <w:spacing w:val="-18"/>
        </w:rPr>
        <w:t> </w:t>
      </w:r>
      <w:r>
        <w:rPr>
          <w:color w:val="231F20"/>
        </w:rPr>
        <w:t>en la</w:t>
      </w:r>
      <w:r>
        <w:rPr>
          <w:color w:val="231F20"/>
          <w:spacing w:val="-9"/>
        </w:rPr>
        <w:t> </w:t>
      </w:r>
      <w:r>
        <w:rPr>
          <w:color w:val="231F20"/>
        </w:rPr>
        <w:t>arquitectura</w:t>
      </w:r>
      <w:r>
        <w:rPr>
          <w:color w:val="231F20"/>
          <w:spacing w:val="-9"/>
        </w:rPr>
        <w:t> </w:t>
      </w:r>
      <w:r>
        <w:rPr>
          <w:color w:val="231F20"/>
        </w:rPr>
        <w:t>religiosa</w:t>
      </w:r>
      <w:r>
        <w:rPr>
          <w:color w:val="231F20"/>
          <w:spacing w:val="-9"/>
        </w:rPr>
        <w:t> </w:t>
      </w:r>
      <w:r>
        <w:rPr>
          <w:color w:val="231F20"/>
        </w:rPr>
        <w:t>del</w:t>
      </w:r>
      <w:r>
        <w:rPr>
          <w:color w:val="231F20"/>
          <w:spacing w:val="-9"/>
        </w:rPr>
        <w:t> </w:t>
      </w:r>
      <w:r>
        <w:rPr>
          <w:color w:val="231F20"/>
        </w:rPr>
        <w:t>actual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resulta</w:t>
      </w:r>
      <w:r>
        <w:rPr>
          <w:color w:val="231F20"/>
          <w:spacing w:val="-9"/>
        </w:rPr>
        <w:t> </w:t>
      </w:r>
      <w:r>
        <w:rPr>
          <w:color w:val="231F20"/>
        </w:rPr>
        <w:t>evidente</w:t>
      </w:r>
      <w:r>
        <w:rPr>
          <w:color w:val="231F20"/>
          <w:spacing w:val="-9"/>
        </w:rPr>
        <w:t> </w:t>
      </w:r>
      <w:r>
        <w:rPr>
          <w:color w:val="231F20"/>
        </w:rPr>
        <w:t>el</w:t>
      </w:r>
      <w:r>
        <w:rPr>
          <w:color w:val="231F20"/>
          <w:spacing w:val="-9"/>
        </w:rPr>
        <w:t> </w:t>
      </w:r>
      <w:r>
        <w:rPr>
          <w:color w:val="231F20"/>
        </w:rPr>
        <w:t>gusto que tuvieron en esta zona por este estilo difundido desde la academia de San Carlos, donde resultan sobresalientes los casos de </w:t>
      </w:r>
      <w:r>
        <w:rPr>
          <w:color w:val="231F20"/>
          <w:spacing w:val="-4"/>
        </w:rPr>
        <w:t>Tenango </w:t>
      </w:r>
      <w:r>
        <w:rPr>
          <w:color w:val="231F20"/>
        </w:rPr>
        <w:t>de Arista y Ler- ma.</w:t>
      </w:r>
      <w:r>
        <w:rPr>
          <w:color w:val="231F20"/>
          <w:spacing w:val="-6"/>
        </w:rPr>
        <w:t> </w:t>
      </w:r>
      <w:r>
        <w:rPr>
          <w:color w:val="231F20"/>
        </w:rPr>
        <w:t>El</w:t>
      </w:r>
      <w:r>
        <w:rPr>
          <w:color w:val="231F20"/>
          <w:spacing w:val="-6"/>
        </w:rPr>
        <w:t> </w:t>
      </w:r>
      <w:r>
        <w:rPr>
          <w:color w:val="231F20"/>
        </w:rPr>
        <w:t>primero</w:t>
      </w:r>
      <w:r>
        <w:rPr>
          <w:color w:val="231F20"/>
          <w:spacing w:val="-6"/>
        </w:rPr>
        <w:t> </w:t>
      </w:r>
      <w:r>
        <w:rPr>
          <w:color w:val="231F20"/>
        </w:rPr>
        <w:t>de</w:t>
      </w:r>
      <w:r>
        <w:rPr>
          <w:color w:val="231F20"/>
          <w:spacing w:val="-6"/>
        </w:rPr>
        <w:t> </w:t>
      </w:r>
      <w:r>
        <w:rPr>
          <w:color w:val="231F20"/>
        </w:rPr>
        <w:t>estos</w:t>
      </w:r>
      <w:r>
        <w:rPr>
          <w:color w:val="231F20"/>
          <w:spacing w:val="-6"/>
        </w:rPr>
        <w:t> </w:t>
      </w:r>
      <w:r>
        <w:rPr>
          <w:color w:val="231F20"/>
        </w:rPr>
        <w:t>poblados</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construcciones</w:t>
      </w:r>
      <w:r>
        <w:rPr>
          <w:color w:val="231F20"/>
          <w:spacing w:val="-6"/>
        </w:rPr>
        <w:t> </w:t>
      </w:r>
      <w:r>
        <w:rPr>
          <w:color w:val="231F20"/>
        </w:rPr>
        <w:t>del</w:t>
      </w:r>
      <w:r>
        <w:rPr>
          <w:color w:val="231F20"/>
          <w:spacing w:val="-6"/>
        </w:rPr>
        <w:t> </w:t>
      </w:r>
      <w:r>
        <w:rPr>
          <w:color w:val="231F20"/>
          <w:spacing w:val="-5"/>
        </w:rPr>
        <w:t>Templo</w:t>
      </w:r>
      <w:r>
        <w:rPr>
          <w:color w:val="231F20"/>
          <w:spacing w:val="-6"/>
        </w:rPr>
        <w:t> </w:t>
      </w:r>
      <w:r>
        <w:rPr>
          <w:color w:val="231F20"/>
        </w:rPr>
        <w:t>de</w:t>
      </w:r>
      <w:r>
        <w:rPr>
          <w:color w:val="231F20"/>
          <w:spacing w:val="-6"/>
        </w:rPr>
        <w:t> </w:t>
      </w:r>
      <w:r>
        <w:rPr>
          <w:color w:val="231F20"/>
        </w:rPr>
        <w:t>Santa María de Guadalupe y la fachada de la capilla del Calvario, ambos</w:t>
      </w:r>
      <w:r>
        <w:rPr>
          <w:color w:val="231F20"/>
          <w:spacing w:val="54"/>
        </w:rPr>
        <w:t> </w:t>
      </w:r>
      <w:r>
        <w:rPr>
          <w:color w:val="231F20"/>
        </w:rPr>
        <w:t>ejemplos</w:t>
      </w:r>
    </w:p>
    <w:p>
      <w:pPr>
        <w:pStyle w:val="BodyText"/>
        <w:spacing w:line="261" w:lineRule="auto" w:before="64"/>
        <w:ind w:left="117" w:right="101"/>
        <w:jc w:val="both"/>
      </w:pPr>
      <w:r>
        <w:rPr/>
        <w:br w:type="column"/>
      </w:r>
      <w:r>
        <w:rPr>
          <w:color w:val="231F20"/>
        </w:rPr>
        <w:t>de un repertorio arquitectónico más tardío pero que procura un seguimiento más</w:t>
      </w:r>
      <w:r>
        <w:rPr>
          <w:color w:val="231F20"/>
          <w:spacing w:val="-17"/>
        </w:rPr>
        <w:t> </w:t>
      </w:r>
      <w:r>
        <w:rPr>
          <w:color w:val="231F20"/>
        </w:rPr>
        <w:t>puntual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órdenes</w:t>
      </w:r>
      <w:r>
        <w:rPr>
          <w:color w:val="231F20"/>
          <w:spacing w:val="-17"/>
        </w:rPr>
        <w:t> </w:t>
      </w:r>
      <w:r>
        <w:rPr>
          <w:color w:val="231F20"/>
        </w:rPr>
        <w:t>clásicos.</w:t>
      </w:r>
      <w:r>
        <w:rPr>
          <w:color w:val="231F20"/>
          <w:spacing w:val="-17"/>
        </w:rPr>
        <w:t> </w:t>
      </w:r>
      <w:r>
        <w:rPr>
          <w:color w:val="231F20"/>
        </w:rPr>
        <w:t>Queda</w:t>
      </w:r>
      <w:r>
        <w:rPr>
          <w:color w:val="231F20"/>
          <w:spacing w:val="-17"/>
        </w:rPr>
        <w:t> </w:t>
      </w:r>
      <w:r>
        <w:rPr>
          <w:color w:val="231F20"/>
        </w:rPr>
        <w:t>pendiente</w:t>
      </w:r>
      <w:r>
        <w:rPr>
          <w:color w:val="231F20"/>
          <w:spacing w:val="-17"/>
        </w:rPr>
        <w:t> </w:t>
      </w:r>
      <w:r>
        <w:rPr>
          <w:color w:val="231F20"/>
        </w:rPr>
        <w:t>el</w:t>
      </w:r>
      <w:r>
        <w:rPr>
          <w:color w:val="231F20"/>
          <w:spacing w:val="-17"/>
        </w:rPr>
        <w:t> </w:t>
      </w:r>
      <w:r>
        <w:rPr>
          <w:color w:val="231F20"/>
        </w:rPr>
        <w:t>estudio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probable relación entre las fachadas del templo de Guadalupe en </w:t>
      </w:r>
      <w:r>
        <w:rPr>
          <w:color w:val="231F20"/>
          <w:spacing w:val="-4"/>
        </w:rPr>
        <w:t>Tenango </w:t>
      </w:r>
      <w:r>
        <w:rPr>
          <w:color w:val="231F20"/>
        </w:rPr>
        <w:t>del </w:t>
      </w:r>
      <w:r>
        <w:rPr>
          <w:color w:val="231F20"/>
          <w:spacing w:val="-6"/>
        </w:rPr>
        <w:t>Valle </w:t>
      </w:r>
      <w:r>
        <w:rPr>
          <w:color w:val="231F20"/>
        </w:rPr>
        <w:t>y el Santuario de</w:t>
      </w:r>
      <w:r>
        <w:rPr>
          <w:color w:val="231F20"/>
          <w:spacing w:val="47"/>
        </w:rPr>
        <w:t> </w:t>
      </w:r>
      <w:r>
        <w:rPr>
          <w:color w:val="231F20"/>
        </w:rPr>
        <w:t>Chalma.</w:t>
      </w:r>
    </w:p>
    <w:p>
      <w:pPr>
        <w:spacing w:after="0" w:line="261" w:lineRule="auto"/>
        <w:jc w:val="both"/>
        <w:sectPr>
          <w:type w:val="continuous"/>
          <w:pgSz w:w="22680" w:h="14750" w:orient="landscape"/>
          <w:pgMar w:top="1400" w:bottom="280" w:left="1840" w:right="1880"/>
          <w:cols w:num="2" w:equalWidth="0">
            <w:col w:w="7490" w:space="3876"/>
            <w:col w:w="759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8"/>
        <w:ind w:left="0" w:right="2490" w:firstLine="0"/>
        <w:jc w:val="right"/>
        <w:rPr>
          <w:sz w:val="36"/>
        </w:rPr>
      </w:pPr>
      <w:r>
        <w:rPr/>
        <w:pict>
          <v:line style="position:absolute;mso-position-horizontal-relative:page;mso-position-vertical-relative:paragraph;z-index:1960" from="930.972412pt,13.567894pt" to="930.972412pt,28.567894pt" stroked="true" strokeweight="1pt" strokecolor="#808285">
            <w10:wrap type="none"/>
          </v:line>
        </w:pict>
      </w:r>
      <w:r>
        <w:rPr/>
        <w:pict>
          <v:line style="position:absolute;mso-position-horizontal-relative:page;mso-position-vertical-relative:paragraph;z-index:1984" from="769.606323pt,13.567894pt" to="769.606323pt,28.567894pt" stroked="true" strokeweight="1pt" strokecolor="#808285">
            <w10:wrap type="none"/>
          </v:line>
        </w:pict>
      </w:r>
      <w:r>
        <w:rPr>
          <w:color w:val="808285"/>
          <w:sz w:val="36"/>
        </w:rPr>
        <w:t>BIBLIOGRAFÍA</w:t>
      </w:r>
    </w:p>
    <w:p>
      <w:pPr>
        <w:pStyle w:val="BodyText"/>
        <w:spacing w:before="10"/>
        <w:rPr>
          <w:sz w:val="9"/>
        </w:rPr>
      </w:pPr>
      <w:r>
        <w:rPr/>
        <w:drawing>
          <wp:anchor distT="0" distB="0" distL="0" distR="0" allowOverlap="1" layoutInCell="1" locked="0" behindDoc="0" simplePos="0" relativeHeight="1936">
            <wp:simplePos x="0" y="0"/>
            <wp:positionH relativeFrom="page">
              <wp:posOffset>10452325</wp:posOffset>
            </wp:positionH>
            <wp:positionV relativeFrom="paragraph">
              <wp:posOffset>97150</wp:posOffset>
            </wp:positionV>
            <wp:extent cx="716826" cy="150590"/>
            <wp:effectExtent l="0" t="0" r="0" b="0"/>
            <wp:wrapTopAndBottom/>
            <wp:docPr id="45" name="image33.png" descr=""/>
            <wp:cNvGraphicFramePr>
              <a:graphicFrameLocks noChangeAspect="1"/>
            </wp:cNvGraphicFramePr>
            <a:graphic>
              <a:graphicData uri="http://schemas.openxmlformats.org/drawingml/2006/picture">
                <pic:pic>
                  <pic:nvPicPr>
                    <pic:cNvPr id="46" name="image33.png"/>
                    <pic:cNvPicPr/>
                  </pic:nvPicPr>
                  <pic:blipFill>
                    <a:blip r:embed="rId39" cstate="print"/>
                    <a:stretch>
                      <a:fillRect/>
                    </a:stretch>
                  </pic:blipFill>
                  <pic:spPr>
                    <a:xfrm>
                      <a:off x="0" y="0"/>
                      <a:ext cx="716826" cy="150590"/>
                    </a:xfrm>
                    <a:prstGeom prst="rect">
                      <a:avLst/>
                    </a:prstGeom>
                  </pic:spPr>
                </pic:pic>
              </a:graphicData>
            </a:graphic>
          </wp:anchor>
        </w:drawing>
      </w:r>
    </w:p>
    <w:p>
      <w:pPr>
        <w:pStyle w:val="BodyText"/>
        <w:rPr>
          <w:sz w:val="36"/>
        </w:rPr>
      </w:pPr>
    </w:p>
    <w:p>
      <w:pPr>
        <w:pStyle w:val="BodyText"/>
        <w:spacing w:before="5"/>
        <w:rPr>
          <w:sz w:val="52"/>
        </w:rPr>
      </w:pPr>
    </w:p>
    <w:p>
      <w:pPr>
        <w:spacing w:line="278" w:lineRule="auto" w:before="0"/>
        <w:ind w:left="10008" w:right="112" w:firstLine="0"/>
        <w:jc w:val="left"/>
        <w:rPr>
          <w:sz w:val="22"/>
        </w:rPr>
      </w:pPr>
      <w:r>
        <w:rPr>
          <w:rFonts w:ascii="Cambria" w:hAnsi="Cambria"/>
          <w:i/>
          <w:color w:val="231F20"/>
          <w:w w:val="85"/>
          <w:sz w:val="22"/>
        </w:rPr>
        <w:t>Amans</w:t>
      </w:r>
      <w:r>
        <w:rPr>
          <w:rFonts w:ascii="Cambria" w:hAnsi="Cambria"/>
          <w:i/>
          <w:color w:val="231F20"/>
          <w:spacing w:val="-9"/>
          <w:w w:val="85"/>
          <w:sz w:val="22"/>
        </w:rPr>
        <w:t> </w:t>
      </w:r>
      <w:r>
        <w:rPr>
          <w:rFonts w:ascii="Cambria" w:hAnsi="Cambria"/>
          <w:i/>
          <w:color w:val="231F20"/>
          <w:w w:val="85"/>
          <w:sz w:val="22"/>
        </w:rPr>
        <w:t>artis,</w:t>
      </w:r>
      <w:r>
        <w:rPr>
          <w:rFonts w:ascii="Cambria" w:hAnsi="Cambria"/>
          <w:i/>
          <w:color w:val="231F20"/>
          <w:spacing w:val="-9"/>
          <w:w w:val="85"/>
          <w:sz w:val="22"/>
        </w:rPr>
        <w:t> </w:t>
      </w:r>
      <w:r>
        <w:rPr>
          <w:rFonts w:ascii="Cambria" w:hAnsi="Cambria"/>
          <w:i/>
          <w:color w:val="231F20"/>
          <w:w w:val="85"/>
          <w:sz w:val="22"/>
        </w:rPr>
        <w:t>amans</w:t>
      </w:r>
      <w:r>
        <w:rPr>
          <w:rFonts w:ascii="Cambria" w:hAnsi="Cambria"/>
          <w:i/>
          <w:color w:val="231F20"/>
          <w:spacing w:val="-9"/>
          <w:w w:val="85"/>
          <w:sz w:val="22"/>
        </w:rPr>
        <w:t> </w:t>
      </w:r>
      <w:r>
        <w:rPr>
          <w:rFonts w:ascii="Cambria" w:hAnsi="Cambria"/>
          <w:i/>
          <w:color w:val="231F20"/>
          <w:w w:val="85"/>
          <w:sz w:val="22"/>
        </w:rPr>
        <w:t>veritatis.</w:t>
      </w:r>
      <w:r>
        <w:rPr>
          <w:rFonts w:ascii="Cambria" w:hAnsi="Cambria"/>
          <w:i/>
          <w:color w:val="231F20"/>
          <w:spacing w:val="-9"/>
          <w:w w:val="85"/>
          <w:sz w:val="22"/>
        </w:rPr>
        <w:t> </w:t>
      </w:r>
      <w:r>
        <w:rPr>
          <w:rFonts w:ascii="Cambria" w:hAnsi="Cambria"/>
          <w:i/>
          <w:color w:val="231F20"/>
          <w:w w:val="85"/>
          <w:sz w:val="22"/>
        </w:rPr>
        <w:t>Coloquio</w:t>
      </w:r>
      <w:r>
        <w:rPr>
          <w:rFonts w:ascii="Cambria" w:hAnsi="Cambria"/>
          <w:i/>
          <w:color w:val="231F20"/>
          <w:spacing w:val="-9"/>
          <w:w w:val="85"/>
          <w:sz w:val="22"/>
        </w:rPr>
        <w:t> </w:t>
      </w:r>
      <w:r>
        <w:rPr>
          <w:rFonts w:ascii="Cambria" w:hAnsi="Cambria"/>
          <w:i/>
          <w:color w:val="231F20"/>
          <w:w w:val="85"/>
          <w:sz w:val="22"/>
        </w:rPr>
        <w:t>Internacional</w:t>
      </w:r>
      <w:r>
        <w:rPr>
          <w:rFonts w:ascii="Cambria" w:hAnsi="Cambria"/>
          <w:i/>
          <w:color w:val="231F20"/>
          <w:spacing w:val="-9"/>
          <w:w w:val="85"/>
          <w:sz w:val="22"/>
        </w:rPr>
        <w:t> </w:t>
      </w:r>
      <w:r>
        <w:rPr>
          <w:rFonts w:ascii="Cambria" w:hAnsi="Cambria"/>
          <w:i/>
          <w:color w:val="231F20"/>
          <w:w w:val="85"/>
          <w:sz w:val="22"/>
        </w:rPr>
        <w:t>de</w:t>
      </w:r>
      <w:r>
        <w:rPr>
          <w:rFonts w:ascii="Cambria" w:hAnsi="Cambria"/>
          <w:i/>
          <w:color w:val="231F20"/>
          <w:spacing w:val="-9"/>
          <w:w w:val="85"/>
          <w:sz w:val="22"/>
        </w:rPr>
        <w:t> </w:t>
      </w:r>
      <w:r>
        <w:rPr>
          <w:rFonts w:ascii="Cambria" w:hAnsi="Cambria"/>
          <w:i/>
          <w:color w:val="231F20"/>
          <w:w w:val="85"/>
          <w:sz w:val="22"/>
        </w:rPr>
        <w:t>Arte</w:t>
      </w:r>
      <w:r>
        <w:rPr>
          <w:rFonts w:ascii="Cambria" w:hAnsi="Cambria"/>
          <w:i/>
          <w:color w:val="231F20"/>
          <w:spacing w:val="-9"/>
          <w:w w:val="85"/>
          <w:sz w:val="22"/>
        </w:rPr>
        <w:t> </w:t>
      </w:r>
      <w:r>
        <w:rPr>
          <w:rFonts w:ascii="Cambria" w:hAnsi="Cambria"/>
          <w:i/>
          <w:color w:val="231F20"/>
          <w:w w:val="85"/>
          <w:sz w:val="22"/>
        </w:rPr>
        <w:t>e</w:t>
      </w:r>
      <w:r>
        <w:rPr>
          <w:rFonts w:ascii="Cambria" w:hAnsi="Cambria"/>
          <w:i/>
          <w:color w:val="231F20"/>
          <w:spacing w:val="-9"/>
          <w:w w:val="85"/>
          <w:sz w:val="22"/>
        </w:rPr>
        <w:t> </w:t>
      </w:r>
      <w:r>
        <w:rPr>
          <w:rFonts w:ascii="Cambria" w:hAnsi="Cambria"/>
          <w:i/>
          <w:color w:val="231F20"/>
          <w:w w:val="85"/>
          <w:sz w:val="22"/>
        </w:rPr>
        <w:t>Historia</w:t>
      </w:r>
      <w:r>
        <w:rPr>
          <w:rFonts w:ascii="Cambria" w:hAnsi="Cambria"/>
          <w:i/>
          <w:color w:val="231F20"/>
          <w:spacing w:val="-9"/>
          <w:w w:val="85"/>
          <w:sz w:val="22"/>
        </w:rPr>
        <w:t> </w:t>
      </w:r>
      <w:r>
        <w:rPr>
          <w:rFonts w:ascii="Cambria" w:hAnsi="Cambria"/>
          <w:i/>
          <w:color w:val="231F20"/>
          <w:w w:val="85"/>
          <w:sz w:val="22"/>
        </w:rPr>
        <w:t>en</w:t>
      </w:r>
      <w:r>
        <w:rPr>
          <w:rFonts w:ascii="Cambria" w:hAnsi="Cambria"/>
          <w:i/>
          <w:color w:val="231F20"/>
          <w:spacing w:val="-9"/>
          <w:w w:val="85"/>
          <w:sz w:val="22"/>
        </w:rPr>
        <w:t> </w:t>
      </w:r>
      <w:r>
        <w:rPr>
          <w:rFonts w:ascii="Cambria" w:hAnsi="Cambria"/>
          <w:i/>
          <w:color w:val="231F20"/>
          <w:w w:val="85"/>
          <w:sz w:val="22"/>
        </w:rPr>
        <w:t>Memoria</w:t>
      </w:r>
      <w:r>
        <w:rPr>
          <w:rFonts w:ascii="Cambria" w:hAnsi="Cambria"/>
          <w:i/>
          <w:color w:val="231F20"/>
          <w:spacing w:val="-9"/>
          <w:w w:val="85"/>
          <w:sz w:val="22"/>
        </w:rPr>
        <w:t> </w:t>
      </w:r>
      <w:r>
        <w:rPr>
          <w:rFonts w:ascii="Cambria" w:hAnsi="Cambria"/>
          <w:i/>
          <w:color w:val="231F20"/>
          <w:w w:val="85"/>
          <w:sz w:val="22"/>
        </w:rPr>
        <w:t>de</w:t>
      </w:r>
      <w:r>
        <w:rPr>
          <w:rFonts w:ascii="Cambria" w:hAnsi="Cambria"/>
          <w:i/>
          <w:color w:val="231F20"/>
          <w:spacing w:val="-9"/>
          <w:w w:val="85"/>
          <w:sz w:val="22"/>
        </w:rPr>
        <w:t> </w:t>
      </w:r>
      <w:r>
        <w:rPr>
          <w:rFonts w:ascii="Cambria" w:hAnsi="Cambria"/>
          <w:i/>
          <w:color w:val="231F20"/>
          <w:w w:val="85"/>
          <w:sz w:val="22"/>
        </w:rPr>
        <w:t>Juana</w:t>
      </w:r>
      <w:r>
        <w:rPr>
          <w:rFonts w:ascii="Cambria" w:hAnsi="Cambria"/>
          <w:i/>
          <w:color w:val="231F20"/>
          <w:spacing w:val="-9"/>
          <w:w w:val="85"/>
          <w:sz w:val="22"/>
        </w:rPr>
        <w:t> </w:t>
      </w:r>
      <w:r>
        <w:rPr>
          <w:rFonts w:ascii="Cambria" w:hAnsi="Cambria"/>
          <w:i/>
          <w:color w:val="231F20"/>
          <w:w w:val="85"/>
          <w:sz w:val="22"/>
        </w:rPr>
        <w:t>Gu- </w:t>
      </w:r>
      <w:r>
        <w:rPr>
          <w:rFonts w:ascii="Cambria" w:hAnsi="Cambria"/>
          <w:i/>
          <w:color w:val="231F20"/>
          <w:sz w:val="22"/>
        </w:rPr>
        <w:t>tiérrez</w:t>
      </w:r>
      <w:r>
        <w:rPr>
          <w:rFonts w:ascii="Cambria" w:hAnsi="Cambria"/>
          <w:i/>
          <w:color w:val="231F20"/>
          <w:spacing w:val="-14"/>
          <w:sz w:val="22"/>
        </w:rPr>
        <w:t> </w:t>
      </w:r>
      <w:r>
        <w:rPr>
          <w:rFonts w:ascii="Cambria" w:hAnsi="Cambria"/>
          <w:i/>
          <w:color w:val="231F20"/>
          <w:sz w:val="22"/>
        </w:rPr>
        <w:t>Haces,</w:t>
      </w:r>
      <w:r>
        <w:rPr>
          <w:rFonts w:ascii="Cambria" w:hAnsi="Cambria"/>
          <w:i/>
          <w:color w:val="231F20"/>
          <w:spacing w:val="-14"/>
          <w:sz w:val="22"/>
        </w:rPr>
        <w:t> </w:t>
      </w:r>
      <w:r>
        <w:rPr>
          <w:color w:val="231F20"/>
          <w:sz w:val="22"/>
        </w:rPr>
        <w:t>México,</w:t>
      </w:r>
      <w:r>
        <w:rPr>
          <w:color w:val="231F20"/>
          <w:spacing w:val="-20"/>
          <w:sz w:val="22"/>
        </w:rPr>
        <w:t> </w:t>
      </w:r>
      <w:r>
        <w:rPr>
          <w:color w:val="231F20"/>
          <w:sz w:val="22"/>
        </w:rPr>
        <w:t>UNAM</w:t>
      </w:r>
      <w:r>
        <w:rPr>
          <w:color w:val="231F20"/>
          <w:spacing w:val="-20"/>
          <w:sz w:val="22"/>
        </w:rPr>
        <w:t> </w:t>
      </w:r>
      <w:r>
        <w:rPr>
          <w:color w:val="231F20"/>
          <w:sz w:val="22"/>
        </w:rPr>
        <w:t>–</w:t>
      </w:r>
      <w:r>
        <w:rPr>
          <w:color w:val="231F20"/>
          <w:spacing w:val="-20"/>
          <w:sz w:val="22"/>
        </w:rPr>
        <w:t> </w:t>
      </w:r>
      <w:r>
        <w:rPr>
          <w:color w:val="231F20"/>
          <w:sz w:val="22"/>
        </w:rPr>
        <w:t>IIE</w:t>
      </w:r>
      <w:r>
        <w:rPr>
          <w:color w:val="231F20"/>
          <w:spacing w:val="-20"/>
          <w:sz w:val="22"/>
        </w:rPr>
        <w:t> </w:t>
      </w:r>
      <w:r>
        <w:rPr>
          <w:color w:val="231F20"/>
          <w:sz w:val="22"/>
        </w:rPr>
        <w:t>–</w:t>
      </w:r>
      <w:r>
        <w:rPr>
          <w:color w:val="231F20"/>
          <w:spacing w:val="-20"/>
          <w:sz w:val="22"/>
        </w:rPr>
        <w:t> </w:t>
      </w:r>
      <w:r>
        <w:rPr>
          <w:color w:val="231F20"/>
          <w:spacing w:val="-3"/>
          <w:sz w:val="22"/>
        </w:rPr>
        <w:t>Fomento</w:t>
      </w:r>
      <w:r>
        <w:rPr>
          <w:color w:val="231F20"/>
          <w:spacing w:val="-20"/>
          <w:sz w:val="22"/>
        </w:rPr>
        <w:t> </w:t>
      </w:r>
      <w:r>
        <w:rPr>
          <w:color w:val="231F20"/>
          <w:sz w:val="22"/>
        </w:rPr>
        <w:t>Cultural</w:t>
      </w:r>
      <w:r>
        <w:rPr>
          <w:color w:val="231F20"/>
          <w:spacing w:val="-20"/>
          <w:sz w:val="22"/>
        </w:rPr>
        <w:t> </w:t>
      </w:r>
      <w:r>
        <w:rPr>
          <w:color w:val="231F20"/>
          <w:sz w:val="22"/>
        </w:rPr>
        <w:t>Banamex,</w:t>
      </w:r>
      <w:r>
        <w:rPr>
          <w:color w:val="231F20"/>
          <w:spacing w:val="-20"/>
          <w:sz w:val="22"/>
        </w:rPr>
        <w:t> </w:t>
      </w:r>
      <w:r>
        <w:rPr>
          <w:color w:val="231F20"/>
          <w:sz w:val="22"/>
        </w:rPr>
        <w:t>2011.</w:t>
      </w:r>
    </w:p>
    <w:p>
      <w:pPr>
        <w:pStyle w:val="BodyText"/>
        <w:spacing w:before="1"/>
        <w:rPr>
          <w:sz w:val="26"/>
        </w:rPr>
      </w:pPr>
    </w:p>
    <w:p>
      <w:pPr>
        <w:spacing w:line="283" w:lineRule="auto" w:before="1"/>
        <w:ind w:left="10008" w:right="112" w:firstLine="0"/>
        <w:jc w:val="left"/>
        <w:rPr>
          <w:sz w:val="22"/>
        </w:rPr>
      </w:pPr>
      <w:r>
        <w:rPr>
          <w:color w:val="231F20"/>
          <w:spacing w:val="-12"/>
          <w:w w:val="95"/>
          <w:sz w:val="22"/>
        </w:rPr>
        <w:t>ANAYA</w:t>
      </w:r>
      <w:r>
        <w:rPr>
          <w:color w:val="231F20"/>
          <w:spacing w:val="-24"/>
          <w:w w:val="95"/>
          <w:sz w:val="22"/>
        </w:rPr>
        <w:t> </w:t>
      </w:r>
      <w:r>
        <w:rPr>
          <w:color w:val="231F20"/>
          <w:w w:val="95"/>
          <w:sz w:val="22"/>
        </w:rPr>
        <w:t>Duarte,</w:t>
      </w:r>
      <w:r>
        <w:rPr>
          <w:color w:val="231F20"/>
          <w:spacing w:val="-24"/>
          <w:w w:val="95"/>
          <w:sz w:val="22"/>
        </w:rPr>
        <w:t> </w:t>
      </w:r>
      <w:r>
        <w:rPr>
          <w:color w:val="231F20"/>
          <w:spacing w:val="-3"/>
          <w:w w:val="95"/>
          <w:sz w:val="22"/>
        </w:rPr>
        <w:t>Juan,</w:t>
      </w:r>
      <w:r>
        <w:rPr>
          <w:color w:val="231F20"/>
          <w:spacing w:val="-24"/>
          <w:w w:val="95"/>
          <w:sz w:val="22"/>
        </w:rPr>
        <w:t> </w:t>
      </w:r>
      <w:r>
        <w:rPr>
          <w:rFonts w:ascii="Cambria" w:hAnsi="Cambria"/>
          <w:i/>
          <w:color w:val="231F20"/>
          <w:w w:val="95"/>
          <w:sz w:val="22"/>
        </w:rPr>
        <w:t>El</w:t>
      </w:r>
      <w:r>
        <w:rPr>
          <w:rFonts w:ascii="Cambria" w:hAnsi="Cambria"/>
          <w:i/>
          <w:color w:val="231F20"/>
          <w:spacing w:val="-18"/>
          <w:w w:val="95"/>
          <w:sz w:val="22"/>
        </w:rPr>
        <w:t> </w:t>
      </w:r>
      <w:r>
        <w:rPr>
          <w:rFonts w:ascii="Cambria" w:hAnsi="Cambria"/>
          <w:i/>
          <w:color w:val="231F20"/>
          <w:w w:val="95"/>
          <w:sz w:val="22"/>
        </w:rPr>
        <w:t>templo</w:t>
      </w:r>
      <w:r>
        <w:rPr>
          <w:rFonts w:ascii="Cambria" w:hAnsi="Cambria"/>
          <w:i/>
          <w:color w:val="231F20"/>
          <w:spacing w:val="-18"/>
          <w:w w:val="95"/>
          <w:sz w:val="22"/>
        </w:rPr>
        <w:t> </w:t>
      </w:r>
      <w:r>
        <w:rPr>
          <w:rFonts w:ascii="Cambria" w:hAnsi="Cambria"/>
          <w:i/>
          <w:color w:val="231F20"/>
          <w:w w:val="95"/>
          <w:sz w:val="22"/>
        </w:rPr>
        <w:t>en</w:t>
      </w:r>
      <w:r>
        <w:rPr>
          <w:rFonts w:ascii="Cambria" w:hAnsi="Cambria"/>
          <w:i/>
          <w:color w:val="231F20"/>
          <w:spacing w:val="-18"/>
          <w:w w:val="95"/>
          <w:sz w:val="22"/>
        </w:rPr>
        <w:t> </w:t>
      </w:r>
      <w:r>
        <w:rPr>
          <w:rFonts w:ascii="Cambria" w:hAnsi="Cambria"/>
          <w:i/>
          <w:color w:val="231F20"/>
          <w:w w:val="95"/>
          <w:sz w:val="22"/>
        </w:rPr>
        <w:t>la</w:t>
      </w:r>
      <w:r>
        <w:rPr>
          <w:rFonts w:ascii="Cambria" w:hAnsi="Cambria"/>
          <w:i/>
          <w:color w:val="231F20"/>
          <w:spacing w:val="-18"/>
          <w:w w:val="95"/>
          <w:sz w:val="22"/>
        </w:rPr>
        <w:t> </w:t>
      </w:r>
      <w:r>
        <w:rPr>
          <w:rFonts w:ascii="Cambria" w:hAnsi="Cambria"/>
          <w:i/>
          <w:color w:val="231F20"/>
          <w:w w:val="95"/>
          <w:sz w:val="22"/>
        </w:rPr>
        <w:t>teología</w:t>
      </w:r>
      <w:r>
        <w:rPr>
          <w:rFonts w:ascii="Cambria" w:hAnsi="Cambria"/>
          <w:i/>
          <w:color w:val="231F20"/>
          <w:spacing w:val="-18"/>
          <w:w w:val="95"/>
          <w:sz w:val="22"/>
        </w:rPr>
        <w:t> </w:t>
      </w:r>
      <w:r>
        <w:rPr>
          <w:rFonts w:ascii="Cambria" w:hAnsi="Cambria"/>
          <w:i/>
          <w:color w:val="231F20"/>
          <w:w w:val="95"/>
          <w:sz w:val="22"/>
        </w:rPr>
        <w:t>y</w:t>
      </w:r>
      <w:r>
        <w:rPr>
          <w:rFonts w:ascii="Cambria" w:hAnsi="Cambria"/>
          <w:i/>
          <w:color w:val="231F20"/>
          <w:spacing w:val="-18"/>
          <w:w w:val="95"/>
          <w:sz w:val="22"/>
        </w:rPr>
        <w:t> </w:t>
      </w:r>
      <w:r>
        <w:rPr>
          <w:rFonts w:ascii="Cambria" w:hAnsi="Cambria"/>
          <w:i/>
          <w:color w:val="231F20"/>
          <w:w w:val="95"/>
          <w:sz w:val="22"/>
        </w:rPr>
        <w:t>la</w:t>
      </w:r>
      <w:r>
        <w:rPr>
          <w:rFonts w:ascii="Cambria" w:hAnsi="Cambria"/>
          <w:i/>
          <w:color w:val="231F20"/>
          <w:spacing w:val="-18"/>
          <w:w w:val="95"/>
          <w:sz w:val="22"/>
        </w:rPr>
        <w:t> </w:t>
      </w:r>
      <w:r>
        <w:rPr>
          <w:rFonts w:ascii="Cambria" w:hAnsi="Cambria"/>
          <w:i/>
          <w:color w:val="231F20"/>
          <w:w w:val="95"/>
          <w:sz w:val="22"/>
        </w:rPr>
        <w:t>arquitectura,</w:t>
      </w:r>
      <w:r>
        <w:rPr>
          <w:rFonts w:ascii="Cambria" w:hAnsi="Cambria"/>
          <w:i/>
          <w:color w:val="231F20"/>
          <w:spacing w:val="-18"/>
          <w:w w:val="95"/>
          <w:sz w:val="22"/>
        </w:rPr>
        <w:t> </w:t>
      </w:r>
      <w:r>
        <w:rPr>
          <w:color w:val="231F20"/>
          <w:w w:val="95"/>
          <w:sz w:val="22"/>
        </w:rPr>
        <w:t>Universidad</w:t>
      </w:r>
      <w:r>
        <w:rPr>
          <w:color w:val="231F20"/>
          <w:spacing w:val="-24"/>
          <w:w w:val="95"/>
          <w:sz w:val="22"/>
        </w:rPr>
        <w:t> </w:t>
      </w:r>
      <w:r>
        <w:rPr>
          <w:color w:val="231F20"/>
          <w:w w:val="95"/>
          <w:sz w:val="22"/>
        </w:rPr>
        <w:t>Iberoameri- </w:t>
      </w:r>
      <w:r>
        <w:rPr>
          <w:color w:val="231F20"/>
          <w:sz w:val="22"/>
        </w:rPr>
        <w:t>cana, México,</w:t>
      </w:r>
      <w:r>
        <w:rPr>
          <w:color w:val="231F20"/>
          <w:spacing w:val="-2"/>
          <w:sz w:val="22"/>
        </w:rPr>
        <w:t> </w:t>
      </w:r>
      <w:r>
        <w:rPr>
          <w:color w:val="231F20"/>
          <w:sz w:val="22"/>
        </w:rPr>
        <w:t>1996.</w:t>
      </w:r>
    </w:p>
    <w:p>
      <w:pPr>
        <w:pStyle w:val="BodyText"/>
        <w:rPr>
          <w:sz w:val="26"/>
        </w:rPr>
      </w:pPr>
    </w:p>
    <w:p>
      <w:pPr>
        <w:spacing w:line="278" w:lineRule="auto" w:before="0"/>
        <w:ind w:left="10008" w:right="102" w:firstLine="0"/>
        <w:jc w:val="left"/>
        <w:rPr>
          <w:sz w:val="22"/>
        </w:rPr>
      </w:pPr>
      <w:r>
        <w:rPr>
          <w:color w:val="231F20"/>
          <w:spacing w:val="-5"/>
          <w:w w:val="95"/>
          <w:sz w:val="22"/>
        </w:rPr>
        <w:t>ASTORGA Vega, </w:t>
      </w:r>
      <w:r>
        <w:rPr>
          <w:color w:val="231F20"/>
          <w:w w:val="95"/>
          <w:sz w:val="22"/>
        </w:rPr>
        <w:t>Carlos y </w:t>
      </w:r>
      <w:r>
        <w:rPr>
          <w:color w:val="231F20"/>
          <w:spacing w:val="-4"/>
          <w:w w:val="95"/>
          <w:sz w:val="22"/>
        </w:rPr>
        <w:t>Juan </w:t>
      </w:r>
      <w:r>
        <w:rPr>
          <w:color w:val="231F20"/>
          <w:w w:val="95"/>
          <w:sz w:val="22"/>
        </w:rPr>
        <w:t>Luis Rodríguez, </w:t>
      </w:r>
      <w:r>
        <w:rPr>
          <w:rFonts w:ascii="Cambria" w:hAnsi="Cambria"/>
          <w:i/>
          <w:color w:val="231F20"/>
          <w:w w:val="95"/>
          <w:sz w:val="22"/>
        </w:rPr>
        <w:t>Historia de la arquitectura en México: </w:t>
      </w:r>
      <w:r>
        <w:rPr>
          <w:rFonts w:ascii="Cambria" w:hAnsi="Cambria"/>
          <w:i/>
          <w:color w:val="231F20"/>
          <w:w w:val="90"/>
          <w:sz w:val="22"/>
        </w:rPr>
        <w:t>época virreinal</w:t>
      </w:r>
      <w:r>
        <w:rPr>
          <w:color w:val="231F20"/>
          <w:w w:val="90"/>
          <w:sz w:val="22"/>
        </w:rPr>
        <w:t>, México, UNAM, 2009.</w:t>
      </w:r>
    </w:p>
    <w:p>
      <w:pPr>
        <w:pStyle w:val="BodyText"/>
        <w:spacing w:before="1"/>
        <w:rPr>
          <w:sz w:val="26"/>
        </w:rPr>
      </w:pPr>
    </w:p>
    <w:p>
      <w:pPr>
        <w:spacing w:before="1"/>
        <w:ind w:left="10008" w:right="24" w:firstLine="0"/>
        <w:jc w:val="left"/>
        <w:rPr>
          <w:sz w:val="22"/>
        </w:rPr>
      </w:pPr>
      <w:r>
        <w:rPr>
          <w:color w:val="231F20"/>
          <w:spacing w:val="-4"/>
          <w:w w:val="92"/>
          <w:sz w:val="22"/>
        </w:rPr>
        <w:t>B</w:t>
      </w:r>
      <w:r>
        <w:rPr>
          <w:color w:val="231F20"/>
          <w:spacing w:val="2"/>
          <w:w w:val="99"/>
          <w:sz w:val="22"/>
        </w:rPr>
        <w:t>ÁE</w:t>
      </w:r>
      <w:r>
        <w:rPr>
          <w:color w:val="231F20"/>
          <w:w w:val="99"/>
          <w:sz w:val="22"/>
        </w:rPr>
        <w:t>Z</w:t>
      </w:r>
      <w:r>
        <w:rPr>
          <w:color w:val="231F20"/>
          <w:spacing w:val="5"/>
          <w:sz w:val="22"/>
        </w:rPr>
        <w:t> </w:t>
      </w:r>
      <w:r>
        <w:rPr>
          <w:color w:val="231F20"/>
          <w:spacing w:val="2"/>
          <w:w w:val="99"/>
          <w:sz w:val="22"/>
        </w:rPr>
        <w:t>Macía</w:t>
      </w:r>
      <w:r>
        <w:rPr>
          <w:color w:val="231F20"/>
          <w:spacing w:val="-2"/>
          <w:w w:val="99"/>
          <w:sz w:val="22"/>
        </w:rPr>
        <w:t>s</w:t>
      </w:r>
      <w:r>
        <w:rPr>
          <w:color w:val="231F20"/>
          <w:sz w:val="22"/>
        </w:rPr>
        <w:t>,</w:t>
      </w:r>
      <w:r>
        <w:rPr>
          <w:color w:val="231F20"/>
          <w:spacing w:val="5"/>
          <w:sz w:val="22"/>
        </w:rPr>
        <w:t> </w:t>
      </w:r>
      <w:r>
        <w:rPr>
          <w:color w:val="231F20"/>
          <w:spacing w:val="2"/>
          <w:w w:val="104"/>
          <w:sz w:val="22"/>
        </w:rPr>
        <w:t>Edua</w:t>
      </w:r>
      <w:r>
        <w:rPr>
          <w:color w:val="231F20"/>
          <w:w w:val="104"/>
          <w:sz w:val="22"/>
        </w:rPr>
        <w:t>r</w:t>
      </w:r>
      <w:r>
        <w:rPr>
          <w:color w:val="231F20"/>
          <w:spacing w:val="2"/>
          <w:w w:val="102"/>
          <w:sz w:val="22"/>
        </w:rPr>
        <w:t>d</w:t>
      </w:r>
      <w:r>
        <w:rPr>
          <w:color w:val="231F20"/>
          <w:spacing w:val="-2"/>
          <w:w w:val="102"/>
          <w:sz w:val="22"/>
        </w:rPr>
        <w:t>o</w:t>
      </w:r>
      <w:r>
        <w:rPr>
          <w:color w:val="231F20"/>
          <w:sz w:val="22"/>
        </w:rPr>
        <w:t>,</w:t>
      </w:r>
      <w:r>
        <w:rPr>
          <w:color w:val="231F20"/>
          <w:spacing w:val="5"/>
          <w:sz w:val="22"/>
        </w:rPr>
        <w:t> </w:t>
      </w:r>
      <w:r>
        <w:rPr>
          <w:rFonts w:ascii="Cambria" w:hAnsi="Cambria"/>
          <w:i/>
          <w:color w:val="231F20"/>
          <w:spacing w:val="-8"/>
          <w:w w:val="157"/>
          <w:sz w:val="22"/>
        </w:rPr>
        <w:t>J</w:t>
      </w:r>
      <w:r>
        <w:rPr>
          <w:rFonts w:ascii="Cambria" w:hAnsi="Cambria"/>
          <w:i/>
          <w:color w:val="231F20"/>
          <w:spacing w:val="2"/>
          <w:w w:val="68"/>
          <w:sz w:val="22"/>
        </w:rPr>
        <w:t>e</w:t>
      </w:r>
      <w:r>
        <w:rPr>
          <w:rFonts w:ascii="Cambria" w:hAnsi="Cambria"/>
          <w:i/>
          <w:color w:val="231F20"/>
          <w:w w:val="68"/>
          <w:sz w:val="22"/>
        </w:rPr>
        <w:t>r</w:t>
      </w:r>
      <w:r>
        <w:rPr>
          <w:rFonts w:ascii="Cambria" w:hAnsi="Cambria"/>
          <w:i/>
          <w:color w:val="231F20"/>
          <w:spacing w:val="2"/>
          <w:w w:val="77"/>
          <w:sz w:val="22"/>
        </w:rPr>
        <w:t>ónim</w:t>
      </w:r>
      <w:r>
        <w:rPr>
          <w:rFonts w:ascii="Cambria" w:hAnsi="Cambria"/>
          <w:i/>
          <w:color w:val="231F20"/>
          <w:w w:val="77"/>
          <w:sz w:val="22"/>
        </w:rPr>
        <w:t>o</w:t>
      </w:r>
      <w:r>
        <w:rPr>
          <w:rFonts w:ascii="Cambria" w:hAnsi="Cambria"/>
          <w:i/>
          <w:color w:val="231F20"/>
          <w:spacing w:val="11"/>
          <w:sz w:val="22"/>
        </w:rPr>
        <w:t> </w:t>
      </w:r>
      <w:r>
        <w:rPr>
          <w:rFonts w:ascii="Cambria" w:hAnsi="Cambria"/>
          <w:i/>
          <w:color w:val="231F20"/>
          <w:spacing w:val="2"/>
          <w:w w:val="80"/>
          <w:sz w:val="22"/>
        </w:rPr>
        <w:t>Antoni</w:t>
      </w:r>
      <w:r>
        <w:rPr>
          <w:rFonts w:ascii="Cambria" w:hAnsi="Cambria"/>
          <w:i/>
          <w:color w:val="231F20"/>
          <w:w w:val="80"/>
          <w:sz w:val="22"/>
        </w:rPr>
        <w:t>o</w:t>
      </w:r>
      <w:r>
        <w:rPr>
          <w:rFonts w:ascii="Cambria" w:hAnsi="Cambria"/>
          <w:i/>
          <w:color w:val="231F20"/>
          <w:spacing w:val="11"/>
          <w:sz w:val="22"/>
        </w:rPr>
        <w:t> </w:t>
      </w:r>
      <w:r>
        <w:rPr>
          <w:rFonts w:ascii="Cambria" w:hAnsi="Cambria"/>
          <w:i/>
          <w:color w:val="231F20"/>
          <w:spacing w:val="2"/>
          <w:w w:val="99"/>
          <w:sz w:val="22"/>
        </w:rPr>
        <w:t>Gi</w:t>
      </w:r>
      <w:r>
        <w:rPr>
          <w:rFonts w:ascii="Cambria" w:hAnsi="Cambria"/>
          <w:i/>
          <w:color w:val="231F20"/>
          <w:w w:val="99"/>
          <w:sz w:val="22"/>
        </w:rPr>
        <w:t>l</w:t>
      </w:r>
      <w:r>
        <w:rPr>
          <w:rFonts w:ascii="Cambria" w:hAnsi="Cambria"/>
          <w:i/>
          <w:color w:val="231F20"/>
          <w:spacing w:val="11"/>
          <w:sz w:val="22"/>
        </w:rPr>
        <w:t> </w:t>
      </w:r>
      <w:r>
        <w:rPr>
          <w:rFonts w:ascii="Cambria" w:hAnsi="Cambria"/>
          <w:i/>
          <w:color w:val="231F20"/>
          <w:w w:val="79"/>
          <w:sz w:val="22"/>
        </w:rPr>
        <w:t>y</w:t>
      </w:r>
      <w:r>
        <w:rPr>
          <w:rFonts w:ascii="Cambria" w:hAnsi="Cambria"/>
          <w:i/>
          <w:color w:val="231F20"/>
          <w:spacing w:val="11"/>
          <w:sz w:val="22"/>
        </w:rPr>
        <w:t> </w:t>
      </w:r>
      <w:r>
        <w:rPr>
          <w:rFonts w:ascii="Cambria" w:hAnsi="Cambria"/>
          <w:i/>
          <w:color w:val="231F20"/>
          <w:spacing w:val="2"/>
          <w:w w:val="80"/>
          <w:sz w:val="22"/>
        </w:rPr>
        <w:t>s</w:t>
      </w:r>
      <w:r>
        <w:rPr>
          <w:rFonts w:ascii="Cambria" w:hAnsi="Cambria"/>
          <w:i/>
          <w:color w:val="231F20"/>
          <w:w w:val="80"/>
          <w:sz w:val="22"/>
        </w:rPr>
        <w:t>u</w:t>
      </w:r>
      <w:r>
        <w:rPr>
          <w:rFonts w:ascii="Cambria" w:hAnsi="Cambria"/>
          <w:i/>
          <w:color w:val="231F20"/>
          <w:spacing w:val="11"/>
          <w:sz w:val="22"/>
        </w:rPr>
        <w:t> </w:t>
      </w:r>
      <w:r>
        <w:rPr>
          <w:rFonts w:ascii="Cambria" w:hAnsi="Cambria"/>
          <w:i/>
          <w:color w:val="231F20"/>
          <w:spacing w:val="2"/>
          <w:w w:val="70"/>
          <w:sz w:val="22"/>
        </w:rPr>
        <w:t>t</w:t>
      </w:r>
      <w:r>
        <w:rPr>
          <w:rFonts w:ascii="Cambria" w:hAnsi="Cambria"/>
          <w:i/>
          <w:color w:val="231F20"/>
          <w:w w:val="70"/>
          <w:sz w:val="22"/>
        </w:rPr>
        <w:t>r</w:t>
      </w:r>
      <w:r>
        <w:rPr>
          <w:rFonts w:ascii="Cambria" w:hAnsi="Cambria"/>
          <w:i/>
          <w:color w:val="231F20"/>
          <w:spacing w:val="2"/>
          <w:w w:val="77"/>
          <w:sz w:val="22"/>
        </w:rPr>
        <w:t>aducció</w:t>
      </w:r>
      <w:r>
        <w:rPr>
          <w:rFonts w:ascii="Cambria" w:hAnsi="Cambria"/>
          <w:i/>
          <w:color w:val="231F20"/>
          <w:w w:val="77"/>
          <w:sz w:val="22"/>
        </w:rPr>
        <w:t>n</w:t>
      </w:r>
      <w:r>
        <w:rPr>
          <w:rFonts w:ascii="Cambria" w:hAnsi="Cambria"/>
          <w:i/>
          <w:color w:val="231F20"/>
          <w:spacing w:val="11"/>
          <w:sz w:val="22"/>
        </w:rPr>
        <w:t> </w:t>
      </w:r>
      <w:r>
        <w:rPr>
          <w:rFonts w:ascii="Cambria" w:hAnsi="Cambria"/>
          <w:i/>
          <w:color w:val="231F20"/>
          <w:spacing w:val="2"/>
          <w:w w:val="73"/>
          <w:sz w:val="22"/>
        </w:rPr>
        <w:t>d</w:t>
      </w:r>
      <w:r>
        <w:rPr>
          <w:rFonts w:ascii="Cambria" w:hAnsi="Cambria"/>
          <w:i/>
          <w:color w:val="231F20"/>
          <w:w w:val="73"/>
          <w:sz w:val="22"/>
        </w:rPr>
        <w:t>e</w:t>
      </w:r>
      <w:r>
        <w:rPr>
          <w:rFonts w:ascii="Cambria" w:hAnsi="Cambria"/>
          <w:i/>
          <w:color w:val="231F20"/>
          <w:spacing w:val="11"/>
          <w:sz w:val="22"/>
        </w:rPr>
        <w:t> </w:t>
      </w:r>
      <w:r>
        <w:rPr>
          <w:rFonts w:ascii="Cambria" w:hAnsi="Cambria"/>
          <w:i/>
          <w:color w:val="231F20"/>
          <w:spacing w:val="2"/>
          <w:w w:val="84"/>
          <w:sz w:val="22"/>
        </w:rPr>
        <w:t>Gé</w:t>
      </w:r>
      <w:r>
        <w:rPr>
          <w:rFonts w:ascii="Cambria" w:hAnsi="Cambria"/>
          <w:i/>
          <w:color w:val="231F20"/>
          <w:w w:val="84"/>
          <w:sz w:val="22"/>
        </w:rPr>
        <w:t>r</w:t>
      </w:r>
      <w:r>
        <w:rPr>
          <w:rFonts w:ascii="Cambria" w:hAnsi="Cambria"/>
          <w:i/>
          <w:color w:val="231F20"/>
          <w:spacing w:val="2"/>
          <w:w w:val="75"/>
          <w:sz w:val="22"/>
        </w:rPr>
        <w:t>a</w:t>
      </w:r>
      <w:r>
        <w:rPr>
          <w:rFonts w:ascii="Cambria" w:hAnsi="Cambria"/>
          <w:i/>
          <w:color w:val="231F20"/>
          <w:w w:val="75"/>
          <w:sz w:val="22"/>
        </w:rPr>
        <w:t>r</w:t>
      </w:r>
      <w:r>
        <w:rPr>
          <w:rFonts w:ascii="Cambria" w:hAnsi="Cambria"/>
          <w:i/>
          <w:color w:val="231F20"/>
          <w:w w:val="79"/>
          <w:sz w:val="22"/>
        </w:rPr>
        <w:t>d</w:t>
      </w:r>
      <w:r>
        <w:rPr>
          <w:rFonts w:ascii="Cambria" w:hAnsi="Cambria"/>
          <w:i/>
          <w:color w:val="231F20"/>
          <w:spacing w:val="11"/>
          <w:sz w:val="22"/>
        </w:rPr>
        <w:t> </w:t>
      </w:r>
      <w:r>
        <w:rPr>
          <w:rFonts w:ascii="Cambria" w:hAnsi="Cambria"/>
          <w:i/>
          <w:color w:val="231F20"/>
          <w:spacing w:val="2"/>
          <w:w w:val="83"/>
          <w:sz w:val="22"/>
        </w:rPr>
        <w:t>Aud</w:t>
      </w:r>
      <w:r>
        <w:rPr>
          <w:rFonts w:ascii="Cambria" w:hAnsi="Cambria"/>
          <w:i/>
          <w:color w:val="231F20"/>
          <w:w w:val="83"/>
          <w:sz w:val="22"/>
        </w:rPr>
        <w:t>r</w:t>
      </w:r>
      <w:r>
        <w:rPr>
          <w:rFonts w:ascii="Cambria" w:hAnsi="Cambria"/>
          <w:i/>
          <w:color w:val="231F20"/>
          <w:spacing w:val="2"/>
          <w:w w:val="86"/>
          <w:sz w:val="22"/>
        </w:rPr>
        <w:t>an</w:t>
      </w:r>
      <w:r>
        <w:rPr>
          <w:rFonts w:ascii="Cambria" w:hAnsi="Cambria"/>
          <w:i/>
          <w:color w:val="231F20"/>
          <w:w w:val="86"/>
          <w:sz w:val="22"/>
        </w:rPr>
        <w:t>,</w:t>
      </w:r>
      <w:r>
        <w:rPr>
          <w:rFonts w:ascii="Cambria" w:hAnsi="Cambria"/>
          <w:i/>
          <w:color w:val="231F20"/>
          <w:spacing w:val="12"/>
          <w:sz w:val="22"/>
        </w:rPr>
        <w:t> </w:t>
      </w:r>
      <w:r>
        <w:rPr>
          <w:color w:val="231F20"/>
          <w:spacing w:val="2"/>
          <w:w w:val="105"/>
          <w:sz w:val="22"/>
        </w:rPr>
        <w:t>U</w:t>
      </w:r>
      <w:r>
        <w:rPr>
          <w:color w:val="231F20"/>
          <w:spacing w:val="-4"/>
          <w:w w:val="105"/>
          <w:sz w:val="22"/>
        </w:rPr>
        <w:t>N</w:t>
      </w:r>
      <w:r>
        <w:rPr>
          <w:color w:val="231F20"/>
          <w:spacing w:val="2"/>
          <w:w w:val="99"/>
          <w:sz w:val="22"/>
        </w:rPr>
        <w:t>AM</w:t>
      </w:r>
    </w:p>
    <w:p>
      <w:pPr>
        <w:spacing w:before="45"/>
        <w:ind w:left="10008" w:right="112" w:firstLine="0"/>
        <w:jc w:val="left"/>
        <w:rPr>
          <w:sz w:val="22"/>
        </w:rPr>
      </w:pPr>
      <w:r>
        <w:rPr>
          <w:color w:val="231F20"/>
          <w:sz w:val="22"/>
        </w:rPr>
        <w:t>– Instituto de Investigaciones Estéticas, México, 2001.</w:t>
      </w:r>
    </w:p>
    <w:p>
      <w:pPr>
        <w:pStyle w:val="BodyText"/>
        <w:spacing w:before="9"/>
        <w:rPr>
          <w:sz w:val="29"/>
        </w:rPr>
      </w:pPr>
    </w:p>
    <w:p>
      <w:pPr>
        <w:spacing w:line="283" w:lineRule="auto" w:before="1"/>
        <w:ind w:left="10008" w:right="24" w:firstLine="0"/>
        <w:jc w:val="left"/>
        <w:rPr>
          <w:sz w:val="22"/>
        </w:rPr>
      </w:pPr>
      <w:r>
        <w:rPr>
          <w:color w:val="231F20"/>
          <w:spacing w:val="-3"/>
          <w:w w:val="95"/>
          <w:sz w:val="22"/>
        </w:rPr>
        <w:t>BÉRCHEZ, </w:t>
      </w:r>
      <w:r>
        <w:rPr>
          <w:color w:val="231F20"/>
          <w:w w:val="95"/>
          <w:sz w:val="22"/>
        </w:rPr>
        <w:t>Joaquín, </w:t>
      </w:r>
      <w:r>
        <w:rPr>
          <w:rFonts w:ascii="Cambria" w:hAnsi="Cambria"/>
          <w:i/>
          <w:color w:val="231F20"/>
          <w:w w:val="95"/>
          <w:sz w:val="22"/>
        </w:rPr>
        <w:t>Arquitectura mexicana de los siglos XVII y XVIII, </w:t>
      </w:r>
      <w:r>
        <w:rPr>
          <w:color w:val="231F20"/>
          <w:w w:val="95"/>
          <w:sz w:val="22"/>
        </w:rPr>
        <w:t>Grupo Azabache, </w:t>
      </w:r>
      <w:r>
        <w:rPr>
          <w:color w:val="231F20"/>
          <w:sz w:val="22"/>
        </w:rPr>
        <w:t>México, 1992.</w:t>
      </w:r>
    </w:p>
    <w:p>
      <w:pPr>
        <w:pStyle w:val="BodyText"/>
        <w:rPr>
          <w:sz w:val="26"/>
        </w:rPr>
      </w:pPr>
    </w:p>
    <w:p>
      <w:pPr>
        <w:spacing w:before="0"/>
        <w:ind w:left="10008" w:right="112" w:firstLine="0"/>
        <w:jc w:val="left"/>
        <w:rPr>
          <w:rFonts w:ascii="Cambria" w:hAnsi="Cambria"/>
          <w:i/>
          <w:sz w:val="22"/>
        </w:rPr>
      </w:pPr>
      <w:r>
        <w:rPr>
          <w:color w:val="231F20"/>
          <w:w w:val="90"/>
          <w:sz w:val="22"/>
        </w:rPr>
        <w:t>BORNAY, E., </w:t>
      </w:r>
      <w:r>
        <w:rPr>
          <w:rFonts w:ascii="Cambria" w:hAnsi="Cambria"/>
          <w:i/>
          <w:color w:val="231F20"/>
          <w:w w:val="90"/>
          <w:sz w:val="22"/>
        </w:rPr>
        <w:t>Cómo reconocer el arte del neoclasicismo, </w:t>
      </w:r>
      <w:r>
        <w:rPr>
          <w:color w:val="231F20"/>
          <w:w w:val="90"/>
          <w:sz w:val="22"/>
        </w:rPr>
        <w:t>Edunsa, Barcelona,1996</w:t>
      </w:r>
      <w:r>
        <w:rPr>
          <w:rFonts w:ascii="Cambria" w:hAnsi="Cambria"/>
          <w:i/>
          <w:color w:val="231F20"/>
          <w:w w:val="90"/>
          <w:sz w:val="22"/>
        </w:rPr>
        <w:t>.</w:t>
      </w:r>
    </w:p>
    <w:p>
      <w:pPr>
        <w:pStyle w:val="BodyText"/>
        <w:spacing w:before="2"/>
        <w:rPr>
          <w:rFonts w:ascii="Cambria"/>
          <w:i/>
          <w:sz w:val="29"/>
        </w:rPr>
      </w:pPr>
    </w:p>
    <w:p>
      <w:pPr>
        <w:spacing w:line="278" w:lineRule="auto" w:before="0"/>
        <w:ind w:left="10008" w:right="37" w:firstLine="0"/>
        <w:jc w:val="left"/>
        <w:rPr>
          <w:sz w:val="22"/>
        </w:rPr>
      </w:pPr>
      <w:r>
        <w:rPr>
          <w:color w:val="231F20"/>
          <w:w w:val="90"/>
          <w:sz w:val="22"/>
        </w:rPr>
        <w:t>BROWN, Thomas A., </w:t>
      </w:r>
      <w:r>
        <w:rPr>
          <w:rFonts w:ascii="Cambria" w:hAnsi="Cambria"/>
          <w:i/>
          <w:color w:val="231F20"/>
          <w:w w:val="90"/>
          <w:sz w:val="22"/>
        </w:rPr>
        <w:t>La Academia de San Carlos en la Nueva España. Fundación y organi- </w:t>
      </w:r>
      <w:r>
        <w:rPr>
          <w:rFonts w:ascii="Cambria" w:hAnsi="Cambria"/>
          <w:i/>
          <w:color w:val="231F20"/>
          <w:sz w:val="22"/>
        </w:rPr>
        <w:t>zación, </w:t>
      </w:r>
      <w:r>
        <w:rPr>
          <w:color w:val="231F20"/>
          <w:sz w:val="22"/>
        </w:rPr>
        <w:t>SEP – Setentas, México, 1976.</w:t>
      </w:r>
    </w:p>
    <w:p>
      <w:pPr>
        <w:pStyle w:val="BodyText"/>
        <w:spacing w:before="1"/>
        <w:rPr>
          <w:sz w:val="26"/>
        </w:rPr>
      </w:pPr>
    </w:p>
    <w:p>
      <w:pPr>
        <w:spacing w:before="1"/>
        <w:ind w:left="10008" w:right="112" w:firstLine="0"/>
        <w:jc w:val="left"/>
        <w:rPr>
          <w:sz w:val="22"/>
        </w:rPr>
      </w:pPr>
      <w:r>
        <w:rPr>
          <w:color w:val="231F20"/>
          <w:w w:val="95"/>
          <w:sz w:val="22"/>
        </w:rPr>
        <w:t>COLE, Emily [Editora general], </w:t>
      </w:r>
      <w:r>
        <w:rPr>
          <w:rFonts w:ascii="Cambria" w:hAnsi="Cambria"/>
          <w:i/>
          <w:color w:val="231F20"/>
          <w:w w:val="95"/>
          <w:sz w:val="22"/>
        </w:rPr>
        <w:t>La gramática de la Arquitectura, </w:t>
      </w:r>
      <w:r>
        <w:rPr>
          <w:color w:val="231F20"/>
          <w:w w:val="95"/>
          <w:sz w:val="22"/>
        </w:rPr>
        <w:t>Akal, España, 2013.</w:t>
      </w:r>
    </w:p>
    <w:p>
      <w:pPr>
        <w:spacing w:after="0"/>
        <w:jc w:val="left"/>
        <w:rPr>
          <w:sz w:val="22"/>
        </w:rPr>
        <w:sectPr>
          <w:headerReference w:type="default" r:id="rId101"/>
          <w:footerReference w:type="default" r:id="rId102"/>
          <w:pgSz w:w="22680" w:h="14750" w:orient="landscape"/>
          <w:pgMar w:header="0" w:footer="1160" w:top="1400" w:bottom="1340" w:left="3300" w:right="1880"/>
        </w:sectPr>
      </w:pPr>
    </w:p>
    <w:p>
      <w:pPr>
        <w:pStyle w:val="BodyText"/>
        <w:rPr>
          <w:sz w:val="20"/>
        </w:rPr>
      </w:pPr>
    </w:p>
    <w:p>
      <w:pPr>
        <w:pStyle w:val="BodyText"/>
        <w:rPr>
          <w:sz w:val="20"/>
        </w:rPr>
      </w:pPr>
    </w:p>
    <w:p>
      <w:pPr>
        <w:pStyle w:val="BodyText"/>
        <w:spacing w:before="2"/>
        <w:rPr>
          <w:sz w:val="22"/>
        </w:rPr>
      </w:pPr>
    </w:p>
    <w:p>
      <w:pPr>
        <w:spacing w:after="0"/>
        <w:rPr>
          <w:sz w:val="22"/>
        </w:rPr>
        <w:sectPr>
          <w:headerReference w:type="default" r:id="rId103"/>
          <w:footerReference w:type="default" r:id="rId104"/>
          <w:pgSz w:w="22680" w:h="14750" w:orient="landscape"/>
          <w:pgMar w:header="1040" w:footer="1160" w:top="1220" w:bottom="1340" w:left="1900" w:right="1880"/>
        </w:sectPr>
      </w:pPr>
    </w:p>
    <w:p>
      <w:pPr>
        <w:spacing w:before="64"/>
        <w:ind w:left="105" w:right="0" w:firstLine="0"/>
        <w:jc w:val="both"/>
        <w:rPr>
          <w:sz w:val="22"/>
        </w:rPr>
      </w:pPr>
      <w:r>
        <w:rPr>
          <w:color w:val="231F20"/>
          <w:w w:val="95"/>
          <w:sz w:val="22"/>
        </w:rPr>
        <w:t>COLL Mirabent, Isabel, </w:t>
      </w:r>
      <w:r>
        <w:rPr>
          <w:rFonts w:ascii="Cambria" w:hAnsi="Cambria"/>
          <w:i/>
          <w:color w:val="231F20"/>
          <w:w w:val="95"/>
          <w:sz w:val="22"/>
        </w:rPr>
        <w:t>Las claves del arte neoclásico, </w:t>
      </w:r>
      <w:r>
        <w:rPr>
          <w:color w:val="231F20"/>
          <w:w w:val="95"/>
          <w:sz w:val="22"/>
        </w:rPr>
        <w:t>Planeta, España, 1991.</w:t>
      </w:r>
    </w:p>
    <w:p>
      <w:pPr>
        <w:pStyle w:val="BodyText"/>
        <w:spacing w:before="8"/>
        <w:rPr>
          <w:sz w:val="29"/>
        </w:rPr>
      </w:pPr>
    </w:p>
    <w:p>
      <w:pPr>
        <w:spacing w:before="0"/>
        <w:ind w:left="105" w:right="0" w:firstLine="0"/>
        <w:jc w:val="both"/>
        <w:rPr>
          <w:sz w:val="22"/>
        </w:rPr>
      </w:pPr>
      <w:r>
        <w:rPr>
          <w:color w:val="231F20"/>
          <w:spacing w:val="-4"/>
          <w:w w:val="95"/>
          <w:sz w:val="22"/>
        </w:rPr>
        <w:t>CORTÉS</w:t>
      </w:r>
      <w:r>
        <w:rPr>
          <w:color w:val="231F20"/>
          <w:spacing w:val="-22"/>
          <w:w w:val="95"/>
          <w:sz w:val="22"/>
        </w:rPr>
        <w:t> </w:t>
      </w:r>
      <w:r>
        <w:rPr>
          <w:color w:val="231F20"/>
          <w:spacing w:val="-3"/>
          <w:w w:val="95"/>
          <w:sz w:val="22"/>
        </w:rPr>
        <w:t>Rocha,</w:t>
      </w:r>
      <w:r>
        <w:rPr>
          <w:color w:val="231F20"/>
          <w:spacing w:val="-22"/>
          <w:w w:val="95"/>
          <w:sz w:val="22"/>
        </w:rPr>
        <w:t> </w:t>
      </w:r>
      <w:r>
        <w:rPr>
          <w:color w:val="231F20"/>
          <w:spacing w:val="-5"/>
          <w:w w:val="95"/>
          <w:sz w:val="22"/>
        </w:rPr>
        <w:t>Xavier,</w:t>
      </w:r>
      <w:r>
        <w:rPr>
          <w:color w:val="231F20"/>
          <w:spacing w:val="-22"/>
          <w:w w:val="95"/>
          <w:sz w:val="22"/>
        </w:rPr>
        <w:t> </w:t>
      </w:r>
      <w:r>
        <w:rPr>
          <w:rFonts w:ascii="Cambria" w:hAnsi="Cambria"/>
          <w:i/>
          <w:color w:val="231F20"/>
          <w:w w:val="95"/>
          <w:sz w:val="22"/>
        </w:rPr>
        <w:t>El</w:t>
      </w:r>
      <w:r>
        <w:rPr>
          <w:rFonts w:ascii="Cambria" w:hAnsi="Cambria"/>
          <w:i/>
          <w:color w:val="231F20"/>
          <w:spacing w:val="-16"/>
          <w:w w:val="95"/>
          <w:sz w:val="22"/>
        </w:rPr>
        <w:t> </w:t>
      </w:r>
      <w:r>
        <w:rPr>
          <w:rFonts w:ascii="Cambria" w:hAnsi="Cambria"/>
          <w:i/>
          <w:color w:val="231F20"/>
          <w:w w:val="95"/>
          <w:sz w:val="22"/>
        </w:rPr>
        <w:t>clasicismo</w:t>
      </w:r>
      <w:r>
        <w:rPr>
          <w:rFonts w:ascii="Cambria" w:hAnsi="Cambria"/>
          <w:i/>
          <w:color w:val="231F20"/>
          <w:spacing w:val="-16"/>
          <w:w w:val="95"/>
          <w:sz w:val="22"/>
        </w:rPr>
        <w:t> </w:t>
      </w:r>
      <w:r>
        <w:rPr>
          <w:rFonts w:ascii="Cambria" w:hAnsi="Cambria"/>
          <w:i/>
          <w:color w:val="231F20"/>
          <w:w w:val="95"/>
          <w:sz w:val="22"/>
        </w:rPr>
        <w:t>en</w:t>
      </w:r>
      <w:r>
        <w:rPr>
          <w:rFonts w:ascii="Cambria" w:hAnsi="Cambria"/>
          <w:i/>
          <w:color w:val="231F20"/>
          <w:spacing w:val="-16"/>
          <w:w w:val="95"/>
          <w:sz w:val="22"/>
        </w:rPr>
        <w:t> </w:t>
      </w:r>
      <w:r>
        <w:rPr>
          <w:rFonts w:ascii="Cambria" w:hAnsi="Cambria"/>
          <w:i/>
          <w:color w:val="231F20"/>
          <w:w w:val="95"/>
          <w:sz w:val="22"/>
        </w:rPr>
        <w:t>la</w:t>
      </w:r>
      <w:r>
        <w:rPr>
          <w:rFonts w:ascii="Cambria" w:hAnsi="Cambria"/>
          <w:i/>
          <w:color w:val="231F20"/>
          <w:spacing w:val="-16"/>
          <w:w w:val="95"/>
          <w:sz w:val="22"/>
        </w:rPr>
        <w:t> </w:t>
      </w:r>
      <w:r>
        <w:rPr>
          <w:rFonts w:ascii="Cambria" w:hAnsi="Cambria"/>
          <w:i/>
          <w:color w:val="231F20"/>
          <w:w w:val="95"/>
          <w:sz w:val="22"/>
        </w:rPr>
        <w:t>arquitectura</w:t>
      </w:r>
      <w:r>
        <w:rPr>
          <w:rFonts w:ascii="Cambria" w:hAnsi="Cambria"/>
          <w:i/>
          <w:color w:val="231F20"/>
          <w:spacing w:val="-16"/>
          <w:w w:val="95"/>
          <w:sz w:val="22"/>
        </w:rPr>
        <w:t> </w:t>
      </w:r>
      <w:r>
        <w:rPr>
          <w:rFonts w:ascii="Cambria" w:hAnsi="Cambria"/>
          <w:i/>
          <w:color w:val="231F20"/>
          <w:w w:val="95"/>
          <w:sz w:val="22"/>
        </w:rPr>
        <w:t>mexicana</w:t>
      </w:r>
      <w:r>
        <w:rPr>
          <w:rFonts w:ascii="Cambria" w:hAnsi="Cambria"/>
          <w:i/>
          <w:color w:val="231F20"/>
          <w:spacing w:val="-16"/>
          <w:w w:val="95"/>
          <w:sz w:val="22"/>
        </w:rPr>
        <w:t> </w:t>
      </w:r>
      <w:r>
        <w:rPr>
          <w:rFonts w:ascii="Cambria" w:hAnsi="Cambria"/>
          <w:i/>
          <w:color w:val="231F20"/>
          <w:w w:val="95"/>
          <w:sz w:val="22"/>
        </w:rPr>
        <w:t>1524</w:t>
      </w:r>
      <w:r>
        <w:rPr>
          <w:rFonts w:ascii="Cambria" w:hAnsi="Cambria"/>
          <w:i/>
          <w:color w:val="231F20"/>
          <w:spacing w:val="-16"/>
          <w:w w:val="95"/>
          <w:sz w:val="22"/>
        </w:rPr>
        <w:t> </w:t>
      </w:r>
      <w:r>
        <w:rPr>
          <w:rFonts w:ascii="Cambria" w:hAnsi="Cambria"/>
          <w:i/>
          <w:color w:val="231F20"/>
          <w:w w:val="95"/>
          <w:sz w:val="22"/>
        </w:rPr>
        <w:t>–</w:t>
      </w:r>
      <w:r>
        <w:rPr>
          <w:rFonts w:ascii="Cambria" w:hAnsi="Cambria"/>
          <w:i/>
          <w:color w:val="231F20"/>
          <w:spacing w:val="-16"/>
          <w:w w:val="95"/>
          <w:sz w:val="22"/>
        </w:rPr>
        <w:t> </w:t>
      </w:r>
      <w:r>
        <w:rPr>
          <w:rFonts w:ascii="Cambria" w:hAnsi="Cambria"/>
          <w:i/>
          <w:color w:val="231F20"/>
          <w:w w:val="95"/>
          <w:sz w:val="22"/>
        </w:rPr>
        <w:t>1784,</w:t>
      </w:r>
      <w:r>
        <w:rPr>
          <w:rFonts w:ascii="Cambria" w:hAnsi="Cambria"/>
          <w:i/>
          <w:color w:val="231F20"/>
          <w:spacing w:val="-16"/>
          <w:w w:val="95"/>
          <w:sz w:val="22"/>
        </w:rPr>
        <w:t> </w:t>
      </w:r>
      <w:r>
        <w:rPr>
          <w:color w:val="231F20"/>
          <w:w w:val="95"/>
          <w:sz w:val="22"/>
        </w:rPr>
        <w:t>UNAM</w:t>
      </w:r>
    </w:p>
    <w:p>
      <w:pPr>
        <w:spacing w:before="45"/>
        <w:ind w:left="105" w:right="0" w:firstLine="0"/>
        <w:jc w:val="both"/>
        <w:rPr>
          <w:sz w:val="22"/>
        </w:rPr>
      </w:pPr>
      <w:r>
        <w:rPr>
          <w:color w:val="231F20"/>
          <w:sz w:val="22"/>
        </w:rPr>
        <w:t>– Facultad de Arquitectura – Miguel Ángel Porrúa, México, 2007.</w:t>
      </w:r>
    </w:p>
    <w:p>
      <w:pPr>
        <w:pStyle w:val="BodyText"/>
        <w:spacing w:before="9"/>
        <w:rPr>
          <w:sz w:val="29"/>
        </w:rPr>
      </w:pPr>
    </w:p>
    <w:p>
      <w:pPr>
        <w:spacing w:line="278" w:lineRule="auto" w:before="1"/>
        <w:ind w:left="105" w:right="0" w:firstLine="0"/>
        <w:jc w:val="both"/>
        <w:rPr>
          <w:sz w:val="22"/>
        </w:rPr>
      </w:pPr>
      <w:r>
        <w:rPr>
          <w:color w:val="231F20"/>
          <w:spacing w:val="-7"/>
          <w:w w:val="85"/>
          <w:sz w:val="22"/>
        </w:rPr>
        <w:t>CRUZ </w:t>
      </w:r>
      <w:r>
        <w:rPr>
          <w:color w:val="231F20"/>
          <w:w w:val="85"/>
          <w:sz w:val="22"/>
        </w:rPr>
        <w:t>Garduño, Irma, </w:t>
      </w:r>
      <w:r>
        <w:rPr>
          <w:rFonts w:ascii="Cambria" w:hAnsi="Cambria"/>
          <w:i/>
          <w:color w:val="231F20"/>
          <w:w w:val="85"/>
          <w:sz w:val="22"/>
        </w:rPr>
        <w:t>La arquitectura de la Iglesia del Convento del Santo Desierto del Carmen, </w:t>
      </w:r>
      <w:r>
        <w:rPr>
          <w:rFonts w:ascii="Cambria" w:hAnsi="Cambria"/>
          <w:i/>
          <w:color w:val="231F20"/>
          <w:spacing w:val="-4"/>
          <w:w w:val="95"/>
          <w:sz w:val="22"/>
        </w:rPr>
        <w:t>Tenancingo, </w:t>
      </w:r>
      <w:r>
        <w:rPr>
          <w:rFonts w:ascii="Cambria" w:hAnsi="Cambria"/>
          <w:i/>
          <w:color w:val="231F20"/>
          <w:w w:val="95"/>
          <w:sz w:val="22"/>
        </w:rPr>
        <w:t>Estado de México, </w:t>
      </w:r>
      <w:r>
        <w:rPr>
          <w:color w:val="231F20"/>
          <w:spacing w:val="-5"/>
          <w:w w:val="95"/>
          <w:sz w:val="22"/>
        </w:rPr>
        <w:t>Tesis </w:t>
      </w:r>
      <w:r>
        <w:rPr>
          <w:color w:val="231F20"/>
          <w:w w:val="95"/>
          <w:sz w:val="22"/>
        </w:rPr>
        <w:t>de Licenciatura en Historia, </w:t>
      </w:r>
      <w:r>
        <w:rPr>
          <w:color w:val="231F20"/>
          <w:spacing w:val="-3"/>
          <w:w w:val="95"/>
          <w:sz w:val="22"/>
        </w:rPr>
        <w:t>s.p., UAEMéx, </w:t>
      </w:r>
      <w:r>
        <w:rPr>
          <w:color w:val="231F20"/>
          <w:w w:val="95"/>
          <w:sz w:val="22"/>
        </w:rPr>
        <w:t>2011.</w:t>
      </w:r>
    </w:p>
    <w:p>
      <w:pPr>
        <w:pStyle w:val="BodyText"/>
        <w:spacing w:before="1"/>
        <w:rPr>
          <w:sz w:val="26"/>
        </w:rPr>
      </w:pPr>
    </w:p>
    <w:p>
      <w:pPr>
        <w:spacing w:line="278" w:lineRule="auto" w:before="1"/>
        <w:ind w:left="105" w:right="0" w:firstLine="0"/>
        <w:jc w:val="both"/>
        <w:rPr>
          <w:sz w:val="22"/>
        </w:rPr>
      </w:pPr>
      <w:r>
        <w:rPr>
          <w:color w:val="231F20"/>
          <w:sz w:val="22"/>
        </w:rPr>
        <w:t>DÍAZ</w:t>
      </w:r>
      <w:r>
        <w:rPr>
          <w:color w:val="231F20"/>
          <w:spacing w:val="-28"/>
          <w:sz w:val="22"/>
        </w:rPr>
        <w:t> </w:t>
      </w:r>
      <w:r>
        <w:rPr>
          <w:color w:val="231F20"/>
          <w:spacing w:val="-3"/>
          <w:sz w:val="22"/>
        </w:rPr>
        <w:t>Cayeros,</w:t>
      </w:r>
      <w:r>
        <w:rPr>
          <w:color w:val="231F20"/>
          <w:spacing w:val="-28"/>
          <w:sz w:val="22"/>
        </w:rPr>
        <w:t> </w:t>
      </w:r>
      <w:r>
        <w:rPr>
          <w:color w:val="231F20"/>
          <w:sz w:val="22"/>
        </w:rPr>
        <w:t>Patricia,</w:t>
      </w:r>
      <w:r>
        <w:rPr>
          <w:color w:val="231F20"/>
          <w:spacing w:val="-28"/>
          <w:sz w:val="22"/>
        </w:rPr>
        <w:t> </w:t>
      </w:r>
      <w:r>
        <w:rPr>
          <w:color w:val="231F20"/>
          <w:sz w:val="22"/>
        </w:rPr>
        <w:t>Monserrat</w:t>
      </w:r>
      <w:r>
        <w:rPr>
          <w:color w:val="231F20"/>
          <w:spacing w:val="-28"/>
          <w:sz w:val="22"/>
        </w:rPr>
        <w:t> </w:t>
      </w:r>
      <w:r>
        <w:rPr>
          <w:color w:val="231F20"/>
          <w:sz w:val="22"/>
        </w:rPr>
        <w:t>Galí</w:t>
      </w:r>
      <w:r>
        <w:rPr>
          <w:color w:val="231F20"/>
          <w:spacing w:val="-28"/>
          <w:sz w:val="22"/>
        </w:rPr>
        <w:t> </w:t>
      </w:r>
      <w:r>
        <w:rPr>
          <w:color w:val="231F20"/>
          <w:sz w:val="22"/>
        </w:rPr>
        <w:t>Boadella</w:t>
      </w:r>
      <w:r>
        <w:rPr>
          <w:color w:val="231F20"/>
          <w:spacing w:val="-28"/>
          <w:sz w:val="22"/>
        </w:rPr>
        <w:t> </w:t>
      </w:r>
      <w:r>
        <w:rPr>
          <w:color w:val="231F20"/>
          <w:sz w:val="22"/>
        </w:rPr>
        <w:t>y</w:t>
      </w:r>
      <w:r>
        <w:rPr>
          <w:color w:val="231F20"/>
          <w:spacing w:val="-28"/>
          <w:sz w:val="22"/>
        </w:rPr>
        <w:t> </w:t>
      </w:r>
      <w:r>
        <w:rPr>
          <w:color w:val="231F20"/>
          <w:spacing w:val="-3"/>
          <w:sz w:val="22"/>
        </w:rPr>
        <w:t>Peter</w:t>
      </w:r>
      <w:r>
        <w:rPr>
          <w:color w:val="231F20"/>
          <w:spacing w:val="-28"/>
          <w:sz w:val="22"/>
        </w:rPr>
        <w:t> </w:t>
      </w:r>
      <w:r>
        <w:rPr>
          <w:color w:val="231F20"/>
          <w:spacing w:val="-3"/>
          <w:sz w:val="22"/>
        </w:rPr>
        <w:t>Krieger,</w:t>
      </w:r>
      <w:r>
        <w:rPr>
          <w:color w:val="231F20"/>
          <w:spacing w:val="-28"/>
          <w:sz w:val="22"/>
        </w:rPr>
        <w:t> </w:t>
      </w:r>
      <w:r>
        <w:rPr>
          <w:rFonts w:ascii="Cambria" w:hAnsi="Cambria"/>
          <w:i/>
          <w:color w:val="231F20"/>
          <w:sz w:val="22"/>
        </w:rPr>
        <w:t>Nombrar</w:t>
      </w:r>
      <w:r>
        <w:rPr>
          <w:rFonts w:ascii="Cambria" w:hAnsi="Cambria"/>
          <w:i/>
          <w:color w:val="231F20"/>
          <w:spacing w:val="-21"/>
          <w:sz w:val="22"/>
        </w:rPr>
        <w:t> </w:t>
      </w:r>
      <w:r>
        <w:rPr>
          <w:rFonts w:ascii="Cambria" w:hAnsi="Cambria"/>
          <w:i/>
          <w:color w:val="231F20"/>
          <w:sz w:val="22"/>
        </w:rPr>
        <w:t>y</w:t>
      </w:r>
      <w:r>
        <w:rPr>
          <w:rFonts w:ascii="Cambria" w:hAnsi="Cambria"/>
          <w:i/>
          <w:color w:val="231F20"/>
          <w:spacing w:val="-21"/>
          <w:sz w:val="22"/>
        </w:rPr>
        <w:t> </w:t>
      </w:r>
      <w:r>
        <w:rPr>
          <w:rFonts w:ascii="Cambria" w:hAnsi="Cambria"/>
          <w:i/>
          <w:color w:val="231F20"/>
          <w:sz w:val="22"/>
        </w:rPr>
        <w:t>explicar: </w:t>
      </w:r>
      <w:r>
        <w:rPr>
          <w:rFonts w:ascii="Cambria" w:hAnsi="Cambria"/>
          <w:i/>
          <w:color w:val="231F20"/>
          <w:w w:val="90"/>
          <w:sz w:val="22"/>
        </w:rPr>
        <w:t>la</w:t>
      </w:r>
      <w:r>
        <w:rPr>
          <w:rFonts w:ascii="Cambria" w:hAnsi="Cambria"/>
          <w:i/>
          <w:color w:val="231F20"/>
          <w:spacing w:val="-23"/>
          <w:w w:val="90"/>
          <w:sz w:val="22"/>
        </w:rPr>
        <w:t> </w:t>
      </w:r>
      <w:r>
        <w:rPr>
          <w:rFonts w:ascii="Cambria" w:hAnsi="Cambria"/>
          <w:i/>
          <w:color w:val="231F20"/>
          <w:w w:val="90"/>
          <w:sz w:val="22"/>
        </w:rPr>
        <w:t>terminología</w:t>
      </w:r>
      <w:r>
        <w:rPr>
          <w:rFonts w:ascii="Cambria" w:hAnsi="Cambria"/>
          <w:i/>
          <w:color w:val="231F20"/>
          <w:spacing w:val="-23"/>
          <w:w w:val="90"/>
          <w:sz w:val="22"/>
        </w:rPr>
        <w:t> </w:t>
      </w:r>
      <w:r>
        <w:rPr>
          <w:rFonts w:ascii="Cambria" w:hAnsi="Cambria"/>
          <w:i/>
          <w:color w:val="231F20"/>
          <w:w w:val="90"/>
          <w:sz w:val="22"/>
        </w:rPr>
        <w:t>en</w:t>
      </w:r>
      <w:r>
        <w:rPr>
          <w:rFonts w:ascii="Cambria" w:hAnsi="Cambria"/>
          <w:i/>
          <w:color w:val="231F20"/>
          <w:spacing w:val="-23"/>
          <w:w w:val="90"/>
          <w:sz w:val="22"/>
        </w:rPr>
        <w:t> </w:t>
      </w:r>
      <w:r>
        <w:rPr>
          <w:rFonts w:ascii="Cambria" w:hAnsi="Cambria"/>
          <w:i/>
          <w:color w:val="231F20"/>
          <w:w w:val="90"/>
          <w:sz w:val="22"/>
        </w:rPr>
        <w:t>el</w:t>
      </w:r>
      <w:r>
        <w:rPr>
          <w:rFonts w:ascii="Cambria" w:hAnsi="Cambria"/>
          <w:i/>
          <w:color w:val="231F20"/>
          <w:spacing w:val="-23"/>
          <w:w w:val="90"/>
          <w:sz w:val="22"/>
        </w:rPr>
        <w:t> </w:t>
      </w:r>
      <w:r>
        <w:rPr>
          <w:rFonts w:ascii="Cambria" w:hAnsi="Cambria"/>
          <w:i/>
          <w:color w:val="231F20"/>
          <w:w w:val="90"/>
          <w:sz w:val="22"/>
        </w:rPr>
        <w:t>estudio</w:t>
      </w:r>
      <w:r>
        <w:rPr>
          <w:rFonts w:ascii="Cambria" w:hAnsi="Cambria"/>
          <w:i/>
          <w:color w:val="231F20"/>
          <w:spacing w:val="-23"/>
          <w:w w:val="90"/>
          <w:sz w:val="22"/>
        </w:rPr>
        <w:t> </w:t>
      </w:r>
      <w:r>
        <w:rPr>
          <w:rFonts w:ascii="Cambria" w:hAnsi="Cambria"/>
          <w:i/>
          <w:color w:val="231F20"/>
          <w:w w:val="90"/>
          <w:sz w:val="22"/>
        </w:rPr>
        <w:t>del</w:t>
      </w:r>
      <w:r>
        <w:rPr>
          <w:rFonts w:ascii="Cambria" w:hAnsi="Cambria"/>
          <w:i/>
          <w:color w:val="231F20"/>
          <w:spacing w:val="-23"/>
          <w:w w:val="90"/>
          <w:sz w:val="22"/>
        </w:rPr>
        <w:t> </w:t>
      </w:r>
      <w:r>
        <w:rPr>
          <w:rFonts w:ascii="Cambria" w:hAnsi="Cambria"/>
          <w:i/>
          <w:color w:val="231F20"/>
          <w:w w:val="90"/>
          <w:sz w:val="22"/>
        </w:rPr>
        <w:t>arte</w:t>
      </w:r>
      <w:r>
        <w:rPr>
          <w:rFonts w:ascii="Cambria" w:hAnsi="Cambria"/>
          <w:i/>
          <w:color w:val="231F20"/>
          <w:spacing w:val="-23"/>
          <w:w w:val="90"/>
          <w:sz w:val="22"/>
        </w:rPr>
        <w:t> </w:t>
      </w:r>
      <w:r>
        <w:rPr>
          <w:rFonts w:ascii="Cambria" w:hAnsi="Cambria"/>
          <w:i/>
          <w:color w:val="231F20"/>
          <w:w w:val="90"/>
          <w:sz w:val="22"/>
        </w:rPr>
        <w:t>ibérico</w:t>
      </w:r>
      <w:r>
        <w:rPr>
          <w:rFonts w:ascii="Cambria" w:hAnsi="Cambria"/>
          <w:i/>
          <w:color w:val="231F20"/>
          <w:spacing w:val="-23"/>
          <w:w w:val="90"/>
          <w:sz w:val="22"/>
        </w:rPr>
        <w:t> </w:t>
      </w:r>
      <w:r>
        <w:rPr>
          <w:rFonts w:ascii="Cambria" w:hAnsi="Cambria"/>
          <w:i/>
          <w:color w:val="231F20"/>
          <w:w w:val="90"/>
          <w:sz w:val="22"/>
        </w:rPr>
        <w:t>y</w:t>
      </w:r>
      <w:r>
        <w:rPr>
          <w:rFonts w:ascii="Cambria" w:hAnsi="Cambria"/>
          <w:i/>
          <w:color w:val="231F20"/>
          <w:spacing w:val="-23"/>
          <w:w w:val="90"/>
          <w:sz w:val="22"/>
        </w:rPr>
        <w:t> </w:t>
      </w:r>
      <w:r>
        <w:rPr>
          <w:rFonts w:ascii="Cambria" w:hAnsi="Cambria"/>
          <w:i/>
          <w:color w:val="231F20"/>
          <w:w w:val="90"/>
          <w:sz w:val="22"/>
        </w:rPr>
        <w:t>latinoamericano.</w:t>
      </w:r>
      <w:r>
        <w:rPr>
          <w:rFonts w:ascii="Cambria" w:hAnsi="Cambria"/>
          <w:i/>
          <w:color w:val="231F20"/>
          <w:spacing w:val="-23"/>
          <w:w w:val="90"/>
          <w:sz w:val="22"/>
        </w:rPr>
        <w:t> </w:t>
      </w:r>
      <w:r>
        <w:rPr>
          <w:color w:val="231F20"/>
          <w:w w:val="90"/>
          <w:sz w:val="22"/>
        </w:rPr>
        <w:t>México,</w:t>
      </w:r>
      <w:r>
        <w:rPr>
          <w:color w:val="231F20"/>
          <w:spacing w:val="-29"/>
          <w:w w:val="90"/>
          <w:sz w:val="22"/>
        </w:rPr>
        <w:t> </w:t>
      </w:r>
      <w:r>
        <w:rPr>
          <w:color w:val="231F20"/>
          <w:w w:val="90"/>
          <w:sz w:val="22"/>
        </w:rPr>
        <w:t>IIE</w:t>
      </w:r>
      <w:r>
        <w:rPr>
          <w:color w:val="231F20"/>
          <w:spacing w:val="-29"/>
          <w:w w:val="90"/>
          <w:sz w:val="22"/>
        </w:rPr>
        <w:t> </w:t>
      </w:r>
      <w:r>
        <w:rPr>
          <w:color w:val="231F20"/>
          <w:w w:val="90"/>
          <w:sz w:val="22"/>
        </w:rPr>
        <w:t>–</w:t>
      </w:r>
      <w:r>
        <w:rPr>
          <w:color w:val="231F20"/>
          <w:spacing w:val="-29"/>
          <w:w w:val="90"/>
          <w:sz w:val="22"/>
        </w:rPr>
        <w:t> </w:t>
      </w:r>
      <w:r>
        <w:rPr>
          <w:color w:val="231F20"/>
          <w:w w:val="90"/>
          <w:sz w:val="22"/>
        </w:rPr>
        <w:t>UNAM,</w:t>
      </w:r>
      <w:r>
        <w:rPr>
          <w:color w:val="231F20"/>
          <w:spacing w:val="-29"/>
          <w:w w:val="90"/>
          <w:sz w:val="22"/>
        </w:rPr>
        <w:t> </w:t>
      </w:r>
      <w:r>
        <w:rPr>
          <w:color w:val="231F20"/>
          <w:w w:val="90"/>
          <w:sz w:val="22"/>
        </w:rPr>
        <w:t>2012.</w:t>
      </w:r>
    </w:p>
    <w:p>
      <w:pPr>
        <w:pStyle w:val="BodyText"/>
        <w:spacing w:before="1"/>
        <w:rPr>
          <w:sz w:val="26"/>
        </w:rPr>
      </w:pPr>
    </w:p>
    <w:p>
      <w:pPr>
        <w:spacing w:line="280" w:lineRule="auto" w:before="1"/>
        <w:ind w:left="105" w:right="0" w:firstLine="0"/>
        <w:jc w:val="both"/>
        <w:rPr>
          <w:sz w:val="22"/>
        </w:rPr>
      </w:pPr>
      <w:r>
        <w:rPr>
          <w:rFonts w:ascii="Cambria" w:hAnsi="Cambria"/>
          <w:i/>
          <w:color w:val="231F20"/>
          <w:w w:val="85"/>
          <w:sz w:val="22"/>
        </w:rPr>
        <w:t>El</w:t>
      </w:r>
      <w:r>
        <w:rPr>
          <w:rFonts w:ascii="Cambria" w:hAnsi="Cambria"/>
          <w:i/>
          <w:color w:val="231F20"/>
          <w:spacing w:val="-16"/>
          <w:w w:val="85"/>
          <w:sz w:val="22"/>
        </w:rPr>
        <w:t> </w:t>
      </w:r>
      <w:r>
        <w:rPr>
          <w:rFonts w:ascii="Cambria" w:hAnsi="Cambria"/>
          <w:i/>
          <w:color w:val="231F20"/>
          <w:w w:val="85"/>
          <w:sz w:val="22"/>
        </w:rPr>
        <w:t>santo</w:t>
      </w:r>
      <w:r>
        <w:rPr>
          <w:rFonts w:ascii="Cambria" w:hAnsi="Cambria"/>
          <w:i/>
          <w:color w:val="231F20"/>
          <w:spacing w:val="-16"/>
          <w:w w:val="85"/>
          <w:sz w:val="22"/>
        </w:rPr>
        <w:t> </w:t>
      </w:r>
      <w:r>
        <w:rPr>
          <w:rFonts w:ascii="Cambria" w:hAnsi="Cambria"/>
          <w:i/>
          <w:color w:val="231F20"/>
          <w:w w:val="85"/>
          <w:sz w:val="22"/>
        </w:rPr>
        <w:t>desierto</w:t>
      </w:r>
      <w:r>
        <w:rPr>
          <w:rFonts w:ascii="Cambria" w:hAnsi="Cambria"/>
          <w:i/>
          <w:color w:val="231F20"/>
          <w:spacing w:val="-16"/>
          <w:w w:val="85"/>
          <w:sz w:val="22"/>
        </w:rPr>
        <w:t> </w:t>
      </w:r>
      <w:r>
        <w:rPr>
          <w:rFonts w:ascii="Cambria" w:hAnsi="Cambria"/>
          <w:i/>
          <w:color w:val="231F20"/>
          <w:w w:val="85"/>
          <w:sz w:val="22"/>
        </w:rPr>
        <w:t>de</w:t>
      </w:r>
      <w:r>
        <w:rPr>
          <w:rFonts w:ascii="Cambria" w:hAnsi="Cambria"/>
          <w:i/>
          <w:color w:val="231F20"/>
          <w:spacing w:val="-16"/>
          <w:w w:val="85"/>
          <w:sz w:val="22"/>
        </w:rPr>
        <w:t> </w:t>
      </w:r>
      <w:r>
        <w:rPr>
          <w:rFonts w:ascii="Cambria" w:hAnsi="Cambria"/>
          <w:i/>
          <w:color w:val="231F20"/>
          <w:w w:val="85"/>
          <w:sz w:val="22"/>
        </w:rPr>
        <w:t>los</w:t>
      </w:r>
      <w:r>
        <w:rPr>
          <w:rFonts w:ascii="Cambria" w:hAnsi="Cambria"/>
          <w:i/>
          <w:color w:val="231F20"/>
          <w:spacing w:val="-16"/>
          <w:w w:val="85"/>
          <w:sz w:val="22"/>
        </w:rPr>
        <w:t> </w:t>
      </w:r>
      <w:r>
        <w:rPr>
          <w:rFonts w:ascii="Cambria" w:hAnsi="Cambria"/>
          <w:i/>
          <w:color w:val="231F20"/>
          <w:w w:val="85"/>
          <w:sz w:val="22"/>
        </w:rPr>
        <w:t>carmelitas</w:t>
      </w:r>
      <w:r>
        <w:rPr>
          <w:rFonts w:ascii="Cambria" w:hAnsi="Cambria"/>
          <w:i/>
          <w:color w:val="231F20"/>
          <w:spacing w:val="-16"/>
          <w:w w:val="85"/>
          <w:sz w:val="22"/>
        </w:rPr>
        <w:t> </w:t>
      </w:r>
      <w:r>
        <w:rPr>
          <w:rFonts w:ascii="Cambria" w:hAnsi="Cambria"/>
          <w:i/>
          <w:color w:val="231F20"/>
          <w:w w:val="85"/>
          <w:sz w:val="22"/>
        </w:rPr>
        <w:t>de</w:t>
      </w:r>
      <w:r>
        <w:rPr>
          <w:rFonts w:ascii="Cambria" w:hAnsi="Cambria"/>
          <w:i/>
          <w:color w:val="231F20"/>
          <w:spacing w:val="-16"/>
          <w:w w:val="85"/>
          <w:sz w:val="22"/>
        </w:rPr>
        <w:t> </w:t>
      </w:r>
      <w:r>
        <w:rPr>
          <w:rFonts w:ascii="Cambria" w:hAnsi="Cambria"/>
          <w:i/>
          <w:color w:val="231F20"/>
          <w:w w:val="85"/>
          <w:sz w:val="22"/>
        </w:rPr>
        <w:t>la</w:t>
      </w:r>
      <w:r>
        <w:rPr>
          <w:rFonts w:ascii="Cambria" w:hAnsi="Cambria"/>
          <w:i/>
          <w:color w:val="231F20"/>
          <w:spacing w:val="-16"/>
          <w:w w:val="85"/>
          <w:sz w:val="22"/>
        </w:rPr>
        <w:t> </w:t>
      </w:r>
      <w:r>
        <w:rPr>
          <w:rFonts w:ascii="Cambria" w:hAnsi="Cambria"/>
          <w:i/>
          <w:color w:val="231F20"/>
          <w:w w:val="85"/>
          <w:sz w:val="22"/>
        </w:rPr>
        <w:t>Provincia</w:t>
      </w:r>
      <w:r>
        <w:rPr>
          <w:rFonts w:ascii="Cambria" w:hAnsi="Cambria"/>
          <w:i/>
          <w:color w:val="231F20"/>
          <w:spacing w:val="-16"/>
          <w:w w:val="85"/>
          <w:sz w:val="22"/>
        </w:rPr>
        <w:t> </w:t>
      </w:r>
      <w:r>
        <w:rPr>
          <w:rFonts w:ascii="Cambria" w:hAnsi="Cambria"/>
          <w:i/>
          <w:color w:val="231F20"/>
          <w:w w:val="85"/>
          <w:sz w:val="22"/>
        </w:rPr>
        <w:t>de</w:t>
      </w:r>
      <w:r>
        <w:rPr>
          <w:rFonts w:ascii="Cambria" w:hAnsi="Cambria"/>
          <w:i/>
          <w:color w:val="231F20"/>
          <w:spacing w:val="-16"/>
          <w:w w:val="85"/>
          <w:sz w:val="22"/>
        </w:rPr>
        <w:t> </w:t>
      </w:r>
      <w:r>
        <w:rPr>
          <w:rFonts w:ascii="Cambria" w:hAnsi="Cambria"/>
          <w:i/>
          <w:color w:val="231F20"/>
          <w:w w:val="85"/>
          <w:sz w:val="22"/>
        </w:rPr>
        <w:t>San</w:t>
      </w:r>
      <w:r>
        <w:rPr>
          <w:rFonts w:ascii="Cambria" w:hAnsi="Cambria"/>
          <w:i/>
          <w:color w:val="231F20"/>
          <w:spacing w:val="-16"/>
          <w:w w:val="85"/>
          <w:sz w:val="22"/>
        </w:rPr>
        <w:t> </w:t>
      </w:r>
      <w:r>
        <w:rPr>
          <w:rFonts w:ascii="Cambria" w:hAnsi="Cambria"/>
          <w:i/>
          <w:color w:val="231F20"/>
          <w:w w:val="85"/>
          <w:sz w:val="22"/>
        </w:rPr>
        <w:t>Alberto</w:t>
      </w:r>
      <w:r>
        <w:rPr>
          <w:rFonts w:ascii="Cambria" w:hAnsi="Cambria"/>
          <w:i/>
          <w:color w:val="231F20"/>
          <w:spacing w:val="-16"/>
          <w:w w:val="85"/>
          <w:sz w:val="22"/>
        </w:rPr>
        <w:t> </w:t>
      </w:r>
      <w:r>
        <w:rPr>
          <w:rFonts w:ascii="Cambria" w:hAnsi="Cambria"/>
          <w:i/>
          <w:color w:val="231F20"/>
          <w:w w:val="85"/>
          <w:sz w:val="22"/>
        </w:rPr>
        <w:t>de</w:t>
      </w:r>
      <w:r>
        <w:rPr>
          <w:rFonts w:ascii="Cambria" w:hAnsi="Cambria"/>
          <w:i/>
          <w:color w:val="231F20"/>
          <w:spacing w:val="-16"/>
          <w:w w:val="85"/>
          <w:sz w:val="22"/>
        </w:rPr>
        <w:t> </w:t>
      </w:r>
      <w:r>
        <w:rPr>
          <w:rFonts w:ascii="Cambria" w:hAnsi="Cambria"/>
          <w:i/>
          <w:color w:val="231F20"/>
          <w:w w:val="85"/>
          <w:sz w:val="22"/>
        </w:rPr>
        <w:t>México.</w:t>
      </w:r>
      <w:r>
        <w:rPr>
          <w:rFonts w:ascii="Cambria" w:hAnsi="Cambria"/>
          <w:i/>
          <w:color w:val="231F20"/>
          <w:spacing w:val="-16"/>
          <w:w w:val="85"/>
          <w:sz w:val="22"/>
        </w:rPr>
        <w:t> </w:t>
      </w:r>
      <w:r>
        <w:rPr>
          <w:rFonts w:ascii="Cambria" w:hAnsi="Cambria"/>
          <w:i/>
          <w:color w:val="231F20"/>
          <w:w w:val="85"/>
          <w:sz w:val="22"/>
        </w:rPr>
        <w:t>Historia</w:t>
      </w:r>
      <w:r>
        <w:rPr>
          <w:rFonts w:ascii="Cambria" w:hAnsi="Cambria"/>
          <w:i/>
          <w:color w:val="231F20"/>
          <w:spacing w:val="-16"/>
          <w:w w:val="85"/>
          <w:sz w:val="22"/>
        </w:rPr>
        <w:t> </w:t>
      </w:r>
      <w:r>
        <w:rPr>
          <w:rFonts w:ascii="Cambria" w:hAnsi="Cambria"/>
          <w:i/>
          <w:color w:val="231F20"/>
          <w:w w:val="85"/>
          <w:sz w:val="22"/>
        </w:rPr>
        <w:t>documental</w:t>
      </w:r>
      <w:r>
        <w:rPr>
          <w:rFonts w:ascii="Cambria" w:hAnsi="Cambria"/>
          <w:i/>
          <w:color w:val="231F20"/>
          <w:spacing w:val="-16"/>
          <w:w w:val="85"/>
          <w:sz w:val="22"/>
        </w:rPr>
        <w:t> </w:t>
      </w:r>
      <w:r>
        <w:rPr>
          <w:rFonts w:ascii="Cambria" w:hAnsi="Cambria"/>
          <w:i/>
          <w:color w:val="231F20"/>
          <w:w w:val="85"/>
          <w:sz w:val="22"/>
        </w:rPr>
        <w:t>e </w:t>
      </w:r>
      <w:r>
        <w:rPr>
          <w:rFonts w:ascii="Cambria" w:hAnsi="Cambria"/>
          <w:i/>
          <w:color w:val="231F20"/>
          <w:sz w:val="22"/>
        </w:rPr>
        <w:t>iconográfica</w:t>
      </w:r>
      <w:r>
        <w:rPr>
          <w:rFonts w:ascii="Cambria" w:hAnsi="Cambria"/>
          <w:i/>
          <w:color w:val="231F20"/>
          <w:spacing w:val="-27"/>
          <w:sz w:val="22"/>
        </w:rPr>
        <w:t> </w:t>
      </w:r>
      <w:r>
        <w:rPr>
          <w:color w:val="231F20"/>
          <w:sz w:val="22"/>
        </w:rPr>
        <w:t>[Revisión</w:t>
      </w:r>
      <w:r>
        <w:rPr>
          <w:color w:val="231F20"/>
          <w:spacing w:val="-33"/>
          <w:sz w:val="22"/>
        </w:rPr>
        <w:t> </w:t>
      </w:r>
      <w:r>
        <w:rPr>
          <w:color w:val="231F20"/>
          <w:sz w:val="22"/>
        </w:rPr>
        <w:t>paleográfica,</w:t>
      </w:r>
      <w:r>
        <w:rPr>
          <w:color w:val="231F20"/>
          <w:spacing w:val="-33"/>
          <w:sz w:val="22"/>
        </w:rPr>
        <w:t> </w:t>
      </w:r>
      <w:r>
        <w:rPr>
          <w:color w:val="231F20"/>
          <w:sz w:val="22"/>
        </w:rPr>
        <w:t>introducciones</w:t>
      </w:r>
      <w:r>
        <w:rPr>
          <w:color w:val="231F20"/>
          <w:spacing w:val="-33"/>
          <w:sz w:val="22"/>
        </w:rPr>
        <w:t> </w:t>
      </w:r>
      <w:r>
        <w:rPr>
          <w:color w:val="231F20"/>
          <w:sz w:val="22"/>
        </w:rPr>
        <w:t>y</w:t>
      </w:r>
      <w:r>
        <w:rPr>
          <w:color w:val="231F20"/>
          <w:spacing w:val="-33"/>
          <w:sz w:val="22"/>
        </w:rPr>
        <w:t> </w:t>
      </w:r>
      <w:r>
        <w:rPr>
          <w:color w:val="231F20"/>
          <w:sz w:val="22"/>
        </w:rPr>
        <w:t>notas</w:t>
      </w:r>
      <w:r>
        <w:rPr>
          <w:color w:val="231F20"/>
          <w:spacing w:val="-33"/>
          <w:sz w:val="22"/>
        </w:rPr>
        <w:t> </w:t>
      </w:r>
      <w:r>
        <w:rPr>
          <w:color w:val="231F20"/>
          <w:sz w:val="22"/>
        </w:rPr>
        <w:t>por</w:t>
      </w:r>
      <w:r>
        <w:rPr>
          <w:color w:val="231F20"/>
          <w:spacing w:val="-33"/>
          <w:sz w:val="22"/>
        </w:rPr>
        <w:t> </w:t>
      </w:r>
      <w:r>
        <w:rPr>
          <w:color w:val="231F20"/>
          <w:sz w:val="22"/>
        </w:rPr>
        <w:t>Dionisio</w:t>
      </w:r>
      <w:r>
        <w:rPr>
          <w:color w:val="231F20"/>
          <w:spacing w:val="-33"/>
          <w:sz w:val="22"/>
        </w:rPr>
        <w:t> </w:t>
      </w:r>
      <w:r>
        <w:rPr>
          <w:color w:val="231F20"/>
          <w:sz w:val="22"/>
        </w:rPr>
        <w:t>Victoria</w:t>
      </w:r>
      <w:r>
        <w:rPr>
          <w:color w:val="231F20"/>
          <w:spacing w:val="-33"/>
          <w:sz w:val="22"/>
        </w:rPr>
        <w:t> </w:t>
      </w:r>
      <w:r>
        <w:rPr>
          <w:color w:val="231F20"/>
          <w:sz w:val="22"/>
        </w:rPr>
        <w:t>Mo- reno</w:t>
      </w:r>
      <w:r>
        <w:rPr>
          <w:color w:val="231F20"/>
          <w:spacing w:val="-6"/>
          <w:sz w:val="22"/>
        </w:rPr>
        <w:t> </w:t>
      </w:r>
      <w:r>
        <w:rPr>
          <w:color w:val="231F20"/>
          <w:sz w:val="22"/>
        </w:rPr>
        <w:t>y</w:t>
      </w:r>
      <w:r>
        <w:rPr>
          <w:color w:val="231F20"/>
          <w:spacing w:val="-6"/>
          <w:sz w:val="22"/>
        </w:rPr>
        <w:t> </w:t>
      </w:r>
      <w:r>
        <w:rPr>
          <w:color w:val="231F20"/>
          <w:sz w:val="22"/>
        </w:rPr>
        <w:t>Manuel</w:t>
      </w:r>
      <w:r>
        <w:rPr>
          <w:color w:val="231F20"/>
          <w:spacing w:val="-6"/>
          <w:sz w:val="22"/>
        </w:rPr>
        <w:t> </w:t>
      </w:r>
      <w:r>
        <w:rPr>
          <w:color w:val="231F20"/>
          <w:sz w:val="22"/>
        </w:rPr>
        <w:t>Arredondo</w:t>
      </w:r>
      <w:r>
        <w:rPr>
          <w:color w:val="231F20"/>
          <w:spacing w:val="-6"/>
          <w:sz w:val="22"/>
        </w:rPr>
        <w:t> </w:t>
      </w:r>
      <w:r>
        <w:rPr>
          <w:color w:val="231F20"/>
          <w:sz w:val="22"/>
        </w:rPr>
        <w:t>Herrera]</w:t>
      </w:r>
      <w:r>
        <w:rPr>
          <w:rFonts w:ascii="Cambria" w:hAnsi="Cambria"/>
          <w:i/>
          <w:color w:val="231F20"/>
          <w:sz w:val="22"/>
        </w:rPr>
        <w:t>, </w:t>
      </w:r>
      <w:r>
        <w:rPr>
          <w:color w:val="231F20"/>
          <w:sz w:val="22"/>
        </w:rPr>
        <w:t>Biblioteca</w:t>
      </w:r>
      <w:r>
        <w:rPr>
          <w:color w:val="231F20"/>
          <w:spacing w:val="-6"/>
          <w:sz w:val="22"/>
        </w:rPr>
        <w:t> </w:t>
      </w:r>
      <w:r>
        <w:rPr>
          <w:color w:val="231F20"/>
          <w:sz w:val="22"/>
        </w:rPr>
        <w:t>Enciclopédica</w:t>
      </w:r>
      <w:r>
        <w:rPr>
          <w:color w:val="231F20"/>
          <w:spacing w:val="-6"/>
          <w:sz w:val="22"/>
        </w:rPr>
        <w:t> </w:t>
      </w:r>
      <w:r>
        <w:rPr>
          <w:color w:val="231F20"/>
          <w:sz w:val="22"/>
        </w:rPr>
        <w:t>del</w:t>
      </w:r>
      <w:r>
        <w:rPr>
          <w:color w:val="231F20"/>
          <w:spacing w:val="-6"/>
          <w:sz w:val="22"/>
        </w:rPr>
        <w:t> </w:t>
      </w:r>
      <w:r>
        <w:rPr>
          <w:color w:val="231F20"/>
          <w:sz w:val="22"/>
        </w:rPr>
        <w:t>Estado</w:t>
      </w:r>
      <w:r>
        <w:rPr>
          <w:color w:val="231F20"/>
          <w:spacing w:val="-6"/>
          <w:sz w:val="22"/>
        </w:rPr>
        <w:t> </w:t>
      </w:r>
      <w:r>
        <w:rPr>
          <w:color w:val="231F20"/>
          <w:sz w:val="22"/>
        </w:rPr>
        <w:t>de</w:t>
      </w:r>
      <w:r>
        <w:rPr>
          <w:color w:val="231F20"/>
          <w:spacing w:val="-6"/>
          <w:sz w:val="22"/>
        </w:rPr>
        <w:t> </w:t>
      </w:r>
      <w:r>
        <w:rPr>
          <w:color w:val="231F20"/>
          <w:sz w:val="22"/>
        </w:rPr>
        <w:t>México, México,</w:t>
      </w:r>
      <w:r>
        <w:rPr>
          <w:color w:val="231F20"/>
          <w:spacing w:val="-16"/>
          <w:sz w:val="22"/>
        </w:rPr>
        <w:t> </w:t>
      </w:r>
      <w:r>
        <w:rPr>
          <w:color w:val="231F20"/>
          <w:sz w:val="22"/>
        </w:rPr>
        <w:t>1978.</w:t>
      </w:r>
    </w:p>
    <w:p>
      <w:pPr>
        <w:pStyle w:val="BodyText"/>
        <w:spacing w:before="2"/>
        <w:rPr>
          <w:sz w:val="26"/>
        </w:rPr>
      </w:pPr>
    </w:p>
    <w:p>
      <w:pPr>
        <w:spacing w:line="283" w:lineRule="auto" w:before="1"/>
        <w:ind w:left="105" w:right="0" w:firstLine="0"/>
        <w:jc w:val="both"/>
        <w:rPr>
          <w:sz w:val="22"/>
        </w:rPr>
      </w:pPr>
      <w:r>
        <w:rPr>
          <w:rFonts w:ascii="Cambria" w:hAnsi="Cambria"/>
          <w:i/>
          <w:color w:val="231F20"/>
          <w:sz w:val="22"/>
        </w:rPr>
        <w:t>Estatutos</w:t>
      </w:r>
      <w:r>
        <w:rPr>
          <w:rFonts w:ascii="Cambria" w:hAnsi="Cambria"/>
          <w:i/>
          <w:color w:val="231F20"/>
          <w:spacing w:val="-10"/>
          <w:sz w:val="22"/>
        </w:rPr>
        <w:t> </w:t>
      </w:r>
      <w:r>
        <w:rPr>
          <w:rFonts w:ascii="Cambria" w:hAnsi="Cambria"/>
          <w:i/>
          <w:color w:val="231F20"/>
          <w:sz w:val="22"/>
        </w:rPr>
        <w:t>de</w:t>
      </w:r>
      <w:r>
        <w:rPr>
          <w:rFonts w:ascii="Cambria" w:hAnsi="Cambria"/>
          <w:i/>
          <w:color w:val="231F20"/>
          <w:spacing w:val="-10"/>
          <w:sz w:val="22"/>
        </w:rPr>
        <w:t> </w:t>
      </w:r>
      <w:r>
        <w:rPr>
          <w:rFonts w:ascii="Cambria" w:hAnsi="Cambria"/>
          <w:i/>
          <w:color w:val="231F20"/>
          <w:sz w:val="22"/>
        </w:rPr>
        <w:t>la</w:t>
      </w:r>
      <w:r>
        <w:rPr>
          <w:rFonts w:ascii="Cambria" w:hAnsi="Cambria"/>
          <w:i/>
          <w:color w:val="231F20"/>
          <w:spacing w:val="-10"/>
          <w:sz w:val="22"/>
        </w:rPr>
        <w:t> </w:t>
      </w:r>
      <w:r>
        <w:rPr>
          <w:rFonts w:ascii="Cambria" w:hAnsi="Cambria"/>
          <w:i/>
          <w:color w:val="231F20"/>
          <w:sz w:val="22"/>
        </w:rPr>
        <w:t>Academia</w:t>
      </w:r>
      <w:r>
        <w:rPr>
          <w:rFonts w:ascii="Cambria" w:hAnsi="Cambria"/>
          <w:i/>
          <w:color w:val="231F20"/>
          <w:spacing w:val="-10"/>
          <w:sz w:val="22"/>
        </w:rPr>
        <w:t> </w:t>
      </w:r>
      <w:r>
        <w:rPr>
          <w:rFonts w:ascii="Cambria" w:hAnsi="Cambria"/>
          <w:i/>
          <w:color w:val="231F20"/>
          <w:sz w:val="22"/>
        </w:rPr>
        <w:t>de</w:t>
      </w:r>
      <w:r>
        <w:rPr>
          <w:rFonts w:ascii="Cambria" w:hAnsi="Cambria"/>
          <w:i/>
          <w:color w:val="231F20"/>
          <w:spacing w:val="-10"/>
          <w:sz w:val="22"/>
        </w:rPr>
        <w:t> </w:t>
      </w:r>
      <w:r>
        <w:rPr>
          <w:rFonts w:ascii="Cambria" w:hAnsi="Cambria"/>
          <w:i/>
          <w:color w:val="231F20"/>
          <w:sz w:val="22"/>
        </w:rPr>
        <w:t>San</w:t>
      </w:r>
      <w:r>
        <w:rPr>
          <w:rFonts w:ascii="Cambria" w:hAnsi="Cambria"/>
          <w:i/>
          <w:color w:val="231F20"/>
          <w:spacing w:val="-10"/>
          <w:sz w:val="22"/>
        </w:rPr>
        <w:t> </w:t>
      </w:r>
      <w:r>
        <w:rPr>
          <w:rFonts w:ascii="Cambria" w:hAnsi="Cambria"/>
          <w:i/>
          <w:color w:val="231F20"/>
          <w:sz w:val="22"/>
        </w:rPr>
        <w:t>Carlos,</w:t>
      </w:r>
      <w:r>
        <w:rPr>
          <w:rFonts w:ascii="Cambria" w:hAnsi="Cambria"/>
          <w:i/>
          <w:color w:val="231F20"/>
          <w:spacing w:val="-10"/>
          <w:sz w:val="22"/>
        </w:rPr>
        <w:t> </w:t>
      </w:r>
      <w:r>
        <w:rPr>
          <w:color w:val="231F20"/>
          <w:sz w:val="22"/>
        </w:rPr>
        <w:t>Imprenta</w:t>
      </w:r>
      <w:r>
        <w:rPr>
          <w:color w:val="231F20"/>
          <w:spacing w:val="-16"/>
          <w:sz w:val="22"/>
        </w:rPr>
        <w:t> </w:t>
      </w:r>
      <w:r>
        <w:rPr>
          <w:color w:val="231F20"/>
          <w:sz w:val="22"/>
        </w:rPr>
        <w:t>Nueva</w:t>
      </w:r>
      <w:r>
        <w:rPr>
          <w:color w:val="231F20"/>
          <w:spacing w:val="-16"/>
          <w:sz w:val="22"/>
        </w:rPr>
        <w:t> </w:t>
      </w:r>
      <w:r>
        <w:rPr>
          <w:color w:val="231F20"/>
          <w:sz w:val="22"/>
        </w:rPr>
        <w:t>Mexicana</w:t>
      </w:r>
      <w:r>
        <w:rPr>
          <w:color w:val="231F20"/>
          <w:spacing w:val="-16"/>
          <w:sz w:val="22"/>
        </w:rPr>
        <w:t> </w:t>
      </w:r>
      <w:r>
        <w:rPr>
          <w:color w:val="231F20"/>
          <w:sz w:val="22"/>
        </w:rPr>
        <w:t>de</w:t>
      </w:r>
      <w:r>
        <w:rPr>
          <w:color w:val="231F20"/>
          <w:spacing w:val="-16"/>
          <w:sz w:val="22"/>
        </w:rPr>
        <w:t> </w:t>
      </w:r>
      <w:r>
        <w:rPr>
          <w:color w:val="231F20"/>
          <w:sz w:val="22"/>
        </w:rPr>
        <w:t>don</w:t>
      </w:r>
      <w:r>
        <w:rPr>
          <w:color w:val="231F20"/>
          <w:spacing w:val="-16"/>
          <w:sz w:val="22"/>
        </w:rPr>
        <w:t> </w:t>
      </w:r>
      <w:r>
        <w:rPr>
          <w:color w:val="231F20"/>
          <w:spacing w:val="-3"/>
          <w:sz w:val="22"/>
        </w:rPr>
        <w:t>Felipe</w:t>
      </w:r>
      <w:r>
        <w:rPr>
          <w:color w:val="231F20"/>
          <w:spacing w:val="-16"/>
          <w:sz w:val="22"/>
        </w:rPr>
        <w:t> </w:t>
      </w:r>
      <w:r>
        <w:rPr>
          <w:color w:val="231F20"/>
          <w:sz w:val="22"/>
        </w:rPr>
        <w:t>de Zúñiga y Ontiveros, México,</w:t>
      </w:r>
      <w:r>
        <w:rPr>
          <w:color w:val="231F20"/>
          <w:spacing w:val="-19"/>
          <w:sz w:val="22"/>
        </w:rPr>
        <w:t> </w:t>
      </w:r>
      <w:r>
        <w:rPr>
          <w:color w:val="231F20"/>
          <w:sz w:val="22"/>
        </w:rPr>
        <w:t>1785.</w:t>
      </w:r>
    </w:p>
    <w:p>
      <w:pPr>
        <w:pStyle w:val="BodyText"/>
        <w:rPr>
          <w:sz w:val="26"/>
        </w:rPr>
      </w:pPr>
    </w:p>
    <w:p>
      <w:pPr>
        <w:spacing w:line="283" w:lineRule="auto" w:before="0"/>
        <w:ind w:left="105" w:right="0" w:firstLine="0"/>
        <w:jc w:val="both"/>
        <w:rPr>
          <w:sz w:val="22"/>
        </w:rPr>
      </w:pPr>
      <w:r>
        <w:rPr>
          <w:color w:val="231F20"/>
          <w:w w:val="90"/>
          <w:sz w:val="22"/>
        </w:rPr>
        <w:t>ESTRADA,</w:t>
      </w:r>
      <w:r>
        <w:rPr>
          <w:color w:val="231F20"/>
          <w:spacing w:val="-25"/>
          <w:w w:val="90"/>
          <w:sz w:val="22"/>
        </w:rPr>
        <w:t> </w:t>
      </w:r>
      <w:r>
        <w:rPr>
          <w:color w:val="231F20"/>
          <w:w w:val="90"/>
          <w:sz w:val="22"/>
        </w:rPr>
        <w:t>Genaro,</w:t>
      </w:r>
      <w:r>
        <w:rPr>
          <w:color w:val="231F20"/>
          <w:spacing w:val="-25"/>
          <w:w w:val="90"/>
          <w:sz w:val="22"/>
        </w:rPr>
        <w:t> </w:t>
      </w:r>
      <w:r>
        <w:rPr>
          <w:rFonts w:ascii="Cambria" w:hAnsi="Cambria"/>
          <w:i/>
          <w:color w:val="231F20"/>
          <w:w w:val="90"/>
          <w:sz w:val="22"/>
        </w:rPr>
        <w:t>Algunos</w:t>
      </w:r>
      <w:r>
        <w:rPr>
          <w:rFonts w:ascii="Cambria" w:hAnsi="Cambria"/>
          <w:i/>
          <w:color w:val="231F20"/>
          <w:spacing w:val="-19"/>
          <w:w w:val="90"/>
          <w:sz w:val="22"/>
        </w:rPr>
        <w:t> </w:t>
      </w:r>
      <w:r>
        <w:rPr>
          <w:rFonts w:ascii="Cambria" w:hAnsi="Cambria"/>
          <w:i/>
          <w:color w:val="231F20"/>
          <w:w w:val="90"/>
          <w:sz w:val="22"/>
        </w:rPr>
        <w:t>papeles</w:t>
      </w:r>
      <w:r>
        <w:rPr>
          <w:rFonts w:ascii="Cambria" w:hAnsi="Cambria"/>
          <w:i/>
          <w:color w:val="231F20"/>
          <w:spacing w:val="-19"/>
          <w:w w:val="90"/>
          <w:sz w:val="22"/>
        </w:rPr>
        <w:t> </w:t>
      </w:r>
      <w:r>
        <w:rPr>
          <w:rFonts w:ascii="Cambria" w:hAnsi="Cambria"/>
          <w:i/>
          <w:color w:val="231F20"/>
          <w:w w:val="90"/>
          <w:sz w:val="22"/>
        </w:rPr>
        <w:t>para</w:t>
      </w:r>
      <w:r>
        <w:rPr>
          <w:rFonts w:ascii="Cambria" w:hAnsi="Cambria"/>
          <w:i/>
          <w:color w:val="231F20"/>
          <w:spacing w:val="-19"/>
          <w:w w:val="90"/>
          <w:sz w:val="22"/>
        </w:rPr>
        <w:t> </w:t>
      </w:r>
      <w:r>
        <w:rPr>
          <w:rFonts w:ascii="Cambria" w:hAnsi="Cambria"/>
          <w:i/>
          <w:color w:val="231F20"/>
          <w:w w:val="90"/>
          <w:sz w:val="22"/>
        </w:rPr>
        <w:t>la</w:t>
      </w:r>
      <w:r>
        <w:rPr>
          <w:rFonts w:ascii="Cambria" w:hAnsi="Cambria"/>
          <w:i/>
          <w:color w:val="231F20"/>
          <w:spacing w:val="-19"/>
          <w:w w:val="90"/>
          <w:sz w:val="22"/>
        </w:rPr>
        <w:t> </w:t>
      </w:r>
      <w:r>
        <w:rPr>
          <w:rFonts w:ascii="Cambria" w:hAnsi="Cambria"/>
          <w:i/>
          <w:color w:val="231F20"/>
          <w:w w:val="90"/>
          <w:sz w:val="22"/>
        </w:rPr>
        <w:t>historia</w:t>
      </w:r>
      <w:r>
        <w:rPr>
          <w:rFonts w:ascii="Cambria" w:hAnsi="Cambria"/>
          <w:i/>
          <w:color w:val="231F20"/>
          <w:spacing w:val="-19"/>
          <w:w w:val="90"/>
          <w:sz w:val="22"/>
        </w:rPr>
        <w:t> </w:t>
      </w:r>
      <w:r>
        <w:rPr>
          <w:rFonts w:ascii="Cambria" w:hAnsi="Cambria"/>
          <w:i/>
          <w:color w:val="231F20"/>
          <w:w w:val="90"/>
          <w:sz w:val="22"/>
        </w:rPr>
        <w:t>de</w:t>
      </w:r>
      <w:r>
        <w:rPr>
          <w:rFonts w:ascii="Cambria" w:hAnsi="Cambria"/>
          <w:i/>
          <w:color w:val="231F20"/>
          <w:spacing w:val="-19"/>
          <w:w w:val="90"/>
          <w:sz w:val="22"/>
        </w:rPr>
        <w:t> </w:t>
      </w:r>
      <w:r>
        <w:rPr>
          <w:rFonts w:ascii="Cambria" w:hAnsi="Cambria"/>
          <w:i/>
          <w:color w:val="231F20"/>
          <w:w w:val="90"/>
          <w:sz w:val="22"/>
        </w:rPr>
        <w:t>las</w:t>
      </w:r>
      <w:r>
        <w:rPr>
          <w:rFonts w:ascii="Cambria" w:hAnsi="Cambria"/>
          <w:i/>
          <w:color w:val="231F20"/>
          <w:spacing w:val="-19"/>
          <w:w w:val="90"/>
          <w:sz w:val="22"/>
        </w:rPr>
        <w:t> </w:t>
      </w:r>
      <w:r>
        <w:rPr>
          <w:rFonts w:ascii="Cambria" w:hAnsi="Cambria"/>
          <w:i/>
          <w:color w:val="231F20"/>
          <w:w w:val="90"/>
          <w:sz w:val="22"/>
        </w:rPr>
        <w:t>Bellas</w:t>
      </w:r>
      <w:r>
        <w:rPr>
          <w:rFonts w:ascii="Cambria" w:hAnsi="Cambria"/>
          <w:i/>
          <w:color w:val="231F20"/>
          <w:spacing w:val="-19"/>
          <w:w w:val="90"/>
          <w:sz w:val="22"/>
        </w:rPr>
        <w:t> </w:t>
      </w:r>
      <w:r>
        <w:rPr>
          <w:rFonts w:ascii="Cambria" w:hAnsi="Cambria"/>
          <w:i/>
          <w:color w:val="231F20"/>
          <w:w w:val="90"/>
          <w:sz w:val="22"/>
        </w:rPr>
        <w:t>Artes</w:t>
      </w:r>
      <w:r>
        <w:rPr>
          <w:rFonts w:ascii="Cambria" w:hAnsi="Cambria"/>
          <w:i/>
          <w:color w:val="231F20"/>
          <w:spacing w:val="-19"/>
          <w:w w:val="90"/>
          <w:sz w:val="22"/>
        </w:rPr>
        <w:t> </w:t>
      </w:r>
      <w:r>
        <w:rPr>
          <w:rFonts w:ascii="Cambria" w:hAnsi="Cambria"/>
          <w:i/>
          <w:color w:val="231F20"/>
          <w:w w:val="90"/>
          <w:sz w:val="22"/>
        </w:rPr>
        <w:t>en</w:t>
      </w:r>
      <w:r>
        <w:rPr>
          <w:rFonts w:ascii="Cambria" w:hAnsi="Cambria"/>
          <w:i/>
          <w:color w:val="231F20"/>
          <w:spacing w:val="-19"/>
          <w:w w:val="90"/>
          <w:sz w:val="22"/>
        </w:rPr>
        <w:t> </w:t>
      </w:r>
      <w:r>
        <w:rPr>
          <w:rFonts w:ascii="Cambria" w:hAnsi="Cambria"/>
          <w:i/>
          <w:color w:val="231F20"/>
          <w:w w:val="90"/>
          <w:sz w:val="22"/>
        </w:rPr>
        <w:t>México,</w:t>
      </w:r>
      <w:r>
        <w:rPr>
          <w:rFonts w:ascii="Cambria" w:hAnsi="Cambria"/>
          <w:i/>
          <w:color w:val="231F20"/>
          <w:spacing w:val="-19"/>
          <w:w w:val="90"/>
          <w:sz w:val="22"/>
        </w:rPr>
        <w:t> </w:t>
      </w:r>
      <w:r>
        <w:rPr>
          <w:color w:val="231F20"/>
          <w:w w:val="90"/>
          <w:sz w:val="22"/>
        </w:rPr>
        <w:t>Academia </w:t>
      </w:r>
      <w:r>
        <w:rPr>
          <w:color w:val="231F20"/>
          <w:sz w:val="22"/>
        </w:rPr>
        <w:t>de</w:t>
      </w:r>
      <w:r>
        <w:rPr>
          <w:color w:val="231F20"/>
          <w:spacing w:val="-8"/>
          <w:sz w:val="22"/>
        </w:rPr>
        <w:t> </w:t>
      </w:r>
      <w:r>
        <w:rPr>
          <w:color w:val="231F20"/>
          <w:sz w:val="22"/>
        </w:rPr>
        <w:t>Bellas</w:t>
      </w:r>
      <w:r>
        <w:rPr>
          <w:color w:val="231F20"/>
          <w:spacing w:val="-8"/>
          <w:sz w:val="22"/>
        </w:rPr>
        <w:t> </w:t>
      </w:r>
      <w:r>
        <w:rPr>
          <w:color w:val="231F20"/>
          <w:sz w:val="22"/>
        </w:rPr>
        <w:t>Artes</w:t>
      </w:r>
      <w:r>
        <w:rPr>
          <w:color w:val="231F20"/>
          <w:spacing w:val="-8"/>
          <w:sz w:val="22"/>
        </w:rPr>
        <w:t> </w:t>
      </w:r>
      <w:r>
        <w:rPr>
          <w:color w:val="231F20"/>
          <w:sz w:val="22"/>
        </w:rPr>
        <w:t>de</w:t>
      </w:r>
      <w:r>
        <w:rPr>
          <w:color w:val="231F20"/>
          <w:spacing w:val="-8"/>
          <w:sz w:val="22"/>
        </w:rPr>
        <w:t> </w:t>
      </w:r>
      <w:r>
        <w:rPr>
          <w:color w:val="231F20"/>
          <w:sz w:val="22"/>
        </w:rPr>
        <w:t>San</w:t>
      </w:r>
      <w:r>
        <w:rPr>
          <w:color w:val="231F20"/>
          <w:spacing w:val="-8"/>
          <w:sz w:val="22"/>
        </w:rPr>
        <w:t> </w:t>
      </w:r>
      <w:r>
        <w:rPr>
          <w:color w:val="231F20"/>
          <w:sz w:val="22"/>
        </w:rPr>
        <w:t>Carlos,</w:t>
      </w:r>
      <w:r>
        <w:rPr>
          <w:color w:val="231F20"/>
          <w:spacing w:val="-8"/>
          <w:sz w:val="22"/>
        </w:rPr>
        <w:t> </w:t>
      </w:r>
      <w:r>
        <w:rPr>
          <w:color w:val="231F20"/>
          <w:sz w:val="22"/>
        </w:rPr>
        <w:t>México,</w:t>
      </w:r>
      <w:r>
        <w:rPr>
          <w:color w:val="231F20"/>
          <w:spacing w:val="-8"/>
          <w:sz w:val="22"/>
        </w:rPr>
        <w:t> </w:t>
      </w:r>
      <w:r>
        <w:rPr>
          <w:color w:val="231F20"/>
          <w:sz w:val="22"/>
        </w:rPr>
        <w:t>1935.</w:t>
      </w:r>
    </w:p>
    <w:p>
      <w:pPr>
        <w:pStyle w:val="BodyText"/>
        <w:rPr>
          <w:sz w:val="26"/>
        </w:rPr>
      </w:pPr>
    </w:p>
    <w:p>
      <w:pPr>
        <w:spacing w:line="280" w:lineRule="auto" w:before="0"/>
        <w:ind w:left="105" w:right="0" w:firstLine="0"/>
        <w:jc w:val="both"/>
        <w:rPr>
          <w:sz w:val="22"/>
        </w:rPr>
      </w:pPr>
      <w:r>
        <w:rPr>
          <w:color w:val="231F20"/>
          <w:w w:val="95"/>
          <w:sz w:val="22"/>
        </w:rPr>
        <w:t>FERNÁNDEZ Christlieh, </w:t>
      </w:r>
      <w:r>
        <w:rPr>
          <w:color w:val="231F20"/>
          <w:spacing w:val="-3"/>
          <w:w w:val="95"/>
          <w:sz w:val="22"/>
        </w:rPr>
        <w:t>Federico, </w:t>
      </w:r>
      <w:r>
        <w:rPr>
          <w:rFonts w:ascii="Cambria" w:hAnsi="Cambria"/>
          <w:i/>
          <w:color w:val="231F20"/>
          <w:w w:val="95"/>
          <w:sz w:val="22"/>
        </w:rPr>
        <w:t>Europa y el Urbanismo Neoclásico en la ciudad de </w:t>
      </w:r>
      <w:r>
        <w:rPr>
          <w:rFonts w:ascii="Cambria" w:hAnsi="Cambria"/>
          <w:i/>
          <w:color w:val="231F20"/>
          <w:w w:val="95"/>
          <w:sz w:val="22"/>
        </w:rPr>
        <w:t>México.</w:t>
      </w:r>
      <w:r>
        <w:rPr>
          <w:rFonts w:ascii="Cambria" w:hAnsi="Cambria"/>
          <w:i/>
          <w:color w:val="231F20"/>
          <w:spacing w:val="-24"/>
          <w:w w:val="95"/>
          <w:sz w:val="22"/>
        </w:rPr>
        <w:t> </w:t>
      </w:r>
      <w:r>
        <w:rPr>
          <w:rFonts w:ascii="Cambria" w:hAnsi="Cambria"/>
          <w:i/>
          <w:color w:val="231F20"/>
          <w:w w:val="95"/>
          <w:sz w:val="22"/>
        </w:rPr>
        <w:t>Antecedentes</w:t>
      </w:r>
      <w:r>
        <w:rPr>
          <w:rFonts w:ascii="Cambria" w:hAnsi="Cambria"/>
          <w:i/>
          <w:color w:val="231F20"/>
          <w:spacing w:val="-24"/>
          <w:w w:val="95"/>
          <w:sz w:val="22"/>
        </w:rPr>
        <w:t> </w:t>
      </w:r>
      <w:r>
        <w:rPr>
          <w:rFonts w:ascii="Cambria" w:hAnsi="Cambria"/>
          <w:i/>
          <w:color w:val="231F20"/>
          <w:w w:val="95"/>
          <w:sz w:val="22"/>
        </w:rPr>
        <w:t>y</w:t>
      </w:r>
      <w:r>
        <w:rPr>
          <w:rFonts w:ascii="Cambria" w:hAnsi="Cambria"/>
          <w:i/>
          <w:color w:val="231F20"/>
          <w:spacing w:val="-24"/>
          <w:w w:val="95"/>
          <w:sz w:val="22"/>
        </w:rPr>
        <w:t> </w:t>
      </w:r>
      <w:r>
        <w:rPr>
          <w:rFonts w:ascii="Cambria" w:hAnsi="Cambria"/>
          <w:i/>
          <w:color w:val="231F20"/>
          <w:w w:val="95"/>
          <w:sz w:val="22"/>
        </w:rPr>
        <w:t>esplendores</w:t>
      </w:r>
      <w:r>
        <w:rPr>
          <w:color w:val="231F20"/>
          <w:w w:val="95"/>
          <w:sz w:val="22"/>
        </w:rPr>
        <w:t>,</w:t>
      </w:r>
      <w:r>
        <w:rPr>
          <w:color w:val="231F20"/>
          <w:spacing w:val="-30"/>
          <w:w w:val="95"/>
          <w:sz w:val="22"/>
        </w:rPr>
        <w:t> </w:t>
      </w:r>
      <w:r>
        <w:rPr>
          <w:color w:val="231F20"/>
          <w:w w:val="95"/>
          <w:sz w:val="22"/>
        </w:rPr>
        <w:t>Universidad</w:t>
      </w:r>
      <w:r>
        <w:rPr>
          <w:color w:val="231F20"/>
          <w:spacing w:val="-30"/>
          <w:w w:val="95"/>
          <w:sz w:val="22"/>
        </w:rPr>
        <w:t> </w:t>
      </w:r>
      <w:r>
        <w:rPr>
          <w:color w:val="231F20"/>
          <w:w w:val="95"/>
          <w:sz w:val="22"/>
        </w:rPr>
        <w:t>Nacional</w:t>
      </w:r>
      <w:r>
        <w:rPr>
          <w:color w:val="231F20"/>
          <w:spacing w:val="-30"/>
          <w:w w:val="95"/>
          <w:sz w:val="22"/>
        </w:rPr>
        <w:t> </w:t>
      </w:r>
      <w:r>
        <w:rPr>
          <w:color w:val="231F20"/>
          <w:w w:val="95"/>
          <w:sz w:val="22"/>
        </w:rPr>
        <w:t>Autónoma</w:t>
      </w:r>
      <w:r>
        <w:rPr>
          <w:color w:val="231F20"/>
          <w:spacing w:val="-30"/>
          <w:w w:val="95"/>
          <w:sz w:val="22"/>
        </w:rPr>
        <w:t> </w:t>
      </w:r>
      <w:r>
        <w:rPr>
          <w:color w:val="231F20"/>
          <w:w w:val="95"/>
          <w:sz w:val="22"/>
        </w:rPr>
        <w:t>de</w:t>
      </w:r>
      <w:r>
        <w:rPr>
          <w:color w:val="231F20"/>
          <w:spacing w:val="-30"/>
          <w:w w:val="95"/>
          <w:sz w:val="22"/>
        </w:rPr>
        <w:t> </w:t>
      </w:r>
      <w:r>
        <w:rPr>
          <w:color w:val="231F20"/>
          <w:w w:val="95"/>
          <w:sz w:val="22"/>
        </w:rPr>
        <w:t>México,</w:t>
      </w:r>
      <w:r>
        <w:rPr>
          <w:color w:val="231F20"/>
          <w:spacing w:val="-30"/>
          <w:w w:val="95"/>
          <w:sz w:val="22"/>
        </w:rPr>
        <w:t> </w:t>
      </w:r>
      <w:r>
        <w:rPr>
          <w:color w:val="231F20"/>
          <w:w w:val="95"/>
          <w:sz w:val="22"/>
        </w:rPr>
        <w:t>México </w:t>
      </w:r>
      <w:r>
        <w:rPr>
          <w:color w:val="231F20"/>
          <w:spacing w:val="-12"/>
          <w:sz w:val="22"/>
        </w:rPr>
        <w:t>D.F,</w:t>
      </w:r>
      <w:r>
        <w:rPr>
          <w:color w:val="231F20"/>
          <w:spacing w:val="7"/>
          <w:sz w:val="22"/>
        </w:rPr>
        <w:t> </w:t>
      </w:r>
      <w:r>
        <w:rPr>
          <w:color w:val="231F20"/>
          <w:sz w:val="22"/>
        </w:rPr>
        <w:t>2000.</w:t>
      </w:r>
    </w:p>
    <w:p>
      <w:pPr>
        <w:pStyle w:val="BodyText"/>
        <w:spacing w:before="2"/>
        <w:rPr>
          <w:sz w:val="26"/>
        </w:rPr>
      </w:pPr>
    </w:p>
    <w:p>
      <w:pPr>
        <w:spacing w:line="280" w:lineRule="auto" w:before="1"/>
        <w:ind w:left="105" w:right="0" w:firstLine="0"/>
        <w:jc w:val="both"/>
        <w:rPr>
          <w:sz w:val="22"/>
        </w:rPr>
      </w:pPr>
      <w:r>
        <w:rPr>
          <w:color w:val="231F20"/>
          <w:w w:val="90"/>
          <w:sz w:val="22"/>
        </w:rPr>
        <w:t>FERNÁNDEZ</w:t>
      </w:r>
      <w:r>
        <w:rPr>
          <w:color w:val="231F20"/>
          <w:spacing w:val="-9"/>
          <w:w w:val="90"/>
          <w:sz w:val="22"/>
        </w:rPr>
        <w:t> </w:t>
      </w:r>
      <w:r>
        <w:rPr>
          <w:color w:val="231F20"/>
          <w:w w:val="90"/>
          <w:sz w:val="22"/>
        </w:rPr>
        <w:t>Hernández,</w:t>
      </w:r>
      <w:r>
        <w:rPr>
          <w:color w:val="231F20"/>
          <w:spacing w:val="-9"/>
          <w:w w:val="90"/>
          <w:sz w:val="22"/>
        </w:rPr>
        <w:t> </w:t>
      </w:r>
      <w:r>
        <w:rPr>
          <w:color w:val="231F20"/>
          <w:w w:val="90"/>
          <w:sz w:val="22"/>
        </w:rPr>
        <w:t>Silvia,</w:t>
      </w:r>
      <w:r>
        <w:rPr>
          <w:color w:val="231F20"/>
          <w:spacing w:val="-9"/>
          <w:w w:val="90"/>
          <w:sz w:val="22"/>
        </w:rPr>
        <w:t> </w:t>
      </w:r>
      <w:r>
        <w:rPr>
          <w:rFonts w:ascii="Cambria" w:hAnsi="Cambria"/>
          <w:i/>
          <w:color w:val="231F20"/>
          <w:w w:val="90"/>
          <w:sz w:val="22"/>
        </w:rPr>
        <w:t>El</w:t>
      </w:r>
      <w:r>
        <w:rPr>
          <w:rFonts w:ascii="Cambria" w:hAnsi="Cambria"/>
          <w:i/>
          <w:color w:val="231F20"/>
          <w:spacing w:val="-2"/>
          <w:w w:val="90"/>
          <w:sz w:val="22"/>
        </w:rPr>
        <w:t> </w:t>
      </w:r>
      <w:r>
        <w:rPr>
          <w:rFonts w:ascii="Cambria" w:hAnsi="Cambria"/>
          <w:i/>
          <w:color w:val="231F20"/>
          <w:w w:val="90"/>
          <w:sz w:val="22"/>
        </w:rPr>
        <w:t>arte</w:t>
      </w:r>
      <w:r>
        <w:rPr>
          <w:rFonts w:ascii="Cambria" w:hAnsi="Cambria"/>
          <w:i/>
          <w:color w:val="231F20"/>
          <w:spacing w:val="-2"/>
          <w:w w:val="90"/>
          <w:sz w:val="22"/>
        </w:rPr>
        <w:t> </w:t>
      </w:r>
      <w:r>
        <w:rPr>
          <w:rFonts w:ascii="Cambria" w:hAnsi="Cambria"/>
          <w:i/>
          <w:color w:val="231F20"/>
          <w:w w:val="90"/>
          <w:sz w:val="22"/>
        </w:rPr>
        <w:t>del</w:t>
      </w:r>
      <w:r>
        <w:rPr>
          <w:rFonts w:ascii="Cambria" w:hAnsi="Cambria"/>
          <w:i/>
          <w:color w:val="231F20"/>
          <w:spacing w:val="-2"/>
          <w:w w:val="90"/>
          <w:sz w:val="22"/>
        </w:rPr>
        <w:t> </w:t>
      </w:r>
      <w:r>
        <w:rPr>
          <w:rFonts w:ascii="Cambria" w:hAnsi="Cambria"/>
          <w:i/>
          <w:color w:val="231F20"/>
          <w:w w:val="90"/>
          <w:sz w:val="22"/>
        </w:rPr>
        <w:t>cajista</w:t>
      </w:r>
      <w:r>
        <w:rPr>
          <w:rFonts w:ascii="Cambria" w:hAnsi="Cambria"/>
          <w:i/>
          <w:color w:val="231F20"/>
          <w:spacing w:val="-2"/>
          <w:w w:val="90"/>
          <w:sz w:val="22"/>
        </w:rPr>
        <w:t> </w:t>
      </w:r>
      <w:r>
        <w:rPr>
          <w:rFonts w:ascii="Cambria" w:hAnsi="Cambria"/>
          <w:i/>
          <w:color w:val="231F20"/>
          <w:w w:val="90"/>
          <w:sz w:val="22"/>
        </w:rPr>
        <w:t>en</w:t>
      </w:r>
      <w:r>
        <w:rPr>
          <w:rFonts w:ascii="Cambria" w:hAnsi="Cambria"/>
          <w:i/>
          <w:color w:val="231F20"/>
          <w:spacing w:val="-2"/>
          <w:w w:val="90"/>
          <w:sz w:val="22"/>
        </w:rPr>
        <w:t> </w:t>
      </w:r>
      <w:r>
        <w:rPr>
          <w:rFonts w:ascii="Cambria" w:hAnsi="Cambria"/>
          <w:i/>
          <w:color w:val="231F20"/>
          <w:w w:val="90"/>
          <w:sz w:val="22"/>
        </w:rPr>
        <w:t>las</w:t>
      </w:r>
      <w:r>
        <w:rPr>
          <w:rFonts w:ascii="Cambria" w:hAnsi="Cambria"/>
          <w:i/>
          <w:color w:val="231F20"/>
          <w:spacing w:val="-2"/>
          <w:w w:val="90"/>
          <w:sz w:val="22"/>
        </w:rPr>
        <w:t> </w:t>
      </w:r>
      <w:r>
        <w:rPr>
          <w:rFonts w:ascii="Cambria" w:hAnsi="Cambria"/>
          <w:i/>
          <w:color w:val="231F20"/>
          <w:w w:val="90"/>
          <w:sz w:val="22"/>
        </w:rPr>
        <w:t>portadas</w:t>
      </w:r>
      <w:r>
        <w:rPr>
          <w:rFonts w:ascii="Cambria" w:hAnsi="Cambria"/>
          <w:i/>
          <w:color w:val="231F20"/>
          <w:spacing w:val="-2"/>
          <w:w w:val="90"/>
          <w:sz w:val="22"/>
        </w:rPr>
        <w:t> </w:t>
      </w:r>
      <w:r>
        <w:rPr>
          <w:rFonts w:ascii="Cambria" w:hAnsi="Cambria"/>
          <w:i/>
          <w:color w:val="231F20"/>
          <w:w w:val="90"/>
          <w:sz w:val="22"/>
        </w:rPr>
        <w:t>barrocas,</w:t>
      </w:r>
      <w:r>
        <w:rPr>
          <w:rFonts w:ascii="Cambria" w:hAnsi="Cambria"/>
          <w:i/>
          <w:color w:val="231F20"/>
          <w:spacing w:val="-2"/>
          <w:w w:val="90"/>
          <w:sz w:val="22"/>
        </w:rPr>
        <w:t> </w:t>
      </w:r>
      <w:r>
        <w:rPr>
          <w:rFonts w:ascii="Cambria" w:hAnsi="Cambria"/>
          <w:i/>
          <w:color w:val="231F20"/>
          <w:w w:val="90"/>
          <w:sz w:val="22"/>
        </w:rPr>
        <w:t>neoclásicas</w:t>
      </w:r>
      <w:r>
        <w:rPr>
          <w:rFonts w:ascii="Cambria" w:hAnsi="Cambria"/>
          <w:i/>
          <w:color w:val="231F20"/>
          <w:spacing w:val="-2"/>
          <w:w w:val="90"/>
          <w:sz w:val="22"/>
        </w:rPr>
        <w:t> </w:t>
      </w:r>
      <w:r>
        <w:rPr>
          <w:rFonts w:ascii="Cambria" w:hAnsi="Cambria"/>
          <w:i/>
          <w:color w:val="231F20"/>
          <w:w w:val="90"/>
          <w:sz w:val="22"/>
        </w:rPr>
        <w:t>y </w:t>
      </w:r>
      <w:r>
        <w:rPr>
          <w:rFonts w:ascii="Cambria" w:hAnsi="Cambria"/>
          <w:i/>
          <w:color w:val="231F20"/>
          <w:sz w:val="22"/>
        </w:rPr>
        <w:t>románticas</w:t>
      </w:r>
      <w:r>
        <w:rPr>
          <w:rFonts w:ascii="Cambria" w:hAnsi="Cambria"/>
          <w:i/>
          <w:color w:val="231F20"/>
          <w:spacing w:val="-17"/>
          <w:sz w:val="22"/>
        </w:rPr>
        <w:t> </w:t>
      </w:r>
      <w:r>
        <w:rPr>
          <w:rFonts w:ascii="Cambria" w:hAnsi="Cambria"/>
          <w:i/>
          <w:color w:val="231F20"/>
          <w:sz w:val="22"/>
        </w:rPr>
        <w:t>(1777</w:t>
      </w:r>
      <w:r>
        <w:rPr>
          <w:rFonts w:ascii="Cambria" w:hAnsi="Cambria"/>
          <w:i/>
          <w:color w:val="231F20"/>
          <w:spacing w:val="-17"/>
          <w:sz w:val="22"/>
        </w:rPr>
        <w:t> </w:t>
      </w:r>
      <w:r>
        <w:rPr>
          <w:rFonts w:ascii="Cambria" w:hAnsi="Cambria"/>
          <w:i/>
          <w:color w:val="231F20"/>
          <w:sz w:val="22"/>
        </w:rPr>
        <w:t>–</w:t>
      </w:r>
      <w:r>
        <w:rPr>
          <w:rFonts w:ascii="Cambria" w:hAnsi="Cambria"/>
          <w:i/>
          <w:color w:val="231F20"/>
          <w:spacing w:val="-17"/>
          <w:sz w:val="22"/>
        </w:rPr>
        <w:t> </w:t>
      </w:r>
      <w:r>
        <w:rPr>
          <w:rFonts w:ascii="Cambria" w:hAnsi="Cambria"/>
          <w:i/>
          <w:color w:val="231F20"/>
          <w:sz w:val="22"/>
        </w:rPr>
        <w:t>1750),</w:t>
      </w:r>
      <w:r>
        <w:rPr>
          <w:rFonts w:ascii="Cambria" w:hAnsi="Cambria"/>
          <w:i/>
          <w:color w:val="231F20"/>
          <w:spacing w:val="-17"/>
          <w:sz w:val="22"/>
        </w:rPr>
        <w:t> </w:t>
      </w:r>
      <w:r>
        <w:rPr>
          <w:color w:val="231F20"/>
          <w:sz w:val="22"/>
        </w:rPr>
        <w:t>Universidad</w:t>
      </w:r>
      <w:r>
        <w:rPr>
          <w:color w:val="231F20"/>
          <w:spacing w:val="-24"/>
          <w:sz w:val="22"/>
        </w:rPr>
        <w:t> </w:t>
      </w:r>
      <w:r>
        <w:rPr>
          <w:color w:val="231F20"/>
          <w:sz w:val="22"/>
        </w:rPr>
        <w:t>Nacional</w:t>
      </w:r>
      <w:r>
        <w:rPr>
          <w:color w:val="231F20"/>
          <w:spacing w:val="-23"/>
          <w:sz w:val="22"/>
        </w:rPr>
        <w:t> </w:t>
      </w:r>
      <w:r>
        <w:rPr>
          <w:color w:val="231F20"/>
          <w:sz w:val="22"/>
        </w:rPr>
        <w:t>Autónoma</w:t>
      </w:r>
      <w:r>
        <w:rPr>
          <w:color w:val="231F20"/>
          <w:spacing w:val="-23"/>
          <w:sz w:val="22"/>
        </w:rPr>
        <w:t> </w:t>
      </w:r>
      <w:r>
        <w:rPr>
          <w:color w:val="231F20"/>
          <w:sz w:val="22"/>
        </w:rPr>
        <w:t>de</w:t>
      </w:r>
      <w:r>
        <w:rPr>
          <w:color w:val="231F20"/>
          <w:spacing w:val="-23"/>
          <w:sz w:val="22"/>
        </w:rPr>
        <w:t> </w:t>
      </w:r>
      <w:r>
        <w:rPr>
          <w:color w:val="231F20"/>
          <w:sz w:val="22"/>
        </w:rPr>
        <w:t>México</w:t>
      </w:r>
      <w:r>
        <w:rPr>
          <w:color w:val="231F20"/>
          <w:spacing w:val="-23"/>
          <w:sz w:val="22"/>
        </w:rPr>
        <w:t> </w:t>
      </w:r>
      <w:r>
        <w:rPr>
          <w:color w:val="231F20"/>
          <w:sz w:val="22"/>
        </w:rPr>
        <w:t>–</w:t>
      </w:r>
      <w:r>
        <w:rPr>
          <w:color w:val="231F20"/>
          <w:spacing w:val="-23"/>
          <w:sz w:val="22"/>
        </w:rPr>
        <w:t> </w:t>
      </w:r>
      <w:r>
        <w:rPr>
          <w:color w:val="231F20"/>
          <w:sz w:val="22"/>
        </w:rPr>
        <w:t>Instituto</w:t>
      </w:r>
      <w:r>
        <w:rPr>
          <w:color w:val="231F20"/>
          <w:spacing w:val="-23"/>
          <w:sz w:val="22"/>
        </w:rPr>
        <w:t> </w:t>
      </w:r>
      <w:r>
        <w:rPr>
          <w:color w:val="231F20"/>
          <w:sz w:val="22"/>
        </w:rPr>
        <w:t>de Investigaciones</w:t>
      </w:r>
      <w:r>
        <w:rPr>
          <w:color w:val="231F20"/>
          <w:spacing w:val="-7"/>
          <w:sz w:val="22"/>
        </w:rPr>
        <w:t> </w:t>
      </w:r>
      <w:r>
        <w:rPr>
          <w:color w:val="231F20"/>
          <w:sz w:val="22"/>
        </w:rPr>
        <w:t>Estéticas</w:t>
      </w:r>
      <w:r>
        <w:rPr>
          <w:color w:val="231F20"/>
          <w:spacing w:val="-7"/>
          <w:sz w:val="22"/>
        </w:rPr>
        <w:t> </w:t>
      </w:r>
      <w:r>
        <w:rPr>
          <w:color w:val="231F20"/>
          <w:sz w:val="22"/>
        </w:rPr>
        <w:t>–</w:t>
      </w:r>
      <w:r>
        <w:rPr>
          <w:color w:val="231F20"/>
          <w:spacing w:val="-7"/>
          <w:sz w:val="22"/>
        </w:rPr>
        <w:t> </w:t>
      </w:r>
      <w:r>
        <w:rPr>
          <w:color w:val="231F20"/>
          <w:sz w:val="22"/>
        </w:rPr>
        <w:t>Universidad</w:t>
      </w:r>
      <w:r>
        <w:rPr>
          <w:color w:val="231F20"/>
          <w:spacing w:val="-7"/>
          <w:sz w:val="22"/>
        </w:rPr>
        <w:t> </w:t>
      </w:r>
      <w:r>
        <w:rPr>
          <w:color w:val="231F20"/>
          <w:sz w:val="22"/>
        </w:rPr>
        <w:t>Autónoma</w:t>
      </w:r>
      <w:r>
        <w:rPr>
          <w:color w:val="231F20"/>
          <w:spacing w:val="-7"/>
          <w:sz w:val="22"/>
        </w:rPr>
        <w:t> </w:t>
      </w:r>
      <w:r>
        <w:rPr>
          <w:color w:val="231F20"/>
          <w:sz w:val="22"/>
        </w:rPr>
        <w:t>Metropolitana,</w:t>
      </w:r>
      <w:r>
        <w:rPr>
          <w:color w:val="231F20"/>
          <w:spacing w:val="-7"/>
          <w:sz w:val="22"/>
        </w:rPr>
        <w:t> </w:t>
      </w:r>
      <w:r>
        <w:rPr>
          <w:color w:val="231F20"/>
          <w:sz w:val="22"/>
        </w:rPr>
        <w:t>México,</w:t>
      </w:r>
      <w:r>
        <w:rPr>
          <w:color w:val="231F20"/>
          <w:spacing w:val="-7"/>
          <w:sz w:val="22"/>
        </w:rPr>
        <w:t> </w:t>
      </w:r>
      <w:r>
        <w:rPr>
          <w:color w:val="231F20"/>
          <w:sz w:val="22"/>
        </w:rPr>
        <w:t>2014.</w:t>
      </w:r>
    </w:p>
    <w:p>
      <w:pPr>
        <w:pStyle w:val="BodyText"/>
        <w:spacing w:before="2"/>
        <w:rPr>
          <w:sz w:val="26"/>
        </w:rPr>
      </w:pPr>
    </w:p>
    <w:p>
      <w:pPr>
        <w:spacing w:line="283" w:lineRule="auto" w:before="1"/>
        <w:ind w:left="105" w:right="0" w:firstLine="0"/>
        <w:jc w:val="both"/>
        <w:rPr>
          <w:sz w:val="22"/>
        </w:rPr>
      </w:pPr>
      <w:r>
        <w:rPr>
          <w:color w:val="231F20"/>
          <w:sz w:val="22"/>
        </w:rPr>
        <w:t>FERNÁNDEZ Ruiz, Beatriz, </w:t>
      </w:r>
      <w:r>
        <w:rPr>
          <w:rFonts w:ascii="Cambria" w:hAnsi="Cambria"/>
          <w:i/>
          <w:color w:val="231F20"/>
          <w:sz w:val="22"/>
        </w:rPr>
        <w:t>Historia del Arte. Siglos XVIII y XIX, </w:t>
      </w:r>
      <w:r>
        <w:rPr>
          <w:color w:val="231F20"/>
          <w:sz w:val="22"/>
        </w:rPr>
        <w:t>Grupo Cultural, Madrid, 2008.</w:t>
      </w:r>
    </w:p>
    <w:p>
      <w:pPr>
        <w:pStyle w:val="BodyText"/>
        <w:rPr>
          <w:sz w:val="26"/>
        </w:rPr>
      </w:pPr>
    </w:p>
    <w:p>
      <w:pPr>
        <w:spacing w:line="278" w:lineRule="auto" w:before="0"/>
        <w:ind w:left="105" w:right="0" w:firstLine="0"/>
        <w:jc w:val="both"/>
        <w:rPr>
          <w:sz w:val="22"/>
        </w:rPr>
      </w:pPr>
      <w:r>
        <w:rPr>
          <w:color w:val="231F20"/>
          <w:w w:val="90"/>
          <w:sz w:val="22"/>
        </w:rPr>
        <w:t>FERNÁNDEZ,</w:t>
      </w:r>
      <w:r>
        <w:rPr>
          <w:color w:val="231F20"/>
          <w:spacing w:val="-17"/>
          <w:w w:val="90"/>
          <w:sz w:val="22"/>
        </w:rPr>
        <w:t> </w:t>
      </w:r>
      <w:r>
        <w:rPr>
          <w:color w:val="231F20"/>
          <w:spacing w:val="-3"/>
          <w:w w:val="90"/>
          <w:sz w:val="22"/>
        </w:rPr>
        <w:t>Federico,</w:t>
      </w:r>
      <w:r>
        <w:rPr>
          <w:color w:val="231F20"/>
          <w:spacing w:val="-17"/>
          <w:w w:val="90"/>
          <w:sz w:val="22"/>
        </w:rPr>
        <w:t> </w:t>
      </w:r>
      <w:r>
        <w:rPr>
          <w:rFonts w:ascii="Cambria" w:hAnsi="Cambria"/>
          <w:i/>
          <w:color w:val="231F20"/>
          <w:w w:val="90"/>
          <w:sz w:val="22"/>
        </w:rPr>
        <w:t>Europa</w:t>
      </w:r>
      <w:r>
        <w:rPr>
          <w:rFonts w:ascii="Cambria" w:hAnsi="Cambria"/>
          <w:i/>
          <w:color w:val="231F20"/>
          <w:spacing w:val="-12"/>
          <w:w w:val="90"/>
          <w:sz w:val="22"/>
        </w:rPr>
        <w:t> </w:t>
      </w:r>
      <w:r>
        <w:rPr>
          <w:rFonts w:ascii="Cambria" w:hAnsi="Cambria"/>
          <w:i/>
          <w:color w:val="231F20"/>
          <w:w w:val="90"/>
          <w:sz w:val="22"/>
        </w:rPr>
        <w:t>y</w:t>
      </w:r>
      <w:r>
        <w:rPr>
          <w:rFonts w:ascii="Cambria" w:hAnsi="Cambria"/>
          <w:i/>
          <w:color w:val="231F20"/>
          <w:spacing w:val="-12"/>
          <w:w w:val="90"/>
          <w:sz w:val="22"/>
        </w:rPr>
        <w:t> </w:t>
      </w:r>
      <w:r>
        <w:rPr>
          <w:rFonts w:ascii="Cambria" w:hAnsi="Cambria"/>
          <w:i/>
          <w:color w:val="231F20"/>
          <w:w w:val="90"/>
          <w:sz w:val="22"/>
        </w:rPr>
        <w:t>el</w:t>
      </w:r>
      <w:r>
        <w:rPr>
          <w:rFonts w:ascii="Cambria" w:hAnsi="Cambria"/>
          <w:i/>
          <w:color w:val="231F20"/>
          <w:spacing w:val="-12"/>
          <w:w w:val="90"/>
          <w:sz w:val="22"/>
        </w:rPr>
        <w:t> </w:t>
      </w:r>
      <w:r>
        <w:rPr>
          <w:rFonts w:ascii="Cambria" w:hAnsi="Cambria"/>
          <w:i/>
          <w:color w:val="231F20"/>
          <w:w w:val="90"/>
          <w:sz w:val="22"/>
        </w:rPr>
        <w:t>Urbanismo.</w:t>
      </w:r>
      <w:r>
        <w:rPr>
          <w:rFonts w:ascii="Cambria" w:hAnsi="Cambria"/>
          <w:i/>
          <w:color w:val="231F20"/>
          <w:spacing w:val="-12"/>
          <w:w w:val="90"/>
          <w:sz w:val="22"/>
        </w:rPr>
        <w:t> </w:t>
      </w:r>
      <w:r>
        <w:rPr>
          <w:rFonts w:ascii="Cambria" w:hAnsi="Cambria"/>
          <w:i/>
          <w:color w:val="231F20"/>
          <w:w w:val="90"/>
          <w:sz w:val="22"/>
        </w:rPr>
        <w:t>Neoclásico</w:t>
      </w:r>
      <w:r>
        <w:rPr>
          <w:rFonts w:ascii="Cambria" w:hAnsi="Cambria"/>
          <w:i/>
          <w:color w:val="231F20"/>
          <w:spacing w:val="-12"/>
          <w:w w:val="90"/>
          <w:sz w:val="22"/>
        </w:rPr>
        <w:t> </w:t>
      </w:r>
      <w:r>
        <w:rPr>
          <w:rFonts w:ascii="Cambria" w:hAnsi="Cambria"/>
          <w:i/>
          <w:color w:val="231F20"/>
          <w:w w:val="90"/>
          <w:sz w:val="22"/>
        </w:rPr>
        <w:t>en</w:t>
      </w:r>
      <w:r>
        <w:rPr>
          <w:rFonts w:ascii="Cambria" w:hAnsi="Cambria"/>
          <w:i/>
          <w:color w:val="231F20"/>
          <w:spacing w:val="-12"/>
          <w:w w:val="90"/>
          <w:sz w:val="22"/>
        </w:rPr>
        <w:t> </w:t>
      </w:r>
      <w:r>
        <w:rPr>
          <w:rFonts w:ascii="Cambria" w:hAnsi="Cambria"/>
          <w:i/>
          <w:color w:val="231F20"/>
          <w:w w:val="90"/>
          <w:sz w:val="22"/>
        </w:rPr>
        <w:t>la</w:t>
      </w:r>
      <w:r>
        <w:rPr>
          <w:rFonts w:ascii="Cambria" w:hAnsi="Cambria"/>
          <w:i/>
          <w:color w:val="231F20"/>
          <w:spacing w:val="-12"/>
          <w:w w:val="90"/>
          <w:sz w:val="22"/>
        </w:rPr>
        <w:t> </w:t>
      </w:r>
      <w:r>
        <w:rPr>
          <w:rFonts w:ascii="Cambria" w:hAnsi="Cambria"/>
          <w:i/>
          <w:color w:val="231F20"/>
          <w:w w:val="90"/>
          <w:sz w:val="22"/>
        </w:rPr>
        <w:t>Ciudad</w:t>
      </w:r>
      <w:r>
        <w:rPr>
          <w:rFonts w:ascii="Cambria" w:hAnsi="Cambria"/>
          <w:i/>
          <w:color w:val="231F20"/>
          <w:spacing w:val="-12"/>
          <w:w w:val="90"/>
          <w:sz w:val="22"/>
        </w:rPr>
        <w:t> </w:t>
      </w:r>
      <w:r>
        <w:rPr>
          <w:rFonts w:ascii="Cambria" w:hAnsi="Cambria"/>
          <w:i/>
          <w:color w:val="231F20"/>
          <w:w w:val="90"/>
          <w:sz w:val="22"/>
        </w:rPr>
        <w:t>de</w:t>
      </w:r>
      <w:r>
        <w:rPr>
          <w:rFonts w:ascii="Cambria" w:hAnsi="Cambria"/>
          <w:i/>
          <w:color w:val="231F20"/>
          <w:spacing w:val="-12"/>
          <w:w w:val="90"/>
          <w:sz w:val="22"/>
        </w:rPr>
        <w:t> </w:t>
      </w:r>
      <w:r>
        <w:rPr>
          <w:rFonts w:ascii="Cambria" w:hAnsi="Cambria"/>
          <w:i/>
          <w:color w:val="231F20"/>
          <w:w w:val="90"/>
          <w:sz w:val="22"/>
        </w:rPr>
        <w:t>México,</w:t>
      </w:r>
      <w:r>
        <w:rPr>
          <w:rFonts w:ascii="Cambria" w:hAnsi="Cambria"/>
          <w:i/>
          <w:color w:val="231F20"/>
          <w:spacing w:val="-12"/>
          <w:w w:val="90"/>
          <w:sz w:val="22"/>
        </w:rPr>
        <w:t> </w:t>
      </w:r>
      <w:r>
        <w:rPr>
          <w:rFonts w:ascii="Cambria" w:hAnsi="Cambria"/>
          <w:i/>
          <w:color w:val="231F20"/>
          <w:w w:val="90"/>
          <w:sz w:val="22"/>
        </w:rPr>
        <w:t>Antece- </w:t>
      </w:r>
      <w:r>
        <w:rPr>
          <w:rFonts w:ascii="Cambria" w:hAnsi="Cambria"/>
          <w:i/>
          <w:color w:val="231F20"/>
          <w:w w:val="95"/>
          <w:sz w:val="22"/>
        </w:rPr>
        <w:t>dentes</w:t>
      </w:r>
      <w:r>
        <w:rPr>
          <w:rFonts w:ascii="Cambria" w:hAnsi="Cambria"/>
          <w:i/>
          <w:color w:val="231F20"/>
          <w:spacing w:val="-28"/>
          <w:w w:val="95"/>
          <w:sz w:val="22"/>
        </w:rPr>
        <w:t> </w:t>
      </w:r>
      <w:r>
        <w:rPr>
          <w:rFonts w:ascii="Cambria" w:hAnsi="Cambria"/>
          <w:i/>
          <w:color w:val="231F20"/>
          <w:w w:val="95"/>
          <w:sz w:val="22"/>
        </w:rPr>
        <w:t>y</w:t>
      </w:r>
      <w:r>
        <w:rPr>
          <w:rFonts w:ascii="Cambria" w:hAnsi="Cambria"/>
          <w:i/>
          <w:color w:val="231F20"/>
          <w:spacing w:val="-28"/>
          <w:w w:val="95"/>
          <w:sz w:val="22"/>
        </w:rPr>
        <w:t> </w:t>
      </w:r>
      <w:r>
        <w:rPr>
          <w:rFonts w:ascii="Cambria" w:hAnsi="Cambria"/>
          <w:i/>
          <w:color w:val="231F20"/>
          <w:w w:val="95"/>
          <w:sz w:val="22"/>
        </w:rPr>
        <w:t>esplendores</w:t>
      </w:r>
      <w:r>
        <w:rPr>
          <w:color w:val="231F20"/>
          <w:w w:val="95"/>
          <w:sz w:val="22"/>
        </w:rPr>
        <w:t>,</w:t>
      </w:r>
      <w:r>
        <w:rPr>
          <w:color w:val="231F20"/>
          <w:spacing w:val="-34"/>
          <w:w w:val="95"/>
          <w:sz w:val="22"/>
        </w:rPr>
        <w:t> </w:t>
      </w:r>
      <w:r>
        <w:rPr>
          <w:color w:val="231F20"/>
          <w:w w:val="95"/>
          <w:sz w:val="22"/>
        </w:rPr>
        <w:t>Plaza</w:t>
      </w:r>
      <w:r>
        <w:rPr>
          <w:color w:val="231F20"/>
          <w:spacing w:val="-34"/>
          <w:w w:val="95"/>
          <w:sz w:val="22"/>
        </w:rPr>
        <w:t> </w:t>
      </w:r>
      <w:r>
        <w:rPr>
          <w:color w:val="231F20"/>
          <w:w w:val="95"/>
          <w:sz w:val="22"/>
        </w:rPr>
        <w:t>y</w:t>
      </w:r>
      <w:r>
        <w:rPr>
          <w:color w:val="231F20"/>
          <w:spacing w:val="-34"/>
          <w:w w:val="95"/>
          <w:sz w:val="22"/>
        </w:rPr>
        <w:t> </w:t>
      </w:r>
      <w:r>
        <w:rPr>
          <w:color w:val="231F20"/>
          <w:spacing w:val="-4"/>
          <w:w w:val="95"/>
          <w:sz w:val="22"/>
        </w:rPr>
        <w:t>Valdez,</w:t>
      </w:r>
      <w:r>
        <w:rPr>
          <w:color w:val="231F20"/>
          <w:spacing w:val="-34"/>
          <w:w w:val="95"/>
          <w:sz w:val="22"/>
        </w:rPr>
        <w:t> </w:t>
      </w:r>
      <w:r>
        <w:rPr>
          <w:color w:val="231F20"/>
          <w:w w:val="95"/>
          <w:sz w:val="22"/>
        </w:rPr>
        <w:t>México,</w:t>
      </w:r>
      <w:r>
        <w:rPr>
          <w:color w:val="231F20"/>
          <w:spacing w:val="-34"/>
          <w:w w:val="95"/>
          <w:sz w:val="22"/>
        </w:rPr>
        <w:t> </w:t>
      </w:r>
      <w:r>
        <w:rPr>
          <w:color w:val="231F20"/>
          <w:w w:val="95"/>
          <w:sz w:val="22"/>
        </w:rPr>
        <w:t>2000.</w:t>
      </w:r>
    </w:p>
    <w:p>
      <w:pPr>
        <w:spacing w:line="283" w:lineRule="auto" w:before="64"/>
        <w:ind w:left="105" w:right="102" w:firstLine="0"/>
        <w:jc w:val="both"/>
        <w:rPr>
          <w:sz w:val="22"/>
        </w:rPr>
      </w:pPr>
      <w:r>
        <w:rPr/>
        <w:br w:type="column"/>
      </w:r>
      <w:r>
        <w:rPr>
          <w:color w:val="231F20"/>
          <w:w w:val="90"/>
          <w:sz w:val="22"/>
        </w:rPr>
        <w:t>FERNÁNDEZ, Justino, </w:t>
      </w:r>
      <w:r>
        <w:rPr>
          <w:rFonts w:ascii="Cambria" w:hAnsi="Cambria"/>
          <w:i/>
          <w:color w:val="231F20"/>
          <w:w w:val="90"/>
          <w:sz w:val="22"/>
        </w:rPr>
        <w:t>Arte mexicano. De sus orígenes a nuestros días</w:t>
      </w:r>
      <w:r>
        <w:rPr>
          <w:color w:val="231F20"/>
          <w:w w:val="90"/>
          <w:sz w:val="22"/>
        </w:rPr>
        <w:t>. Editorial Porrúa, 4ª </w:t>
      </w:r>
      <w:r>
        <w:rPr>
          <w:color w:val="231F20"/>
          <w:sz w:val="22"/>
        </w:rPr>
        <w:t>edición, México D.F., 1975.</w:t>
      </w:r>
    </w:p>
    <w:p>
      <w:pPr>
        <w:pStyle w:val="BodyText"/>
        <w:rPr>
          <w:sz w:val="26"/>
        </w:rPr>
      </w:pPr>
    </w:p>
    <w:p>
      <w:pPr>
        <w:spacing w:line="283" w:lineRule="auto" w:before="0"/>
        <w:ind w:left="105" w:right="102" w:firstLine="0"/>
        <w:jc w:val="both"/>
        <w:rPr>
          <w:sz w:val="22"/>
          <w:szCs w:val="22"/>
        </w:rPr>
      </w:pPr>
      <w:r>
        <w:rPr>
          <w:color w:val="231F20"/>
          <w:sz w:val="22"/>
          <w:szCs w:val="22"/>
        </w:rPr>
        <w:t>FERNÁNDEZ,</w:t>
      </w:r>
      <w:r>
        <w:rPr>
          <w:color w:val="231F20"/>
          <w:spacing w:val="-32"/>
          <w:sz w:val="22"/>
          <w:szCs w:val="22"/>
        </w:rPr>
        <w:t> </w:t>
      </w:r>
      <w:r>
        <w:rPr>
          <w:color w:val="231F20"/>
          <w:sz w:val="22"/>
          <w:szCs w:val="22"/>
        </w:rPr>
        <w:t>Justino</w:t>
      </w:r>
      <w:r>
        <w:rPr>
          <w:rFonts w:ascii="Cambria" w:hAnsi="Cambria" w:cs="Cambria" w:eastAsia="Cambria"/>
          <w:i/>
          <w:color w:val="231F20"/>
          <w:sz w:val="22"/>
          <w:szCs w:val="22"/>
        </w:rPr>
        <w:t>,</w:t>
      </w:r>
      <w:r>
        <w:rPr>
          <w:rFonts w:ascii="Cambria" w:hAnsi="Cambria" w:cs="Cambria" w:eastAsia="Cambria"/>
          <w:i/>
          <w:color w:val="231F20"/>
          <w:spacing w:val="-26"/>
          <w:sz w:val="22"/>
          <w:szCs w:val="22"/>
        </w:rPr>
        <w:t> </w:t>
      </w:r>
      <w:r>
        <w:rPr>
          <w:rFonts w:ascii="Cambria" w:hAnsi="Cambria" w:cs="Cambria" w:eastAsia="Cambria"/>
          <w:i/>
          <w:color w:val="231F20"/>
          <w:sz w:val="22"/>
          <w:szCs w:val="22"/>
        </w:rPr>
        <w:t>El</w:t>
      </w:r>
      <w:r>
        <w:rPr>
          <w:rFonts w:ascii="Cambria" w:hAnsi="Cambria" w:cs="Cambria" w:eastAsia="Cambria"/>
          <w:i/>
          <w:color w:val="231F20"/>
          <w:spacing w:val="-26"/>
          <w:sz w:val="22"/>
          <w:szCs w:val="22"/>
        </w:rPr>
        <w:t> </w:t>
      </w:r>
      <w:r>
        <w:rPr>
          <w:rFonts w:ascii="Cambria" w:hAnsi="Cambria" w:cs="Cambria" w:eastAsia="Cambria"/>
          <w:i/>
          <w:color w:val="231F20"/>
          <w:sz w:val="22"/>
          <w:szCs w:val="22"/>
        </w:rPr>
        <w:t>arte</w:t>
      </w:r>
      <w:r>
        <w:rPr>
          <w:rFonts w:ascii="Cambria" w:hAnsi="Cambria" w:cs="Cambria" w:eastAsia="Cambria"/>
          <w:i/>
          <w:color w:val="231F20"/>
          <w:spacing w:val="-26"/>
          <w:sz w:val="22"/>
          <w:szCs w:val="22"/>
        </w:rPr>
        <w:t> </w:t>
      </w:r>
      <w:r>
        <w:rPr>
          <w:rFonts w:ascii="Cambria" w:hAnsi="Cambria" w:cs="Cambria" w:eastAsia="Cambria"/>
          <w:i/>
          <w:color w:val="231F20"/>
          <w:sz w:val="22"/>
          <w:szCs w:val="22"/>
        </w:rPr>
        <w:t>del</w:t>
      </w:r>
      <w:r>
        <w:rPr>
          <w:rFonts w:ascii="Cambria" w:hAnsi="Cambria" w:cs="Cambria" w:eastAsia="Cambria"/>
          <w:i/>
          <w:color w:val="231F20"/>
          <w:spacing w:val="-26"/>
          <w:sz w:val="22"/>
          <w:szCs w:val="22"/>
        </w:rPr>
        <w:t> </w:t>
      </w:r>
      <w:r>
        <w:rPr>
          <w:rFonts w:ascii="Cambria" w:hAnsi="Cambria" w:cs="Cambria" w:eastAsia="Cambria"/>
          <w:i/>
          <w:color w:val="231F20"/>
          <w:sz w:val="22"/>
          <w:szCs w:val="22"/>
        </w:rPr>
        <w:t>siglo</w:t>
      </w:r>
      <w:r>
        <w:rPr>
          <w:rFonts w:ascii="Cambria" w:hAnsi="Cambria" w:cs="Cambria" w:eastAsia="Cambria"/>
          <w:i/>
          <w:color w:val="231F20"/>
          <w:spacing w:val="-26"/>
          <w:sz w:val="22"/>
          <w:szCs w:val="22"/>
        </w:rPr>
        <w:t> </w:t>
      </w:r>
      <w:r>
        <w:rPr>
          <w:rFonts w:ascii="Cambria" w:hAnsi="Cambria" w:cs="Cambria" w:eastAsia="Cambria"/>
          <w:i/>
          <w:color w:val="231F20"/>
          <w:sz w:val="22"/>
          <w:szCs w:val="22"/>
        </w:rPr>
        <w:t>XIX</w:t>
      </w:r>
      <w:r>
        <w:rPr>
          <w:rFonts w:ascii="Cambria" w:hAnsi="Cambria" w:cs="Cambria" w:eastAsia="Cambria"/>
          <w:i/>
          <w:color w:val="231F20"/>
          <w:spacing w:val="-26"/>
          <w:sz w:val="22"/>
          <w:szCs w:val="22"/>
        </w:rPr>
        <w:t> </w:t>
      </w:r>
      <w:r>
        <w:rPr>
          <w:rFonts w:ascii="Cambria" w:hAnsi="Cambria" w:cs="Cambria" w:eastAsia="Cambria"/>
          <w:i/>
          <w:color w:val="231F20"/>
          <w:sz w:val="22"/>
          <w:szCs w:val="22"/>
        </w:rPr>
        <w:t>en</w:t>
      </w:r>
      <w:r>
        <w:rPr>
          <w:rFonts w:ascii="Cambria" w:hAnsi="Cambria" w:cs="Cambria" w:eastAsia="Cambria"/>
          <w:i/>
          <w:color w:val="231F20"/>
          <w:spacing w:val="-26"/>
          <w:sz w:val="22"/>
          <w:szCs w:val="22"/>
        </w:rPr>
        <w:t> </w:t>
      </w:r>
      <w:r>
        <w:rPr>
          <w:rFonts w:ascii="Cambria" w:hAnsi="Cambria" w:cs="Cambria" w:eastAsia="Cambria"/>
          <w:i/>
          <w:color w:val="231F20"/>
          <w:sz w:val="22"/>
          <w:szCs w:val="22"/>
        </w:rPr>
        <w:t>México,</w:t>
      </w:r>
      <w:r>
        <w:rPr>
          <w:rFonts w:ascii="Cambria" w:hAnsi="Cambria" w:cs="Cambria" w:eastAsia="Cambria"/>
          <w:i/>
          <w:color w:val="231F20"/>
          <w:spacing w:val="-26"/>
          <w:sz w:val="22"/>
          <w:szCs w:val="22"/>
        </w:rPr>
        <w:t> </w:t>
      </w:r>
      <w:r>
        <w:rPr>
          <w:color w:val="231F20"/>
          <w:sz w:val="22"/>
          <w:szCs w:val="22"/>
        </w:rPr>
        <w:t>Universidad</w:t>
      </w:r>
      <w:r>
        <w:rPr>
          <w:color w:val="231F20"/>
          <w:spacing w:val="-32"/>
          <w:sz w:val="22"/>
          <w:szCs w:val="22"/>
        </w:rPr>
        <w:t> </w:t>
      </w:r>
      <w:r>
        <w:rPr>
          <w:color w:val="231F20"/>
          <w:sz w:val="22"/>
          <w:szCs w:val="22"/>
        </w:rPr>
        <w:t>Nacional</w:t>
      </w:r>
      <w:r>
        <w:rPr>
          <w:color w:val="231F20"/>
          <w:spacing w:val="-32"/>
          <w:sz w:val="22"/>
          <w:szCs w:val="22"/>
        </w:rPr>
        <w:t> </w:t>
      </w:r>
      <w:r>
        <w:rPr>
          <w:color w:val="231F20"/>
          <w:sz w:val="22"/>
          <w:szCs w:val="22"/>
        </w:rPr>
        <w:t>Autóno- ma de México, México </w:t>
      </w:r>
      <w:r>
        <w:rPr>
          <w:color w:val="231F20"/>
          <w:spacing w:val="-12"/>
          <w:sz w:val="22"/>
          <w:szCs w:val="22"/>
        </w:rPr>
        <w:t>D.F, </w:t>
      </w:r>
      <w:r>
        <w:rPr>
          <w:color w:val="231F20"/>
          <w:sz w:val="22"/>
          <w:szCs w:val="22"/>
        </w:rPr>
        <w:t>3ᵅ Edición </w:t>
      </w:r>
      <w:r>
        <w:rPr>
          <w:color w:val="231F20"/>
          <w:spacing w:val="47"/>
          <w:sz w:val="22"/>
          <w:szCs w:val="22"/>
        </w:rPr>
        <w:t> </w:t>
      </w:r>
      <w:r>
        <w:rPr>
          <w:color w:val="231F20"/>
          <w:sz w:val="22"/>
          <w:szCs w:val="22"/>
        </w:rPr>
        <w:t>1989.</w:t>
      </w:r>
    </w:p>
    <w:p>
      <w:pPr>
        <w:pStyle w:val="BodyText"/>
        <w:rPr>
          <w:sz w:val="26"/>
        </w:rPr>
      </w:pPr>
    </w:p>
    <w:p>
      <w:pPr>
        <w:spacing w:line="280" w:lineRule="auto" w:before="0"/>
        <w:ind w:left="105" w:right="102" w:firstLine="0"/>
        <w:jc w:val="both"/>
        <w:rPr>
          <w:sz w:val="22"/>
        </w:rPr>
      </w:pPr>
      <w:r>
        <w:rPr>
          <w:color w:val="231F20"/>
          <w:w w:val="99"/>
          <w:sz w:val="22"/>
        </w:rPr>
        <w:t>FL</w:t>
      </w:r>
      <w:r>
        <w:rPr>
          <w:color w:val="231F20"/>
          <w:w w:val="106"/>
          <w:sz w:val="22"/>
        </w:rPr>
        <w:t>ORES</w:t>
      </w:r>
      <w:r>
        <w:rPr>
          <w:color w:val="231F20"/>
          <w:sz w:val="22"/>
        </w:rPr>
        <w:t> </w:t>
      </w:r>
      <w:r>
        <w:rPr>
          <w:color w:val="231F20"/>
          <w:w w:val="99"/>
          <w:sz w:val="22"/>
        </w:rPr>
        <w:t>F</w:t>
      </w:r>
      <w:r>
        <w:rPr>
          <w:color w:val="231F20"/>
          <w:w w:val="99"/>
          <w:sz w:val="22"/>
        </w:rPr>
        <w:t>lor</w:t>
      </w:r>
      <w:r>
        <w:rPr>
          <w:color w:val="231F20"/>
          <w:w w:val="92"/>
          <w:sz w:val="22"/>
        </w:rPr>
        <w:t>es</w:t>
      </w:r>
      <w:r>
        <w:rPr>
          <w:color w:val="231F20"/>
          <w:sz w:val="22"/>
        </w:rPr>
        <w:t>, </w:t>
      </w:r>
      <w:r>
        <w:rPr>
          <w:color w:val="231F20"/>
          <w:w w:val="103"/>
          <w:sz w:val="22"/>
        </w:rPr>
        <w:t>Óscar</w:t>
      </w:r>
      <w:r>
        <w:rPr>
          <w:color w:val="231F20"/>
          <w:sz w:val="22"/>
        </w:rPr>
        <w:t> </w:t>
      </w:r>
      <w:r>
        <w:rPr>
          <w:color w:val="231F20"/>
          <w:w w:val="104"/>
          <w:sz w:val="22"/>
        </w:rPr>
        <w:t>[Coor</w:t>
      </w:r>
      <w:r>
        <w:rPr>
          <w:color w:val="231F20"/>
          <w:w w:val="103"/>
          <w:sz w:val="22"/>
        </w:rPr>
        <w:t>dinador],</w:t>
      </w:r>
      <w:r>
        <w:rPr>
          <w:color w:val="231F20"/>
          <w:sz w:val="22"/>
        </w:rPr>
        <w:t> </w:t>
      </w:r>
      <w:r>
        <w:rPr>
          <w:rFonts w:ascii="Cambria" w:hAnsi="Cambria"/>
          <w:i/>
          <w:color w:val="231F20"/>
          <w:w w:val="102"/>
          <w:sz w:val="22"/>
        </w:rPr>
        <w:t>El</w:t>
      </w:r>
      <w:r>
        <w:rPr>
          <w:rFonts w:ascii="Cambria" w:hAnsi="Cambria"/>
          <w:i/>
          <w:color w:val="231F20"/>
          <w:sz w:val="22"/>
        </w:rPr>
        <w:t> </w:t>
      </w:r>
      <w:r>
        <w:rPr>
          <w:rFonts w:ascii="Cambria" w:hAnsi="Cambria"/>
          <w:i/>
          <w:color w:val="231F20"/>
          <w:w w:val="73"/>
          <w:sz w:val="22"/>
        </w:rPr>
        <w:t>c</w:t>
      </w:r>
      <w:r>
        <w:rPr>
          <w:rFonts w:ascii="Cambria" w:hAnsi="Cambria"/>
          <w:i/>
          <w:color w:val="231F20"/>
          <w:w w:val="80"/>
          <w:sz w:val="22"/>
        </w:rPr>
        <w:t>lasicismo</w:t>
      </w:r>
      <w:r>
        <w:rPr>
          <w:rFonts w:ascii="Cambria" w:hAnsi="Cambria"/>
          <w:i/>
          <w:color w:val="231F20"/>
          <w:sz w:val="22"/>
        </w:rPr>
        <w:t> </w:t>
      </w:r>
      <w:r>
        <w:rPr>
          <w:rFonts w:ascii="Cambria" w:hAnsi="Cambria"/>
          <w:i/>
          <w:color w:val="231F20"/>
          <w:w w:val="73"/>
          <w:sz w:val="22"/>
        </w:rPr>
        <w:t>en</w:t>
      </w:r>
      <w:r>
        <w:rPr>
          <w:rFonts w:ascii="Cambria" w:hAnsi="Cambria"/>
          <w:i/>
          <w:color w:val="231F20"/>
          <w:sz w:val="22"/>
        </w:rPr>
        <w:t> </w:t>
      </w:r>
      <w:r>
        <w:rPr>
          <w:rFonts w:ascii="Cambria" w:hAnsi="Cambria"/>
          <w:i/>
          <w:color w:val="231F20"/>
          <w:w w:val="82"/>
          <w:sz w:val="22"/>
        </w:rPr>
        <w:t>la</w:t>
      </w:r>
      <w:r>
        <w:rPr>
          <w:rFonts w:ascii="Cambria" w:hAnsi="Cambria"/>
          <w:i/>
          <w:color w:val="231F20"/>
          <w:sz w:val="22"/>
        </w:rPr>
        <w:t> </w:t>
      </w:r>
      <w:r>
        <w:rPr>
          <w:rFonts w:ascii="Cambria" w:hAnsi="Cambria"/>
          <w:i/>
          <w:color w:val="231F20"/>
          <w:w w:val="66"/>
          <w:sz w:val="22"/>
        </w:rPr>
        <w:t>é</w:t>
      </w:r>
      <w:r>
        <w:rPr>
          <w:rFonts w:ascii="Cambria" w:hAnsi="Cambria"/>
          <w:i/>
          <w:color w:val="231F20"/>
          <w:w w:val="76"/>
          <w:sz w:val="22"/>
        </w:rPr>
        <w:t>poca</w:t>
      </w:r>
      <w:r>
        <w:rPr>
          <w:rFonts w:ascii="Cambria" w:hAnsi="Cambria"/>
          <w:i/>
          <w:color w:val="231F20"/>
          <w:sz w:val="22"/>
        </w:rPr>
        <w:t> </w:t>
      </w:r>
      <w:r>
        <w:rPr>
          <w:rFonts w:ascii="Cambria" w:hAnsi="Cambria"/>
          <w:i/>
          <w:color w:val="231F20"/>
          <w:w w:val="73"/>
          <w:sz w:val="22"/>
        </w:rPr>
        <w:t>de</w:t>
      </w:r>
      <w:r>
        <w:rPr>
          <w:rFonts w:ascii="Cambria" w:hAnsi="Cambria"/>
          <w:i/>
          <w:color w:val="231F20"/>
          <w:sz w:val="22"/>
        </w:rPr>
        <w:t> </w:t>
      </w:r>
      <w:r>
        <w:rPr>
          <w:rFonts w:ascii="Cambria" w:hAnsi="Cambria"/>
          <w:i/>
          <w:color w:val="231F20"/>
          <w:w w:val="97"/>
          <w:sz w:val="22"/>
        </w:rPr>
        <w:t>P</w:t>
      </w:r>
      <w:r>
        <w:rPr>
          <w:rFonts w:ascii="Cambria" w:hAnsi="Cambria"/>
          <w:i/>
          <w:color w:val="231F20"/>
          <w:w w:val="72"/>
          <w:sz w:val="22"/>
        </w:rPr>
        <w:t>edr</w:t>
      </w:r>
      <w:r>
        <w:rPr>
          <w:rFonts w:ascii="Cambria" w:hAnsi="Cambria"/>
          <w:i/>
          <w:color w:val="231F20"/>
          <w:w w:val="72"/>
          <w:sz w:val="22"/>
        </w:rPr>
        <w:t>o</w:t>
      </w:r>
      <w:r>
        <w:rPr>
          <w:rFonts w:ascii="Cambria" w:hAnsi="Cambria"/>
          <w:i/>
          <w:color w:val="231F20"/>
          <w:sz w:val="22"/>
        </w:rPr>
        <w:t> </w:t>
      </w:r>
      <w:r>
        <w:rPr>
          <w:rFonts w:ascii="Cambria" w:hAnsi="Cambria"/>
          <w:i/>
          <w:color w:val="231F20"/>
          <w:w w:val="157"/>
          <w:sz w:val="22"/>
        </w:rPr>
        <w:t>J</w:t>
      </w:r>
      <w:r>
        <w:rPr>
          <w:rFonts w:ascii="Cambria" w:hAnsi="Cambria"/>
          <w:i/>
          <w:color w:val="231F20"/>
          <w:w w:val="72"/>
          <w:sz w:val="22"/>
        </w:rPr>
        <w:t>osé</w:t>
      </w:r>
      <w:r>
        <w:rPr>
          <w:rFonts w:ascii="Cambria" w:hAnsi="Cambria"/>
          <w:i/>
          <w:color w:val="231F20"/>
          <w:sz w:val="22"/>
        </w:rPr>
        <w:t> </w:t>
      </w:r>
      <w:r>
        <w:rPr>
          <w:rFonts w:ascii="Cambria" w:hAnsi="Cambria"/>
          <w:i/>
          <w:color w:val="231F20"/>
          <w:w w:val="91"/>
          <w:sz w:val="22"/>
        </w:rPr>
        <w:t>Már</w:t>
      </w:r>
      <w:r>
        <w:rPr>
          <w:rFonts w:ascii="Cambria" w:hAnsi="Cambria"/>
          <w:i/>
          <w:color w:val="231F20"/>
          <w:w w:val="75"/>
          <w:sz w:val="22"/>
        </w:rPr>
        <w:t>que</w:t>
      </w:r>
      <w:r>
        <w:rPr>
          <w:rFonts w:ascii="Cambria" w:hAnsi="Cambria"/>
          <w:i/>
          <w:color w:val="231F20"/>
          <w:w w:val="94"/>
          <w:sz w:val="22"/>
        </w:rPr>
        <w:t>z</w:t>
      </w:r>
      <w:r>
        <w:rPr>
          <w:rFonts w:ascii="Cambria" w:hAnsi="Cambria"/>
          <w:i/>
          <w:color w:val="231F20"/>
          <w:w w:val="94"/>
          <w:sz w:val="22"/>
        </w:rPr>
        <w:t> </w:t>
      </w:r>
      <w:r>
        <w:rPr>
          <w:rFonts w:ascii="Cambria" w:hAnsi="Cambria"/>
          <w:i/>
          <w:color w:val="231F20"/>
          <w:sz w:val="22"/>
        </w:rPr>
        <w:t>(1741 – 1820), </w:t>
      </w:r>
      <w:r>
        <w:rPr>
          <w:color w:val="231F20"/>
          <w:sz w:val="22"/>
        </w:rPr>
        <w:t>UNAM – IIE – Real Academia de Bellas Artes de San Fernando, México, 2014.</w:t>
      </w:r>
    </w:p>
    <w:p>
      <w:pPr>
        <w:pStyle w:val="BodyText"/>
        <w:spacing w:before="2"/>
        <w:rPr>
          <w:sz w:val="26"/>
        </w:rPr>
      </w:pPr>
    </w:p>
    <w:p>
      <w:pPr>
        <w:spacing w:line="278" w:lineRule="auto" w:before="1"/>
        <w:ind w:left="105" w:right="101" w:firstLine="0"/>
        <w:jc w:val="both"/>
        <w:rPr>
          <w:sz w:val="22"/>
        </w:rPr>
      </w:pPr>
      <w:r>
        <w:rPr>
          <w:color w:val="231F20"/>
          <w:w w:val="95"/>
          <w:sz w:val="22"/>
        </w:rPr>
        <w:t>FRANYUTI,</w:t>
      </w:r>
      <w:r>
        <w:rPr>
          <w:color w:val="231F20"/>
          <w:spacing w:val="-9"/>
          <w:w w:val="95"/>
          <w:sz w:val="22"/>
        </w:rPr>
        <w:t> </w:t>
      </w:r>
      <w:r>
        <w:rPr>
          <w:color w:val="231F20"/>
          <w:w w:val="95"/>
          <w:sz w:val="22"/>
        </w:rPr>
        <w:t>Hernández,</w:t>
      </w:r>
      <w:r>
        <w:rPr>
          <w:color w:val="231F20"/>
          <w:spacing w:val="-9"/>
          <w:w w:val="95"/>
          <w:sz w:val="22"/>
        </w:rPr>
        <w:t> </w:t>
      </w:r>
      <w:r>
        <w:rPr>
          <w:color w:val="231F20"/>
          <w:w w:val="95"/>
          <w:sz w:val="22"/>
        </w:rPr>
        <w:t>Regina</w:t>
      </w:r>
      <w:r>
        <w:rPr>
          <w:color w:val="231F20"/>
          <w:spacing w:val="-9"/>
          <w:w w:val="95"/>
          <w:sz w:val="22"/>
        </w:rPr>
        <w:t> </w:t>
      </w:r>
      <w:r>
        <w:rPr>
          <w:color w:val="231F20"/>
          <w:w w:val="95"/>
          <w:sz w:val="22"/>
        </w:rPr>
        <w:t>[compiladora],</w:t>
      </w:r>
      <w:r>
        <w:rPr>
          <w:color w:val="231F20"/>
          <w:spacing w:val="-10"/>
          <w:w w:val="95"/>
          <w:sz w:val="22"/>
        </w:rPr>
        <w:t> </w:t>
      </w:r>
      <w:r>
        <w:rPr>
          <w:rFonts w:ascii="Cambria" w:hAnsi="Cambria"/>
          <w:i/>
          <w:color w:val="231F20"/>
          <w:w w:val="95"/>
          <w:sz w:val="22"/>
        </w:rPr>
        <w:t>La</w:t>
      </w:r>
      <w:r>
        <w:rPr>
          <w:rFonts w:ascii="Cambria" w:hAnsi="Cambria"/>
          <w:i/>
          <w:color w:val="231F20"/>
          <w:spacing w:val="-3"/>
          <w:w w:val="95"/>
          <w:sz w:val="22"/>
        </w:rPr>
        <w:t> </w:t>
      </w:r>
      <w:r>
        <w:rPr>
          <w:rFonts w:ascii="Cambria" w:hAnsi="Cambria"/>
          <w:i/>
          <w:color w:val="231F20"/>
          <w:w w:val="95"/>
          <w:sz w:val="22"/>
        </w:rPr>
        <w:t>ciudad</w:t>
      </w:r>
      <w:r>
        <w:rPr>
          <w:rFonts w:ascii="Cambria" w:hAnsi="Cambria"/>
          <w:i/>
          <w:color w:val="231F20"/>
          <w:spacing w:val="-3"/>
          <w:w w:val="95"/>
          <w:sz w:val="22"/>
        </w:rPr>
        <w:t> </w:t>
      </w:r>
      <w:r>
        <w:rPr>
          <w:rFonts w:ascii="Cambria" w:hAnsi="Cambria"/>
          <w:i/>
          <w:color w:val="231F20"/>
          <w:w w:val="95"/>
          <w:sz w:val="22"/>
        </w:rPr>
        <w:t>de</w:t>
      </w:r>
      <w:r>
        <w:rPr>
          <w:rFonts w:ascii="Cambria" w:hAnsi="Cambria"/>
          <w:i/>
          <w:color w:val="231F20"/>
          <w:spacing w:val="-3"/>
          <w:w w:val="95"/>
          <w:sz w:val="22"/>
        </w:rPr>
        <w:t> </w:t>
      </w:r>
      <w:r>
        <w:rPr>
          <w:rFonts w:ascii="Cambria" w:hAnsi="Cambria"/>
          <w:i/>
          <w:color w:val="231F20"/>
          <w:w w:val="95"/>
          <w:sz w:val="22"/>
        </w:rPr>
        <w:t>México</w:t>
      </w:r>
      <w:r>
        <w:rPr>
          <w:rFonts w:ascii="Cambria" w:hAnsi="Cambria"/>
          <w:i/>
          <w:color w:val="231F20"/>
          <w:spacing w:val="-3"/>
          <w:w w:val="95"/>
          <w:sz w:val="22"/>
        </w:rPr>
        <w:t> </w:t>
      </w:r>
      <w:r>
        <w:rPr>
          <w:rFonts w:ascii="Cambria" w:hAnsi="Cambria"/>
          <w:i/>
          <w:color w:val="231F20"/>
          <w:w w:val="95"/>
          <w:sz w:val="22"/>
        </w:rPr>
        <w:t>en</w:t>
      </w:r>
      <w:r>
        <w:rPr>
          <w:rFonts w:ascii="Cambria" w:hAnsi="Cambria"/>
          <w:i/>
          <w:color w:val="231F20"/>
          <w:spacing w:val="-3"/>
          <w:w w:val="95"/>
          <w:sz w:val="22"/>
        </w:rPr>
        <w:t> </w:t>
      </w:r>
      <w:r>
        <w:rPr>
          <w:rFonts w:ascii="Cambria" w:hAnsi="Cambria"/>
          <w:i/>
          <w:color w:val="231F20"/>
          <w:w w:val="95"/>
          <w:sz w:val="22"/>
        </w:rPr>
        <w:t>la</w:t>
      </w:r>
      <w:r>
        <w:rPr>
          <w:rFonts w:ascii="Cambria" w:hAnsi="Cambria"/>
          <w:i/>
          <w:color w:val="231F20"/>
          <w:spacing w:val="-3"/>
          <w:w w:val="95"/>
          <w:sz w:val="22"/>
        </w:rPr>
        <w:t> </w:t>
      </w:r>
      <w:r>
        <w:rPr>
          <w:rFonts w:ascii="Cambria" w:hAnsi="Cambria"/>
          <w:i/>
          <w:color w:val="231F20"/>
          <w:w w:val="95"/>
          <w:sz w:val="22"/>
        </w:rPr>
        <w:t>primera</w:t>
      </w:r>
      <w:r>
        <w:rPr>
          <w:rFonts w:ascii="Cambria" w:hAnsi="Cambria"/>
          <w:i/>
          <w:color w:val="231F20"/>
          <w:spacing w:val="-3"/>
          <w:w w:val="95"/>
          <w:sz w:val="22"/>
        </w:rPr>
        <w:t> </w:t>
      </w:r>
      <w:r>
        <w:rPr>
          <w:rFonts w:ascii="Cambria" w:hAnsi="Cambria"/>
          <w:i/>
          <w:color w:val="231F20"/>
          <w:w w:val="95"/>
          <w:sz w:val="22"/>
        </w:rPr>
        <w:t>Mi- </w:t>
      </w:r>
      <w:r>
        <w:rPr>
          <w:rFonts w:ascii="Cambria" w:hAnsi="Cambria"/>
          <w:i/>
          <w:color w:val="231F20"/>
          <w:sz w:val="22"/>
        </w:rPr>
        <w:t>tad</w:t>
      </w:r>
      <w:r>
        <w:rPr>
          <w:rFonts w:ascii="Cambria" w:hAnsi="Cambria"/>
          <w:i/>
          <w:color w:val="231F20"/>
          <w:spacing w:val="-19"/>
          <w:sz w:val="22"/>
        </w:rPr>
        <w:t> </w:t>
      </w:r>
      <w:r>
        <w:rPr>
          <w:rFonts w:ascii="Cambria" w:hAnsi="Cambria"/>
          <w:i/>
          <w:color w:val="231F20"/>
          <w:sz w:val="22"/>
        </w:rPr>
        <w:t>del</w:t>
      </w:r>
      <w:r>
        <w:rPr>
          <w:rFonts w:ascii="Cambria" w:hAnsi="Cambria"/>
          <w:i/>
          <w:color w:val="231F20"/>
          <w:spacing w:val="-19"/>
          <w:sz w:val="22"/>
        </w:rPr>
        <w:t> </w:t>
      </w:r>
      <w:r>
        <w:rPr>
          <w:rFonts w:ascii="Cambria" w:hAnsi="Cambria"/>
          <w:i/>
          <w:color w:val="231F20"/>
          <w:sz w:val="22"/>
        </w:rPr>
        <w:t>siglo</w:t>
      </w:r>
      <w:r>
        <w:rPr>
          <w:rFonts w:ascii="Cambria" w:hAnsi="Cambria"/>
          <w:i/>
          <w:color w:val="231F20"/>
          <w:spacing w:val="-19"/>
          <w:sz w:val="22"/>
        </w:rPr>
        <w:t> </w:t>
      </w:r>
      <w:r>
        <w:rPr>
          <w:rFonts w:ascii="Cambria" w:hAnsi="Cambria"/>
          <w:i/>
          <w:color w:val="231F20"/>
          <w:sz w:val="22"/>
        </w:rPr>
        <w:t>XIX,</w:t>
      </w:r>
      <w:r>
        <w:rPr>
          <w:rFonts w:ascii="Cambria" w:hAnsi="Cambria"/>
          <w:i/>
          <w:color w:val="231F20"/>
          <w:spacing w:val="-20"/>
          <w:sz w:val="22"/>
        </w:rPr>
        <w:t> </w:t>
      </w:r>
      <w:r>
        <w:rPr>
          <w:color w:val="231F20"/>
          <w:sz w:val="22"/>
        </w:rPr>
        <w:t>Instituto</w:t>
      </w:r>
      <w:r>
        <w:rPr>
          <w:color w:val="231F20"/>
          <w:spacing w:val="-26"/>
          <w:sz w:val="22"/>
        </w:rPr>
        <w:t> </w:t>
      </w:r>
      <w:r>
        <w:rPr>
          <w:color w:val="231F20"/>
          <w:sz w:val="22"/>
        </w:rPr>
        <w:t>de</w:t>
      </w:r>
      <w:r>
        <w:rPr>
          <w:color w:val="231F20"/>
          <w:spacing w:val="-26"/>
          <w:sz w:val="22"/>
        </w:rPr>
        <w:t> </w:t>
      </w:r>
      <w:r>
        <w:rPr>
          <w:color w:val="231F20"/>
          <w:sz w:val="22"/>
        </w:rPr>
        <w:t>Investigaciones</w:t>
      </w:r>
      <w:r>
        <w:rPr>
          <w:color w:val="231F20"/>
          <w:spacing w:val="-26"/>
          <w:sz w:val="22"/>
        </w:rPr>
        <w:t> </w:t>
      </w:r>
      <w:r>
        <w:rPr>
          <w:color w:val="231F20"/>
          <w:spacing w:val="-8"/>
          <w:sz w:val="22"/>
        </w:rPr>
        <w:t>Dr.</w:t>
      </w:r>
      <w:r>
        <w:rPr>
          <w:color w:val="231F20"/>
          <w:spacing w:val="-26"/>
          <w:sz w:val="22"/>
        </w:rPr>
        <w:t> </w:t>
      </w:r>
      <w:r>
        <w:rPr>
          <w:color w:val="231F20"/>
          <w:spacing w:val="-3"/>
          <w:sz w:val="22"/>
        </w:rPr>
        <w:t>José</w:t>
      </w:r>
      <w:r>
        <w:rPr>
          <w:color w:val="231F20"/>
          <w:spacing w:val="-26"/>
          <w:sz w:val="22"/>
        </w:rPr>
        <w:t> </w:t>
      </w:r>
      <w:r>
        <w:rPr>
          <w:color w:val="231F20"/>
          <w:sz w:val="22"/>
        </w:rPr>
        <w:t>María</w:t>
      </w:r>
      <w:r>
        <w:rPr>
          <w:color w:val="231F20"/>
          <w:spacing w:val="-26"/>
          <w:sz w:val="22"/>
        </w:rPr>
        <w:t> </w:t>
      </w:r>
      <w:r>
        <w:rPr>
          <w:color w:val="231F20"/>
          <w:sz w:val="22"/>
        </w:rPr>
        <w:t>Luis</w:t>
      </w:r>
      <w:r>
        <w:rPr>
          <w:color w:val="231F20"/>
          <w:spacing w:val="-26"/>
          <w:sz w:val="22"/>
        </w:rPr>
        <w:t> </w:t>
      </w:r>
      <w:r>
        <w:rPr>
          <w:color w:val="231F20"/>
          <w:sz w:val="22"/>
        </w:rPr>
        <w:t>Mora,</w:t>
      </w:r>
      <w:r>
        <w:rPr>
          <w:color w:val="231F20"/>
          <w:spacing w:val="-26"/>
          <w:sz w:val="22"/>
        </w:rPr>
        <w:t> </w:t>
      </w:r>
      <w:r>
        <w:rPr>
          <w:color w:val="231F20"/>
          <w:sz w:val="22"/>
        </w:rPr>
        <w:t>México,</w:t>
      </w:r>
      <w:r>
        <w:rPr>
          <w:color w:val="231F20"/>
          <w:spacing w:val="-26"/>
          <w:sz w:val="22"/>
        </w:rPr>
        <w:t> </w:t>
      </w:r>
      <w:r>
        <w:rPr>
          <w:color w:val="231F20"/>
          <w:sz w:val="22"/>
        </w:rPr>
        <w:t>1994.</w:t>
      </w:r>
    </w:p>
    <w:p>
      <w:pPr>
        <w:pStyle w:val="BodyText"/>
        <w:spacing w:before="1"/>
        <w:rPr>
          <w:sz w:val="26"/>
        </w:rPr>
      </w:pPr>
    </w:p>
    <w:p>
      <w:pPr>
        <w:spacing w:before="1"/>
        <w:ind w:left="105" w:right="0" w:firstLine="0"/>
        <w:jc w:val="both"/>
        <w:rPr>
          <w:rFonts w:ascii="Cambria" w:hAnsi="Cambria"/>
          <w:i/>
          <w:sz w:val="22"/>
        </w:rPr>
      </w:pPr>
      <w:r>
        <w:rPr>
          <w:color w:val="231F20"/>
          <w:w w:val="85"/>
          <w:sz w:val="22"/>
        </w:rPr>
        <w:t>FUENTES, Elizabeth, </w:t>
      </w:r>
      <w:r>
        <w:rPr>
          <w:rFonts w:ascii="Cambria" w:hAnsi="Cambria"/>
          <w:i/>
          <w:color w:val="231F20"/>
          <w:w w:val="85"/>
          <w:sz w:val="22"/>
        </w:rPr>
        <w:t>Primer catálogo de dibujo arquitectónico de la Academia de San   Carlos,</w:t>
      </w:r>
    </w:p>
    <w:p>
      <w:pPr>
        <w:spacing w:before="45"/>
        <w:ind w:left="105" w:right="0" w:firstLine="0"/>
        <w:jc w:val="both"/>
        <w:rPr>
          <w:sz w:val="22"/>
        </w:rPr>
      </w:pPr>
      <w:r>
        <w:rPr>
          <w:color w:val="231F20"/>
          <w:sz w:val="22"/>
        </w:rPr>
        <w:t>UNAM, México, 2006.</w:t>
      </w:r>
    </w:p>
    <w:p>
      <w:pPr>
        <w:pStyle w:val="BodyText"/>
        <w:spacing w:before="9"/>
        <w:rPr>
          <w:sz w:val="29"/>
        </w:rPr>
      </w:pPr>
    </w:p>
    <w:p>
      <w:pPr>
        <w:spacing w:line="278" w:lineRule="auto" w:before="1"/>
        <w:ind w:left="105" w:right="102" w:firstLine="0"/>
        <w:jc w:val="both"/>
        <w:rPr>
          <w:sz w:val="22"/>
        </w:rPr>
      </w:pPr>
      <w:r>
        <w:rPr>
          <w:color w:val="231F20"/>
          <w:w w:val="90"/>
          <w:sz w:val="22"/>
        </w:rPr>
        <w:t>GAMIÑO</w:t>
      </w:r>
      <w:r>
        <w:rPr>
          <w:color w:val="231F20"/>
          <w:spacing w:val="-25"/>
          <w:w w:val="90"/>
          <w:sz w:val="22"/>
        </w:rPr>
        <w:t> </w:t>
      </w:r>
      <w:r>
        <w:rPr>
          <w:color w:val="231F20"/>
          <w:w w:val="90"/>
          <w:sz w:val="22"/>
        </w:rPr>
        <w:t>Ochoa,</w:t>
      </w:r>
      <w:r>
        <w:rPr>
          <w:color w:val="231F20"/>
          <w:spacing w:val="-25"/>
          <w:w w:val="90"/>
          <w:sz w:val="22"/>
        </w:rPr>
        <w:t> </w:t>
      </w:r>
      <w:r>
        <w:rPr>
          <w:color w:val="231F20"/>
          <w:spacing w:val="-3"/>
          <w:w w:val="90"/>
          <w:sz w:val="22"/>
        </w:rPr>
        <w:t>Rocío,</w:t>
      </w:r>
      <w:r>
        <w:rPr>
          <w:color w:val="231F20"/>
          <w:spacing w:val="-25"/>
          <w:w w:val="90"/>
          <w:sz w:val="22"/>
        </w:rPr>
        <w:t> </w:t>
      </w:r>
      <w:r>
        <w:rPr>
          <w:rFonts w:ascii="Cambria" w:hAnsi="Cambria"/>
          <w:i/>
          <w:color w:val="231F20"/>
          <w:w w:val="90"/>
          <w:sz w:val="22"/>
        </w:rPr>
        <w:t>Alexandro</w:t>
      </w:r>
      <w:r>
        <w:rPr>
          <w:rFonts w:ascii="Cambria" w:hAnsi="Cambria"/>
          <w:i/>
          <w:color w:val="231F20"/>
          <w:spacing w:val="-18"/>
          <w:w w:val="90"/>
          <w:sz w:val="22"/>
        </w:rPr>
        <w:t> </w:t>
      </w:r>
      <w:r>
        <w:rPr>
          <w:rFonts w:ascii="Cambria" w:hAnsi="Cambria"/>
          <w:i/>
          <w:color w:val="231F20"/>
          <w:w w:val="90"/>
          <w:sz w:val="22"/>
        </w:rPr>
        <w:t>de</w:t>
      </w:r>
      <w:r>
        <w:rPr>
          <w:rFonts w:ascii="Cambria" w:hAnsi="Cambria"/>
          <w:i/>
          <w:color w:val="231F20"/>
          <w:spacing w:val="-18"/>
          <w:w w:val="90"/>
          <w:sz w:val="22"/>
        </w:rPr>
        <w:t> </w:t>
      </w:r>
      <w:r>
        <w:rPr>
          <w:rFonts w:ascii="Cambria" w:hAnsi="Cambria"/>
          <w:i/>
          <w:color w:val="231F20"/>
          <w:w w:val="90"/>
          <w:sz w:val="22"/>
        </w:rPr>
        <w:t>la</w:t>
      </w:r>
      <w:r>
        <w:rPr>
          <w:rFonts w:ascii="Cambria" w:hAnsi="Cambria"/>
          <w:i/>
          <w:color w:val="231F20"/>
          <w:spacing w:val="-18"/>
          <w:w w:val="90"/>
          <w:sz w:val="22"/>
        </w:rPr>
        <w:t> </w:t>
      </w:r>
      <w:r>
        <w:rPr>
          <w:rFonts w:ascii="Cambria" w:hAnsi="Cambria"/>
          <w:i/>
          <w:color w:val="231F20"/>
          <w:w w:val="90"/>
          <w:sz w:val="22"/>
        </w:rPr>
        <w:t>Santa</w:t>
      </w:r>
      <w:r>
        <w:rPr>
          <w:rFonts w:ascii="Cambria" w:hAnsi="Cambria"/>
          <w:i/>
          <w:color w:val="231F20"/>
          <w:spacing w:val="-18"/>
          <w:w w:val="90"/>
          <w:sz w:val="22"/>
        </w:rPr>
        <w:t> </w:t>
      </w:r>
      <w:r>
        <w:rPr>
          <w:rFonts w:ascii="Cambria" w:hAnsi="Cambria"/>
          <w:i/>
          <w:color w:val="231F20"/>
          <w:w w:val="90"/>
          <w:sz w:val="22"/>
        </w:rPr>
        <w:t>Cruz</w:t>
      </w:r>
      <w:r>
        <w:rPr>
          <w:rFonts w:ascii="Cambria" w:hAnsi="Cambria"/>
          <w:i/>
          <w:color w:val="231F20"/>
          <w:spacing w:val="-18"/>
          <w:w w:val="90"/>
          <w:sz w:val="22"/>
        </w:rPr>
        <w:t> </w:t>
      </w:r>
      <w:r>
        <w:rPr>
          <w:rFonts w:ascii="Cambria" w:hAnsi="Cambria"/>
          <w:i/>
          <w:color w:val="231F20"/>
          <w:spacing w:val="-4"/>
          <w:w w:val="90"/>
          <w:sz w:val="22"/>
        </w:rPr>
        <w:t>Talabán.</w:t>
      </w:r>
      <w:r>
        <w:rPr>
          <w:rFonts w:ascii="Cambria" w:hAnsi="Cambria"/>
          <w:i/>
          <w:color w:val="231F20"/>
          <w:spacing w:val="-18"/>
          <w:w w:val="90"/>
          <w:sz w:val="22"/>
        </w:rPr>
        <w:t> </w:t>
      </w:r>
      <w:r>
        <w:rPr>
          <w:rFonts w:ascii="Cambria" w:hAnsi="Cambria"/>
          <w:i/>
          <w:color w:val="231F20"/>
          <w:w w:val="90"/>
          <w:sz w:val="22"/>
        </w:rPr>
        <w:t>Un</w:t>
      </w:r>
      <w:r>
        <w:rPr>
          <w:rFonts w:ascii="Cambria" w:hAnsi="Cambria"/>
          <w:i/>
          <w:color w:val="231F20"/>
          <w:spacing w:val="-18"/>
          <w:w w:val="90"/>
          <w:sz w:val="22"/>
        </w:rPr>
        <w:t> </w:t>
      </w:r>
      <w:r>
        <w:rPr>
          <w:rFonts w:ascii="Cambria" w:hAnsi="Cambria"/>
          <w:i/>
          <w:color w:val="231F20"/>
          <w:w w:val="90"/>
          <w:sz w:val="22"/>
        </w:rPr>
        <w:t>tratado</w:t>
      </w:r>
      <w:r>
        <w:rPr>
          <w:rFonts w:ascii="Cambria" w:hAnsi="Cambria"/>
          <w:i/>
          <w:color w:val="231F20"/>
          <w:spacing w:val="-18"/>
          <w:w w:val="90"/>
          <w:sz w:val="22"/>
        </w:rPr>
        <w:t> </w:t>
      </w:r>
      <w:r>
        <w:rPr>
          <w:rFonts w:ascii="Cambria" w:hAnsi="Cambria"/>
          <w:i/>
          <w:color w:val="231F20"/>
          <w:w w:val="90"/>
          <w:sz w:val="22"/>
        </w:rPr>
        <w:t>artístico</w:t>
      </w:r>
      <w:r>
        <w:rPr>
          <w:rFonts w:ascii="Cambria" w:hAnsi="Cambria"/>
          <w:i/>
          <w:color w:val="231F20"/>
          <w:spacing w:val="-18"/>
          <w:w w:val="90"/>
          <w:sz w:val="22"/>
        </w:rPr>
        <w:t> </w:t>
      </w:r>
      <w:r>
        <w:rPr>
          <w:rFonts w:ascii="Cambria" w:hAnsi="Cambria"/>
          <w:i/>
          <w:color w:val="231F20"/>
          <w:w w:val="90"/>
          <w:sz w:val="22"/>
        </w:rPr>
        <w:t>y</w:t>
      </w:r>
      <w:r>
        <w:rPr>
          <w:rFonts w:ascii="Cambria" w:hAnsi="Cambria"/>
          <w:i/>
          <w:color w:val="231F20"/>
          <w:spacing w:val="-18"/>
          <w:w w:val="90"/>
          <w:sz w:val="22"/>
        </w:rPr>
        <w:t> </w:t>
      </w:r>
      <w:r>
        <w:rPr>
          <w:rFonts w:ascii="Cambria" w:hAnsi="Cambria"/>
          <w:i/>
          <w:color w:val="231F20"/>
          <w:w w:val="90"/>
          <w:sz w:val="22"/>
        </w:rPr>
        <w:t>científico </w:t>
      </w:r>
      <w:r>
        <w:rPr>
          <w:rFonts w:ascii="Cambria" w:hAnsi="Cambria"/>
          <w:i/>
          <w:color w:val="231F20"/>
          <w:sz w:val="22"/>
        </w:rPr>
        <w:t>inédito,</w:t>
      </w:r>
      <w:r>
        <w:rPr>
          <w:rFonts w:ascii="Cambria" w:hAnsi="Cambria"/>
          <w:i/>
          <w:color w:val="231F20"/>
          <w:spacing w:val="-21"/>
          <w:sz w:val="22"/>
        </w:rPr>
        <w:t> </w:t>
      </w:r>
      <w:r>
        <w:rPr>
          <w:rFonts w:ascii="Cambria" w:hAnsi="Cambria"/>
          <w:i/>
          <w:color w:val="231F20"/>
          <w:sz w:val="22"/>
        </w:rPr>
        <w:t>1778,</w:t>
      </w:r>
      <w:r>
        <w:rPr>
          <w:rFonts w:ascii="Cambria" w:hAnsi="Cambria"/>
          <w:i/>
          <w:color w:val="231F20"/>
          <w:spacing w:val="-21"/>
          <w:sz w:val="22"/>
        </w:rPr>
        <w:t> </w:t>
      </w:r>
      <w:r>
        <w:rPr>
          <w:color w:val="231F20"/>
          <w:sz w:val="22"/>
        </w:rPr>
        <w:t>UNAM</w:t>
      </w:r>
      <w:r>
        <w:rPr>
          <w:color w:val="231F20"/>
          <w:spacing w:val="-27"/>
          <w:sz w:val="22"/>
        </w:rPr>
        <w:t> </w:t>
      </w:r>
      <w:r>
        <w:rPr>
          <w:color w:val="231F20"/>
          <w:sz w:val="22"/>
        </w:rPr>
        <w:t>–</w:t>
      </w:r>
      <w:r>
        <w:rPr>
          <w:color w:val="231F20"/>
          <w:spacing w:val="-27"/>
          <w:sz w:val="22"/>
        </w:rPr>
        <w:t> </w:t>
      </w:r>
      <w:r>
        <w:rPr>
          <w:color w:val="231F20"/>
          <w:sz w:val="22"/>
        </w:rPr>
        <w:t>IIE,</w:t>
      </w:r>
      <w:r>
        <w:rPr>
          <w:color w:val="231F20"/>
          <w:spacing w:val="-27"/>
          <w:sz w:val="22"/>
        </w:rPr>
        <w:t> </w:t>
      </w:r>
      <w:r>
        <w:rPr>
          <w:color w:val="231F20"/>
          <w:sz w:val="22"/>
        </w:rPr>
        <w:t>México,</w:t>
      </w:r>
      <w:r>
        <w:rPr>
          <w:color w:val="231F20"/>
          <w:spacing w:val="-27"/>
          <w:sz w:val="22"/>
        </w:rPr>
        <w:t> </w:t>
      </w:r>
      <w:r>
        <w:rPr>
          <w:color w:val="231F20"/>
          <w:sz w:val="22"/>
        </w:rPr>
        <w:t>2012.</w:t>
      </w:r>
    </w:p>
    <w:p>
      <w:pPr>
        <w:pStyle w:val="BodyText"/>
        <w:spacing w:before="1"/>
        <w:rPr>
          <w:sz w:val="26"/>
        </w:rPr>
      </w:pPr>
    </w:p>
    <w:p>
      <w:pPr>
        <w:spacing w:line="559" w:lineRule="auto" w:before="1"/>
        <w:ind w:left="105" w:right="105" w:firstLine="0"/>
        <w:jc w:val="both"/>
        <w:rPr>
          <w:sz w:val="22"/>
        </w:rPr>
      </w:pPr>
      <w:r>
        <w:rPr>
          <w:color w:val="231F20"/>
          <w:spacing w:val="-4"/>
          <w:w w:val="95"/>
          <w:sz w:val="22"/>
        </w:rPr>
        <w:t>GOMBRICH,</w:t>
      </w:r>
      <w:r>
        <w:rPr>
          <w:color w:val="231F20"/>
          <w:spacing w:val="-22"/>
          <w:w w:val="95"/>
          <w:sz w:val="22"/>
        </w:rPr>
        <w:t> </w:t>
      </w:r>
      <w:r>
        <w:rPr>
          <w:color w:val="231F20"/>
          <w:spacing w:val="-3"/>
          <w:w w:val="95"/>
          <w:sz w:val="22"/>
        </w:rPr>
        <w:t>E.,</w:t>
      </w:r>
      <w:r>
        <w:rPr>
          <w:color w:val="231F20"/>
          <w:spacing w:val="-22"/>
          <w:w w:val="95"/>
          <w:sz w:val="22"/>
        </w:rPr>
        <w:t> </w:t>
      </w:r>
      <w:r>
        <w:rPr>
          <w:color w:val="231F20"/>
          <w:spacing w:val="-9"/>
          <w:w w:val="95"/>
          <w:sz w:val="22"/>
        </w:rPr>
        <w:t>J.</w:t>
      </w:r>
      <w:r>
        <w:rPr>
          <w:color w:val="231F20"/>
          <w:spacing w:val="-22"/>
          <w:w w:val="95"/>
          <w:sz w:val="22"/>
        </w:rPr>
        <w:t> </w:t>
      </w:r>
      <w:r>
        <w:rPr>
          <w:color w:val="231F20"/>
          <w:spacing w:val="-4"/>
          <w:w w:val="95"/>
          <w:sz w:val="22"/>
        </w:rPr>
        <w:t>Hochberg</w:t>
      </w:r>
      <w:r>
        <w:rPr>
          <w:color w:val="231F20"/>
          <w:spacing w:val="-22"/>
          <w:w w:val="95"/>
          <w:sz w:val="22"/>
        </w:rPr>
        <w:t> </w:t>
      </w:r>
      <w:r>
        <w:rPr>
          <w:color w:val="231F20"/>
          <w:w w:val="95"/>
          <w:sz w:val="22"/>
        </w:rPr>
        <w:t>y</w:t>
      </w:r>
      <w:r>
        <w:rPr>
          <w:color w:val="231F20"/>
          <w:spacing w:val="-22"/>
          <w:w w:val="95"/>
          <w:sz w:val="22"/>
        </w:rPr>
        <w:t> </w:t>
      </w:r>
      <w:r>
        <w:rPr>
          <w:color w:val="231F20"/>
          <w:w w:val="95"/>
          <w:sz w:val="22"/>
        </w:rPr>
        <w:t>M.</w:t>
      </w:r>
      <w:r>
        <w:rPr>
          <w:color w:val="231F20"/>
          <w:spacing w:val="-22"/>
          <w:w w:val="95"/>
          <w:sz w:val="22"/>
        </w:rPr>
        <w:t> </w:t>
      </w:r>
      <w:r>
        <w:rPr>
          <w:color w:val="231F20"/>
          <w:spacing w:val="-4"/>
          <w:w w:val="95"/>
          <w:sz w:val="22"/>
        </w:rPr>
        <w:t>Black,</w:t>
      </w:r>
      <w:r>
        <w:rPr>
          <w:color w:val="231F20"/>
          <w:spacing w:val="-22"/>
          <w:w w:val="95"/>
          <w:sz w:val="22"/>
        </w:rPr>
        <w:t> </w:t>
      </w:r>
      <w:r>
        <w:rPr>
          <w:rFonts w:ascii="Cambria" w:hAnsi="Cambria"/>
          <w:i/>
          <w:color w:val="231F20"/>
          <w:spacing w:val="-4"/>
          <w:w w:val="95"/>
          <w:sz w:val="22"/>
        </w:rPr>
        <w:t>Arte,</w:t>
      </w:r>
      <w:r>
        <w:rPr>
          <w:rFonts w:ascii="Cambria" w:hAnsi="Cambria"/>
          <w:i/>
          <w:color w:val="231F20"/>
          <w:spacing w:val="-16"/>
          <w:w w:val="95"/>
          <w:sz w:val="22"/>
        </w:rPr>
        <w:t> </w:t>
      </w:r>
      <w:r>
        <w:rPr>
          <w:rFonts w:ascii="Cambria" w:hAnsi="Cambria"/>
          <w:i/>
          <w:color w:val="231F20"/>
          <w:spacing w:val="-4"/>
          <w:w w:val="95"/>
          <w:sz w:val="22"/>
        </w:rPr>
        <w:t>percepción</w:t>
      </w:r>
      <w:r>
        <w:rPr>
          <w:rFonts w:ascii="Cambria" w:hAnsi="Cambria"/>
          <w:i/>
          <w:color w:val="231F20"/>
          <w:spacing w:val="-16"/>
          <w:w w:val="95"/>
          <w:sz w:val="22"/>
        </w:rPr>
        <w:t> </w:t>
      </w:r>
      <w:r>
        <w:rPr>
          <w:rFonts w:ascii="Cambria" w:hAnsi="Cambria"/>
          <w:i/>
          <w:color w:val="231F20"/>
          <w:w w:val="95"/>
          <w:sz w:val="22"/>
        </w:rPr>
        <w:t>y</w:t>
      </w:r>
      <w:r>
        <w:rPr>
          <w:rFonts w:ascii="Cambria" w:hAnsi="Cambria"/>
          <w:i/>
          <w:color w:val="231F20"/>
          <w:spacing w:val="-16"/>
          <w:w w:val="95"/>
          <w:sz w:val="22"/>
        </w:rPr>
        <w:t> </w:t>
      </w:r>
      <w:r>
        <w:rPr>
          <w:rFonts w:ascii="Cambria" w:hAnsi="Cambria"/>
          <w:i/>
          <w:color w:val="231F20"/>
          <w:spacing w:val="-4"/>
          <w:w w:val="95"/>
          <w:sz w:val="22"/>
        </w:rPr>
        <w:t>realidad,</w:t>
      </w:r>
      <w:r>
        <w:rPr>
          <w:rFonts w:ascii="Cambria" w:hAnsi="Cambria"/>
          <w:i/>
          <w:color w:val="231F20"/>
          <w:spacing w:val="-16"/>
          <w:w w:val="95"/>
          <w:sz w:val="22"/>
        </w:rPr>
        <w:t> </w:t>
      </w:r>
      <w:r>
        <w:rPr>
          <w:color w:val="231F20"/>
          <w:spacing w:val="-5"/>
          <w:w w:val="95"/>
          <w:sz w:val="22"/>
        </w:rPr>
        <w:t>Paidós,</w:t>
      </w:r>
      <w:r>
        <w:rPr>
          <w:color w:val="231F20"/>
          <w:spacing w:val="-22"/>
          <w:w w:val="95"/>
          <w:sz w:val="22"/>
        </w:rPr>
        <w:t> </w:t>
      </w:r>
      <w:r>
        <w:rPr>
          <w:color w:val="231F20"/>
          <w:spacing w:val="-4"/>
          <w:w w:val="95"/>
          <w:sz w:val="22"/>
        </w:rPr>
        <w:t>España,</w:t>
      </w:r>
      <w:r>
        <w:rPr>
          <w:color w:val="231F20"/>
          <w:spacing w:val="-22"/>
          <w:w w:val="95"/>
          <w:sz w:val="22"/>
        </w:rPr>
        <w:t> </w:t>
      </w:r>
      <w:r>
        <w:rPr>
          <w:color w:val="231F20"/>
          <w:spacing w:val="-4"/>
          <w:w w:val="95"/>
          <w:sz w:val="22"/>
        </w:rPr>
        <w:t>2007. </w:t>
      </w:r>
      <w:r>
        <w:rPr>
          <w:color w:val="231F20"/>
          <w:w w:val="95"/>
          <w:sz w:val="22"/>
        </w:rPr>
        <w:t>GOMBRICH,</w:t>
      </w:r>
      <w:r>
        <w:rPr>
          <w:color w:val="231F20"/>
          <w:spacing w:val="-10"/>
          <w:w w:val="95"/>
          <w:sz w:val="22"/>
        </w:rPr>
        <w:t> </w:t>
      </w:r>
      <w:r>
        <w:rPr>
          <w:color w:val="231F20"/>
          <w:w w:val="95"/>
          <w:sz w:val="22"/>
        </w:rPr>
        <w:t>Ernst,</w:t>
      </w:r>
      <w:r>
        <w:rPr>
          <w:color w:val="231F20"/>
          <w:spacing w:val="-11"/>
          <w:w w:val="95"/>
          <w:sz w:val="22"/>
        </w:rPr>
        <w:t> </w:t>
      </w:r>
      <w:r>
        <w:rPr>
          <w:rFonts w:ascii="Cambria" w:hAnsi="Cambria"/>
          <w:i/>
          <w:color w:val="231F20"/>
          <w:w w:val="95"/>
          <w:sz w:val="22"/>
        </w:rPr>
        <w:t>Breve</w:t>
      </w:r>
      <w:r>
        <w:rPr>
          <w:rFonts w:ascii="Cambria" w:hAnsi="Cambria"/>
          <w:i/>
          <w:color w:val="231F20"/>
          <w:spacing w:val="-4"/>
          <w:w w:val="95"/>
          <w:sz w:val="22"/>
        </w:rPr>
        <w:t> </w:t>
      </w:r>
      <w:r>
        <w:rPr>
          <w:rFonts w:ascii="Cambria" w:hAnsi="Cambria"/>
          <w:i/>
          <w:color w:val="231F20"/>
          <w:w w:val="95"/>
          <w:sz w:val="22"/>
        </w:rPr>
        <w:t>historia</w:t>
      </w:r>
      <w:r>
        <w:rPr>
          <w:rFonts w:ascii="Cambria" w:hAnsi="Cambria"/>
          <w:i/>
          <w:color w:val="231F20"/>
          <w:spacing w:val="-4"/>
          <w:w w:val="95"/>
          <w:sz w:val="22"/>
        </w:rPr>
        <w:t> </w:t>
      </w:r>
      <w:r>
        <w:rPr>
          <w:rFonts w:ascii="Cambria" w:hAnsi="Cambria"/>
          <w:i/>
          <w:color w:val="231F20"/>
          <w:w w:val="95"/>
          <w:sz w:val="22"/>
        </w:rPr>
        <w:t>de</w:t>
      </w:r>
      <w:r>
        <w:rPr>
          <w:rFonts w:ascii="Cambria" w:hAnsi="Cambria"/>
          <w:i/>
          <w:color w:val="231F20"/>
          <w:spacing w:val="-4"/>
          <w:w w:val="95"/>
          <w:sz w:val="22"/>
        </w:rPr>
        <w:t> </w:t>
      </w:r>
      <w:r>
        <w:rPr>
          <w:rFonts w:ascii="Cambria" w:hAnsi="Cambria"/>
          <w:i/>
          <w:color w:val="231F20"/>
          <w:w w:val="95"/>
          <w:sz w:val="22"/>
        </w:rPr>
        <w:t>la</w:t>
      </w:r>
      <w:r>
        <w:rPr>
          <w:rFonts w:ascii="Cambria" w:hAnsi="Cambria"/>
          <w:i/>
          <w:color w:val="231F20"/>
          <w:spacing w:val="-4"/>
          <w:w w:val="95"/>
          <w:sz w:val="22"/>
        </w:rPr>
        <w:t> </w:t>
      </w:r>
      <w:r>
        <w:rPr>
          <w:rFonts w:ascii="Cambria" w:hAnsi="Cambria"/>
          <w:i/>
          <w:color w:val="231F20"/>
          <w:w w:val="95"/>
          <w:sz w:val="22"/>
        </w:rPr>
        <w:t>cultura,</w:t>
      </w:r>
      <w:r>
        <w:rPr>
          <w:rFonts w:ascii="Cambria" w:hAnsi="Cambria"/>
          <w:i/>
          <w:color w:val="231F20"/>
          <w:spacing w:val="-4"/>
          <w:w w:val="95"/>
          <w:sz w:val="22"/>
        </w:rPr>
        <w:t> </w:t>
      </w:r>
      <w:r>
        <w:rPr>
          <w:color w:val="231F20"/>
          <w:w w:val="95"/>
          <w:sz w:val="22"/>
        </w:rPr>
        <w:t>Península,</w:t>
      </w:r>
      <w:r>
        <w:rPr>
          <w:color w:val="231F20"/>
          <w:spacing w:val="-10"/>
          <w:w w:val="95"/>
          <w:sz w:val="22"/>
        </w:rPr>
        <w:t> </w:t>
      </w:r>
      <w:r>
        <w:rPr>
          <w:color w:val="231F20"/>
          <w:w w:val="95"/>
          <w:sz w:val="22"/>
        </w:rPr>
        <w:t>Barcelona,</w:t>
      </w:r>
      <w:r>
        <w:rPr>
          <w:color w:val="231F20"/>
          <w:spacing w:val="-10"/>
          <w:w w:val="95"/>
          <w:sz w:val="22"/>
        </w:rPr>
        <w:t> </w:t>
      </w:r>
      <w:r>
        <w:rPr>
          <w:color w:val="231F20"/>
          <w:w w:val="95"/>
          <w:sz w:val="22"/>
        </w:rPr>
        <w:t>2004.</w:t>
      </w:r>
    </w:p>
    <w:p>
      <w:pPr>
        <w:spacing w:line="257" w:lineRule="exact" w:before="0"/>
        <w:ind w:left="105" w:right="0" w:firstLine="0"/>
        <w:jc w:val="both"/>
        <w:rPr>
          <w:sz w:val="22"/>
        </w:rPr>
      </w:pPr>
      <w:r>
        <w:rPr>
          <w:color w:val="231F20"/>
          <w:sz w:val="22"/>
        </w:rPr>
        <w:t>GOMBRICH, Ernst, </w:t>
      </w:r>
      <w:r>
        <w:rPr>
          <w:rFonts w:ascii="Cambria"/>
          <w:i/>
          <w:color w:val="231F20"/>
          <w:sz w:val="22"/>
        </w:rPr>
        <w:t>Gombrich Esencial, </w:t>
      </w:r>
      <w:r>
        <w:rPr>
          <w:color w:val="231F20"/>
          <w:sz w:val="22"/>
        </w:rPr>
        <w:t>Phaidon, Nueva York, 1997.</w:t>
      </w:r>
    </w:p>
    <w:p>
      <w:pPr>
        <w:pStyle w:val="BodyText"/>
        <w:spacing w:before="8"/>
        <w:rPr>
          <w:sz w:val="29"/>
        </w:rPr>
      </w:pPr>
    </w:p>
    <w:p>
      <w:pPr>
        <w:spacing w:before="0"/>
        <w:ind w:left="105" w:right="0" w:firstLine="0"/>
        <w:jc w:val="both"/>
        <w:rPr>
          <w:rFonts w:ascii="Cambria" w:hAnsi="Cambria"/>
          <w:i/>
          <w:sz w:val="22"/>
        </w:rPr>
      </w:pPr>
      <w:r>
        <w:rPr>
          <w:color w:val="231F20"/>
          <w:w w:val="90"/>
          <w:sz w:val="22"/>
        </w:rPr>
        <w:t>GOMBRICH,</w:t>
      </w:r>
      <w:r>
        <w:rPr>
          <w:color w:val="231F20"/>
          <w:spacing w:val="-24"/>
          <w:w w:val="90"/>
          <w:sz w:val="22"/>
        </w:rPr>
        <w:t> </w:t>
      </w:r>
      <w:r>
        <w:rPr>
          <w:color w:val="231F20"/>
          <w:w w:val="90"/>
          <w:sz w:val="22"/>
        </w:rPr>
        <w:t>Ernst,</w:t>
      </w:r>
      <w:r>
        <w:rPr>
          <w:color w:val="231F20"/>
          <w:spacing w:val="-24"/>
          <w:w w:val="90"/>
          <w:sz w:val="22"/>
        </w:rPr>
        <w:t> </w:t>
      </w:r>
      <w:r>
        <w:rPr>
          <w:rFonts w:ascii="Cambria" w:hAnsi="Cambria"/>
          <w:i/>
          <w:color w:val="231F20"/>
          <w:w w:val="90"/>
          <w:sz w:val="22"/>
        </w:rPr>
        <w:t>El</w:t>
      </w:r>
      <w:r>
        <w:rPr>
          <w:rFonts w:ascii="Cambria" w:hAnsi="Cambria"/>
          <w:i/>
          <w:color w:val="231F20"/>
          <w:spacing w:val="-18"/>
          <w:w w:val="90"/>
          <w:sz w:val="22"/>
        </w:rPr>
        <w:t> </w:t>
      </w:r>
      <w:r>
        <w:rPr>
          <w:rFonts w:ascii="Cambria" w:hAnsi="Cambria"/>
          <w:i/>
          <w:color w:val="231F20"/>
          <w:w w:val="90"/>
          <w:sz w:val="22"/>
        </w:rPr>
        <w:t>sentido</w:t>
      </w:r>
      <w:r>
        <w:rPr>
          <w:rFonts w:ascii="Cambria" w:hAnsi="Cambria"/>
          <w:i/>
          <w:color w:val="231F20"/>
          <w:spacing w:val="-18"/>
          <w:w w:val="90"/>
          <w:sz w:val="22"/>
        </w:rPr>
        <w:t> </w:t>
      </w:r>
      <w:r>
        <w:rPr>
          <w:rFonts w:ascii="Cambria" w:hAnsi="Cambria"/>
          <w:i/>
          <w:color w:val="231F20"/>
          <w:w w:val="90"/>
          <w:sz w:val="22"/>
        </w:rPr>
        <w:t>del</w:t>
      </w:r>
      <w:r>
        <w:rPr>
          <w:rFonts w:ascii="Cambria" w:hAnsi="Cambria"/>
          <w:i/>
          <w:color w:val="231F20"/>
          <w:spacing w:val="-18"/>
          <w:w w:val="90"/>
          <w:sz w:val="22"/>
        </w:rPr>
        <w:t> </w:t>
      </w:r>
      <w:r>
        <w:rPr>
          <w:rFonts w:ascii="Cambria" w:hAnsi="Cambria"/>
          <w:i/>
          <w:color w:val="231F20"/>
          <w:w w:val="90"/>
          <w:sz w:val="22"/>
        </w:rPr>
        <w:t>orden.</w:t>
      </w:r>
      <w:r>
        <w:rPr>
          <w:rFonts w:ascii="Cambria" w:hAnsi="Cambria"/>
          <w:i/>
          <w:color w:val="231F20"/>
          <w:spacing w:val="-18"/>
          <w:w w:val="90"/>
          <w:sz w:val="22"/>
        </w:rPr>
        <w:t> </w:t>
      </w:r>
      <w:r>
        <w:rPr>
          <w:rFonts w:ascii="Cambria" w:hAnsi="Cambria"/>
          <w:i/>
          <w:color w:val="231F20"/>
          <w:w w:val="90"/>
          <w:sz w:val="22"/>
        </w:rPr>
        <w:t>Estudio</w:t>
      </w:r>
      <w:r>
        <w:rPr>
          <w:rFonts w:ascii="Cambria" w:hAnsi="Cambria"/>
          <w:i/>
          <w:color w:val="231F20"/>
          <w:spacing w:val="-18"/>
          <w:w w:val="90"/>
          <w:sz w:val="22"/>
        </w:rPr>
        <w:t> </w:t>
      </w:r>
      <w:r>
        <w:rPr>
          <w:rFonts w:ascii="Cambria" w:hAnsi="Cambria"/>
          <w:i/>
          <w:color w:val="231F20"/>
          <w:w w:val="90"/>
          <w:sz w:val="22"/>
        </w:rPr>
        <w:t>sobre</w:t>
      </w:r>
      <w:r>
        <w:rPr>
          <w:rFonts w:ascii="Cambria" w:hAnsi="Cambria"/>
          <w:i/>
          <w:color w:val="231F20"/>
          <w:spacing w:val="-18"/>
          <w:w w:val="90"/>
          <w:sz w:val="22"/>
        </w:rPr>
        <w:t> </w:t>
      </w:r>
      <w:r>
        <w:rPr>
          <w:rFonts w:ascii="Cambria" w:hAnsi="Cambria"/>
          <w:i/>
          <w:color w:val="231F20"/>
          <w:w w:val="90"/>
          <w:sz w:val="22"/>
        </w:rPr>
        <w:t>la</w:t>
      </w:r>
      <w:r>
        <w:rPr>
          <w:rFonts w:ascii="Cambria" w:hAnsi="Cambria"/>
          <w:i/>
          <w:color w:val="231F20"/>
          <w:spacing w:val="-18"/>
          <w:w w:val="90"/>
          <w:sz w:val="22"/>
        </w:rPr>
        <w:t> </w:t>
      </w:r>
      <w:r>
        <w:rPr>
          <w:rFonts w:ascii="Cambria" w:hAnsi="Cambria"/>
          <w:i/>
          <w:color w:val="231F20"/>
          <w:w w:val="90"/>
          <w:sz w:val="22"/>
        </w:rPr>
        <w:t>psicología</w:t>
      </w:r>
      <w:r>
        <w:rPr>
          <w:rFonts w:ascii="Cambria" w:hAnsi="Cambria"/>
          <w:i/>
          <w:color w:val="231F20"/>
          <w:spacing w:val="-18"/>
          <w:w w:val="90"/>
          <w:sz w:val="22"/>
        </w:rPr>
        <w:t> </w:t>
      </w:r>
      <w:r>
        <w:rPr>
          <w:rFonts w:ascii="Cambria" w:hAnsi="Cambria"/>
          <w:i/>
          <w:color w:val="231F20"/>
          <w:w w:val="90"/>
          <w:sz w:val="22"/>
        </w:rPr>
        <w:t>de</w:t>
      </w:r>
      <w:r>
        <w:rPr>
          <w:rFonts w:ascii="Cambria" w:hAnsi="Cambria"/>
          <w:i/>
          <w:color w:val="231F20"/>
          <w:spacing w:val="-18"/>
          <w:w w:val="90"/>
          <w:sz w:val="22"/>
        </w:rPr>
        <w:t> </w:t>
      </w:r>
      <w:r>
        <w:rPr>
          <w:rFonts w:ascii="Cambria" w:hAnsi="Cambria"/>
          <w:i/>
          <w:color w:val="231F20"/>
          <w:w w:val="90"/>
          <w:sz w:val="22"/>
        </w:rPr>
        <w:t>las</w:t>
      </w:r>
      <w:r>
        <w:rPr>
          <w:rFonts w:ascii="Cambria" w:hAnsi="Cambria"/>
          <w:i/>
          <w:color w:val="231F20"/>
          <w:spacing w:val="-18"/>
          <w:w w:val="90"/>
          <w:sz w:val="22"/>
        </w:rPr>
        <w:t> </w:t>
      </w:r>
      <w:r>
        <w:rPr>
          <w:rFonts w:ascii="Cambria" w:hAnsi="Cambria"/>
          <w:i/>
          <w:color w:val="231F20"/>
          <w:w w:val="90"/>
          <w:sz w:val="22"/>
        </w:rPr>
        <w:t>artes</w:t>
      </w:r>
      <w:r>
        <w:rPr>
          <w:rFonts w:ascii="Cambria" w:hAnsi="Cambria"/>
          <w:i/>
          <w:color w:val="231F20"/>
          <w:spacing w:val="-18"/>
          <w:w w:val="90"/>
          <w:sz w:val="22"/>
        </w:rPr>
        <w:t> </w:t>
      </w:r>
      <w:r>
        <w:rPr>
          <w:rFonts w:ascii="Cambria" w:hAnsi="Cambria"/>
          <w:i/>
          <w:color w:val="231F20"/>
          <w:w w:val="90"/>
          <w:sz w:val="22"/>
        </w:rPr>
        <w:t>decorativas,</w:t>
      </w:r>
    </w:p>
    <w:p>
      <w:pPr>
        <w:spacing w:before="45"/>
        <w:ind w:left="105" w:right="0" w:firstLine="0"/>
        <w:jc w:val="both"/>
        <w:rPr>
          <w:sz w:val="22"/>
        </w:rPr>
      </w:pPr>
      <w:r>
        <w:rPr>
          <w:color w:val="231F20"/>
          <w:sz w:val="22"/>
        </w:rPr>
        <w:t>Debate, Madrid, 1999.</w:t>
      </w:r>
    </w:p>
    <w:p>
      <w:pPr>
        <w:pStyle w:val="BodyText"/>
        <w:spacing w:before="9"/>
        <w:rPr>
          <w:sz w:val="29"/>
        </w:rPr>
      </w:pPr>
    </w:p>
    <w:p>
      <w:pPr>
        <w:spacing w:line="280" w:lineRule="auto" w:before="1"/>
        <w:ind w:left="105" w:right="102" w:firstLine="0"/>
        <w:jc w:val="both"/>
        <w:rPr>
          <w:sz w:val="22"/>
        </w:rPr>
      </w:pPr>
      <w:r>
        <w:rPr>
          <w:color w:val="231F20"/>
          <w:sz w:val="22"/>
        </w:rPr>
        <w:t>GÓMEZ-Ferrer</w:t>
      </w:r>
      <w:r>
        <w:rPr>
          <w:color w:val="231F20"/>
          <w:spacing w:val="-29"/>
          <w:sz w:val="22"/>
        </w:rPr>
        <w:t> </w:t>
      </w:r>
      <w:r>
        <w:rPr>
          <w:color w:val="231F20"/>
          <w:spacing w:val="-3"/>
          <w:sz w:val="22"/>
        </w:rPr>
        <w:t>Bayo,</w:t>
      </w:r>
      <w:r>
        <w:rPr>
          <w:color w:val="231F20"/>
          <w:spacing w:val="-29"/>
          <w:sz w:val="22"/>
        </w:rPr>
        <w:t> </w:t>
      </w:r>
      <w:r>
        <w:rPr>
          <w:color w:val="231F20"/>
          <w:sz w:val="22"/>
        </w:rPr>
        <w:t>Álvaro</w:t>
      </w:r>
      <w:r>
        <w:rPr>
          <w:color w:val="231F20"/>
          <w:spacing w:val="-29"/>
          <w:sz w:val="22"/>
        </w:rPr>
        <w:t> </w:t>
      </w:r>
      <w:r>
        <w:rPr>
          <w:color w:val="231F20"/>
          <w:sz w:val="22"/>
        </w:rPr>
        <w:t>y</w:t>
      </w:r>
      <w:r>
        <w:rPr>
          <w:color w:val="231F20"/>
          <w:spacing w:val="-29"/>
          <w:sz w:val="22"/>
        </w:rPr>
        <w:t> </w:t>
      </w:r>
      <w:r>
        <w:rPr>
          <w:color w:val="231F20"/>
          <w:sz w:val="22"/>
        </w:rPr>
        <w:t>Fernando</w:t>
      </w:r>
      <w:r>
        <w:rPr>
          <w:color w:val="231F20"/>
          <w:spacing w:val="-29"/>
          <w:sz w:val="22"/>
        </w:rPr>
        <w:t> </w:t>
      </w:r>
      <w:r>
        <w:rPr>
          <w:color w:val="231F20"/>
          <w:sz w:val="22"/>
        </w:rPr>
        <w:t>Checa</w:t>
      </w:r>
      <w:r>
        <w:rPr>
          <w:color w:val="231F20"/>
          <w:spacing w:val="-29"/>
          <w:sz w:val="22"/>
        </w:rPr>
        <w:t> </w:t>
      </w:r>
      <w:r>
        <w:rPr>
          <w:color w:val="231F20"/>
          <w:sz w:val="22"/>
        </w:rPr>
        <w:t>Goitia,</w:t>
      </w:r>
      <w:r>
        <w:rPr>
          <w:color w:val="231F20"/>
          <w:spacing w:val="-29"/>
          <w:sz w:val="22"/>
        </w:rPr>
        <w:t> </w:t>
      </w:r>
      <w:r>
        <w:rPr>
          <w:rFonts w:ascii="Cambria" w:hAnsi="Cambria"/>
          <w:i/>
          <w:color w:val="231F20"/>
          <w:sz w:val="22"/>
        </w:rPr>
        <w:t>Una</w:t>
      </w:r>
      <w:r>
        <w:rPr>
          <w:rFonts w:ascii="Cambria" w:hAnsi="Cambria"/>
          <w:i/>
          <w:color w:val="231F20"/>
          <w:spacing w:val="-22"/>
          <w:sz w:val="22"/>
        </w:rPr>
        <w:t> </w:t>
      </w:r>
      <w:r>
        <w:rPr>
          <w:rFonts w:ascii="Cambria" w:hAnsi="Cambria"/>
          <w:i/>
          <w:color w:val="231F20"/>
          <w:sz w:val="22"/>
        </w:rPr>
        <w:t>lección</w:t>
      </w:r>
      <w:r>
        <w:rPr>
          <w:rFonts w:ascii="Cambria" w:hAnsi="Cambria"/>
          <w:i/>
          <w:color w:val="231F20"/>
          <w:spacing w:val="-22"/>
          <w:sz w:val="22"/>
        </w:rPr>
        <w:t> </w:t>
      </w:r>
      <w:r>
        <w:rPr>
          <w:rFonts w:ascii="Cambria" w:hAnsi="Cambria"/>
          <w:i/>
          <w:color w:val="231F20"/>
          <w:sz w:val="22"/>
        </w:rPr>
        <w:t>neoclásica:</w:t>
      </w:r>
      <w:r>
        <w:rPr>
          <w:rFonts w:ascii="Cambria" w:hAnsi="Cambria"/>
          <w:i/>
          <w:color w:val="231F20"/>
          <w:spacing w:val="-22"/>
          <w:sz w:val="22"/>
        </w:rPr>
        <w:t> </w:t>
      </w:r>
      <w:r>
        <w:rPr>
          <w:rFonts w:ascii="Cambria" w:hAnsi="Cambria"/>
          <w:i/>
          <w:color w:val="231F20"/>
          <w:sz w:val="22"/>
        </w:rPr>
        <w:t>la</w:t>
      </w:r>
      <w:r>
        <w:rPr>
          <w:rFonts w:ascii="Cambria" w:hAnsi="Cambria"/>
          <w:i/>
          <w:color w:val="231F20"/>
          <w:spacing w:val="-22"/>
          <w:sz w:val="22"/>
        </w:rPr>
        <w:t> </w:t>
      </w:r>
      <w:r>
        <w:rPr>
          <w:rFonts w:ascii="Cambria" w:hAnsi="Cambria"/>
          <w:i/>
          <w:color w:val="231F20"/>
          <w:sz w:val="22"/>
        </w:rPr>
        <w:t>ar- </w:t>
      </w:r>
      <w:r>
        <w:rPr>
          <w:rFonts w:ascii="Cambria" w:hAnsi="Cambria"/>
          <w:i/>
          <w:color w:val="231F20"/>
          <w:w w:val="95"/>
          <w:sz w:val="22"/>
        </w:rPr>
        <w:t>quitectura</w:t>
      </w:r>
      <w:r>
        <w:rPr>
          <w:rFonts w:ascii="Cambria" w:hAnsi="Cambria"/>
          <w:i/>
          <w:color w:val="231F20"/>
          <w:spacing w:val="-17"/>
          <w:w w:val="95"/>
          <w:sz w:val="22"/>
        </w:rPr>
        <w:t> </w:t>
      </w:r>
      <w:r>
        <w:rPr>
          <w:rFonts w:ascii="Cambria" w:hAnsi="Cambria"/>
          <w:i/>
          <w:color w:val="231F20"/>
          <w:w w:val="95"/>
          <w:sz w:val="22"/>
        </w:rPr>
        <w:t>de</w:t>
      </w:r>
      <w:r>
        <w:rPr>
          <w:rFonts w:ascii="Cambria" w:hAnsi="Cambria"/>
          <w:i/>
          <w:color w:val="231F20"/>
          <w:spacing w:val="-17"/>
          <w:w w:val="95"/>
          <w:sz w:val="22"/>
        </w:rPr>
        <w:t> </w:t>
      </w:r>
      <w:r>
        <w:rPr>
          <w:rFonts w:ascii="Cambria" w:hAnsi="Cambria"/>
          <w:i/>
          <w:color w:val="231F20"/>
          <w:w w:val="95"/>
          <w:sz w:val="22"/>
        </w:rPr>
        <w:t>Manuel</w:t>
      </w:r>
      <w:r>
        <w:rPr>
          <w:rFonts w:ascii="Cambria" w:hAnsi="Cambria"/>
          <w:i/>
          <w:color w:val="231F20"/>
          <w:spacing w:val="-17"/>
          <w:w w:val="95"/>
          <w:sz w:val="22"/>
        </w:rPr>
        <w:t> </w:t>
      </w:r>
      <w:r>
        <w:rPr>
          <w:rFonts w:ascii="Cambria" w:hAnsi="Cambria"/>
          <w:i/>
          <w:color w:val="231F20"/>
          <w:spacing w:val="-6"/>
          <w:w w:val="95"/>
          <w:sz w:val="22"/>
        </w:rPr>
        <w:t>Tolsá</w:t>
      </w:r>
      <w:r>
        <w:rPr>
          <w:rFonts w:ascii="Cambria" w:hAnsi="Cambria"/>
          <w:i/>
          <w:color w:val="231F20"/>
          <w:spacing w:val="-17"/>
          <w:w w:val="95"/>
          <w:sz w:val="22"/>
        </w:rPr>
        <w:t> </w:t>
      </w:r>
      <w:r>
        <w:rPr>
          <w:rFonts w:ascii="Cambria" w:hAnsi="Cambria"/>
          <w:i/>
          <w:color w:val="231F20"/>
          <w:w w:val="95"/>
          <w:sz w:val="22"/>
        </w:rPr>
        <w:t>en</w:t>
      </w:r>
      <w:r>
        <w:rPr>
          <w:rFonts w:ascii="Cambria" w:hAnsi="Cambria"/>
          <w:i/>
          <w:color w:val="231F20"/>
          <w:spacing w:val="-17"/>
          <w:w w:val="95"/>
          <w:sz w:val="22"/>
        </w:rPr>
        <w:t> </w:t>
      </w:r>
      <w:r>
        <w:rPr>
          <w:rFonts w:ascii="Cambria" w:hAnsi="Cambria"/>
          <w:i/>
          <w:color w:val="231F20"/>
          <w:w w:val="95"/>
          <w:sz w:val="22"/>
        </w:rPr>
        <w:t>la</w:t>
      </w:r>
      <w:r>
        <w:rPr>
          <w:rFonts w:ascii="Cambria" w:hAnsi="Cambria"/>
          <w:i/>
          <w:color w:val="231F20"/>
          <w:spacing w:val="-17"/>
          <w:w w:val="95"/>
          <w:sz w:val="22"/>
        </w:rPr>
        <w:t> </w:t>
      </w:r>
      <w:r>
        <w:rPr>
          <w:rFonts w:ascii="Cambria" w:hAnsi="Cambria"/>
          <w:i/>
          <w:color w:val="231F20"/>
          <w:w w:val="95"/>
          <w:sz w:val="22"/>
        </w:rPr>
        <w:t>Nueva</w:t>
      </w:r>
      <w:r>
        <w:rPr>
          <w:rFonts w:ascii="Cambria" w:hAnsi="Cambria"/>
          <w:i/>
          <w:color w:val="231F20"/>
          <w:spacing w:val="-17"/>
          <w:w w:val="95"/>
          <w:sz w:val="22"/>
        </w:rPr>
        <w:t> </w:t>
      </w:r>
      <w:r>
        <w:rPr>
          <w:rFonts w:ascii="Cambria" w:hAnsi="Cambria"/>
          <w:i/>
          <w:color w:val="231F20"/>
          <w:w w:val="95"/>
          <w:sz w:val="22"/>
        </w:rPr>
        <w:t>España</w:t>
      </w:r>
      <w:r>
        <w:rPr>
          <w:color w:val="231F20"/>
          <w:w w:val="95"/>
          <w:sz w:val="22"/>
        </w:rPr>
        <w:t>,</w:t>
      </w:r>
      <w:r>
        <w:rPr>
          <w:color w:val="231F20"/>
          <w:spacing w:val="-23"/>
          <w:w w:val="95"/>
          <w:sz w:val="22"/>
        </w:rPr>
        <w:t> </w:t>
      </w:r>
      <w:r>
        <w:rPr>
          <w:color w:val="231F20"/>
          <w:spacing w:val="-3"/>
          <w:w w:val="95"/>
          <w:sz w:val="22"/>
        </w:rPr>
        <w:t>Valencia,</w:t>
      </w:r>
      <w:r>
        <w:rPr>
          <w:color w:val="231F20"/>
          <w:spacing w:val="-23"/>
          <w:w w:val="95"/>
          <w:sz w:val="22"/>
        </w:rPr>
        <w:t> </w:t>
      </w:r>
      <w:r>
        <w:rPr>
          <w:color w:val="231F20"/>
          <w:spacing w:val="-3"/>
          <w:w w:val="95"/>
          <w:sz w:val="22"/>
        </w:rPr>
        <w:t>Real</w:t>
      </w:r>
      <w:r>
        <w:rPr>
          <w:color w:val="231F20"/>
          <w:spacing w:val="-23"/>
          <w:w w:val="95"/>
          <w:sz w:val="22"/>
        </w:rPr>
        <w:t> </w:t>
      </w:r>
      <w:r>
        <w:rPr>
          <w:color w:val="231F20"/>
          <w:w w:val="95"/>
          <w:sz w:val="22"/>
        </w:rPr>
        <w:t>Academia</w:t>
      </w:r>
      <w:r>
        <w:rPr>
          <w:color w:val="231F20"/>
          <w:spacing w:val="-23"/>
          <w:w w:val="95"/>
          <w:sz w:val="22"/>
        </w:rPr>
        <w:t> </w:t>
      </w:r>
      <w:r>
        <w:rPr>
          <w:color w:val="231F20"/>
          <w:w w:val="95"/>
          <w:sz w:val="22"/>
        </w:rPr>
        <w:t>de</w:t>
      </w:r>
      <w:r>
        <w:rPr>
          <w:color w:val="231F20"/>
          <w:spacing w:val="-23"/>
          <w:w w:val="95"/>
          <w:sz w:val="22"/>
        </w:rPr>
        <w:t> </w:t>
      </w:r>
      <w:r>
        <w:rPr>
          <w:color w:val="231F20"/>
          <w:w w:val="95"/>
          <w:sz w:val="22"/>
        </w:rPr>
        <w:t>Bellas</w:t>
      </w:r>
      <w:r>
        <w:rPr>
          <w:color w:val="231F20"/>
          <w:spacing w:val="-23"/>
          <w:w w:val="95"/>
          <w:sz w:val="22"/>
        </w:rPr>
        <w:t> </w:t>
      </w:r>
      <w:r>
        <w:rPr>
          <w:color w:val="231F20"/>
          <w:w w:val="95"/>
          <w:sz w:val="22"/>
        </w:rPr>
        <w:t>Artes </w:t>
      </w:r>
      <w:r>
        <w:rPr>
          <w:color w:val="231F20"/>
          <w:sz w:val="22"/>
        </w:rPr>
        <w:t>de San Carlos,</w:t>
      </w:r>
      <w:r>
        <w:rPr>
          <w:color w:val="231F20"/>
          <w:spacing w:val="5"/>
          <w:sz w:val="22"/>
        </w:rPr>
        <w:t> </w:t>
      </w:r>
      <w:r>
        <w:rPr>
          <w:color w:val="231F20"/>
          <w:sz w:val="22"/>
        </w:rPr>
        <w:t>1986.</w:t>
      </w:r>
    </w:p>
    <w:p>
      <w:pPr>
        <w:pStyle w:val="BodyText"/>
        <w:spacing w:before="2"/>
        <w:rPr>
          <w:sz w:val="26"/>
        </w:rPr>
      </w:pPr>
    </w:p>
    <w:p>
      <w:pPr>
        <w:spacing w:line="280" w:lineRule="auto" w:before="1"/>
        <w:ind w:left="105" w:right="102" w:firstLine="0"/>
        <w:jc w:val="both"/>
        <w:rPr>
          <w:sz w:val="22"/>
        </w:rPr>
      </w:pPr>
      <w:r>
        <w:rPr>
          <w:color w:val="231F20"/>
          <w:w w:val="90"/>
          <w:sz w:val="22"/>
        </w:rPr>
        <w:t>GONZÁLEZ </w:t>
      </w:r>
      <w:r>
        <w:rPr>
          <w:color w:val="231F20"/>
          <w:spacing w:val="-6"/>
          <w:w w:val="90"/>
          <w:sz w:val="22"/>
        </w:rPr>
        <w:t>Javier, </w:t>
      </w:r>
      <w:r>
        <w:rPr>
          <w:color w:val="231F20"/>
          <w:w w:val="90"/>
          <w:sz w:val="22"/>
        </w:rPr>
        <w:t>Leticia, </w:t>
      </w:r>
      <w:r>
        <w:rPr>
          <w:rFonts w:ascii="Cambria" w:hAnsi="Cambria"/>
          <w:i/>
          <w:color w:val="231F20"/>
          <w:w w:val="90"/>
          <w:sz w:val="22"/>
        </w:rPr>
        <w:t>Análisis iconográfico y comparativo de la fachada de la</w:t>
      </w:r>
      <w:r>
        <w:rPr>
          <w:rFonts w:ascii="Cambria" w:hAnsi="Cambria"/>
          <w:i/>
          <w:color w:val="231F20"/>
          <w:spacing w:val="-17"/>
          <w:w w:val="90"/>
          <w:sz w:val="22"/>
        </w:rPr>
        <w:t> </w:t>
      </w:r>
      <w:r>
        <w:rPr>
          <w:rFonts w:ascii="Cambria" w:hAnsi="Cambria"/>
          <w:i/>
          <w:color w:val="231F20"/>
          <w:w w:val="90"/>
          <w:sz w:val="22"/>
        </w:rPr>
        <w:t>iglesia </w:t>
      </w:r>
      <w:r>
        <w:rPr>
          <w:rFonts w:ascii="Cambria" w:hAnsi="Cambria"/>
          <w:i/>
          <w:color w:val="231F20"/>
          <w:w w:val="95"/>
          <w:sz w:val="22"/>
        </w:rPr>
        <w:t>del</w:t>
      </w:r>
      <w:r>
        <w:rPr>
          <w:rFonts w:ascii="Cambria" w:hAnsi="Cambria"/>
          <w:i/>
          <w:color w:val="231F20"/>
          <w:spacing w:val="-10"/>
          <w:w w:val="95"/>
          <w:sz w:val="22"/>
        </w:rPr>
        <w:t> </w:t>
      </w:r>
      <w:r>
        <w:rPr>
          <w:rFonts w:ascii="Cambria" w:hAnsi="Cambria"/>
          <w:i/>
          <w:color w:val="231F20"/>
          <w:w w:val="95"/>
          <w:sz w:val="22"/>
        </w:rPr>
        <w:t>exconvento</w:t>
      </w:r>
      <w:r>
        <w:rPr>
          <w:rFonts w:ascii="Cambria" w:hAnsi="Cambria"/>
          <w:i/>
          <w:color w:val="231F20"/>
          <w:spacing w:val="-10"/>
          <w:w w:val="95"/>
          <w:sz w:val="22"/>
        </w:rPr>
        <w:t> </w:t>
      </w:r>
      <w:r>
        <w:rPr>
          <w:rFonts w:ascii="Cambria" w:hAnsi="Cambria"/>
          <w:i/>
          <w:color w:val="231F20"/>
          <w:w w:val="95"/>
          <w:sz w:val="22"/>
        </w:rPr>
        <w:t>de</w:t>
      </w:r>
      <w:r>
        <w:rPr>
          <w:rFonts w:ascii="Cambria" w:hAnsi="Cambria"/>
          <w:i/>
          <w:color w:val="231F20"/>
          <w:spacing w:val="-10"/>
          <w:w w:val="95"/>
          <w:sz w:val="22"/>
        </w:rPr>
        <w:t> </w:t>
      </w:r>
      <w:r>
        <w:rPr>
          <w:rFonts w:ascii="Cambria" w:hAnsi="Cambria"/>
          <w:i/>
          <w:color w:val="231F20"/>
          <w:w w:val="95"/>
          <w:sz w:val="22"/>
        </w:rPr>
        <w:t>San</w:t>
      </w:r>
      <w:r>
        <w:rPr>
          <w:rFonts w:ascii="Cambria" w:hAnsi="Cambria"/>
          <w:i/>
          <w:color w:val="231F20"/>
          <w:spacing w:val="-10"/>
          <w:w w:val="95"/>
          <w:sz w:val="22"/>
        </w:rPr>
        <w:t> </w:t>
      </w:r>
      <w:r>
        <w:rPr>
          <w:rFonts w:ascii="Cambria" w:hAnsi="Cambria"/>
          <w:i/>
          <w:color w:val="231F20"/>
          <w:w w:val="95"/>
          <w:sz w:val="22"/>
        </w:rPr>
        <w:t>Juan</w:t>
      </w:r>
      <w:r>
        <w:rPr>
          <w:rFonts w:ascii="Cambria" w:hAnsi="Cambria"/>
          <w:i/>
          <w:color w:val="231F20"/>
          <w:spacing w:val="-10"/>
          <w:w w:val="95"/>
          <w:sz w:val="22"/>
        </w:rPr>
        <w:t> </w:t>
      </w:r>
      <w:r>
        <w:rPr>
          <w:rFonts w:ascii="Cambria" w:hAnsi="Cambria"/>
          <w:i/>
          <w:color w:val="231F20"/>
          <w:w w:val="95"/>
          <w:sz w:val="22"/>
        </w:rPr>
        <w:t>Bautista</w:t>
      </w:r>
      <w:r>
        <w:rPr>
          <w:rFonts w:ascii="Cambria" w:hAnsi="Cambria"/>
          <w:i/>
          <w:color w:val="231F20"/>
          <w:spacing w:val="-10"/>
          <w:w w:val="95"/>
          <w:sz w:val="22"/>
        </w:rPr>
        <w:t> </w:t>
      </w:r>
      <w:r>
        <w:rPr>
          <w:rFonts w:ascii="Cambria" w:hAnsi="Cambria"/>
          <w:i/>
          <w:color w:val="231F20"/>
          <w:w w:val="95"/>
          <w:sz w:val="22"/>
        </w:rPr>
        <w:t>de</w:t>
      </w:r>
      <w:r>
        <w:rPr>
          <w:rFonts w:ascii="Cambria" w:hAnsi="Cambria"/>
          <w:i/>
          <w:color w:val="231F20"/>
          <w:spacing w:val="-10"/>
          <w:w w:val="95"/>
          <w:sz w:val="22"/>
        </w:rPr>
        <w:t> </w:t>
      </w:r>
      <w:r>
        <w:rPr>
          <w:rFonts w:ascii="Cambria" w:hAnsi="Cambria"/>
          <w:i/>
          <w:color w:val="231F20"/>
          <w:w w:val="95"/>
          <w:sz w:val="22"/>
        </w:rPr>
        <w:t>Metepec,</w:t>
      </w:r>
      <w:r>
        <w:rPr>
          <w:rFonts w:ascii="Cambria" w:hAnsi="Cambria"/>
          <w:i/>
          <w:color w:val="231F20"/>
          <w:spacing w:val="-10"/>
          <w:w w:val="95"/>
          <w:sz w:val="22"/>
        </w:rPr>
        <w:t> </w:t>
      </w:r>
      <w:r>
        <w:rPr>
          <w:color w:val="231F20"/>
          <w:spacing w:val="-5"/>
          <w:w w:val="95"/>
          <w:sz w:val="22"/>
        </w:rPr>
        <w:t>Tesis</w:t>
      </w:r>
      <w:r>
        <w:rPr>
          <w:color w:val="231F20"/>
          <w:spacing w:val="-16"/>
          <w:w w:val="95"/>
          <w:sz w:val="22"/>
        </w:rPr>
        <w:t> </w:t>
      </w:r>
      <w:r>
        <w:rPr>
          <w:color w:val="231F20"/>
          <w:w w:val="95"/>
          <w:sz w:val="22"/>
        </w:rPr>
        <w:t>de</w:t>
      </w:r>
      <w:r>
        <w:rPr>
          <w:color w:val="231F20"/>
          <w:spacing w:val="-16"/>
          <w:w w:val="95"/>
          <w:sz w:val="22"/>
        </w:rPr>
        <w:t> </w:t>
      </w:r>
      <w:r>
        <w:rPr>
          <w:color w:val="231F20"/>
          <w:w w:val="95"/>
          <w:sz w:val="22"/>
        </w:rPr>
        <w:t>Licenciatura,</w:t>
      </w:r>
      <w:r>
        <w:rPr>
          <w:color w:val="231F20"/>
          <w:spacing w:val="-16"/>
          <w:w w:val="95"/>
          <w:sz w:val="22"/>
        </w:rPr>
        <w:t> </w:t>
      </w:r>
      <w:r>
        <w:rPr>
          <w:color w:val="231F20"/>
          <w:spacing w:val="-3"/>
          <w:w w:val="95"/>
          <w:sz w:val="22"/>
        </w:rPr>
        <w:t>s.p.,</w:t>
      </w:r>
      <w:r>
        <w:rPr>
          <w:color w:val="231F20"/>
          <w:spacing w:val="-16"/>
          <w:w w:val="95"/>
          <w:sz w:val="22"/>
        </w:rPr>
        <w:t> </w:t>
      </w:r>
      <w:r>
        <w:rPr>
          <w:color w:val="231F20"/>
          <w:w w:val="95"/>
          <w:sz w:val="22"/>
        </w:rPr>
        <w:t>Universidad </w:t>
      </w:r>
      <w:r>
        <w:rPr>
          <w:color w:val="231F20"/>
          <w:sz w:val="22"/>
        </w:rPr>
        <w:t>Autónoma del Estado de México, </w:t>
      </w:r>
      <w:r>
        <w:rPr>
          <w:color w:val="231F20"/>
          <w:spacing w:val="-4"/>
          <w:sz w:val="22"/>
        </w:rPr>
        <w:t>Toluca,</w:t>
      </w:r>
      <w:r>
        <w:rPr>
          <w:color w:val="231F20"/>
          <w:spacing w:val="19"/>
          <w:sz w:val="22"/>
        </w:rPr>
        <w:t> </w:t>
      </w:r>
      <w:r>
        <w:rPr>
          <w:color w:val="231F20"/>
          <w:sz w:val="22"/>
        </w:rPr>
        <w:t>2010.</w:t>
      </w:r>
    </w:p>
    <w:p>
      <w:pPr>
        <w:spacing w:after="0" w:line="280" w:lineRule="auto"/>
        <w:jc w:val="both"/>
        <w:rPr>
          <w:sz w:val="22"/>
        </w:rPr>
        <w:sectPr>
          <w:type w:val="continuous"/>
          <w:pgSz w:w="22680" w:h="14750" w:orient="landscape"/>
          <w:pgMar w:top="1400" w:bottom="280" w:left="1900" w:right="1880"/>
          <w:cols w:num="2" w:equalWidth="0">
            <w:col w:w="7476" w:space="3841"/>
            <w:col w:w="7583"/>
          </w:cols>
        </w:sectPr>
      </w:pPr>
    </w:p>
    <w:p>
      <w:pPr>
        <w:pStyle w:val="BodyText"/>
        <w:rPr>
          <w:sz w:val="20"/>
        </w:rPr>
      </w:pPr>
    </w:p>
    <w:p>
      <w:pPr>
        <w:pStyle w:val="BodyText"/>
        <w:rPr>
          <w:sz w:val="20"/>
        </w:rPr>
      </w:pPr>
    </w:p>
    <w:p>
      <w:pPr>
        <w:pStyle w:val="BodyText"/>
        <w:spacing w:before="10"/>
        <w:rPr>
          <w:sz w:val="20"/>
        </w:rPr>
      </w:pPr>
    </w:p>
    <w:p>
      <w:pPr>
        <w:spacing w:after="0"/>
        <w:rPr>
          <w:sz w:val="20"/>
        </w:rPr>
        <w:sectPr>
          <w:footerReference w:type="default" r:id="rId105"/>
          <w:pgSz w:w="22680" w:h="14750" w:orient="landscape"/>
          <w:pgMar w:footer="1160" w:header="1040" w:top="1220" w:bottom="1340" w:left="1880" w:right="1860"/>
        </w:sectPr>
      </w:pPr>
    </w:p>
    <w:p>
      <w:pPr>
        <w:spacing w:line="283" w:lineRule="auto" w:before="79"/>
        <w:ind w:left="101" w:right="0" w:firstLine="0"/>
        <w:jc w:val="both"/>
        <w:rPr>
          <w:sz w:val="22"/>
        </w:rPr>
      </w:pPr>
      <w:r>
        <w:rPr>
          <w:color w:val="231F20"/>
          <w:w w:val="95"/>
          <w:sz w:val="22"/>
        </w:rPr>
        <w:t>GONZÁLEZ</w:t>
      </w:r>
      <w:r>
        <w:rPr>
          <w:color w:val="231F20"/>
          <w:spacing w:val="-28"/>
          <w:w w:val="95"/>
          <w:sz w:val="22"/>
        </w:rPr>
        <w:t> </w:t>
      </w:r>
      <w:r>
        <w:rPr>
          <w:color w:val="231F20"/>
          <w:w w:val="95"/>
          <w:sz w:val="22"/>
        </w:rPr>
        <w:t>Leyva,</w:t>
      </w:r>
      <w:r>
        <w:rPr>
          <w:color w:val="231F20"/>
          <w:spacing w:val="-28"/>
          <w:w w:val="95"/>
          <w:sz w:val="22"/>
        </w:rPr>
        <w:t> </w:t>
      </w:r>
      <w:r>
        <w:rPr>
          <w:color w:val="231F20"/>
          <w:w w:val="95"/>
          <w:sz w:val="22"/>
        </w:rPr>
        <w:t>Alejandra,</w:t>
      </w:r>
      <w:r>
        <w:rPr>
          <w:color w:val="231F20"/>
          <w:spacing w:val="-28"/>
          <w:w w:val="95"/>
          <w:sz w:val="22"/>
        </w:rPr>
        <w:t> </w:t>
      </w:r>
      <w:r>
        <w:rPr>
          <w:rFonts w:ascii="Cambria" w:hAnsi="Cambria"/>
          <w:i/>
          <w:color w:val="231F20"/>
          <w:w w:val="95"/>
          <w:sz w:val="22"/>
        </w:rPr>
        <w:t>Chalma:</w:t>
      </w:r>
      <w:r>
        <w:rPr>
          <w:rFonts w:ascii="Cambria" w:hAnsi="Cambria"/>
          <w:i/>
          <w:color w:val="231F20"/>
          <w:spacing w:val="-21"/>
          <w:w w:val="95"/>
          <w:sz w:val="22"/>
        </w:rPr>
        <w:t> </w:t>
      </w:r>
      <w:r>
        <w:rPr>
          <w:rFonts w:ascii="Cambria" w:hAnsi="Cambria"/>
          <w:i/>
          <w:color w:val="231F20"/>
          <w:w w:val="95"/>
          <w:sz w:val="22"/>
        </w:rPr>
        <w:t>una</w:t>
      </w:r>
      <w:r>
        <w:rPr>
          <w:rFonts w:ascii="Cambria" w:hAnsi="Cambria"/>
          <w:i/>
          <w:color w:val="231F20"/>
          <w:spacing w:val="-21"/>
          <w:w w:val="95"/>
          <w:sz w:val="22"/>
        </w:rPr>
        <w:t> </w:t>
      </w:r>
      <w:r>
        <w:rPr>
          <w:rFonts w:ascii="Cambria" w:hAnsi="Cambria"/>
          <w:i/>
          <w:color w:val="231F20"/>
          <w:w w:val="95"/>
          <w:sz w:val="22"/>
        </w:rPr>
        <w:t>devoción</w:t>
      </w:r>
      <w:r>
        <w:rPr>
          <w:rFonts w:ascii="Cambria" w:hAnsi="Cambria"/>
          <w:i/>
          <w:color w:val="231F20"/>
          <w:spacing w:val="-21"/>
          <w:w w:val="95"/>
          <w:sz w:val="22"/>
        </w:rPr>
        <w:t> </w:t>
      </w:r>
      <w:r>
        <w:rPr>
          <w:rFonts w:ascii="Cambria" w:hAnsi="Cambria"/>
          <w:i/>
          <w:color w:val="231F20"/>
          <w:w w:val="95"/>
          <w:sz w:val="22"/>
        </w:rPr>
        <w:t>agustina</w:t>
      </w:r>
      <w:r>
        <w:rPr>
          <w:color w:val="231F20"/>
          <w:w w:val="95"/>
          <w:sz w:val="22"/>
        </w:rPr>
        <w:t>,</w:t>
      </w:r>
      <w:r>
        <w:rPr>
          <w:color w:val="231F20"/>
          <w:spacing w:val="-28"/>
          <w:w w:val="95"/>
          <w:sz w:val="22"/>
        </w:rPr>
        <w:t> </w:t>
      </w:r>
      <w:r>
        <w:rPr>
          <w:color w:val="231F20"/>
          <w:spacing w:val="-4"/>
          <w:w w:val="95"/>
          <w:sz w:val="22"/>
        </w:rPr>
        <w:t>UAEM</w:t>
      </w:r>
      <w:r>
        <w:rPr>
          <w:color w:val="231F20"/>
          <w:spacing w:val="-28"/>
          <w:w w:val="95"/>
          <w:sz w:val="22"/>
        </w:rPr>
        <w:t> </w:t>
      </w:r>
      <w:r>
        <w:rPr>
          <w:color w:val="231F20"/>
          <w:w w:val="95"/>
          <w:sz w:val="22"/>
        </w:rPr>
        <w:t>–</w:t>
      </w:r>
      <w:r>
        <w:rPr>
          <w:color w:val="231F20"/>
          <w:spacing w:val="-28"/>
          <w:w w:val="95"/>
          <w:sz w:val="22"/>
        </w:rPr>
        <w:t> </w:t>
      </w:r>
      <w:r>
        <w:rPr>
          <w:color w:val="231F20"/>
          <w:w w:val="95"/>
          <w:sz w:val="22"/>
        </w:rPr>
        <w:t>Instituto</w:t>
      </w:r>
      <w:r>
        <w:rPr>
          <w:color w:val="231F20"/>
          <w:spacing w:val="-28"/>
          <w:w w:val="95"/>
          <w:sz w:val="22"/>
        </w:rPr>
        <w:t> </w:t>
      </w:r>
      <w:r>
        <w:rPr>
          <w:color w:val="231F20"/>
          <w:w w:val="95"/>
          <w:sz w:val="22"/>
        </w:rPr>
        <w:t>Mexi- </w:t>
      </w:r>
      <w:r>
        <w:rPr>
          <w:color w:val="231F20"/>
          <w:sz w:val="22"/>
        </w:rPr>
        <w:t>quense de Cultura, </w:t>
      </w:r>
      <w:r>
        <w:rPr>
          <w:color w:val="231F20"/>
          <w:spacing w:val="-4"/>
          <w:sz w:val="22"/>
        </w:rPr>
        <w:t>Toluca, </w:t>
      </w:r>
      <w:r>
        <w:rPr>
          <w:color w:val="231F20"/>
          <w:spacing w:val="3"/>
          <w:sz w:val="22"/>
        </w:rPr>
        <w:t> </w:t>
      </w:r>
      <w:r>
        <w:rPr>
          <w:color w:val="231F20"/>
          <w:sz w:val="22"/>
        </w:rPr>
        <w:t>1991.</w:t>
      </w:r>
    </w:p>
    <w:p>
      <w:pPr>
        <w:pStyle w:val="BodyText"/>
        <w:rPr>
          <w:sz w:val="26"/>
        </w:rPr>
      </w:pPr>
    </w:p>
    <w:p>
      <w:pPr>
        <w:spacing w:line="283" w:lineRule="auto" w:before="0"/>
        <w:ind w:left="101" w:right="1" w:firstLine="0"/>
        <w:jc w:val="both"/>
        <w:rPr>
          <w:sz w:val="22"/>
        </w:rPr>
      </w:pPr>
      <w:r>
        <w:rPr>
          <w:color w:val="231F20"/>
          <w:w w:val="95"/>
          <w:sz w:val="22"/>
        </w:rPr>
        <w:t>GUTIÉRREZ Arzaluz, Pedro, </w:t>
      </w:r>
      <w:r>
        <w:rPr>
          <w:rFonts w:ascii="Cambria" w:hAnsi="Cambria"/>
          <w:i/>
          <w:color w:val="231F20"/>
          <w:w w:val="95"/>
          <w:sz w:val="22"/>
        </w:rPr>
        <w:t>Ocoyoacac. Monografía municipal, </w:t>
      </w:r>
      <w:r>
        <w:rPr>
          <w:color w:val="231F20"/>
          <w:w w:val="95"/>
          <w:sz w:val="22"/>
        </w:rPr>
        <w:t>Gobierno del Estado </w:t>
      </w:r>
      <w:r>
        <w:rPr>
          <w:color w:val="231F20"/>
          <w:sz w:val="22"/>
        </w:rPr>
        <w:t>de México, México, 1997.</w:t>
      </w:r>
    </w:p>
    <w:p>
      <w:pPr>
        <w:pStyle w:val="BodyText"/>
        <w:rPr>
          <w:sz w:val="26"/>
        </w:rPr>
      </w:pPr>
    </w:p>
    <w:p>
      <w:pPr>
        <w:spacing w:before="0"/>
        <w:ind w:left="101" w:right="0" w:firstLine="0"/>
        <w:jc w:val="both"/>
        <w:rPr>
          <w:sz w:val="22"/>
        </w:rPr>
      </w:pPr>
      <w:r>
        <w:rPr>
          <w:color w:val="231F20"/>
          <w:w w:val="95"/>
          <w:sz w:val="22"/>
        </w:rPr>
        <w:t>HANI, Jean, </w:t>
      </w:r>
      <w:r>
        <w:rPr>
          <w:rFonts w:ascii="Cambria"/>
          <w:i/>
          <w:color w:val="231F20"/>
          <w:w w:val="95"/>
          <w:sz w:val="22"/>
        </w:rPr>
        <w:t>El simbolismo del templo cristiano, </w:t>
      </w:r>
      <w:r>
        <w:rPr>
          <w:color w:val="231F20"/>
          <w:w w:val="95"/>
          <w:sz w:val="22"/>
        </w:rPr>
        <w:t>Sophia Perennis, Barcelona, 1997.</w:t>
      </w:r>
    </w:p>
    <w:p>
      <w:pPr>
        <w:pStyle w:val="BodyText"/>
        <w:spacing w:before="8"/>
        <w:rPr>
          <w:sz w:val="29"/>
        </w:rPr>
      </w:pPr>
    </w:p>
    <w:p>
      <w:pPr>
        <w:spacing w:line="283" w:lineRule="auto" w:before="0"/>
        <w:ind w:left="101" w:right="0" w:firstLine="0"/>
        <w:jc w:val="both"/>
        <w:rPr>
          <w:sz w:val="22"/>
        </w:rPr>
      </w:pPr>
      <w:r>
        <w:rPr>
          <w:color w:val="231F20"/>
          <w:spacing w:val="-6"/>
          <w:w w:val="95"/>
          <w:sz w:val="22"/>
        </w:rPr>
        <w:t>JARQUÍN,</w:t>
      </w:r>
      <w:r>
        <w:rPr>
          <w:color w:val="231F20"/>
          <w:spacing w:val="-1"/>
          <w:w w:val="95"/>
          <w:sz w:val="22"/>
        </w:rPr>
        <w:t> </w:t>
      </w:r>
      <w:r>
        <w:rPr>
          <w:color w:val="231F20"/>
          <w:w w:val="95"/>
          <w:sz w:val="22"/>
        </w:rPr>
        <w:t>María</w:t>
      </w:r>
      <w:r>
        <w:rPr>
          <w:color w:val="231F20"/>
          <w:spacing w:val="-27"/>
          <w:w w:val="95"/>
          <w:sz w:val="22"/>
        </w:rPr>
        <w:t> </w:t>
      </w:r>
      <w:r>
        <w:rPr>
          <w:color w:val="231F20"/>
          <w:spacing w:val="-4"/>
          <w:w w:val="95"/>
          <w:sz w:val="22"/>
        </w:rPr>
        <w:t>Teresa</w:t>
      </w:r>
      <w:r>
        <w:rPr>
          <w:rFonts w:ascii="Cambria" w:hAnsi="Cambria"/>
          <w:i/>
          <w:color w:val="231F20"/>
          <w:spacing w:val="-4"/>
          <w:w w:val="95"/>
          <w:sz w:val="22"/>
        </w:rPr>
        <w:t>,</w:t>
      </w:r>
      <w:r>
        <w:rPr>
          <w:rFonts w:ascii="Cambria" w:hAnsi="Cambria"/>
          <w:i/>
          <w:color w:val="231F20"/>
          <w:spacing w:val="-21"/>
          <w:w w:val="95"/>
          <w:sz w:val="22"/>
        </w:rPr>
        <w:t> </w:t>
      </w:r>
      <w:r>
        <w:rPr>
          <w:rFonts w:ascii="Cambria" w:hAnsi="Cambria"/>
          <w:i/>
          <w:color w:val="231F20"/>
          <w:w w:val="95"/>
          <w:sz w:val="22"/>
        </w:rPr>
        <w:t>Congregación</w:t>
      </w:r>
      <w:r>
        <w:rPr>
          <w:rFonts w:ascii="Cambria" w:hAnsi="Cambria"/>
          <w:i/>
          <w:color w:val="231F20"/>
          <w:spacing w:val="-21"/>
          <w:w w:val="95"/>
          <w:sz w:val="22"/>
        </w:rPr>
        <w:t> </w:t>
      </w:r>
      <w:r>
        <w:rPr>
          <w:rFonts w:ascii="Cambria" w:hAnsi="Cambria"/>
          <w:i/>
          <w:color w:val="231F20"/>
          <w:w w:val="95"/>
          <w:sz w:val="22"/>
        </w:rPr>
        <w:t>de</w:t>
      </w:r>
      <w:r>
        <w:rPr>
          <w:rFonts w:ascii="Cambria" w:hAnsi="Cambria"/>
          <w:i/>
          <w:color w:val="231F20"/>
          <w:spacing w:val="-21"/>
          <w:w w:val="95"/>
          <w:sz w:val="22"/>
        </w:rPr>
        <w:t> </w:t>
      </w:r>
      <w:r>
        <w:rPr>
          <w:rFonts w:ascii="Cambria" w:hAnsi="Cambria"/>
          <w:i/>
          <w:color w:val="231F20"/>
          <w:w w:val="95"/>
          <w:sz w:val="22"/>
        </w:rPr>
        <w:t>pueblos</w:t>
      </w:r>
      <w:r>
        <w:rPr>
          <w:rFonts w:ascii="Cambria" w:hAnsi="Cambria"/>
          <w:i/>
          <w:color w:val="231F20"/>
          <w:spacing w:val="-21"/>
          <w:w w:val="95"/>
          <w:sz w:val="22"/>
        </w:rPr>
        <w:t> </w:t>
      </w:r>
      <w:r>
        <w:rPr>
          <w:rFonts w:ascii="Cambria" w:hAnsi="Cambria"/>
          <w:i/>
          <w:color w:val="231F20"/>
          <w:w w:val="95"/>
          <w:sz w:val="22"/>
        </w:rPr>
        <w:t>en</w:t>
      </w:r>
      <w:r>
        <w:rPr>
          <w:rFonts w:ascii="Cambria" w:hAnsi="Cambria"/>
          <w:i/>
          <w:color w:val="231F20"/>
          <w:spacing w:val="-21"/>
          <w:w w:val="95"/>
          <w:sz w:val="22"/>
        </w:rPr>
        <w:t> </w:t>
      </w:r>
      <w:r>
        <w:rPr>
          <w:rFonts w:ascii="Cambria" w:hAnsi="Cambria"/>
          <w:i/>
          <w:color w:val="231F20"/>
          <w:w w:val="95"/>
          <w:sz w:val="22"/>
        </w:rPr>
        <w:t>el</w:t>
      </w:r>
      <w:r>
        <w:rPr>
          <w:rFonts w:ascii="Cambria" w:hAnsi="Cambria"/>
          <w:i/>
          <w:color w:val="231F20"/>
          <w:spacing w:val="-21"/>
          <w:w w:val="95"/>
          <w:sz w:val="22"/>
        </w:rPr>
        <w:t> </w:t>
      </w:r>
      <w:r>
        <w:rPr>
          <w:rFonts w:ascii="Cambria" w:hAnsi="Cambria"/>
          <w:i/>
          <w:color w:val="231F20"/>
          <w:w w:val="95"/>
          <w:sz w:val="22"/>
        </w:rPr>
        <w:t>Estado</w:t>
      </w:r>
      <w:r>
        <w:rPr>
          <w:rFonts w:ascii="Cambria" w:hAnsi="Cambria"/>
          <w:i/>
          <w:color w:val="231F20"/>
          <w:spacing w:val="-21"/>
          <w:w w:val="95"/>
          <w:sz w:val="22"/>
        </w:rPr>
        <w:t> </w:t>
      </w:r>
      <w:r>
        <w:rPr>
          <w:rFonts w:ascii="Cambria" w:hAnsi="Cambria"/>
          <w:i/>
          <w:color w:val="231F20"/>
          <w:w w:val="95"/>
          <w:sz w:val="22"/>
        </w:rPr>
        <w:t>de</w:t>
      </w:r>
      <w:r>
        <w:rPr>
          <w:rFonts w:ascii="Cambria" w:hAnsi="Cambria"/>
          <w:i/>
          <w:color w:val="231F20"/>
          <w:spacing w:val="-21"/>
          <w:w w:val="95"/>
          <w:sz w:val="22"/>
        </w:rPr>
        <w:t> </w:t>
      </w:r>
      <w:r>
        <w:rPr>
          <w:rFonts w:ascii="Cambria" w:hAnsi="Cambria"/>
          <w:i/>
          <w:color w:val="231F20"/>
          <w:w w:val="95"/>
          <w:sz w:val="22"/>
        </w:rPr>
        <w:t>México,</w:t>
      </w:r>
      <w:r>
        <w:rPr>
          <w:rFonts w:ascii="Cambria" w:hAnsi="Cambria"/>
          <w:i/>
          <w:color w:val="231F20"/>
          <w:spacing w:val="-21"/>
          <w:w w:val="95"/>
          <w:sz w:val="22"/>
        </w:rPr>
        <w:t> </w:t>
      </w:r>
      <w:r>
        <w:rPr>
          <w:color w:val="231F20"/>
          <w:w w:val="95"/>
          <w:sz w:val="22"/>
        </w:rPr>
        <w:t>Colegio</w:t>
      </w:r>
      <w:r>
        <w:rPr>
          <w:color w:val="231F20"/>
          <w:spacing w:val="-27"/>
          <w:w w:val="95"/>
          <w:sz w:val="22"/>
        </w:rPr>
        <w:t> </w:t>
      </w:r>
      <w:r>
        <w:rPr>
          <w:color w:val="231F20"/>
          <w:w w:val="95"/>
          <w:sz w:val="22"/>
        </w:rPr>
        <w:t>Mexi- </w:t>
      </w:r>
      <w:r>
        <w:rPr>
          <w:color w:val="231F20"/>
          <w:sz w:val="22"/>
        </w:rPr>
        <w:t>quense, </w:t>
      </w:r>
      <w:r>
        <w:rPr>
          <w:color w:val="231F20"/>
          <w:spacing w:val="-4"/>
          <w:sz w:val="22"/>
        </w:rPr>
        <w:t>Toluca, </w:t>
      </w:r>
      <w:r>
        <w:rPr>
          <w:color w:val="231F20"/>
          <w:sz w:val="22"/>
        </w:rPr>
        <w:t>Estado de México,</w:t>
      </w:r>
      <w:r>
        <w:rPr>
          <w:color w:val="231F20"/>
          <w:spacing w:val="12"/>
          <w:sz w:val="22"/>
        </w:rPr>
        <w:t> </w:t>
      </w:r>
      <w:r>
        <w:rPr>
          <w:color w:val="231F20"/>
          <w:sz w:val="22"/>
        </w:rPr>
        <w:t>1994.</w:t>
      </w:r>
    </w:p>
    <w:p>
      <w:pPr>
        <w:pStyle w:val="BodyText"/>
        <w:rPr>
          <w:sz w:val="26"/>
        </w:rPr>
      </w:pPr>
    </w:p>
    <w:p>
      <w:pPr>
        <w:spacing w:line="283" w:lineRule="auto" w:before="0"/>
        <w:ind w:left="101" w:right="1" w:firstLine="0"/>
        <w:jc w:val="both"/>
        <w:rPr>
          <w:sz w:val="22"/>
        </w:rPr>
      </w:pPr>
      <w:r>
        <w:rPr>
          <w:color w:val="231F20"/>
          <w:spacing w:val="-4"/>
          <w:sz w:val="22"/>
        </w:rPr>
        <w:t>KATZMAN,</w:t>
      </w:r>
      <w:r>
        <w:rPr>
          <w:color w:val="231F20"/>
          <w:spacing w:val="-21"/>
          <w:sz w:val="22"/>
        </w:rPr>
        <w:t> </w:t>
      </w:r>
      <w:r>
        <w:rPr>
          <w:color w:val="231F20"/>
          <w:sz w:val="22"/>
        </w:rPr>
        <w:t>Israel,</w:t>
      </w:r>
      <w:r>
        <w:rPr>
          <w:color w:val="231F20"/>
          <w:spacing w:val="-21"/>
          <w:sz w:val="22"/>
        </w:rPr>
        <w:t> </w:t>
      </w:r>
      <w:r>
        <w:rPr>
          <w:rFonts w:ascii="Cambria" w:hAnsi="Cambria"/>
          <w:i/>
          <w:color w:val="231F20"/>
          <w:sz w:val="22"/>
        </w:rPr>
        <w:t>Arquitectura</w:t>
      </w:r>
      <w:r>
        <w:rPr>
          <w:rFonts w:ascii="Cambria" w:hAnsi="Cambria"/>
          <w:i/>
          <w:color w:val="231F20"/>
          <w:spacing w:val="-14"/>
          <w:sz w:val="22"/>
        </w:rPr>
        <w:t> </w:t>
      </w:r>
      <w:r>
        <w:rPr>
          <w:rFonts w:ascii="Cambria" w:hAnsi="Cambria"/>
          <w:i/>
          <w:color w:val="231F20"/>
          <w:sz w:val="22"/>
        </w:rPr>
        <w:t>del</w:t>
      </w:r>
      <w:r>
        <w:rPr>
          <w:rFonts w:ascii="Cambria" w:hAnsi="Cambria"/>
          <w:i/>
          <w:color w:val="231F20"/>
          <w:spacing w:val="-14"/>
          <w:sz w:val="22"/>
        </w:rPr>
        <w:t> </w:t>
      </w:r>
      <w:r>
        <w:rPr>
          <w:rFonts w:ascii="Cambria" w:hAnsi="Cambria"/>
          <w:i/>
          <w:color w:val="231F20"/>
          <w:sz w:val="22"/>
        </w:rPr>
        <w:t>siglo</w:t>
      </w:r>
      <w:r>
        <w:rPr>
          <w:rFonts w:ascii="Cambria" w:hAnsi="Cambria"/>
          <w:i/>
          <w:color w:val="231F20"/>
          <w:spacing w:val="-14"/>
          <w:sz w:val="22"/>
        </w:rPr>
        <w:t> </w:t>
      </w:r>
      <w:r>
        <w:rPr>
          <w:rFonts w:ascii="Cambria" w:hAnsi="Cambria"/>
          <w:i/>
          <w:color w:val="231F20"/>
          <w:sz w:val="22"/>
        </w:rPr>
        <w:t>XIX</w:t>
      </w:r>
      <w:r>
        <w:rPr>
          <w:rFonts w:ascii="Cambria" w:hAnsi="Cambria"/>
          <w:i/>
          <w:color w:val="231F20"/>
          <w:spacing w:val="-14"/>
          <w:sz w:val="22"/>
        </w:rPr>
        <w:t> </w:t>
      </w:r>
      <w:r>
        <w:rPr>
          <w:rFonts w:ascii="Cambria" w:hAnsi="Cambria"/>
          <w:i/>
          <w:color w:val="231F20"/>
          <w:sz w:val="22"/>
        </w:rPr>
        <w:t>en</w:t>
      </w:r>
      <w:r>
        <w:rPr>
          <w:rFonts w:ascii="Cambria" w:hAnsi="Cambria"/>
          <w:i/>
          <w:color w:val="231F20"/>
          <w:spacing w:val="-14"/>
          <w:sz w:val="22"/>
        </w:rPr>
        <w:t> </w:t>
      </w:r>
      <w:r>
        <w:rPr>
          <w:rFonts w:ascii="Cambria" w:hAnsi="Cambria"/>
          <w:i/>
          <w:color w:val="231F20"/>
          <w:sz w:val="22"/>
        </w:rPr>
        <w:t>México</w:t>
      </w:r>
      <w:r>
        <w:rPr>
          <w:color w:val="231F20"/>
          <w:sz w:val="22"/>
        </w:rPr>
        <w:t>,</w:t>
      </w:r>
      <w:r>
        <w:rPr>
          <w:color w:val="231F20"/>
          <w:spacing w:val="-21"/>
          <w:sz w:val="22"/>
        </w:rPr>
        <w:t> </w:t>
      </w:r>
      <w:r>
        <w:rPr>
          <w:color w:val="231F20"/>
          <w:sz w:val="22"/>
        </w:rPr>
        <w:t>2ª</w:t>
      </w:r>
      <w:r>
        <w:rPr>
          <w:color w:val="231F20"/>
          <w:spacing w:val="-21"/>
          <w:sz w:val="22"/>
        </w:rPr>
        <w:t> </w:t>
      </w:r>
      <w:r>
        <w:rPr>
          <w:color w:val="231F20"/>
          <w:sz w:val="22"/>
        </w:rPr>
        <w:t>edición,</w:t>
      </w:r>
      <w:r>
        <w:rPr>
          <w:color w:val="231F20"/>
          <w:spacing w:val="-21"/>
          <w:sz w:val="22"/>
        </w:rPr>
        <w:t> </w:t>
      </w:r>
      <w:r>
        <w:rPr>
          <w:color w:val="231F20"/>
          <w:spacing w:val="-3"/>
          <w:sz w:val="22"/>
        </w:rPr>
        <w:t>Trillas,</w:t>
      </w:r>
      <w:r>
        <w:rPr>
          <w:color w:val="231F20"/>
          <w:spacing w:val="-21"/>
          <w:sz w:val="22"/>
        </w:rPr>
        <w:t> </w:t>
      </w:r>
      <w:r>
        <w:rPr>
          <w:color w:val="231F20"/>
          <w:sz w:val="22"/>
        </w:rPr>
        <w:t>México, 1993.</w:t>
      </w:r>
    </w:p>
    <w:p>
      <w:pPr>
        <w:pStyle w:val="BodyText"/>
        <w:rPr>
          <w:sz w:val="26"/>
        </w:rPr>
      </w:pPr>
    </w:p>
    <w:p>
      <w:pPr>
        <w:spacing w:line="283" w:lineRule="auto" w:before="0"/>
        <w:ind w:left="101" w:right="0" w:firstLine="0"/>
        <w:jc w:val="both"/>
        <w:rPr>
          <w:sz w:val="22"/>
        </w:rPr>
      </w:pPr>
      <w:r>
        <w:rPr>
          <w:color w:val="231F20"/>
          <w:spacing w:val="-4"/>
          <w:w w:val="95"/>
          <w:sz w:val="22"/>
        </w:rPr>
        <w:t>KATZMAN,</w:t>
      </w:r>
      <w:r>
        <w:rPr>
          <w:color w:val="231F20"/>
          <w:spacing w:val="-19"/>
          <w:w w:val="95"/>
          <w:sz w:val="22"/>
        </w:rPr>
        <w:t> </w:t>
      </w:r>
      <w:r>
        <w:rPr>
          <w:color w:val="231F20"/>
          <w:w w:val="95"/>
          <w:sz w:val="22"/>
        </w:rPr>
        <w:t>Israel,</w:t>
      </w:r>
      <w:r>
        <w:rPr>
          <w:color w:val="231F20"/>
          <w:spacing w:val="-19"/>
          <w:w w:val="95"/>
          <w:sz w:val="22"/>
        </w:rPr>
        <w:t> </w:t>
      </w:r>
      <w:r>
        <w:rPr>
          <w:rFonts w:ascii="Cambria" w:hAnsi="Cambria"/>
          <w:i/>
          <w:color w:val="231F20"/>
          <w:w w:val="95"/>
          <w:sz w:val="22"/>
        </w:rPr>
        <w:t>Arquitectura</w:t>
      </w:r>
      <w:r>
        <w:rPr>
          <w:rFonts w:ascii="Cambria" w:hAnsi="Cambria"/>
          <w:i/>
          <w:color w:val="231F20"/>
          <w:spacing w:val="-13"/>
          <w:w w:val="95"/>
          <w:sz w:val="22"/>
        </w:rPr>
        <w:t> </w:t>
      </w:r>
      <w:r>
        <w:rPr>
          <w:rFonts w:ascii="Cambria" w:hAnsi="Cambria"/>
          <w:i/>
          <w:color w:val="231F20"/>
          <w:w w:val="95"/>
          <w:sz w:val="22"/>
        </w:rPr>
        <w:t>religiosa</w:t>
      </w:r>
      <w:r>
        <w:rPr>
          <w:rFonts w:ascii="Cambria" w:hAnsi="Cambria"/>
          <w:i/>
          <w:color w:val="231F20"/>
          <w:spacing w:val="-13"/>
          <w:w w:val="95"/>
          <w:sz w:val="22"/>
        </w:rPr>
        <w:t> </w:t>
      </w:r>
      <w:r>
        <w:rPr>
          <w:rFonts w:ascii="Cambria" w:hAnsi="Cambria"/>
          <w:i/>
          <w:color w:val="231F20"/>
          <w:w w:val="95"/>
          <w:sz w:val="22"/>
        </w:rPr>
        <w:t>en</w:t>
      </w:r>
      <w:r>
        <w:rPr>
          <w:rFonts w:ascii="Cambria" w:hAnsi="Cambria"/>
          <w:i/>
          <w:color w:val="231F20"/>
          <w:spacing w:val="-13"/>
          <w:w w:val="95"/>
          <w:sz w:val="22"/>
        </w:rPr>
        <w:t> </w:t>
      </w:r>
      <w:r>
        <w:rPr>
          <w:rFonts w:ascii="Cambria" w:hAnsi="Cambria"/>
          <w:i/>
          <w:color w:val="231F20"/>
          <w:w w:val="95"/>
          <w:sz w:val="22"/>
        </w:rPr>
        <w:t>México</w:t>
      </w:r>
      <w:r>
        <w:rPr>
          <w:rFonts w:ascii="Cambria" w:hAnsi="Cambria"/>
          <w:i/>
          <w:color w:val="231F20"/>
          <w:spacing w:val="-13"/>
          <w:w w:val="95"/>
          <w:sz w:val="22"/>
        </w:rPr>
        <w:t> </w:t>
      </w:r>
      <w:r>
        <w:rPr>
          <w:rFonts w:ascii="Cambria" w:hAnsi="Cambria"/>
          <w:i/>
          <w:color w:val="231F20"/>
          <w:w w:val="95"/>
          <w:sz w:val="22"/>
        </w:rPr>
        <w:t>(1780</w:t>
      </w:r>
      <w:r>
        <w:rPr>
          <w:rFonts w:ascii="Cambria" w:hAnsi="Cambria"/>
          <w:i/>
          <w:color w:val="231F20"/>
          <w:spacing w:val="-13"/>
          <w:w w:val="95"/>
          <w:sz w:val="22"/>
        </w:rPr>
        <w:t> </w:t>
      </w:r>
      <w:r>
        <w:rPr>
          <w:rFonts w:ascii="Cambria" w:hAnsi="Cambria"/>
          <w:i/>
          <w:color w:val="231F20"/>
          <w:w w:val="95"/>
          <w:sz w:val="22"/>
        </w:rPr>
        <w:t>–</w:t>
      </w:r>
      <w:r>
        <w:rPr>
          <w:rFonts w:ascii="Cambria" w:hAnsi="Cambria"/>
          <w:i/>
          <w:color w:val="231F20"/>
          <w:spacing w:val="-13"/>
          <w:w w:val="95"/>
          <w:sz w:val="22"/>
        </w:rPr>
        <w:t> </w:t>
      </w:r>
      <w:r>
        <w:rPr>
          <w:rFonts w:ascii="Cambria" w:hAnsi="Cambria"/>
          <w:i/>
          <w:color w:val="231F20"/>
          <w:w w:val="95"/>
          <w:sz w:val="22"/>
        </w:rPr>
        <w:t>1830)</w:t>
      </w:r>
      <w:r>
        <w:rPr>
          <w:color w:val="231F20"/>
          <w:w w:val="95"/>
          <w:sz w:val="22"/>
        </w:rPr>
        <w:t>,</w:t>
      </w:r>
      <w:r>
        <w:rPr>
          <w:color w:val="231F20"/>
          <w:spacing w:val="-19"/>
          <w:w w:val="95"/>
          <w:sz w:val="22"/>
        </w:rPr>
        <w:t> </w:t>
      </w:r>
      <w:r>
        <w:rPr>
          <w:color w:val="231F20"/>
          <w:w w:val="95"/>
          <w:sz w:val="22"/>
        </w:rPr>
        <w:t>FCE</w:t>
      </w:r>
      <w:r>
        <w:rPr>
          <w:color w:val="231F20"/>
          <w:spacing w:val="-19"/>
          <w:w w:val="95"/>
          <w:sz w:val="22"/>
        </w:rPr>
        <w:t> </w:t>
      </w:r>
      <w:r>
        <w:rPr>
          <w:color w:val="231F20"/>
          <w:w w:val="95"/>
          <w:sz w:val="22"/>
        </w:rPr>
        <w:t>-</w:t>
      </w:r>
      <w:r>
        <w:rPr>
          <w:color w:val="231F20"/>
          <w:spacing w:val="-19"/>
          <w:w w:val="95"/>
          <w:sz w:val="22"/>
        </w:rPr>
        <w:t> </w:t>
      </w:r>
      <w:r>
        <w:rPr>
          <w:color w:val="231F20"/>
          <w:w w:val="95"/>
          <w:sz w:val="22"/>
        </w:rPr>
        <w:t>UNAM,</w:t>
      </w:r>
      <w:r>
        <w:rPr>
          <w:color w:val="231F20"/>
          <w:spacing w:val="-19"/>
          <w:w w:val="95"/>
          <w:sz w:val="22"/>
        </w:rPr>
        <w:t> </w:t>
      </w:r>
      <w:r>
        <w:rPr>
          <w:color w:val="231F20"/>
          <w:w w:val="95"/>
          <w:sz w:val="22"/>
        </w:rPr>
        <w:t>Mé- </w:t>
      </w:r>
      <w:r>
        <w:rPr>
          <w:color w:val="231F20"/>
          <w:sz w:val="22"/>
        </w:rPr>
        <w:t>xico,</w:t>
      </w:r>
      <w:r>
        <w:rPr>
          <w:color w:val="231F20"/>
          <w:spacing w:val="-20"/>
          <w:sz w:val="22"/>
        </w:rPr>
        <w:t> </w:t>
      </w:r>
      <w:r>
        <w:rPr>
          <w:color w:val="231F20"/>
          <w:sz w:val="22"/>
        </w:rPr>
        <w:t>2002.</w:t>
      </w:r>
    </w:p>
    <w:p>
      <w:pPr>
        <w:pStyle w:val="BodyText"/>
        <w:rPr>
          <w:sz w:val="26"/>
        </w:rPr>
      </w:pPr>
    </w:p>
    <w:p>
      <w:pPr>
        <w:spacing w:line="283" w:lineRule="auto" w:before="0"/>
        <w:ind w:left="101" w:right="0" w:firstLine="0"/>
        <w:jc w:val="both"/>
        <w:rPr>
          <w:sz w:val="22"/>
        </w:rPr>
      </w:pPr>
      <w:r>
        <w:rPr>
          <w:rFonts w:ascii="Cambria" w:hAnsi="Cambria"/>
          <w:i/>
          <w:color w:val="231F20"/>
          <w:w w:val="95"/>
          <w:sz w:val="22"/>
        </w:rPr>
        <w:t>La</w:t>
      </w:r>
      <w:r>
        <w:rPr>
          <w:rFonts w:ascii="Cambria" w:hAnsi="Cambria"/>
          <w:i/>
          <w:color w:val="231F20"/>
          <w:spacing w:val="-14"/>
          <w:w w:val="95"/>
          <w:sz w:val="22"/>
        </w:rPr>
        <w:t> </w:t>
      </w:r>
      <w:r>
        <w:rPr>
          <w:rFonts w:ascii="Cambria" w:hAnsi="Cambria"/>
          <w:i/>
          <w:color w:val="231F20"/>
          <w:w w:val="95"/>
          <w:sz w:val="22"/>
        </w:rPr>
        <w:t>plástica</w:t>
      </w:r>
      <w:r>
        <w:rPr>
          <w:rFonts w:ascii="Cambria" w:hAnsi="Cambria"/>
          <w:i/>
          <w:color w:val="231F20"/>
          <w:spacing w:val="-14"/>
          <w:w w:val="95"/>
          <w:sz w:val="22"/>
        </w:rPr>
        <w:t> </w:t>
      </w:r>
      <w:r>
        <w:rPr>
          <w:rFonts w:ascii="Cambria" w:hAnsi="Cambria"/>
          <w:i/>
          <w:color w:val="231F20"/>
          <w:w w:val="95"/>
          <w:sz w:val="22"/>
        </w:rPr>
        <w:t>en</w:t>
      </w:r>
      <w:r>
        <w:rPr>
          <w:rFonts w:ascii="Cambria" w:hAnsi="Cambria"/>
          <w:i/>
          <w:color w:val="231F20"/>
          <w:spacing w:val="-14"/>
          <w:w w:val="95"/>
          <w:sz w:val="22"/>
        </w:rPr>
        <w:t> </w:t>
      </w:r>
      <w:r>
        <w:rPr>
          <w:rFonts w:ascii="Cambria" w:hAnsi="Cambria"/>
          <w:i/>
          <w:color w:val="231F20"/>
          <w:w w:val="95"/>
          <w:sz w:val="22"/>
        </w:rPr>
        <w:t>el</w:t>
      </w:r>
      <w:r>
        <w:rPr>
          <w:rFonts w:ascii="Cambria" w:hAnsi="Cambria"/>
          <w:i/>
          <w:color w:val="231F20"/>
          <w:spacing w:val="-14"/>
          <w:w w:val="95"/>
          <w:sz w:val="22"/>
        </w:rPr>
        <w:t> </w:t>
      </w:r>
      <w:r>
        <w:rPr>
          <w:rFonts w:ascii="Cambria" w:hAnsi="Cambria"/>
          <w:i/>
          <w:color w:val="231F20"/>
          <w:spacing w:val="-3"/>
          <w:w w:val="95"/>
          <w:sz w:val="22"/>
        </w:rPr>
        <w:t>Paso</w:t>
      </w:r>
      <w:r>
        <w:rPr>
          <w:rFonts w:ascii="Cambria" w:hAnsi="Cambria"/>
          <w:i/>
          <w:color w:val="231F20"/>
          <w:spacing w:val="-14"/>
          <w:w w:val="95"/>
          <w:sz w:val="22"/>
        </w:rPr>
        <w:t> </w:t>
      </w:r>
      <w:r>
        <w:rPr>
          <w:rFonts w:ascii="Cambria" w:hAnsi="Cambria"/>
          <w:i/>
          <w:color w:val="231F20"/>
          <w:w w:val="95"/>
          <w:sz w:val="22"/>
        </w:rPr>
        <w:t>de</w:t>
      </w:r>
      <w:r>
        <w:rPr>
          <w:rFonts w:ascii="Cambria" w:hAnsi="Cambria"/>
          <w:i/>
          <w:color w:val="231F20"/>
          <w:spacing w:val="-14"/>
          <w:w w:val="95"/>
          <w:sz w:val="22"/>
        </w:rPr>
        <w:t> </w:t>
      </w:r>
      <w:r>
        <w:rPr>
          <w:rFonts w:ascii="Cambria" w:hAnsi="Cambria"/>
          <w:i/>
          <w:color w:val="231F20"/>
          <w:w w:val="95"/>
          <w:sz w:val="22"/>
        </w:rPr>
        <w:t>la</w:t>
      </w:r>
      <w:r>
        <w:rPr>
          <w:rFonts w:ascii="Cambria" w:hAnsi="Cambria"/>
          <w:i/>
          <w:color w:val="231F20"/>
          <w:spacing w:val="-14"/>
          <w:w w:val="95"/>
          <w:sz w:val="22"/>
        </w:rPr>
        <w:t> </w:t>
      </w:r>
      <w:r>
        <w:rPr>
          <w:rFonts w:ascii="Cambria" w:hAnsi="Cambria"/>
          <w:i/>
          <w:color w:val="231F20"/>
          <w:w w:val="95"/>
          <w:sz w:val="22"/>
        </w:rPr>
        <w:t>Colonia</w:t>
      </w:r>
      <w:r>
        <w:rPr>
          <w:rFonts w:ascii="Cambria" w:hAnsi="Cambria"/>
          <w:i/>
          <w:color w:val="231F20"/>
          <w:spacing w:val="-14"/>
          <w:w w:val="95"/>
          <w:sz w:val="22"/>
        </w:rPr>
        <w:t> </w:t>
      </w:r>
      <w:r>
        <w:rPr>
          <w:rFonts w:ascii="Cambria" w:hAnsi="Cambria"/>
          <w:i/>
          <w:color w:val="231F20"/>
          <w:w w:val="95"/>
          <w:sz w:val="22"/>
        </w:rPr>
        <w:t>al</w:t>
      </w:r>
      <w:r>
        <w:rPr>
          <w:rFonts w:ascii="Cambria" w:hAnsi="Cambria"/>
          <w:i/>
          <w:color w:val="231F20"/>
          <w:spacing w:val="-14"/>
          <w:w w:val="95"/>
          <w:sz w:val="22"/>
        </w:rPr>
        <w:t> </w:t>
      </w:r>
      <w:r>
        <w:rPr>
          <w:rFonts w:ascii="Cambria" w:hAnsi="Cambria"/>
          <w:i/>
          <w:color w:val="231F20"/>
          <w:w w:val="95"/>
          <w:sz w:val="22"/>
        </w:rPr>
        <w:t>México</w:t>
      </w:r>
      <w:r>
        <w:rPr>
          <w:rFonts w:ascii="Cambria" w:hAnsi="Cambria"/>
          <w:i/>
          <w:color w:val="231F20"/>
          <w:spacing w:val="-14"/>
          <w:w w:val="95"/>
          <w:sz w:val="22"/>
        </w:rPr>
        <w:t> </w:t>
      </w:r>
      <w:r>
        <w:rPr>
          <w:rFonts w:ascii="Cambria" w:hAnsi="Cambria"/>
          <w:i/>
          <w:color w:val="231F20"/>
          <w:w w:val="95"/>
          <w:sz w:val="22"/>
        </w:rPr>
        <w:t>Independiente,</w:t>
      </w:r>
      <w:r>
        <w:rPr>
          <w:rFonts w:ascii="Cambria" w:hAnsi="Cambria"/>
          <w:i/>
          <w:color w:val="231F20"/>
          <w:spacing w:val="-13"/>
          <w:w w:val="95"/>
          <w:sz w:val="22"/>
        </w:rPr>
        <w:t> </w:t>
      </w:r>
      <w:r>
        <w:rPr>
          <w:color w:val="231F20"/>
          <w:w w:val="95"/>
          <w:sz w:val="22"/>
        </w:rPr>
        <w:t>Comisión</w:t>
      </w:r>
      <w:r>
        <w:rPr>
          <w:color w:val="231F20"/>
          <w:spacing w:val="-20"/>
          <w:w w:val="95"/>
          <w:sz w:val="22"/>
        </w:rPr>
        <w:t> </w:t>
      </w:r>
      <w:r>
        <w:rPr>
          <w:color w:val="231F20"/>
          <w:w w:val="95"/>
          <w:sz w:val="22"/>
        </w:rPr>
        <w:t>Nacional</w:t>
      </w:r>
      <w:r>
        <w:rPr>
          <w:color w:val="231F20"/>
          <w:spacing w:val="-20"/>
          <w:w w:val="95"/>
          <w:sz w:val="22"/>
        </w:rPr>
        <w:t> </w:t>
      </w:r>
      <w:r>
        <w:rPr>
          <w:color w:val="231F20"/>
          <w:w w:val="95"/>
          <w:sz w:val="22"/>
        </w:rPr>
        <w:t>para</w:t>
      </w:r>
      <w:r>
        <w:rPr>
          <w:color w:val="231F20"/>
          <w:spacing w:val="-20"/>
          <w:w w:val="95"/>
          <w:sz w:val="22"/>
        </w:rPr>
        <w:t> </w:t>
      </w:r>
      <w:r>
        <w:rPr>
          <w:color w:val="231F20"/>
          <w:w w:val="95"/>
          <w:sz w:val="22"/>
        </w:rPr>
        <w:t>las </w:t>
      </w:r>
      <w:r>
        <w:rPr>
          <w:color w:val="231F20"/>
          <w:sz w:val="22"/>
        </w:rPr>
        <w:t>celebraciones</w:t>
      </w:r>
      <w:r>
        <w:rPr>
          <w:color w:val="231F20"/>
          <w:spacing w:val="-16"/>
          <w:sz w:val="22"/>
        </w:rPr>
        <w:t> </w:t>
      </w:r>
      <w:r>
        <w:rPr>
          <w:color w:val="231F20"/>
          <w:sz w:val="22"/>
        </w:rPr>
        <w:t>del</w:t>
      </w:r>
      <w:r>
        <w:rPr>
          <w:color w:val="231F20"/>
          <w:spacing w:val="-16"/>
          <w:sz w:val="22"/>
        </w:rPr>
        <w:t> </w:t>
      </w:r>
      <w:r>
        <w:rPr>
          <w:color w:val="231F20"/>
          <w:sz w:val="22"/>
        </w:rPr>
        <w:t>175</w:t>
      </w:r>
      <w:r>
        <w:rPr>
          <w:color w:val="231F20"/>
          <w:spacing w:val="-16"/>
          <w:sz w:val="22"/>
        </w:rPr>
        <w:t> </w:t>
      </w:r>
      <w:r>
        <w:rPr>
          <w:color w:val="231F20"/>
          <w:sz w:val="22"/>
        </w:rPr>
        <w:t>aniversario</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Independencia</w:t>
      </w:r>
      <w:r>
        <w:rPr>
          <w:color w:val="231F20"/>
          <w:spacing w:val="-16"/>
          <w:sz w:val="22"/>
        </w:rPr>
        <w:t> </w:t>
      </w:r>
      <w:r>
        <w:rPr>
          <w:color w:val="231F20"/>
          <w:sz w:val="22"/>
        </w:rPr>
        <w:t>de</w:t>
      </w:r>
      <w:r>
        <w:rPr>
          <w:color w:val="231F20"/>
          <w:spacing w:val="-16"/>
          <w:sz w:val="22"/>
        </w:rPr>
        <w:t> </w:t>
      </w:r>
      <w:r>
        <w:rPr>
          <w:color w:val="231F20"/>
          <w:sz w:val="22"/>
        </w:rPr>
        <w:t>Nacional</w:t>
      </w:r>
      <w:r>
        <w:rPr>
          <w:color w:val="231F20"/>
          <w:spacing w:val="-16"/>
          <w:sz w:val="22"/>
        </w:rPr>
        <w:t> </w:t>
      </w:r>
      <w:r>
        <w:rPr>
          <w:color w:val="231F20"/>
          <w:sz w:val="22"/>
        </w:rPr>
        <w:t>y</w:t>
      </w:r>
      <w:r>
        <w:rPr>
          <w:color w:val="231F20"/>
          <w:spacing w:val="-16"/>
          <w:sz w:val="22"/>
        </w:rPr>
        <w:t> </w:t>
      </w:r>
      <w:r>
        <w:rPr>
          <w:color w:val="231F20"/>
          <w:sz w:val="22"/>
        </w:rPr>
        <w:t>el</w:t>
      </w:r>
      <w:r>
        <w:rPr>
          <w:color w:val="231F20"/>
          <w:spacing w:val="-16"/>
          <w:sz w:val="22"/>
        </w:rPr>
        <w:t> </w:t>
      </w:r>
      <w:r>
        <w:rPr>
          <w:color w:val="231F20"/>
          <w:sz w:val="22"/>
        </w:rPr>
        <w:t>75</w:t>
      </w:r>
      <w:r>
        <w:rPr>
          <w:color w:val="231F20"/>
          <w:spacing w:val="-16"/>
          <w:sz w:val="22"/>
        </w:rPr>
        <w:t> </w:t>
      </w:r>
      <w:r>
        <w:rPr>
          <w:color w:val="231F20"/>
          <w:sz w:val="22"/>
        </w:rPr>
        <w:t>aniversario de la Revolución Mexicana, México,</w:t>
      </w:r>
      <w:r>
        <w:rPr>
          <w:color w:val="231F20"/>
          <w:spacing w:val="-30"/>
          <w:sz w:val="22"/>
        </w:rPr>
        <w:t> </w:t>
      </w:r>
      <w:r>
        <w:rPr>
          <w:color w:val="231F20"/>
          <w:sz w:val="22"/>
        </w:rPr>
        <w:t>1985.</w:t>
      </w:r>
    </w:p>
    <w:p>
      <w:pPr>
        <w:pStyle w:val="BodyText"/>
        <w:rPr>
          <w:sz w:val="26"/>
        </w:rPr>
      </w:pPr>
    </w:p>
    <w:p>
      <w:pPr>
        <w:spacing w:line="283" w:lineRule="auto" w:before="0"/>
        <w:ind w:left="101" w:right="0" w:firstLine="0"/>
        <w:jc w:val="both"/>
        <w:rPr>
          <w:sz w:val="22"/>
        </w:rPr>
      </w:pPr>
      <w:r>
        <w:rPr>
          <w:color w:val="231F20"/>
          <w:w w:val="95"/>
          <w:sz w:val="22"/>
        </w:rPr>
        <w:t>LECHUGA</w:t>
      </w:r>
      <w:r>
        <w:rPr>
          <w:color w:val="231F20"/>
          <w:spacing w:val="-17"/>
          <w:w w:val="95"/>
          <w:sz w:val="22"/>
        </w:rPr>
        <w:t> </w:t>
      </w:r>
      <w:r>
        <w:rPr>
          <w:color w:val="231F20"/>
          <w:w w:val="95"/>
          <w:sz w:val="22"/>
        </w:rPr>
        <w:t>Martínez,</w:t>
      </w:r>
      <w:r>
        <w:rPr>
          <w:color w:val="231F20"/>
          <w:spacing w:val="-17"/>
          <w:w w:val="95"/>
          <w:sz w:val="22"/>
        </w:rPr>
        <w:t> </w:t>
      </w:r>
      <w:r>
        <w:rPr>
          <w:color w:val="231F20"/>
          <w:w w:val="95"/>
          <w:sz w:val="22"/>
        </w:rPr>
        <w:t>Susana,</w:t>
      </w:r>
      <w:r>
        <w:rPr>
          <w:color w:val="231F20"/>
          <w:spacing w:val="-17"/>
          <w:w w:val="95"/>
          <w:sz w:val="22"/>
        </w:rPr>
        <w:t> </w:t>
      </w:r>
      <w:r>
        <w:rPr>
          <w:rFonts w:ascii="Cambria" w:hAnsi="Cambria"/>
          <w:i/>
          <w:color w:val="231F20"/>
          <w:spacing w:val="-4"/>
          <w:w w:val="95"/>
          <w:sz w:val="22"/>
        </w:rPr>
        <w:t>Tenango</w:t>
      </w:r>
      <w:r>
        <w:rPr>
          <w:rFonts w:ascii="Cambria" w:hAnsi="Cambria"/>
          <w:i/>
          <w:color w:val="231F20"/>
          <w:spacing w:val="-11"/>
          <w:w w:val="95"/>
          <w:sz w:val="22"/>
        </w:rPr>
        <w:t> </w:t>
      </w:r>
      <w:r>
        <w:rPr>
          <w:rFonts w:ascii="Cambria" w:hAnsi="Cambria"/>
          <w:i/>
          <w:color w:val="231F20"/>
          <w:w w:val="95"/>
          <w:sz w:val="22"/>
        </w:rPr>
        <w:t>del</w:t>
      </w:r>
      <w:r>
        <w:rPr>
          <w:rFonts w:ascii="Cambria" w:hAnsi="Cambria"/>
          <w:i/>
          <w:color w:val="231F20"/>
          <w:spacing w:val="-11"/>
          <w:w w:val="95"/>
          <w:sz w:val="22"/>
        </w:rPr>
        <w:t> </w:t>
      </w:r>
      <w:r>
        <w:rPr>
          <w:rFonts w:ascii="Cambria" w:hAnsi="Cambria"/>
          <w:i/>
          <w:color w:val="231F20"/>
          <w:spacing w:val="-4"/>
          <w:w w:val="95"/>
          <w:sz w:val="22"/>
        </w:rPr>
        <w:t>Valle.</w:t>
      </w:r>
      <w:r>
        <w:rPr>
          <w:rFonts w:ascii="Cambria" w:hAnsi="Cambria"/>
          <w:i/>
          <w:color w:val="231F20"/>
          <w:spacing w:val="-11"/>
          <w:w w:val="95"/>
          <w:sz w:val="22"/>
        </w:rPr>
        <w:t> </w:t>
      </w:r>
      <w:r>
        <w:rPr>
          <w:rFonts w:ascii="Cambria" w:hAnsi="Cambria"/>
          <w:i/>
          <w:color w:val="231F20"/>
          <w:w w:val="95"/>
          <w:sz w:val="22"/>
        </w:rPr>
        <w:t>Monografía</w:t>
      </w:r>
      <w:r>
        <w:rPr>
          <w:rFonts w:ascii="Cambria" w:hAnsi="Cambria"/>
          <w:i/>
          <w:color w:val="231F20"/>
          <w:spacing w:val="-11"/>
          <w:w w:val="95"/>
          <w:sz w:val="22"/>
        </w:rPr>
        <w:t> </w:t>
      </w:r>
      <w:r>
        <w:rPr>
          <w:rFonts w:ascii="Cambria" w:hAnsi="Cambria"/>
          <w:i/>
          <w:color w:val="231F20"/>
          <w:w w:val="95"/>
          <w:sz w:val="22"/>
        </w:rPr>
        <w:t>municipal,</w:t>
      </w:r>
      <w:r>
        <w:rPr>
          <w:rFonts w:ascii="Cambria" w:hAnsi="Cambria"/>
          <w:i/>
          <w:color w:val="231F20"/>
          <w:spacing w:val="-11"/>
          <w:w w:val="95"/>
          <w:sz w:val="22"/>
        </w:rPr>
        <w:t> </w:t>
      </w:r>
      <w:r>
        <w:rPr>
          <w:color w:val="231F20"/>
          <w:w w:val="95"/>
          <w:sz w:val="22"/>
        </w:rPr>
        <w:t>Instituto</w:t>
      </w:r>
      <w:r>
        <w:rPr>
          <w:color w:val="231F20"/>
          <w:spacing w:val="-17"/>
          <w:w w:val="95"/>
          <w:sz w:val="22"/>
        </w:rPr>
        <w:t> </w:t>
      </w:r>
      <w:r>
        <w:rPr>
          <w:color w:val="231F20"/>
          <w:w w:val="95"/>
          <w:sz w:val="22"/>
        </w:rPr>
        <w:t>Mexi- </w:t>
      </w:r>
      <w:r>
        <w:rPr>
          <w:color w:val="231F20"/>
          <w:sz w:val="22"/>
        </w:rPr>
        <w:t>quense de Cultura, México,</w:t>
      </w:r>
      <w:r>
        <w:rPr>
          <w:color w:val="231F20"/>
          <w:spacing w:val="17"/>
          <w:sz w:val="22"/>
        </w:rPr>
        <w:t> </w:t>
      </w:r>
      <w:r>
        <w:rPr>
          <w:color w:val="231F20"/>
          <w:sz w:val="22"/>
        </w:rPr>
        <w:t>1999.</w:t>
      </w:r>
    </w:p>
    <w:p>
      <w:pPr>
        <w:pStyle w:val="BodyText"/>
        <w:rPr>
          <w:sz w:val="26"/>
        </w:rPr>
      </w:pPr>
    </w:p>
    <w:p>
      <w:pPr>
        <w:spacing w:line="283" w:lineRule="auto" w:before="0"/>
        <w:ind w:left="101" w:right="0" w:firstLine="0"/>
        <w:jc w:val="both"/>
        <w:rPr>
          <w:sz w:val="22"/>
        </w:rPr>
      </w:pPr>
      <w:r>
        <w:rPr>
          <w:color w:val="231F20"/>
          <w:sz w:val="22"/>
        </w:rPr>
        <w:t>LEDESMA</w:t>
      </w:r>
      <w:r>
        <w:rPr>
          <w:color w:val="231F20"/>
          <w:spacing w:val="-24"/>
          <w:sz w:val="22"/>
        </w:rPr>
        <w:t> </w:t>
      </w:r>
      <w:r>
        <w:rPr>
          <w:color w:val="231F20"/>
          <w:sz w:val="22"/>
        </w:rPr>
        <w:t>Ibarra,</w:t>
      </w:r>
      <w:r>
        <w:rPr>
          <w:color w:val="231F20"/>
          <w:spacing w:val="-24"/>
          <w:sz w:val="22"/>
        </w:rPr>
        <w:t> </w:t>
      </w:r>
      <w:r>
        <w:rPr>
          <w:color w:val="231F20"/>
          <w:sz w:val="22"/>
        </w:rPr>
        <w:t>Carlos</w:t>
      </w:r>
      <w:r>
        <w:rPr>
          <w:color w:val="231F20"/>
          <w:spacing w:val="-24"/>
          <w:sz w:val="22"/>
        </w:rPr>
        <w:t> </w:t>
      </w:r>
      <w:r>
        <w:rPr>
          <w:color w:val="231F20"/>
          <w:sz w:val="22"/>
        </w:rPr>
        <w:t>Alfonso,</w:t>
      </w:r>
      <w:r>
        <w:rPr>
          <w:color w:val="231F20"/>
          <w:spacing w:val="8"/>
          <w:sz w:val="22"/>
        </w:rPr>
        <w:t> </w:t>
      </w:r>
      <w:r>
        <w:rPr>
          <w:rFonts w:ascii="Cambria" w:hAnsi="Cambria"/>
          <w:i/>
          <w:color w:val="231F20"/>
          <w:sz w:val="22"/>
        </w:rPr>
        <w:t>Las</w:t>
      </w:r>
      <w:r>
        <w:rPr>
          <w:rFonts w:ascii="Cambria" w:hAnsi="Cambria"/>
          <w:i/>
          <w:color w:val="231F20"/>
          <w:spacing w:val="-17"/>
          <w:sz w:val="22"/>
        </w:rPr>
        <w:t> </w:t>
      </w:r>
      <w:r>
        <w:rPr>
          <w:rFonts w:ascii="Cambria" w:hAnsi="Cambria"/>
          <w:i/>
          <w:color w:val="231F20"/>
          <w:sz w:val="22"/>
        </w:rPr>
        <w:t>capillas</w:t>
      </w:r>
      <w:r>
        <w:rPr>
          <w:rFonts w:ascii="Cambria" w:hAnsi="Cambria"/>
          <w:i/>
          <w:color w:val="231F20"/>
          <w:spacing w:val="-17"/>
          <w:sz w:val="22"/>
        </w:rPr>
        <w:t> </w:t>
      </w:r>
      <w:r>
        <w:rPr>
          <w:rFonts w:ascii="Cambria" w:hAnsi="Cambria"/>
          <w:i/>
          <w:color w:val="231F20"/>
          <w:sz w:val="22"/>
        </w:rPr>
        <w:t>de</w:t>
      </w:r>
      <w:r>
        <w:rPr>
          <w:rFonts w:ascii="Cambria" w:hAnsi="Cambria"/>
          <w:i/>
          <w:color w:val="231F20"/>
          <w:spacing w:val="-17"/>
          <w:sz w:val="22"/>
        </w:rPr>
        <w:t> </w:t>
      </w:r>
      <w:r>
        <w:rPr>
          <w:rFonts w:ascii="Cambria" w:hAnsi="Cambria"/>
          <w:i/>
          <w:color w:val="231F20"/>
          <w:sz w:val="22"/>
        </w:rPr>
        <w:t>barrio</w:t>
      </w:r>
      <w:r>
        <w:rPr>
          <w:rFonts w:ascii="Cambria" w:hAnsi="Cambria"/>
          <w:i/>
          <w:color w:val="231F20"/>
          <w:spacing w:val="-17"/>
          <w:sz w:val="22"/>
        </w:rPr>
        <w:t> </w:t>
      </w:r>
      <w:r>
        <w:rPr>
          <w:rFonts w:ascii="Cambria" w:hAnsi="Cambria"/>
          <w:i/>
          <w:color w:val="231F20"/>
          <w:sz w:val="22"/>
        </w:rPr>
        <w:t>en</w:t>
      </w:r>
      <w:r>
        <w:rPr>
          <w:rFonts w:ascii="Cambria" w:hAnsi="Cambria"/>
          <w:i/>
          <w:color w:val="231F20"/>
          <w:spacing w:val="-17"/>
          <w:sz w:val="22"/>
        </w:rPr>
        <w:t> </w:t>
      </w:r>
      <w:r>
        <w:rPr>
          <w:rFonts w:ascii="Cambria" w:hAnsi="Cambria"/>
          <w:i/>
          <w:color w:val="231F20"/>
          <w:sz w:val="22"/>
        </w:rPr>
        <w:t>Malinalco,</w:t>
      </w:r>
      <w:r>
        <w:rPr>
          <w:rFonts w:ascii="Cambria" w:hAnsi="Cambria"/>
          <w:i/>
          <w:color w:val="231F20"/>
          <w:spacing w:val="-17"/>
          <w:sz w:val="22"/>
        </w:rPr>
        <w:t> </w:t>
      </w:r>
      <w:r>
        <w:rPr>
          <w:color w:val="231F20"/>
          <w:sz w:val="22"/>
        </w:rPr>
        <w:t>Universidad Autónoma del Estado de México, </w:t>
      </w:r>
      <w:r>
        <w:rPr>
          <w:color w:val="231F20"/>
          <w:spacing w:val="-4"/>
          <w:sz w:val="22"/>
        </w:rPr>
        <w:t>Toluca,</w:t>
      </w:r>
      <w:r>
        <w:rPr>
          <w:color w:val="231F20"/>
          <w:spacing w:val="19"/>
          <w:sz w:val="22"/>
        </w:rPr>
        <w:t> </w:t>
      </w:r>
      <w:r>
        <w:rPr>
          <w:color w:val="231F20"/>
          <w:sz w:val="22"/>
        </w:rPr>
        <w:t>2008.</w:t>
      </w:r>
    </w:p>
    <w:p>
      <w:pPr>
        <w:pStyle w:val="BodyText"/>
        <w:rPr>
          <w:sz w:val="26"/>
        </w:rPr>
      </w:pPr>
    </w:p>
    <w:p>
      <w:pPr>
        <w:spacing w:line="283" w:lineRule="auto" w:before="0"/>
        <w:ind w:left="101" w:right="0" w:firstLine="0"/>
        <w:jc w:val="both"/>
        <w:rPr>
          <w:sz w:val="22"/>
        </w:rPr>
      </w:pPr>
      <w:r>
        <w:rPr>
          <w:color w:val="231F20"/>
          <w:w w:val="95"/>
          <w:sz w:val="22"/>
        </w:rPr>
        <w:t>LÓPEZ</w:t>
      </w:r>
      <w:r>
        <w:rPr>
          <w:color w:val="231F20"/>
          <w:spacing w:val="-12"/>
          <w:w w:val="95"/>
          <w:sz w:val="22"/>
        </w:rPr>
        <w:t> </w:t>
      </w:r>
      <w:r>
        <w:rPr>
          <w:color w:val="231F20"/>
          <w:w w:val="95"/>
          <w:sz w:val="22"/>
        </w:rPr>
        <w:t>Medina,</w:t>
      </w:r>
      <w:r>
        <w:rPr>
          <w:color w:val="231F20"/>
          <w:spacing w:val="-12"/>
          <w:w w:val="95"/>
          <w:sz w:val="22"/>
        </w:rPr>
        <w:t> </w:t>
      </w:r>
      <w:r>
        <w:rPr>
          <w:color w:val="231F20"/>
          <w:spacing w:val="-3"/>
          <w:w w:val="95"/>
          <w:sz w:val="22"/>
        </w:rPr>
        <w:t>Juan,</w:t>
      </w:r>
      <w:r>
        <w:rPr>
          <w:color w:val="231F20"/>
          <w:spacing w:val="-13"/>
          <w:w w:val="95"/>
          <w:sz w:val="22"/>
        </w:rPr>
        <w:t> </w:t>
      </w:r>
      <w:r>
        <w:rPr>
          <w:rFonts w:ascii="Cambria" w:hAnsi="Cambria"/>
          <w:i/>
          <w:color w:val="231F20"/>
          <w:spacing w:val="-4"/>
          <w:w w:val="95"/>
          <w:sz w:val="22"/>
        </w:rPr>
        <w:t>Tenancingo.</w:t>
      </w:r>
      <w:r>
        <w:rPr>
          <w:rFonts w:ascii="Cambria" w:hAnsi="Cambria"/>
          <w:i/>
          <w:color w:val="231F20"/>
          <w:spacing w:val="-7"/>
          <w:w w:val="95"/>
          <w:sz w:val="22"/>
        </w:rPr>
        <w:t> </w:t>
      </w:r>
      <w:r>
        <w:rPr>
          <w:rFonts w:ascii="Cambria" w:hAnsi="Cambria"/>
          <w:i/>
          <w:color w:val="231F20"/>
          <w:w w:val="95"/>
          <w:sz w:val="22"/>
        </w:rPr>
        <w:t>Monografía</w:t>
      </w:r>
      <w:r>
        <w:rPr>
          <w:rFonts w:ascii="Cambria" w:hAnsi="Cambria"/>
          <w:i/>
          <w:color w:val="231F20"/>
          <w:spacing w:val="-7"/>
          <w:w w:val="95"/>
          <w:sz w:val="22"/>
        </w:rPr>
        <w:t> </w:t>
      </w:r>
      <w:r>
        <w:rPr>
          <w:rFonts w:ascii="Cambria" w:hAnsi="Cambria"/>
          <w:i/>
          <w:color w:val="231F20"/>
          <w:w w:val="95"/>
          <w:sz w:val="22"/>
        </w:rPr>
        <w:t>municipal,</w:t>
      </w:r>
      <w:r>
        <w:rPr>
          <w:rFonts w:ascii="Cambria" w:hAnsi="Cambria"/>
          <w:i/>
          <w:color w:val="231F20"/>
          <w:spacing w:val="-7"/>
          <w:w w:val="95"/>
          <w:sz w:val="22"/>
        </w:rPr>
        <w:t> </w:t>
      </w:r>
      <w:r>
        <w:rPr>
          <w:color w:val="231F20"/>
          <w:w w:val="95"/>
          <w:sz w:val="22"/>
        </w:rPr>
        <w:t>Instituto</w:t>
      </w:r>
      <w:r>
        <w:rPr>
          <w:color w:val="231F20"/>
          <w:spacing w:val="-12"/>
          <w:w w:val="95"/>
          <w:sz w:val="22"/>
        </w:rPr>
        <w:t> </w:t>
      </w:r>
      <w:r>
        <w:rPr>
          <w:color w:val="231F20"/>
          <w:w w:val="95"/>
          <w:sz w:val="22"/>
        </w:rPr>
        <w:t>Mexiquense</w:t>
      </w:r>
      <w:r>
        <w:rPr>
          <w:color w:val="231F20"/>
          <w:spacing w:val="-12"/>
          <w:w w:val="95"/>
          <w:sz w:val="22"/>
        </w:rPr>
        <w:t> </w:t>
      </w:r>
      <w:r>
        <w:rPr>
          <w:color w:val="231F20"/>
          <w:w w:val="95"/>
          <w:sz w:val="22"/>
        </w:rPr>
        <w:t>de</w:t>
      </w:r>
      <w:r>
        <w:rPr>
          <w:color w:val="231F20"/>
          <w:spacing w:val="-12"/>
          <w:w w:val="95"/>
          <w:sz w:val="22"/>
        </w:rPr>
        <w:t> </w:t>
      </w:r>
      <w:r>
        <w:rPr>
          <w:color w:val="231F20"/>
          <w:w w:val="95"/>
          <w:sz w:val="22"/>
        </w:rPr>
        <w:t>Cul- </w:t>
      </w:r>
      <w:r>
        <w:rPr>
          <w:color w:val="231F20"/>
          <w:sz w:val="22"/>
        </w:rPr>
        <w:t>tura, México,</w:t>
      </w:r>
      <w:r>
        <w:rPr>
          <w:color w:val="231F20"/>
          <w:spacing w:val="4"/>
          <w:sz w:val="22"/>
        </w:rPr>
        <w:t> </w:t>
      </w:r>
      <w:r>
        <w:rPr>
          <w:color w:val="231F20"/>
          <w:sz w:val="22"/>
        </w:rPr>
        <w:t>1997.</w:t>
      </w:r>
    </w:p>
    <w:p>
      <w:pPr>
        <w:pStyle w:val="BodyText"/>
        <w:rPr>
          <w:sz w:val="26"/>
        </w:rPr>
      </w:pPr>
    </w:p>
    <w:p>
      <w:pPr>
        <w:spacing w:line="283" w:lineRule="auto" w:before="0"/>
        <w:ind w:left="101" w:right="0" w:firstLine="0"/>
        <w:jc w:val="both"/>
        <w:rPr>
          <w:sz w:val="22"/>
        </w:rPr>
      </w:pPr>
      <w:r>
        <w:rPr>
          <w:color w:val="231F20"/>
          <w:sz w:val="22"/>
        </w:rPr>
        <w:t>LOZANO</w:t>
      </w:r>
      <w:r>
        <w:rPr>
          <w:color w:val="231F20"/>
          <w:spacing w:val="-21"/>
          <w:sz w:val="22"/>
        </w:rPr>
        <w:t> </w:t>
      </w:r>
      <w:r>
        <w:rPr>
          <w:color w:val="231F20"/>
          <w:sz w:val="22"/>
        </w:rPr>
        <w:t>Fuentes,</w:t>
      </w:r>
      <w:r>
        <w:rPr>
          <w:color w:val="231F20"/>
          <w:spacing w:val="-21"/>
          <w:sz w:val="22"/>
        </w:rPr>
        <w:t> </w:t>
      </w:r>
      <w:r>
        <w:rPr>
          <w:color w:val="231F20"/>
          <w:spacing w:val="-4"/>
          <w:sz w:val="22"/>
        </w:rPr>
        <w:t>José,</w:t>
      </w:r>
      <w:r>
        <w:rPr>
          <w:color w:val="231F20"/>
          <w:spacing w:val="-21"/>
          <w:sz w:val="22"/>
        </w:rPr>
        <w:t> </w:t>
      </w:r>
      <w:r>
        <w:rPr>
          <w:rFonts w:ascii="Cambria" w:hAnsi="Cambria"/>
          <w:i/>
          <w:color w:val="231F20"/>
          <w:sz w:val="22"/>
        </w:rPr>
        <w:t>Historia</w:t>
      </w:r>
      <w:r>
        <w:rPr>
          <w:rFonts w:ascii="Cambria" w:hAnsi="Cambria"/>
          <w:i/>
          <w:color w:val="231F20"/>
          <w:spacing w:val="-15"/>
          <w:sz w:val="22"/>
        </w:rPr>
        <w:t> </w:t>
      </w:r>
      <w:r>
        <w:rPr>
          <w:rFonts w:ascii="Cambria" w:hAnsi="Cambria"/>
          <w:i/>
          <w:color w:val="231F20"/>
          <w:sz w:val="22"/>
        </w:rPr>
        <w:t>del</w:t>
      </w:r>
      <w:r>
        <w:rPr>
          <w:rFonts w:ascii="Cambria" w:hAnsi="Cambria"/>
          <w:i/>
          <w:color w:val="231F20"/>
          <w:spacing w:val="-15"/>
          <w:sz w:val="22"/>
        </w:rPr>
        <w:t> </w:t>
      </w:r>
      <w:r>
        <w:rPr>
          <w:rFonts w:ascii="Cambria" w:hAnsi="Cambria"/>
          <w:i/>
          <w:color w:val="231F20"/>
          <w:sz w:val="22"/>
        </w:rPr>
        <w:t>arte,</w:t>
      </w:r>
      <w:r>
        <w:rPr>
          <w:rFonts w:ascii="Cambria" w:hAnsi="Cambria"/>
          <w:i/>
          <w:color w:val="231F20"/>
          <w:spacing w:val="20"/>
          <w:sz w:val="22"/>
        </w:rPr>
        <w:t> </w:t>
      </w:r>
      <w:r>
        <w:rPr>
          <w:color w:val="231F20"/>
          <w:sz w:val="22"/>
        </w:rPr>
        <w:t>28</w:t>
      </w:r>
      <w:r>
        <w:rPr>
          <w:color w:val="231F20"/>
          <w:spacing w:val="-21"/>
          <w:sz w:val="22"/>
        </w:rPr>
        <w:t> </w:t>
      </w:r>
      <w:r>
        <w:rPr>
          <w:color w:val="231F20"/>
          <w:sz w:val="22"/>
        </w:rPr>
        <w:t>a.</w:t>
      </w:r>
      <w:r>
        <w:rPr>
          <w:color w:val="231F20"/>
          <w:spacing w:val="-21"/>
          <w:sz w:val="22"/>
        </w:rPr>
        <w:t> </w:t>
      </w:r>
      <w:r>
        <w:rPr>
          <w:color w:val="231F20"/>
          <w:sz w:val="22"/>
        </w:rPr>
        <w:t>Reimpresión,</w:t>
      </w:r>
      <w:r>
        <w:rPr>
          <w:color w:val="231F20"/>
          <w:spacing w:val="-21"/>
          <w:sz w:val="22"/>
        </w:rPr>
        <w:t> </w:t>
      </w:r>
      <w:r>
        <w:rPr>
          <w:color w:val="231F20"/>
          <w:sz w:val="22"/>
        </w:rPr>
        <w:t>Grupo</w:t>
      </w:r>
      <w:r>
        <w:rPr>
          <w:color w:val="231F20"/>
          <w:spacing w:val="-21"/>
          <w:sz w:val="22"/>
        </w:rPr>
        <w:t> </w:t>
      </w:r>
      <w:r>
        <w:rPr>
          <w:color w:val="231F20"/>
          <w:sz w:val="22"/>
        </w:rPr>
        <w:t>Editorial</w:t>
      </w:r>
      <w:r>
        <w:rPr>
          <w:color w:val="231F20"/>
          <w:spacing w:val="-21"/>
          <w:sz w:val="22"/>
        </w:rPr>
        <w:t> </w:t>
      </w:r>
      <w:r>
        <w:rPr>
          <w:color w:val="231F20"/>
          <w:sz w:val="22"/>
        </w:rPr>
        <w:t>Patria, México,</w:t>
      </w:r>
      <w:r>
        <w:rPr>
          <w:color w:val="231F20"/>
          <w:spacing w:val="-16"/>
          <w:sz w:val="22"/>
        </w:rPr>
        <w:t> </w:t>
      </w:r>
      <w:r>
        <w:rPr>
          <w:color w:val="231F20"/>
          <w:sz w:val="22"/>
        </w:rPr>
        <w:t>2009.</w:t>
      </w:r>
    </w:p>
    <w:p>
      <w:pPr>
        <w:pStyle w:val="BodyText"/>
        <w:rPr>
          <w:sz w:val="26"/>
        </w:rPr>
      </w:pPr>
    </w:p>
    <w:p>
      <w:pPr>
        <w:spacing w:line="283" w:lineRule="auto" w:before="0"/>
        <w:ind w:left="101" w:right="0" w:firstLine="0"/>
        <w:jc w:val="both"/>
        <w:rPr>
          <w:sz w:val="22"/>
        </w:rPr>
      </w:pPr>
      <w:r>
        <w:rPr>
          <w:color w:val="231F20"/>
          <w:sz w:val="22"/>
        </w:rPr>
        <w:t>MANRIQUE,</w:t>
      </w:r>
      <w:r>
        <w:rPr>
          <w:color w:val="231F20"/>
          <w:spacing w:val="-38"/>
          <w:sz w:val="22"/>
        </w:rPr>
        <w:t> </w:t>
      </w:r>
      <w:r>
        <w:rPr>
          <w:color w:val="231F20"/>
          <w:spacing w:val="-3"/>
          <w:sz w:val="22"/>
        </w:rPr>
        <w:t>Jorge</w:t>
      </w:r>
      <w:r>
        <w:rPr>
          <w:color w:val="231F20"/>
          <w:spacing w:val="-38"/>
          <w:sz w:val="22"/>
        </w:rPr>
        <w:t> </w:t>
      </w:r>
      <w:r>
        <w:rPr>
          <w:color w:val="231F20"/>
          <w:sz w:val="22"/>
        </w:rPr>
        <w:t>Alberto,</w:t>
      </w:r>
      <w:r>
        <w:rPr>
          <w:color w:val="231F20"/>
          <w:spacing w:val="-38"/>
          <w:sz w:val="22"/>
        </w:rPr>
        <w:t> </w:t>
      </w:r>
      <w:r>
        <w:rPr>
          <w:rFonts w:ascii="Cambria" w:hAnsi="Cambria"/>
          <w:i/>
          <w:color w:val="231F20"/>
          <w:sz w:val="22"/>
        </w:rPr>
        <w:t>Una</w:t>
      </w:r>
      <w:r>
        <w:rPr>
          <w:rFonts w:ascii="Cambria" w:hAnsi="Cambria"/>
          <w:i/>
          <w:color w:val="231F20"/>
          <w:spacing w:val="-31"/>
          <w:sz w:val="22"/>
        </w:rPr>
        <w:t> </w:t>
      </w:r>
      <w:r>
        <w:rPr>
          <w:rFonts w:ascii="Cambria" w:hAnsi="Cambria"/>
          <w:i/>
          <w:color w:val="231F20"/>
          <w:sz w:val="22"/>
        </w:rPr>
        <w:t>visión</w:t>
      </w:r>
      <w:r>
        <w:rPr>
          <w:rFonts w:ascii="Cambria" w:hAnsi="Cambria"/>
          <w:i/>
          <w:color w:val="231F20"/>
          <w:spacing w:val="-31"/>
          <w:sz w:val="22"/>
        </w:rPr>
        <w:t> </w:t>
      </w:r>
      <w:r>
        <w:rPr>
          <w:rFonts w:ascii="Cambria" w:hAnsi="Cambria"/>
          <w:i/>
          <w:color w:val="231F20"/>
          <w:sz w:val="22"/>
        </w:rPr>
        <w:t>del</w:t>
      </w:r>
      <w:r>
        <w:rPr>
          <w:rFonts w:ascii="Cambria" w:hAnsi="Cambria"/>
          <w:i/>
          <w:color w:val="231F20"/>
          <w:spacing w:val="-31"/>
          <w:sz w:val="22"/>
        </w:rPr>
        <w:t> </w:t>
      </w:r>
      <w:r>
        <w:rPr>
          <w:rFonts w:ascii="Cambria" w:hAnsi="Cambria"/>
          <w:i/>
          <w:color w:val="231F20"/>
          <w:sz w:val="22"/>
        </w:rPr>
        <w:t>Arte</w:t>
      </w:r>
      <w:r>
        <w:rPr>
          <w:rFonts w:ascii="Cambria" w:hAnsi="Cambria"/>
          <w:i/>
          <w:color w:val="231F20"/>
          <w:spacing w:val="-31"/>
          <w:sz w:val="22"/>
        </w:rPr>
        <w:t> </w:t>
      </w:r>
      <w:r>
        <w:rPr>
          <w:rFonts w:ascii="Cambria" w:hAnsi="Cambria"/>
          <w:i/>
          <w:color w:val="231F20"/>
          <w:sz w:val="22"/>
        </w:rPr>
        <w:t>y</w:t>
      </w:r>
      <w:r>
        <w:rPr>
          <w:rFonts w:ascii="Cambria" w:hAnsi="Cambria"/>
          <w:i/>
          <w:color w:val="231F20"/>
          <w:spacing w:val="-31"/>
          <w:sz w:val="22"/>
        </w:rPr>
        <w:t> </w:t>
      </w:r>
      <w:r>
        <w:rPr>
          <w:rFonts w:ascii="Cambria" w:hAnsi="Cambria"/>
          <w:i/>
          <w:color w:val="231F20"/>
          <w:sz w:val="22"/>
        </w:rPr>
        <w:t>la</w:t>
      </w:r>
      <w:r>
        <w:rPr>
          <w:rFonts w:ascii="Cambria" w:hAnsi="Cambria"/>
          <w:i/>
          <w:color w:val="231F20"/>
          <w:spacing w:val="-31"/>
          <w:sz w:val="22"/>
        </w:rPr>
        <w:t> </w:t>
      </w:r>
      <w:r>
        <w:rPr>
          <w:rFonts w:ascii="Cambria" w:hAnsi="Cambria"/>
          <w:i/>
          <w:color w:val="231F20"/>
          <w:sz w:val="22"/>
        </w:rPr>
        <w:t>Historia</w:t>
      </w:r>
      <w:r>
        <w:rPr>
          <w:rFonts w:ascii="Cambria" w:hAnsi="Cambria"/>
          <w:i/>
          <w:color w:val="231F20"/>
          <w:spacing w:val="-31"/>
          <w:sz w:val="22"/>
        </w:rPr>
        <w:t> </w:t>
      </w:r>
      <w:r>
        <w:rPr>
          <w:rFonts w:ascii="Cambria" w:hAnsi="Cambria"/>
          <w:i/>
          <w:color w:val="231F20"/>
          <w:sz w:val="22"/>
        </w:rPr>
        <w:t>en</w:t>
      </w:r>
      <w:r>
        <w:rPr>
          <w:rFonts w:ascii="Cambria" w:hAnsi="Cambria"/>
          <w:i/>
          <w:color w:val="231F20"/>
          <w:spacing w:val="-31"/>
          <w:sz w:val="22"/>
        </w:rPr>
        <w:t> </w:t>
      </w:r>
      <w:r>
        <w:rPr>
          <w:rFonts w:ascii="Cambria" w:hAnsi="Cambria"/>
          <w:i/>
          <w:color w:val="231F20"/>
          <w:sz w:val="22"/>
        </w:rPr>
        <w:t>México</w:t>
      </w:r>
      <w:r>
        <w:rPr>
          <w:rFonts w:ascii="Cambria" w:hAnsi="Cambria"/>
          <w:i/>
          <w:color w:val="231F20"/>
          <w:spacing w:val="-31"/>
          <w:sz w:val="22"/>
        </w:rPr>
        <w:t> </w:t>
      </w:r>
      <w:r>
        <w:rPr>
          <w:color w:val="231F20"/>
          <w:sz w:val="22"/>
        </w:rPr>
        <w:t>[tomos</w:t>
      </w:r>
      <w:r>
        <w:rPr>
          <w:color w:val="231F20"/>
          <w:spacing w:val="-38"/>
          <w:sz w:val="22"/>
        </w:rPr>
        <w:t> </w:t>
      </w:r>
      <w:r>
        <w:rPr>
          <w:color w:val="231F20"/>
          <w:sz w:val="22"/>
        </w:rPr>
        <w:t>I,</w:t>
      </w:r>
      <w:r>
        <w:rPr>
          <w:color w:val="231F20"/>
          <w:spacing w:val="-38"/>
          <w:sz w:val="22"/>
        </w:rPr>
        <w:t> </w:t>
      </w:r>
      <w:r>
        <w:rPr>
          <w:color w:val="231F20"/>
          <w:sz w:val="22"/>
        </w:rPr>
        <w:t>II,</w:t>
      </w:r>
      <w:r>
        <w:rPr>
          <w:color w:val="231F20"/>
          <w:spacing w:val="-38"/>
          <w:sz w:val="22"/>
        </w:rPr>
        <w:t> </w:t>
      </w:r>
      <w:r>
        <w:rPr>
          <w:color w:val="231F20"/>
          <w:sz w:val="22"/>
        </w:rPr>
        <w:t>III, IV y V], UNAM, México,</w:t>
      </w:r>
      <w:r>
        <w:rPr>
          <w:color w:val="231F20"/>
          <w:spacing w:val="-7"/>
          <w:sz w:val="22"/>
        </w:rPr>
        <w:t> </w:t>
      </w:r>
      <w:r>
        <w:rPr>
          <w:color w:val="231F20"/>
          <w:sz w:val="22"/>
        </w:rPr>
        <w:t>2002.</w:t>
      </w:r>
    </w:p>
    <w:p>
      <w:pPr>
        <w:spacing w:line="256" w:lineRule="auto" w:before="60"/>
        <w:ind w:left="101" w:right="121" w:firstLine="0"/>
        <w:jc w:val="both"/>
        <w:rPr>
          <w:sz w:val="24"/>
        </w:rPr>
      </w:pPr>
      <w:r>
        <w:rPr/>
        <w:br w:type="column"/>
      </w:r>
      <w:r>
        <w:rPr>
          <w:color w:val="231F20"/>
          <w:w w:val="95"/>
          <w:sz w:val="24"/>
        </w:rPr>
        <w:t>MENDIOLA</w:t>
      </w:r>
      <w:r>
        <w:rPr>
          <w:color w:val="231F20"/>
          <w:spacing w:val="-17"/>
          <w:w w:val="95"/>
          <w:sz w:val="24"/>
        </w:rPr>
        <w:t> </w:t>
      </w:r>
      <w:r>
        <w:rPr>
          <w:color w:val="231F20"/>
          <w:w w:val="95"/>
          <w:sz w:val="24"/>
        </w:rPr>
        <w:t>Quezada,</w:t>
      </w:r>
      <w:r>
        <w:rPr>
          <w:color w:val="231F20"/>
          <w:spacing w:val="-17"/>
          <w:w w:val="95"/>
          <w:sz w:val="24"/>
        </w:rPr>
        <w:t> </w:t>
      </w:r>
      <w:r>
        <w:rPr>
          <w:color w:val="231F20"/>
          <w:w w:val="95"/>
          <w:sz w:val="24"/>
        </w:rPr>
        <w:t>Vicente,</w:t>
      </w:r>
      <w:r>
        <w:rPr>
          <w:color w:val="231F20"/>
          <w:spacing w:val="-17"/>
          <w:w w:val="95"/>
          <w:sz w:val="24"/>
        </w:rPr>
        <w:t> </w:t>
      </w:r>
      <w:r>
        <w:rPr>
          <w:rFonts w:ascii="Cambria" w:hAnsi="Cambria"/>
          <w:i/>
          <w:color w:val="231F20"/>
          <w:w w:val="95"/>
          <w:sz w:val="24"/>
        </w:rPr>
        <w:t>Arquitectura</w:t>
      </w:r>
      <w:r>
        <w:rPr>
          <w:rFonts w:ascii="Cambria" w:hAnsi="Cambria"/>
          <w:i/>
          <w:color w:val="231F20"/>
          <w:spacing w:val="-10"/>
          <w:w w:val="95"/>
          <w:sz w:val="24"/>
        </w:rPr>
        <w:t> </w:t>
      </w:r>
      <w:r>
        <w:rPr>
          <w:rFonts w:ascii="Cambria" w:hAnsi="Cambria"/>
          <w:i/>
          <w:color w:val="231F20"/>
          <w:w w:val="95"/>
          <w:sz w:val="24"/>
        </w:rPr>
        <w:t>del</w:t>
      </w:r>
      <w:r>
        <w:rPr>
          <w:rFonts w:ascii="Cambria" w:hAnsi="Cambria"/>
          <w:i/>
          <w:color w:val="231F20"/>
          <w:spacing w:val="-10"/>
          <w:w w:val="95"/>
          <w:sz w:val="24"/>
        </w:rPr>
        <w:t> </w:t>
      </w:r>
      <w:r>
        <w:rPr>
          <w:rFonts w:ascii="Cambria" w:hAnsi="Cambria"/>
          <w:i/>
          <w:color w:val="231F20"/>
          <w:w w:val="95"/>
          <w:sz w:val="24"/>
        </w:rPr>
        <w:t>Estado</w:t>
      </w:r>
      <w:r>
        <w:rPr>
          <w:rFonts w:ascii="Cambria" w:hAnsi="Cambria"/>
          <w:i/>
          <w:color w:val="231F20"/>
          <w:spacing w:val="-10"/>
          <w:w w:val="95"/>
          <w:sz w:val="24"/>
        </w:rPr>
        <w:t> </w:t>
      </w:r>
      <w:r>
        <w:rPr>
          <w:rFonts w:ascii="Cambria" w:hAnsi="Cambria"/>
          <w:i/>
          <w:color w:val="231F20"/>
          <w:w w:val="95"/>
          <w:sz w:val="24"/>
        </w:rPr>
        <w:t>de</w:t>
      </w:r>
      <w:r>
        <w:rPr>
          <w:rFonts w:ascii="Cambria" w:hAnsi="Cambria"/>
          <w:i/>
          <w:color w:val="231F20"/>
          <w:spacing w:val="-10"/>
          <w:w w:val="95"/>
          <w:sz w:val="24"/>
        </w:rPr>
        <w:t> </w:t>
      </w:r>
      <w:r>
        <w:rPr>
          <w:rFonts w:ascii="Cambria" w:hAnsi="Cambria"/>
          <w:i/>
          <w:color w:val="231F20"/>
          <w:w w:val="95"/>
          <w:sz w:val="24"/>
        </w:rPr>
        <w:t>México:</w:t>
      </w:r>
      <w:r>
        <w:rPr>
          <w:rFonts w:ascii="Cambria" w:hAnsi="Cambria"/>
          <w:i/>
          <w:color w:val="231F20"/>
          <w:spacing w:val="-10"/>
          <w:w w:val="95"/>
          <w:sz w:val="24"/>
        </w:rPr>
        <w:t> </w:t>
      </w:r>
      <w:r>
        <w:rPr>
          <w:rFonts w:ascii="Cambria" w:hAnsi="Cambria"/>
          <w:i/>
          <w:color w:val="231F20"/>
          <w:w w:val="95"/>
          <w:sz w:val="24"/>
        </w:rPr>
        <w:t>en</w:t>
      </w:r>
      <w:r>
        <w:rPr>
          <w:rFonts w:ascii="Cambria" w:hAnsi="Cambria"/>
          <w:i/>
          <w:color w:val="231F20"/>
          <w:spacing w:val="-10"/>
          <w:w w:val="95"/>
          <w:sz w:val="24"/>
        </w:rPr>
        <w:t> </w:t>
      </w:r>
      <w:r>
        <w:rPr>
          <w:rFonts w:ascii="Cambria" w:hAnsi="Cambria"/>
          <w:i/>
          <w:color w:val="231F20"/>
          <w:w w:val="95"/>
          <w:sz w:val="24"/>
        </w:rPr>
        <w:t>los</w:t>
      </w:r>
      <w:r>
        <w:rPr>
          <w:rFonts w:ascii="Cambria" w:hAnsi="Cambria"/>
          <w:i/>
          <w:color w:val="231F20"/>
          <w:spacing w:val="-10"/>
          <w:w w:val="95"/>
          <w:sz w:val="24"/>
        </w:rPr>
        <w:t> </w:t>
      </w:r>
      <w:r>
        <w:rPr>
          <w:rFonts w:ascii="Cambria" w:hAnsi="Cambria"/>
          <w:i/>
          <w:color w:val="231F20"/>
          <w:w w:val="95"/>
          <w:sz w:val="24"/>
        </w:rPr>
        <w:t>siglos </w:t>
      </w:r>
      <w:r>
        <w:rPr>
          <w:rFonts w:ascii="Cambria" w:hAnsi="Cambria"/>
          <w:i/>
          <w:color w:val="231F20"/>
          <w:sz w:val="24"/>
        </w:rPr>
        <w:t>XVII,  XVIII  y   XIX,  </w:t>
      </w:r>
      <w:r>
        <w:rPr>
          <w:color w:val="231F20"/>
          <w:sz w:val="24"/>
        </w:rPr>
        <w:t>Instituto Mexiquense de Cultura, </w:t>
      </w:r>
      <w:r>
        <w:rPr>
          <w:color w:val="231F20"/>
          <w:spacing w:val="-4"/>
          <w:sz w:val="24"/>
        </w:rPr>
        <w:t>Toluca,</w:t>
      </w:r>
      <w:r>
        <w:rPr>
          <w:color w:val="231F20"/>
          <w:spacing w:val="18"/>
          <w:sz w:val="24"/>
        </w:rPr>
        <w:t> </w:t>
      </w:r>
      <w:r>
        <w:rPr>
          <w:color w:val="231F20"/>
          <w:sz w:val="24"/>
        </w:rPr>
        <w:t>1993.</w:t>
      </w:r>
    </w:p>
    <w:p>
      <w:pPr>
        <w:pStyle w:val="BodyText"/>
        <w:spacing w:before="7"/>
        <w:rPr>
          <w:sz w:val="27"/>
        </w:rPr>
      </w:pPr>
    </w:p>
    <w:p>
      <w:pPr>
        <w:spacing w:line="283" w:lineRule="auto" w:before="0"/>
        <w:ind w:left="101" w:right="122" w:firstLine="0"/>
        <w:jc w:val="both"/>
        <w:rPr>
          <w:sz w:val="22"/>
        </w:rPr>
      </w:pPr>
      <w:r>
        <w:rPr>
          <w:color w:val="231F20"/>
          <w:w w:val="85"/>
          <w:sz w:val="22"/>
        </w:rPr>
        <w:t>MORALEJO,</w:t>
      </w:r>
      <w:r>
        <w:rPr>
          <w:color w:val="231F20"/>
          <w:spacing w:val="-9"/>
          <w:w w:val="85"/>
          <w:sz w:val="22"/>
        </w:rPr>
        <w:t> </w:t>
      </w:r>
      <w:r>
        <w:rPr>
          <w:color w:val="231F20"/>
          <w:w w:val="85"/>
          <w:sz w:val="22"/>
        </w:rPr>
        <w:t>Serafín,</w:t>
      </w:r>
      <w:r>
        <w:rPr>
          <w:color w:val="231F20"/>
          <w:spacing w:val="-9"/>
          <w:w w:val="85"/>
          <w:sz w:val="22"/>
        </w:rPr>
        <w:t> </w:t>
      </w:r>
      <w:r>
        <w:rPr>
          <w:rFonts w:ascii="Cambria" w:hAnsi="Cambria"/>
          <w:i/>
          <w:color w:val="231F20"/>
          <w:w w:val="85"/>
          <w:sz w:val="22"/>
        </w:rPr>
        <w:t>Formas</w:t>
      </w:r>
      <w:r>
        <w:rPr>
          <w:rFonts w:ascii="Cambria" w:hAnsi="Cambria"/>
          <w:i/>
          <w:color w:val="231F20"/>
          <w:spacing w:val="-3"/>
          <w:w w:val="85"/>
          <w:sz w:val="22"/>
        </w:rPr>
        <w:t> </w:t>
      </w:r>
      <w:r>
        <w:rPr>
          <w:rFonts w:ascii="Cambria" w:hAnsi="Cambria"/>
          <w:i/>
          <w:color w:val="231F20"/>
          <w:w w:val="85"/>
          <w:sz w:val="22"/>
        </w:rPr>
        <w:t>elocuentes.</w:t>
      </w:r>
      <w:r>
        <w:rPr>
          <w:rFonts w:ascii="Cambria" w:hAnsi="Cambria"/>
          <w:i/>
          <w:color w:val="231F20"/>
          <w:spacing w:val="-3"/>
          <w:w w:val="85"/>
          <w:sz w:val="22"/>
        </w:rPr>
        <w:t> </w:t>
      </w:r>
      <w:r>
        <w:rPr>
          <w:rFonts w:ascii="Cambria" w:hAnsi="Cambria"/>
          <w:i/>
          <w:color w:val="231F20"/>
          <w:w w:val="85"/>
          <w:sz w:val="22"/>
        </w:rPr>
        <w:t>Reflexiones</w:t>
      </w:r>
      <w:r>
        <w:rPr>
          <w:rFonts w:ascii="Cambria" w:hAnsi="Cambria"/>
          <w:i/>
          <w:color w:val="231F20"/>
          <w:spacing w:val="-3"/>
          <w:w w:val="85"/>
          <w:sz w:val="22"/>
        </w:rPr>
        <w:t> </w:t>
      </w:r>
      <w:r>
        <w:rPr>
          <w:rFonts w:ascii="Cambria" w:hAnsi="Cambria"/>
          <w:i/>
          <w:color w:val="231F20"/>
          <w:w w:val="85"/>
          <w:sz w:val="22"/>
        </w:rPr>
        <w:t>sobre</w:t>
      </w:r>
      <w:r>
        <w:rPr>
          <w:rFonts w:ascii="Cambria" w:hAnsi="Cambria"/>
          <w:i/>
          <w:color w:val="231F20"/>
          <w:spacing w:val="-3"/>
          <w:w w:val="85"/>
          <w:sz w:val="22"/>
        </w:rPr>
        <w:t> </w:t>
      </w:r>
      <w:r>
        <w:rPr>
          <w:rFonts w:ascii="Cambria" w:hAnsi="Cambria"/>
          <w:i/>
          <w:color w:val="231F20"/>
          <w:w w:val="85"/>
          <w:sz w:val="22"/>
        </w:rPr>
        <w:t>la</w:t>
      </w:r>
      <w:r>
        <w:rPr>
          <w:rFonts w:ascii="Cambria" w:hAnsi="Cambria"/>
          <w:i/>
          <w:color w:val="231F20"/>
          <w:spacing w:val="-3"/>
          <w:w w:val="85"/>
          <w:sz w:val="22"/>
        </w:rPr>
        <w:t> </w:t>
      </w:r>
      <w:r>
        <w:rPr>
          <w:rFonts w:ascii="Cambria" w:hAnsi="Cambria"/>
          <w:i/>
          <w:color w:val="231F20"/>
          <w:w w:val="85"/>
          <w:sz w:val="22"/>
        </w:rPr>
        <w:t>teoría</w:t>
      </w:r>
      <w:r>
        <w:rPr>
          <w:rFonts w:ascii="Cambria" w:hAnsi="Cambria"/>
          <w:i/>
          <w:color w:val="231F20"/>
          <w:spacing w:val="-3"/>
          <w:w w:val="85"/>
          <w:sz w:val="22"/>
        </w:rPr>
        <w:t> </w:t>
      </w:r>
      <w:r>
        <w:rPr>
          <w:rFonts w:ascii="Cambria" w:hAnsi="Cambria"/>
          <w:i/>
          <w:color w:val="231F20"/>
          <w:w w:val="85"/>
          <w:sz w:val="22"/>
        </w:rPr>
        <w:t>de</w:t>
      </w:r>
      <w:r>
        <w:rPr>
          <w:rFonts w:ascii="Cambria" w:hAnsi="Cambria"/>
          <w:i/>
          <w:color w:val="231F20"/>
          <w:spacing w:val="-3"/>
          <w:w w:val="85"/>
          <w:sz w:val="22"/>
        </w:rPr>
        <w:t> </w:t>
      </w:r>
      <w:r>
        <w:rPr>
          <w:rFonts w:ascii="Cambria" w:hAnsi="Cambria"/>
          <w:i/>
          <w:color w:val="231F20"/>
          <w:w w:val="85"/>
          <w:sz w:val="22"/>
        </w:rPr>
        <w:t>la</w:t>
      </w:r>
      <w:r>
        <w:rPr>
          <w:rFonts w:ascii="Cambria" w:hAnsi="Cambria"/>
          <w:i/>
          <w:color w:val="231F20"/>
          <w:spacing w:val="-3"/>
          <w:w w:val="85"/>
          <w:sz w:val="22"/>
        </w:rPr>
        <w:t> </w:t>
      </w:r>
      <w:r>
        <w:rPr>
          <w:rFonts w:ascii="Cambria" w:hAnsi="Cambria"/>
          <w:i/>
          <w:color w:val="231F20"/>
          <w:w w:val="85"/>
          <w:sz w:val="22"/>
        </w:rPr>
        <w:t>representación,</w:t>
      </w:r>
      <w:r>
        <w:rPr>
          <w:rFonts w:ascii="Cambria" w:hAnsi="Cambria"/>
          <w:i/>
          <w:color w:val="231F20"/>
          <w:spacing w:val="-3"/>
          <w:w w:val="85"/>
          <w:sz w:val="22"/>
        </w:rPr>
        <w:t> </w:t>
      </w:r>
      <w:r>
        <w:rPr>
          <w:color w:val="231F20"/>
          <w:w w:val="85"/>
          <w:sz w:val="22"/>
        </w:rPr>
        <w:t>Akal, </w:t>
      </w:r>
      <w:r>
        <w:rPr>
          <w:color w:val="231F20"/>
          <w:w w:val="95"/>
          <w:sz w:val="22"/>
        </w:rPr>
        <w:t>España, </w:t>
      </w:r>
      <w:r>
        <w:rPr>
          <w:color w:val="231F20"/>
          <w:spacing w:val="23"/>
          <w:w w:val="95"/>
          <w:sz w:val="22"/>
        </w:rPr>
        <w:t> </w:t>
      </w:r>
      <w:r>
        <w:rPr>
          <w:color w:val="231F20"/>
          <w:w w:val="95"/>
          <w:sz w:val="22"/>
        </w:rPr>
        <w:t>2004.</w:t>
      </w:r>
    </w:p>
    <w:p>
      <w:pPr>
        <w:pStyle w:val="BodyText"/>
        <w:spacing w:before="4"/>
        <w:rPr>
          <w:sz w:val="26"/>
        </w:rPr>
      </w:pPr>
    </w:p>
    <w:p>
      <w:pPr>
        <w:spacing w:line="280" w:lineRule="auto" w:before="0"/>
        <w:ind w:left="101" w:right="122" w:firstLine="0"/>
        <w:jc w:val="both"/>
        <w:rPr>
          <w:sz w:val="22"/>
        </w:rPr>
      </w:pPr>
      <w:r>
        <w:rPr>
          <w:color w:val="231F20"/>
          <w:sz w:val="22"/>
        </w:rPr>
        <w:t>OBREGÓN, Gonzalo, “El </w:t>
      </w:r>
      <w:r>
        <w:rPr>
          <w:color w:val="231F20"/>
          <w:spacing w:val="-3"/>
          <w:sz w:val="22"/>
        </w:rPr>
        <w:t>Real </w:t>
      </w:r>
      <w:r>
        <w:rPr>
          <w:color w:val="231F20"/>
          <w:sz w:val="22"/>
        </w:rPr>
        <w:t>Convento y Santuario de San Miguel de Chalma” </w:t>
      </w:r>
      <w:r>
        <w:rPr>
          <w:color w:val="231F20"/>
          <w:w w:val="95"/>
          <w:sz w:val="22"/>
        </w:rPr>
        <w:t>en</w:t>
      </w:r>
      <w:r>
        <w:rPr>
          <w:color w:val="231F20"/>
          <w:spacing w:val="-33"/>
          <w:w w:val="95"/>
          <w:sz w:val="22"/>
        </w:rPr>
        <w:t> </w:t>
      </w:r>
      <w:r>
        <w:rPr>
          <w:rFonts w:ascii="Cambria" w:hAnsi="Cambria"/>
          <w:i/>
          <w:color w:val="231F20"/>
          <w:w w:val="95"/>
          <w:sz w:val="22"/>
        </w:rPr>
        <w:t>Estudios</w:t>
      </w:r>
      <w:r>
        <w:rPr>
          <w:rFonts w:ascii="Cambria" w:hAnsi="Cambria"/>
          <w:i/>
          <w:color w:val="231F20"/>
          <w:spacing w:val="-27"/>
          <w:w w:val="95"/>
          <w:sz w:val="22"/>
        </w:rPr>
        <w:t> </w:t>
      </w:r>
      <w:r>
        <w:rPr>
          <w:rFonts w:ascii="Cambria" w:hAnsi="Cambria"/>
          <w:i/>
          <w:color w:val="231F20"/>
          <w:w w:val="95"/>
          <w:sz w:val="22"/>
        </w:rPr>
        <w:t>históricos</w:t>
      </w:r>
      <w:r>
        <w:rPr>
          <w:rFonts w:ascii="Cambria" w:hAnsi="Cambria"/>
          <w:i/>
          <w:color w:val="231F20"/>
          <w:spacing w:val="-27"/>
          <w:w w:val="95"/>
          <w:sz w:val="22"/>
        </w:rPr>
        <w:t> </w:t>
      </w:r>
      <w:r>
        <w:rPr>
          <w:rFonts w:ascii="Cambria" w:hAnsi="Cambria"/>
          <w:i/>
          <w:color w:val="231F20"/>
          <w:w w:val="95"/>
          <w:sz w:val="22"/>
        </w:rPr>
        <w:t>americanos</w:t>
      </w:r>
      <w:r>
        <w:rPr>
          <w:color w:val="231F20"/>
          <w:w w:val="95"/>
          <w:sz w:val="22"/>
        </w:rPr>
        <w:t>,</w:t>
      </w:r>
      <w:r>
        <w:rPr>
          <w:color w:val="231F20"/>
          <w:spacing w:val="-33"/>
          <w:w w:val="95"/>
          <w:sz w:val="22"/>
        </w:rPr>
        <w:t> </w:t>
      </w:r>
      <w:r>
        <w:rPr>
          <w:color w:val="231F20"/>
          <w:w w:val="95"/>
          <w:sz w:val="22"/>
        </w:rPr>
        <w:t>El</w:t>
      </w:r>
      <w:r>
        <w:rPr>
          <w:color w:val="231F20"/>
          <w:spacing w:val="-33"/>
          <w:w w:val="95"/>
          <w:sz w:val="22"/>
        </w:rPr>
        <w:t> </w:t>
      </w:r>
      <w:r>
        <w:rPr>
          <w:color w:val="231F20"/>
          <w:w w:val="95"/>
          <w:sz w:val="22"/>
        </w:rPr>
        <w:t>Colegio</w:t>
      </w:r>
      <w:r>
        <w:rPr>
          <w:color w:val="231F20"/>
          <w:spacing w:val="-33"/>
          <w:w w:val="95"/>
          <w:sz w:val="22"/>
        </w:rPr>
        <w:t> </w:t>
      </w:r>
      <w:r>
        <w:rPr>
          <w:color w:val="231F20"/>
          <w:w w:val="95"/>
          <w:sz w:val="22"/>
        </w:rPr>
        <w:t>de</w:t>
      </w:r>
      <w:r>
        <w:rPr>
          <w:color w:val="231F20"/>
          <w:spacing w:val="-33"/>
          <w:w w:val="95"/>
          <w:sz w:val="22"/>
        </w:rPr>
        <w:t> </w:t>
      </w:r>
      <w:r>
        <w:rPr>
          <w:color w:val="231F20"/>
          <w:w w:val="95"/>
          <w:sz w:val="22"/>
        </w:rPr>
        <w:t>México,</w:t>
      </w:r>
      <w:r>
        <w:rPr>
          <w:color w:val="231F20"/>
          <w:spacing w:val="-33"/>
          <w:w w:val="95"/>
          <w:sz w:val="22"/>
        </w:rPr>
        <w:t> </w:t>
      </w:r>
      <w:r>
        <w:rPr>
          <w:color w:val="231F20"/>
          <w:w w:val="95"/>
          <w:sz w:val="22"/>
        </w:rPr>
        <w:t>México,</w:t>
      </w:r>
      <w:r>
        <w:rPr>
          <w:color w:val="231F20"/>
          <w:spacing w:val="-33"/>
          <w:w w:val="95"/>
          <w:sz w:val="22"/>
        </w:rPr>
        <w:t> </w:t>
      </w:r>
      <w:r>
        <w:rPr>
          <w:color w:val="231F20"/>
          <w:w w:val="95"/>
          <w:sz w:val="22"/>
        </w:rPr>
        <w:t>1953.</w:t>
      </w:r>
    </w:p>
    <w:p>
      <w:pPr>
        <w:pStyle w:val="BodyText"/>
        <w:spacing w:before="10"/>
        <w:rPr>
          <w:sz w:val="25"/>
        </w:rPr>
      </w:pPr>
    </w:p>
    <w:p>
      <w:pPr>
        <w:spacing w:line="283" w:lineRule="auto" w:before="0"/>
        <w:ind w:left="101" w:right="122" w:firstLine="0"/>
        <w:jc w:val="both"/>
        <w:rPr>
          <w:sz w:val="22"/>
        </w:rPr>
      </w:pPr>
      <w:r>
        <w:rPr>
          <w:color w:val="231F20"/>
          <w:w w:val="95"/>
          <w:sz w:val="22"/>
        </w:rPr>
        <w:t>ORIHUELA</w:t>
      </w:r>
      <w:r>
        <w:rPr>
          <w:color w:val="231F20"/>
          <w:spacing w:val="-8"/>
          <w:w w:val="95"/>
          <w:sz w:val="22"/>
        </w:rPr>
        <w:t> </w:t>
      </w:r>
      <w:r>
        <w:rPr>
          <w:color w:val="231F20"/>
          <w:w w:val="95"/>
          <w:sz w:val="22"/>
        </w:rPr>
        <w:t>Flores,</w:t>
      </w:r>
      <w:r>
        <w:rPr>
          <w:color w:val="231F20"/>
          <w:spacing w:val="-8"/>
          <w:w w:val="95"/>
          <w:sz w:val="22"/>
        </w:rPr>
        <w:t> </w:t>
      </w:r>
      <w:r>
        <w:rPr>
          <w:color w:val="231F20"/>
          <w:w w:val="95"/>
          <w:sz w:val="22"/>
        </w:rPr>
        <w:t>Lorenzo,</w:t>
      </w:r>
      <w:r>
        <w:rPr>
          <w:color w:val="231F20"/>
          <w:spacing w:val="-8"/>
          <w:w w:val="95"/>
          <w:sz w:val="22"/>
        </w:rPr>
        <w:t> </w:t>
      </w:r>
      <w:r>
        <w:rPr>
          <w:rFonts w:ascii="Cambria" w:hAnsi="Cambria"/>
          <w:i/>
          <w:color w:val="231F20"/>
          <w:w w:val="95"/>
          <w:sz w:val="22"/>
        </w:rPr>
        <w:t>Monografía</w:t>
      </w:r>
      <w:r>
        <w:rPr>
          <w:rFonts w:ascii="Cambria" w:hAnsi="Cambria"/>
          <w:i/>
          <w:color w:val="231F20"/>
          <w:spacing w:val="-1"/>
          <w:w w:val="95"/>
          <w:sz w:val="22"/>
        </w:rPr>
        <w:t> </w:t>
      </w:r>
      <w:r>
        <w:rPr>
          <w:rFonts w:ascii="Cambria" w:hAnsi="Cambria"/>
          <w:i/>
          <w:color w:val="231F20"/>
          <w:w w:val="95"/>
          <w:sz w:val="22"/>
        </w:rPr>
        <w:t>municipal</w:t>
      </w:r>
      <w:r>
        <w:rPr>
          <w:rFonts w:ascii="Cambria" w:hAnsi="Cambria"/>
          <w:i/>
          <w:color w:val="231F20"/>
          <w:spacing w:val="-1"/>
          <w:w w:val="95"/>
          <w:sz w:val="22"/>
        </w:rPr>
        <w:t> </w:t>
      </w:r>
      <w:r>
        <w:rPr>
          <w:rFonts w:ascii="Cambria" w:hAnsi="Cambria"/>
          <w:i/>
          <w:color w:val="231F20"/>
          <w:w w:val="95"/>
          <w:sz w:val="22"/>
        </w:rPr>
        <w:t>de</w:t>
      </w:r>
      <w:r>
        <w:rPr>
          <w:rFonts w:ascii="Cambria" w:hAnsi="Cambria"/>
          <w:i/>
          <w:color w:val="231F20"/>
          <w:spacing w:val="-1"/>
          <w:w w:val="95"/>
          <w:sz w:val="22"/>
        </w:rPr>
        <w:t> </w:t>
      </w:r>
      <w:r>
        <w:rPr>
          <w:rFonts w:ascii="Cambria" w:hAnsi="Cambria"/>
          <w:i/>
          <w:color w:val="231F20"/>
          <w:w w:val="95"/>
          <w:sz w:val="22"/>
        </w:rPr>
        <w:t>Lerma,</w:t>
      </w:r>
      <w:r>
        <w:rPr>
          <w:rFonts w:ascii="Cambria" w:hAnsi="Cambria"/>
          <w:i/>
          <w:color w:val="231F20"/>
          <w:spacing w:val="-1"/>
          <w:w w:val="95"/>
          <w:sz w:val="22"/>
        </w:rPr>
        <w:t> </w:t>
      </w:r>
      <w:r>
        <w:rPr>
          <w:color w:val="231F20"/>
          <w:w w:val="95"/>
          <w:sz w:val="22"/>
        </w:rPr>
        <w:t>Gobierno</w:t>
      </w:r>
      <w:r>
        <w:rPr>
          <w:color w:val="231F20"/>
          <w:spacing w:val="-8"/>
          <w:w w:val="95"/>
          <w:sz w:val="22"/>
        </w:rPr>
        <w:t> </w:t>
      </w:r>
      <w:r>
        <w:rPr>
          <w:color w:val="231F20"/>
          <w:w w:val="95"/>
          <w:sz w:val="22"/>
        </w:rPr>
        <w:t>del</w:t>
      </w:r>
      <w:r>
        <w:rPr>
          <w:color w:val="231F20"/>
          <w:spacing w:val="-8"/>
          <w:w w:val="95"/>
          <w:sz w:val="22"/>
        </w:rPr>
        <w:t> </w:t>
      </w:r>
      <w:r>
        <w:rPr>
          <w:color w:val="231F20"/>
          <w:w w:val="95"/>
          <w:sz w:val="22"/>
        </w:rPr>
        <w:t>Estado</w:t>
      </w:r>
      <w:r>
        <w:rPr>
          <w:color w:val="231F20"/>
          <w:spacing w:val="-8"/>
          <w:w w:val="95"/>
          <w:sz w:val="22"/>
        </w:rPr>
        <w:t> </w:t>
      </w:r>
      <w:r>
        <w:rPr>
          <w:color w:val="231F20"/>
          <w:w w:val="95"/>
          <w:sz w:val="22"/>
        </w:rPr>
        <w:t>de </w:t>
      </w:r>
      <w:r>
        <w:rPr>
          <w:color w:val="231F20"/>
          <w:sz w:val="22"/>
        </w:rPr>
        <w:t>México, México,</w:t>
      </w:r>
      <w:r>
        <w:rPr>
          <w:color w:val="231F20"/>
          <w:spacing w:val="-31"/>
          <w:sz w:val="22"/>
        </w:rPr>
        <w:t> </w:t>
      </w:r>
      <w:r>
        <w:rPr>
          <w:color w:val="231F20"/>
          <w:sz w:val="22"/>
        </w:rPr>
        <w:t>1993.</w:t>
      </w:r>
    </w:p>
    <w:p>
      <w:pPr>
        <w:pStyle w:val="BodyText"/>
        <w:rPr>
          <w:sz w:val="26"/>
        </w:rPr>
      </w:pPr>
    </w:p>
    <w:p>
      <w:pPr>
        <w:spacing w:line="283" w:lineRule="auto" w:before="0"/>
        <w:ind w:left="101" w:right="122" w:firstLine="0"/>
        <w:jc w:val="both"/>
        <w:rPr>
          <w:sz w:val="22"/>
        </w:rPr>
      </w:pPr>
      <w:r>
        <w:rPr>
          <w:color w:val="231F20"/>
          <w:spacing w:val="-5"/>
          <w:sz w:val="22"/>
        </w:rPr>
        <w:t>ORTIZ</w:t>
      </w:r>
      <w:r>
        <w:rPr>
          <w:color w:val="231F20"/>
          <w:spacing w:val="-37"/>
          <w:sz w:val="22"/>
        </w:rPr>
        <w:t> </w:t>
      </w:r>
      <w:r>
        <w:rPr>
          <w:color w:val="231F20"/>
          <w:sz w:val="22"/>
        </w:rPr>
        <w:t>Macedo,</w:t>
      </w:r>
      <w:r>
        <w:rPr>
          <w:color w:val="231F20"/>
          <w:spacing w:val="-37"/>
          <w:sz w:val="22"/>
        </w:rPr>
        <w:t> </w:t>
      </w:r>
      <w:r>
        <w:rPr>
          <w:color w:val="231F20"/>
          <w:sz w:val="22"/>
        </w:rPr>
        <w:t>Luis,</w:t>
      </w:r>
      <w:r>
        <w:rPr>
          <w:color w:val="231F20"/>
          <w:spacing w:val="-37"/>
          <w:sz w:val="22"/>
        </w:rPr>
        <w:t> </w:t>
      </w:r>
      <w:r>
        <w:rPr>
          <w:rFonts w:ascii="Cambria" w:hAnsi="Cambria"/>
          <w:i/>
          <w:color w:val="231F20"/>
          <w:sz w:val="22"/>
        </w:rPr>
        <w:t>El</w:t>
      </w:r>
      <w:r>
        <w:rPr>
          <w:rFonts w:ascii="Cambria" w:hAnsi="Cambria"/>
          <w:i/>
          <w:color w:val="231F20"/>
          <w:spacing w:val="-30"/>
          <w:sz w:val="22"/>
        </w:rPr>
        <w:t> </w:t>
      </w:r>
      <w:r>
        <w:rPr>
          <w:rFonts w:ascii="Cambria" w:hAnsi="Cambria"/>
          <w:i/>
          <w:color w:val="231F20"/>
          <w:sz w:val="22"/>
        </w:rPr>
        <w:t>arte</w:t>
      </w:r>
      <w:r>
        <w:rPr>
          <w:rFonts w:ascii="Cambria" w:hAnsi="Cambria"/>
          <w:i/>
          <w:color w:val="231F20"/>
          <w:spacing w:val="-30"/>
          <w:sz w:val="22"/>
        </w:rPr>
        <w:t> </w:t>
      </w:r>
      <w:r>
        <w:rPr>
          <w:rFonts w:ascii="Cambria" w:hAnsi="Cambria"/>
          <w:i/>
          <w:color w:val="231F20"/>
          <w:sz w:val="22"/>
        </w:rPr>
        <w:t>neoclásico</w:t>
      </w:r>
      <w:r>
        <w:rPr>
          <w:rFonts w:ascii="Cambria" w:hAnsi="Cambria"/>
          <w:i/>
          <w:color w:val="231F20"/>
          <w:spacing w:val="-30"/>
          <w:sz w:val="22"/>
        </w:rPr>
        <w:t> </w:t>
      </w:r>
      <w:r>
        <w:rPr>
          <w:rFonts w:ascii="Cambria" w:hAnsi="Cambria"/>
          <w:i/>
          <w:color w:val="231F20"/>
          <w:sz w:val="22"/>
        </w:rPr>
        <w:t>en</w:t>
      </w:r>
      <w:r>
        <w:rPr>
          <w:rFonts w:ascii="Cambria" w:hAnsi="Cambria"/>
          <w:i/>
          <w:color w:val="231F20"/>
          <w:spacing w:val="-30"/>
          <w:sz w:val="22"/>
        </w:rPr>
        <w:t> </w:t>
      </w:r>
      <w:r>
        <w:rPr>
          <w:rFonts w:ascii="Cambria" w:hAnsi="Cambria"/>
          <w:i/>
          <w:color w:val="231F20"/>
          <w:sz w:val="22"/>
        </w:rPr>
        <w:t>México,</w:t>
      </w:r>
      <w:r>
        <w:rPr>
          <w:rFonts w:ascii="Cambria" w:hAnsi="Cambria"/>
          <w:i/>
          <w:color w:val="231F20"/>
          <w:spacing w:val="-30"/>
          <w:sz w:val="22"/>
        </w:rPr>
        <w:t> </w:t>
      </w:r>
      <w:r>
        <w:rPr>
          <w:color w:val="231F20"/>
          <w:sz w:val="22"/>
        </w:rPr>
        <w:t>Miguel</w:t>
      </w:r>
      <w:r>
        <w:rPr>
          <w:color w:val="231F20"/>
          <w:spacing w:val="-37"/>
          <w:sz w:val="22"/>
        </w:rPr>
        <w:t> </w:t>
      </w:r>
      <w:r>
        <w:rPr>
          <w:color w:val="231F20"/>
          <w:sz w:val="22"/>
        </w:rPr>
        <w:t>Ángel</w:t>
      </w:r>
      <w:r>
        <w:rPr>
          <w:color w:val="231F20"/>
          <w:spacing w:val="-37"/>
          <w:sz w:val="22"/>
        </w:rPr>
        <w:t> </w:t>
      </w:r>
      <w:r>
        <w:rPr>
          <w:color w:val="231F20"/>
          <w:sz w:val="22"/>
        </w:rPr>
        <w:t>Porrúa,</w:t>
      </w:r>
      <w:r>
        <w:rPr>
          <w:color w:val="231F20"/>
          <w:spacing w:val="-37"/>
          <w:sz w:val="22"/>
        </w:rPr>
        <w:t> </w:t>
      </w:r>
      <w:r>
        <w:rPr>
          <w:color w:val="231F20"/>
          <w:sz w:val="22"/>
        </w:rPr>
        <w:t>La</w:t>
      </w:r>
      <w:r>
        <w:rPr>
          <w:color w:val="231F20"/>
          <w:spacing w:val="-37"/>
          <w:sz w:val="22"/>
        </w:rPr>
        <w:t> </w:t>
      </w:r>
      <w:r>
        <w:rPr>
          <w:color w:val="231F20"/>
          <w:sz w:val="22"/>
        </w:rPr>
        <w:t>Serie</w:t>
      </w:r>
      <w:r>
        <w:rPr>
          <w:color w:val="231F20"/>
          <w:spacing w:val="-37"/>
          <w:sz w:val="22"/>
        </w:rPr>
        <w:t> </w:t>
      </w:r>
      <w:r>
        <w:rPr>
          <w:color w:val="231F20"/>
          <w:sz w:val="22"/>
        </w:rPr>
        <w:t>His- toria, México,</w:t>
      </w:r>
      <w:r>
        <w:rPr>
          <w:color w:val="231F20"/>
          <w:spacing w:val="-6"/>
          <w:sz w:val="22"/>
        </w:rPr>
        <w:t> </w:t>
      </w:r>
      <w:r>
        <w:rPr>
          <w:color w:val="231F20"/>
          <w:sz w:val="22"/>
        </w:rPr>
        <w:t>2012.</w:t>
      </w:r>
    </w:p>
    <w:p>
      <w:pPr>
        <w:pStyle w:val="BodyText"/>
        <w:rPr>
          <w:sz w:val="26"/>
        </w:rPr>
      </w:pPr>
    </w:p>
    <w:p>
      <w:pPr>
        <w:spacing w:line="283" w:lineRule="auto" w:before="0"/>
        <w:ind w:left="101" w:right="122" w:firstLine="0"/>
        <w:jc w:val="both"/>
        <w:rPr>
          <w:sz w:val="22"/>
        </w:rPr>
      </w:pPr>
      <w:r>
        <w:rPr>
          <w:color w:val="231F20"/>
          <w:spacing w:val="-5"/>
          <w:w w:val="90"/>
          <w:sz w:val="22"/>
        </w:rPr>
        <w:t>PANIAGUA, </w:t>
      </w:r>
      <w:r>
        <w:rPr>
          <w:color w:val="231F20"/>
          <w:spacing w:val="-3"/>
          <w:w w:val="90"/>
          <w:sz w:val="22"/>
        </w:rPr>
        <w:t>José </w:t>
      </w:r>
      <w:r>
        <w:rPr>
          <w:color w:val="231F20"/>
          <w:w w:val="90"/>
          <w:sz w:val="22"/>
        </w:rPr>
        <w:t>Ramón, </w:t>
      </w:r>
      <w:r>
        <w:rPr>
          <w:rFonts w:ascii="Cambria" w:hAnsi="Cambria"/>
          <w:i/>
          <w:color w:val="231F20"/>
          <w:spacing w:val="-3"/>
          <w:w w:val="90"/>
          <w:sz w:val="22"/>
        </w:rPr>
        <w:t>Vocabulario </w:t>
      </w:r>
      <w:r>
        <w:rPr>
          <w:rFonts w:ascii="Cambria" w:hAnsi="Cambria"/>
          <w:i/>
          <w:color w:val="231F20"/>
          <w:w w:val="90"/>
          <w:sz w:val="22"/>
        </w:rPr>
        <w:t>básico de arquitectura, </w:t>
      </w:r>
      <w:r>
        <w:rPr>
          <w:color w:val="231F20"/>
          <w:w w:val="90"/>
          <w:sz w:val="22"/>
        </w:rPr>
        <w:t>Décima edición, Cuadernos </w:t>
      </w:r>
      <w:r>
        <w:rPr>
          <w:color w:val="231F20"/>
          <w:sz w:val="22"/>
        </w:rPr>
        <w:t>de Arte Cátedra, España, 2000.</w:t>
      </w:r>
    </w:p>
    <w:p>
      <w:pPr>
        <w:pStyle w:val="BodyText"/>
        <w:rPr>
          <w:sz w:val="26"/>
        </w:rPr>
      </w:pPr>
    </w:p>
    <w:p>
      <w:pPr>
        <w:spacing w:line="280" w:lineRule="auto" w:before="0"/>
        <w:ind w:left="101" w:right="122" w:firstLine="0"/>
        <w:jc w:val="both"/>
        <w:rPr>
          <w:sz w:val="22"/>
        </w:rPr>
      </w:pPr>
      <w:r>
        <w:rPr>
          <w:color w:val="231F20"/>
          <w:w w:val="95"/>
          <w:sz w:val="22"/>
        </w:rPr>
        <w:t>RAMÍREZ,</w:t>
      </w:r>
      <w:r>
        <w:rPr>
          <w:color w:val="231F20"/>
          <w:spacing w:val="-12"/>
          <w:w w:val="95"/>
          <w:sz w:val="22"/>
        </w:rPr>
        <w:t> </w:t>
      </w:r>
      <w:r>
        <w:rPr>
          <w:color w:val="231F20"/>
          <w:spacing w:val="-3"/>
          <w:w w:val="95"/>
          <w:sz w:val="22"/>
        </w:rPr>
        <w:t>Fausto,</w:t>
      </w:r>
      <w:r>
        <w:rPr>
          <w:color w:val="231F20"/>
          <w:spacing w:val="-12"/>
          <w:w w:val="95"/>
          <w:sz w:val="22"/>
        </w:rPr>
        <w:t> </w:t>
      </w:r>
      <w:r>
        <w:rPr>
          <w:rFonts w:ascii="Cambria" w:hAnsi="Cambria"/>
          <w:i/>
          <w:color w:val="231F20"/>
          <w:w w:val="95"/>
          <w:sz w:val="22"/>
        </w:rPr>
        <w:t>Historia</w:t>
      </w:r>
      <w:r>
        <w:rPr>
          <w:rFonts w:ascii="Cambria" w:hAnsi="Cambria"/>
          <w:i/>
          <w:color w:val="231F20"/>
          <w:spacing w:val="-6"/>
          <w:w w:val="95"/>
          <w:sz w:val="22"/>
        </w:rPr>
        <w:t> </w:t>
      </w:r>
      <w:r>
        <w:rPr>
          <w:rFonts w:ascii="Cambria" w:hAnsi="Cambria"/>
          <w:i/>
          <w:color w:val="231F20"/>
          <w:w w:val="95"/>
          <w:sz w:val="22"/>
        </w:rPr>
        <w:t>del</w:t>
      </w:r>
      <w:r>
        <w:rPr>
          <w:rFonts w:ascii="Cambria" w:hAnsi="Cambria"/>
          <w:i/>
          <w:color w:val="231F20"/>
          <w:spacing w:val="-6"/>
          <w:w w:val="95"/>
          <w:sz w:val="22"/>
        </w:rPr>
        <w:t> </w:t>
      </w:r>
      <w:r>
        <w:rPr>
          <w:rFonts w:ascii="Cambria" w:hAnsi="Cambria"/>
          <w:i/>
          <w:color w:val="231F20"/>
          <w:w w:val="95"/>
          <w:sz w:val="22"/>
        </w:rPr>
        <w:t>Arte</w:t>
      </w:r>
      <w:r>
        <w:rPr>
          <w:rFonts w:ascii="Cambria" w:hAnsi="Cambria"/>
          <w:i/>
          <w:color w:val="231F20"/>
          <w:spacing w:val="-6"/>
          <w:w w:val="95"/>
          <w:sz w:val="22"/>
        </w:rPr>
        <w:t> </w:t>
      </w:r>
      <w:r>
        <w:rPr>
          <w:rFonts w:ascii="Cambria" w:hAnsi="Cambria"/>
          <w:i/>
          <w:color w:val="231F20"/>
          <w:w w:val="95"/>
          <w:sz w:val="22"/>
        </w:rPr>
        <w:t>Mexicano</w:t>
      </w:r>
      <w:r>
        <w:rPr>
          <w:rFonts w:ascii="Cambria" w:hAnsi="Cambria"/>
          <w:i/>
          <w:color w:val="231F20"/>
          <w:spacing w:val="-5"/>
          <w:w w:val="95"/>
          <w:sz w:val="22"/>
        </w:rPr>
        <w:t> </w:t>
      </w:r>
      <w:r>
        <w:rPr>
          <w:color w:val="231F20"/>
          <w:w w:val="95"/>
          <w:sz w:val="22"/>
        </w:rPr>
        <w:t>[Coordinadores</w:t>
      </w:r>
      <w:r>
        <w:rPr>
          <w:color w:val="231F20"/>
          <w:spacing w:val="-12"/>
          <w:w w:val="95"/>
          <w:sz w:val="22"/>
        </w:rPr>
        <w:t> </w:t>
      </w:r>
      <w:r>
        <w:rPr>
          <w:color w:val="231F20"/>
          <w:spacing w:val="-3"/>
          <w:w w:val="95"/>
          <w:sz w:val="22"/>
        </w:rPr>
        <w:t>Jorge</w:t>
      </w:r>
      <w:r>
        <w:rPr>
          <w:color w:val="231F20"/>
          <w:spacing w:val="-12"/>
          <w:w w:val="95"/>
          <w:sz w:val="22"/>
        </w:rPr>
        <w:t> </w:t>
      </w:r>
      <w:r>
        <w:rPr>
          <w:color w:val="231F20"/>
          <w:w w:val="95"/>
          <w:sz w:val="22"/>
        </w:rPr>
        <w:t>Alberto</w:t>
      </w:r>
      <w:r>
        <w:rPr>
          <w:color w:val="231F20"/>
          <w:spacing w:val="-12"/>
          <w:w w:val="95"/>
          <w:sz w:val="22"/>
        </w:rPr>
        <w:t> </w:t>
      </w:r>
      <w:r>
        <w:rPr>
          <w:color w:val="231F20"/>
          <w:w w:val="95"/>
          <w:sz w:val="22"/>
        </w:rPr>
        <w:t>Manrique, </w:t>
      </w:r>
      <w:r>
        <w:rPr>
          <w:color w:val="231F20"/>
          <w:sz w:val="22"/>
        </w:rPr>
        <w:t>Elisa </w:t>
      </w:r>
      <w:r>
        <w:rPr>
          <w:color w:val="231F20"/>
          <w:spacing w:val="-3"/>
          <w:sz w:val="22"/>
        </w:rPr>
        <w:t>Vargaslugo </w:t>
      </w:r>
      <w:r>
        <w:rPr>
          <w:color w:val="231F20"/>
          <w:sz w:val="22"/>
        </w:rPr>
        <w:t>y </w:t>
      </w:r>
      <w:r>
        <w:rPr>
          <w:color w:val="231F20"/>
          <w:spacing w:val="-3"/>
          <w:sz w:val="22"/>
        </w:rPr>
        <w:t>Fausto </w:t>
      </w:r>
      <w:r>
        <w:rPr>
          <w:color w:val="231F20"/>
          <w:sz w:val="22"/>
        </w:rPr>
        <w:t>Ramírez]</w:t>
      </w:r>
      <w:r>
        <w:rPr>
          <w:rFonts w:ascii="Cambria" w:hAnsi="Cambria"/>
          <w:i/>
          <w:color w:val="231F20"/>
          <w:sz w:val="22"/>
        </w:rPr>
        <w:t>, </w:t>
      </w:r>
      <w:r>
        <w:rPr>
          <w:color w:val="231F20"/>
          <w:sz w:val="22"/>
        </w:rPr>
        <w:t>Secretaría de Educación Pública – Instituto Nacional</w:t>
      </w:r>
      <w:r>
        <w:rPr>
          <w:color w:val="231F20"/>
          <w:spacing w:val="-11"/>
          <w:sz w:val="22"/>
        </w:rPr>
        <w:t> </w:t>
      </w:r>
      <w:r>
        <w:rPr>
          <w:color w:val="231F20"/>
          <w:sz w:val="22"/>
        </w:rPr>
        <w:t>de</w:t>
      </w:r>
      <w:r>
        <w:rPr>
          <w:color w:val="231F20"/>
          <w:spacing w:val="-11"/>
          <w:sz w:val="22"/>
        </w:rPr>
        <w:t> </w:t>
      </w:r>
      <w:r>
        <w:rPr>
          <w:color w:val="231F20"/>
          <w:sz w:val="22"/>
        </w:rPr>
        <w:t>Bellas</w:t>
      </w:r>
      <w:r>
        <w:rPr>
          <w:color w:val="231F20"/>
          <w:spacing w:val="-11"/>
          <w:sz w:val="22"/>
        </w:rPr>
        <w:t> </w:t>
      </w:r>
      <w:r>
        <w:rPr>
          <w:color w:val="231F20"/>
          <w:sz w:val="22"/>
        </w:rPr>
        <w:t>Artes</w:t>
      </w:r>
      <w:r>
        <w:rPr>
          <w:color w:val="231F20"/>
          <w:spacing w:val="-11"/>
          <w:sz w:val="22"/>
        </w:rPr>
        <w:t> </w:t>
      </w:r>
      <w:r>
        <w:rPr>
          <w:color w:val="231F20"/>
          <w:sz w:val="22"/>
        </w:rPr>
        <w:t>–</w:t>
      </w:r>
      <w:r>
        <w:rPr>
          <w:color w:val="231F20"/>
          <w:spacing w:val="-11"/>
          <w:sz w:val="22"/>
        </w:rPr>
        <w:t> </w:t>
      </w:r>
      <w:r>
        <w:rPr>
          <w:color w:val="231F20"/>
          <w:sz w:val="22"/>
        </w:rPr>
        <w:t>Salvat</w:t>
      </w:r>
      <w:r>
        <w:rPr>
          <w:color w:val="231F20"/>
          <w:spacing w:val="-11"/>
          <w:sz w:val="22"/>
        </w:rPr>
        <w:t> </w:t>
      </w:r>
      <w:r>
        <w:rPr>
          <w:color w:val="231F20"/>
          <w:sz w:val="22"/>
        </w:rPr>
        <w:t>editores,</w:t>
      </w:r>
      <w:r>
        <w:rPr>
          <w:color w:val="231F20"/>
          <w:spacing w:val="-11"/>
          <w:sz w:val="22"/>
        </w:rPr>
        <w:t> </w:t>
      </w:r>
      <w:r>
        <w:rPr>
          <w:color w:val="231F20"/>
          <w:sz w:val="22"/>
        </w:rPr>
        <w:t>México,</w:t>
      </w:r>
      <w:r>
        <w:rPr>
          <w:color w:val="231F20"/>
          <w:spacing w:val="-11"/>
          <w:sz w:val="22"/>
        </w:rPr>
        <w:t> </w:t>
      </w:r>
      <w:r>
        <w:rPr>
          <w:color w:val="231F20"/>
          <w:sz w:val="22"/>
        </w:rPr>
        <w:t>1982.</w:t>
      </w:r>
    </w:p>
    <w:p>
      <w:pPr>
        <w:pStyle w:val="BodyText"/>
        <w:spacing w:before="2"/>
        <w:rPr>
          <w:sz w:val="26"/>
        </w:rPr>
      </w:pPr>
    </w:p>
    <w:p>
      <w:pPr>
        <w:spacing w:line="283" w:lineRule="auto" w:before="1"/>
        <w:ind w:left="101" w:right="122" w:firstLine="0"/>
        <w:jc w:val="both"/>
        <w:rPr>
          <w:sz w:val="22"/>
        </w:rPr>
      </w:pPr>
      <w:r>
        <w:rPr>
          <w:color w:val="231F20"/>
          <w:sz w:val="22"/>
        </w:rPr>
        <w:t>RÉAU, María Thérèse, </w:t>
      </w:r>
      <w:r>
        <w:rPr>
          <w:rFonts w:ascii="Cambria" w:hAnsi="Cambria"/>
          <w:i/>
          <w:color w:val="231F20"/>
          <w:sz w:val="22"/>
        </w:rPr>
        <w:t>Portadas Franciscanas, </w:t>
      </w:r>
      <w:r>
        <w:rPr>
          <w:color w:val="231F20"/>
          <w:sz w:val="22"/>
        </w:rPr>
        <w:t>Gobierno del Estado de México, México, 1991.</w:t>
      </w:r>
    </w:p>
    <w:p>
      <w:pPr>
        <w:pStyle w:val="BodyText"/>
        <w:rPr>
          <w:sz w:val="26"/>
        </w:rPr>
      </w:pPr>
    </w:p>
    <w:p>
      <w:pPr>
        <w:spacing w:before="0"/>
        <w:ind w:left="101" w:right="0" w:firstLine="0"/>
        <w:jc w:val="both"/>
        <w:rPr>
          <w:rFonts w:ascii="Cambria" w:hAnsi="Cambria"/>
          <w:i/>
          <w:sz w:val="22"/>
        </w:rPr>
      </w:pPr>
      <w:r>
        <w:rPr>
          <w:color w:val="231F20"/>
          <w:spacing w:val="-3"/>
          <w:sz w:val="22"/>
        </w:rPr>
        <w:t>RODRÍGUEZ </w:t>
      </w:r>
      <w:r>
        <w:rPr>
          <w:color w:val="231F20"/>
          <w:sz w:val="22"/>
        </w:rPr>
        <w:t>Prampolini, Ida, </w:t>
      </w:r>
      <w:r>
        <w:rPr>
          <w:rFonts w:ascii="Cambria" w:hAnsi="Cambria"/>
          <w:i/>
          <w:color w:val="231F20"/>
          <w:sz w:val="22"/>
        </w:rPr>
        <w:t>La crítica de arte en México en el siglo XIX. </w:t>
      </w:r>
      <w:r>
        <w:rPr>
          <w:rFonts w:ascii="Cambria" w:hAnsi="Cambria"/>
          <w:i/>
          <w:color w:val="231F20"/>
          <w:spacing w:val="-8"/>
          <w:sz w:val="22"/>
        </w:rPr>
        <w:t>Tomo </w:t>
      </w:r>
      <w:r>
        <w:rPr>
          <w:rFonts w:ascii="Cambria" w:hAnsi="Cambria"/>
          <w:i/>
          <w:color w:val="231F20"/>
          <w:sz w:val="22"/>
        </w:rPr>
        <w:t>III,</w:t>
      </w:r>
    </w:p>
    <w:p>
      <w:pPr>
        <w:spacing w:before="45"/>
        <w:ind w:left="101" w:right="0" w:firstLine="0"/>
        <w:jc w:val="both"/>
        <w:rPr>
          <w:sz w:val="22"/>
        </w:rPr>
      </w:pPr>
      <w:r>
        <w:rPr>
          <w:color w:val="231F20"/>
          <w:sz w:val="22"/>
        </w:rPr>
        <w:t>Universidad Nacional Autónoma de México, México D.F, 2ª Edición, 1997.</w:t>
      </w:r>
    </w:p>
    <w:p>
      <w:pPr>
        <w:pStyle w:val="BodyText"/>
        <w:spacing w:before="9"/>
        <w:rPr>
          <w:sz w:val="29"/>
        </w:rPr>
      </w:pPr>
    </w:p>
    <w:p>
      <w:pPr>
        <w:spacing w:line="280" w:lineRule="auto" w:before="1"/>
        <w:ind w:left="101" w:right="117" w:firstLine="0"/>
        <w:jc w:val="both"/>
        <w:rPr>
          <w:sz w:val="22"/>
        </w:rPr>
      </w:pPr>
      <w:r>
        <w:rPr>
          <w:color w:val="231F20"/>
          <w:spacing w:val="-3"/>
          <w:w w:val="90"/>
          <w:sz w:val="22"/>
        </w:rPr>
        <w:t>ROMERO</w:t>
      </w:r>
      <w:r>
        <w:rPr>
          <w:color w:val="231F20"/>
          <w:spacing w:val="-19"/>
          <w:w w:val="90"/>
          <w:sz w:val="22"/>
        </w:rPr>
        <w:t> </w:t>
      </w:r>
      <w:r>
        <w:rPr>
          <w:color w:val="231F20"/>
          <w:w w:val="90"/>
          <w:sz w:val="22"/>
        </w:rPr>
        <w:t>de</w:t>
      </w:r>
      <w:r>
        <w:rPr>
          <w:color w:val="231F20"/>
          <w:spacing w:val="-19"/>
          <w:w w:val="90"/>
          <w:sz w:val="22"/>
        </w:rPr>
        <w:t> </w:t>
      </w:r>
      <w:r>
        <w:rPr>
          <w:color w:val="231F20"/>
          <w:w w:val="90"/>
          <w:sz w:val="22"/>
        </w:rPr>
        <w:t>Terreros,</w:t>
      </w:r>
      <w:r>
        <w:rPr>
          <w:color w:val="231F20"/>
          <w:spacing w:val="-19"/>
          <w:w w:val="90"/>
          <w:sz w:val="22"/>
        </w:rPr>
        <w:t> </w:t>
      </w:r>
      <w:r>
        <w:rPr>
          <w:rFonts w:ascii="Cambria" w:hAnsi="Cambria"/>
          <w:i/>
          <w:color w:val="231F20"/>
          <w:spacing w:val="3"/>
          <w:w w:val="90"/>
          <w:sz w:val="22"/>
        </w:rPr>
        <w:t>Catálogos</w:t>
      </w:r>
      <w:r>
        <w:rPr>
          <w:rFonts w:ascii="Cambria" w:hAnsi="Cambria"/>
          <w:i/>
          <w:color w:val="231F20"/>
          <w:spacing w:val="-13"/>
          <w:w w:val="90"/>
          <w:sz w:val="22"/>
        </w:rPr>
        <w:t> </w:t>
      </w:r>
      <w:r>
        <w:rPr>
          <w:rFonts w:ascii="Cambria" w:hAnsi="Cambria"/>
          <w:i/>
          <w:color w:val="231F20"/>
          <w:w w:val="90"/>
          <w:sz w:val="22"/>
        </w:rPr>
        <w:t>de</w:t>
      </w:r>
      <w:r>
        <w:rPr>
          <w:rFonts w:ascii="Cambria" w:hAnsi="Cambria"/>
          <w:i/>
          <w:color w:val="231F20"/>
          <w:spacing w:val="-13"/>
          <w:w w:val="90"/>
          <w:sz w:val="22"/>
        </w:rPr>
        <w:t> </w:t>
      </w:r>
      <w:r>
        <w:rPr>
          <w:rFonts w:ascii="Cambria" w:hAnsi="Cambria"/>
          <w:i/>
          <w:color w:val="231F20"/>
          <w:spacing w:val="2"/>
          <w:w w:val="90"/>
          <w:sz w:val="22"/>
        </w:rPr>
        <w:t>las</w:t>
      </w:r>
      <w:r>
        <w:rPr>
          <w:rFonts w:ascii="Cambria" w:hAnsi="Cambria"/>
          <w:i/>
          <w:color w:val="231F20"/>
          <w:spacing w:val="-13"/>
          <w:w w:val="90"/>
          <w:sz w:val="22"/>
        </w:rPr>
        <w:t> </w:t>
      </w:r>
      <w:r>
        <w:rPr>
          <w:rFonts w:ascii="Cambria" w:hAnsi="Cambria"/>
          <w:i/>
          <w:color w:val="231F20"/>
          <w:spacing w:val="3"/>
          <w:w w:val="90"/>
          <w:sz w:val="22"/>
        </w:rPr>
        <w:t>exposiciones</w:t>
      </w:r>
      <w:r>
        <w:rPr>
          <w:rFonts w:ascii="Cambria" w:hAnsi="Cambria"/>
          <w:i/>
          <w:color w:val="231F20"/>
          <w:spacing w:val="-13"/>
          <w:w w:val="90"/>
          <w:sz w:val="22"/>
        </w:rPr>
        <w:t> </w:t>
      </w:r>
      <w:r>
        <w:rPr>
          <w:rFonts w:ascii="Cambria" w:hAnsi="Cambria"/>
          <w:i/>
          <w:color w:val="231F20"/>
          <w:w w:val="90"/>
          <w:sz w:val="22"/>
        </w:rPr>
        <w:t>de</w:t>
      </w:r>
      <w:r>
        <w:rPr>
          <w:rFonts w:ascii="Cambria" w:hAnsi="Cambria"/>
          <w:i/>
          <w:color w:val="231F20"/>
          <w:spacing w:val="-13"/>
          <w:w w:val="90"/>
          <w:sz w:val="22"/>
        </w:rPr>
        <w:t> </w:t>
      </w:r>
      <w:r>
        <w:rPr>
          <w:rFonts w:ascii="Cambria" w:hAnsi="Cambria"/>
          <w:i/>
          <w:color w:val="231F20"/>
          <w:w w:val="90"/>
          <w:sz w:val="22"/>
        </w:rPr>
        <w:t>la</w:t>
      </w:r>
      <w:r>
        <w:rPr>
          <w:rFonts w:ascii="Cambria" w:hAnsi="Cambria"/>
          <w:i/>
          <w:color w:val="231F20"/>
          <w:spacing w:val="-13"/>
          <w:w w:val="90"/>
          <w:sz w:val="22"/>
        </w:rPr>
        <w:t> </w:t>
      </w:r>
      <w:r>
        <w:rPr>
          <w:rFonts w:ascii="Cambria" w:hAnsi="Cambria"/>
          <w:i/>
          <w:color w:val="231F20"/>
          <w:spacing w:val="3"/>
          <w:w w:val="90"/>
          <w:sz w:val="22"/>
        </w:rPr>
        <w:t>antigua</w:t>
      </w:r>
      <w:r>
        <w:rPr>
          <w:rFonts w:ascii="Cambria" w:hAnsi="Cambria"/>
          <w:i/>
          <w:color w:val="231F20"/>
          <w:spacing w:val="-13"/>
          <w:w w:val="90"/>
          <w:sz w:val="22"/>
        </w:rPr>
        <w:t> </w:t>
      </w:r>
      <w:r>
        <w:rPr>
          <w:rFonts w:ascii="Cambria" w:hAnsi="Cambria"/>
          <w:i/>
          <w:color w:val="231F20"/>
          <w:spacing w:val="3"/>
          <w:w w:val="90"/>
          <w:sz w:val="22"/>
        </w:rPr>
        <w:t>academia</w:t>
      </w:r>
      <w:r>
        <w:rPr>
          <w:rFonts w:ascii="Cambria" w:hAnsi="Cambria"/>
          <w:i/>
          <w:color w:val="231F20"/>
          <w:spacing w:val="-13"/>
          <w:w w:val="90"/>
          <w:sz w:val="22"/>
        </w:rPr>
        <w:t> </w:t>
      </w:r>
      <w:r>
        <w:rPr>
          <w:rFonts w:ascii="Cambria" w:hAnsi="Cambria"/>
          <w:i/>
          <w:color w:val="231F20"/>
          <w:w w:val="90"/>
          <w:sz w:val="22"/>
        </w:rPr>
        <w:t>de</w:t>
      </w:r>
      <w:r>
        <w:rPr>
          <w:rFonts w:ascii="Cambria" w:hAnsi="Cambria"/>
          <w:i/>
          <w:color w:val="231F20"/>
          <w:spacing w:val="-13"/>
          <w:w w:val="90"/>
          <w:sz w:val="22"/>
        </w:rPr>
        <w:t> </w:t>
      </w:r>
      <w:r>
        <w:rPr>
          <w:rFonts w:ascii="Cambria" w:hAnsi="Cambria"/>
          <w:i/>
          <w:color w:val="231F20"/>
          <w:spacing w:val="2"/>
          <w:w w:val="90"/>
          <w:sz w:val="22"/>
        </w:rPr>
        <w:t>San</w:t>
      </w:r>
      <w:r>
        <w:rPr>
          <w:rFonts w:ascii="Cambria" w:hAnsi="Cambria"/>
          <w:i/>
          <w:color w:val="231F20"/>
          <w:spacing w:val="-13"/>
          <w:w w:val="90"/>
          <w:sz w:val="22"/>
        </w:rPr>
        <w:t> </w:t>
      </w:r>
      <w:r>
        <w:rPr>
          <w:rFonts w:ascii="Cambria" w:hAnsi="Cambria"/>
          <w:i/>
          <w:color w:val="231F20"/>
          <w:spacing w:val="3"/>
          <w:w w:val="90"/>
          <w:sz w:val="22"/>
        </w:rPr>
        <w:t>Carlos </w:t>
      </w:r>
      <w:r>
        <w:rPr>
          <w:rFonts w:ascii="Cambria" w:hAnsi="Cambria"/>
          <w:i/>
          <w:color w:val="231F20"/>
          <w:sz w:val="22"/>
        </w:rPr>
        <w:t>de</w:t>
      </w:r>
      <w:r>
        <w:rPr>
          <w:rFonts w:ascii="Cambria" w:hAnsi="Cambria"/>
          <w:i/>
          <w:color w:val="231F20"/>
          <w:spacing w:val="-13"/>
          <w:sz w:val="22"/>
        </w:rPr>
        <w:t> </w:t>
      </w:r>
      <w:r>
        <w:rPr>
          <w:rFonts w:ascii="Cambria" w:hAnsi="Cambria"/>
          <w:i/>
          <w:color w:val="231F20"/>
          <w:spacing w:val="3"/>
          <w:sz w:val="22"/>
        </w:rPr>
        <w:t>México</w:t>
      </w:r>
      <w:r>
        <w:rPr>
          <w:rFonts w:ascii="Cambria" w:hAnsi="Cambria"/>
          <w:i/>
          <w:color w:val="231F20"/>
          <w:spacing w:val="-13"/>
          <w:sz w:val="22"/>
        </w:rPr>
        <w:t> </w:t>
      </w:r>
      <w:r>
        <w:rPr>
          <w:rFonts w:ascii="Cambria" w:hAnsi="Cambria"/>
          <w:i/>
          <w:color w:val="231F20"/>
          <w:spacing w:val="3"/>
          <w:sz w:val="22"/>
        </w:rPr>
        <w:t>(1850-</w:t>
      </w:r>
      <w:r>
        <w:rPr>
          <w:rFonts w:ascii="Cambria" w:hAnsi="Cambria"/>
          <w:i/>
          <w:color w:val="231F20"/>
          <w:spacing w:val="-13"/>
          <w:sz w:val="22"/>
        </w:rPr>
        <w:t> </w:t>
      </w:r>
      <w:r>
        <w:rPr>
          <w:rFonts w:ascii="Cambria" w:hAnsi="Cambria"/>
          <w:i/>
          <w:color w:val="231F20"/>
          <w:spacing w:val="3"/>
          <w:sz w:val="22"/>
        </w:rPr>
        <w:t>1898)</w:t>
      </w:r>
      <w:r>
        <w:rPr>
          <w:color w:val="231F20"/>
          <w:spacing w:val="3"/>
          <w:sz w:val="22"/>
        </w:rPr>
        <w:t>,</w:t>
      </w:r>
      <w:r>
        <w:rPr>
          <w:color w:val="231F20"/>
          <w:spacing w:val="-20"/>
          <w:sz w:val="22"/>
        </w:rPr>
        <w:t> </w:t>
      </w:r>
      <w:r>
        <w:rPr>
          <w:color w:val="231F20"/>
          <w:spacing w:val="3"/>
          <w:sz w:val="22"/>
        </w:rPr>
        <w:t>Universidad</w:t>
      </w:r>
      <w:r>
        <w:rPr>
          <w:color w:val="231F20"/>
          <w:spacing w:val="-20"/>
          <w:sz w:val="22"/>
        </w:rPr>
        <w:t> </w:t>
      </w:r>
      <w:r>
        <w:rPr>
          <w:color w:val="231F20"/>
          <w:spacing w:val="3"/>
          <w:sz w:val="22"/>
        </w:rPr>
        <w:t>Nacional</w:t>
      </w:r>
      <w:r>
        <w:rPr>
          <w:color w:val="231F20"/>
          <w:spacing w:val="-20"/>
          <w:sz w:val="22"/>
        </w:rPr>
        <w:t> </w:t>
      </w:r>
      <w:r>
        <w:rPr>
          <w:color w:val="231F20"/>
          <w:spacing w:val="3"/>
          <w:sz w:val="22"/>
        </w:rPr>
        <w:t>Autónoma</w:t>
      </w:r>
      <w:r>
        <w:rPr>
          <w:color w:val="231F20"/>
          <w:spacing w:val="-20"/>
          <w:sz w:val="22"/>
        </w:rPr>
        <w:t> </w:t>
      </w:r>
      <w:r>
        <w:rPr>
          <w:color w:val="231F20"/>
          <w:sz w:val="22"/>
        </w:rPr>
        <w:t>de</w:t>
      </w:r>
      <w:r>
        <w:rPr>
          <w:color w:val="231F20"/>
          <w:spacing w:val="-20"/>
          <w:sz w:val="22"/>
        </w:rPr>
        <w:t> </w:t>
      </w:r>
      <w:r>
        <w:rPr>
          <w:color w:val="231F20"/>
          <w:spacing w:val="2"/>
          <w:sz w:val="22"/>
        </w:rPr>
        <w:t>México,</w:t>
      </w:r>
      <w:r>
        <w:rPr>
          <w:color w:val="231F20"/>
          <w:spacing w:val="-20"/>
          <w:sz w:val="22"/>
        </w:rPr>
        <w:t> </w:t>
      </w:r>
      <w:r>
        <w:rPr>
          <w:color w:val="231F20"/>
          <w:spacing w:val="3"/>
          <w:sz w:val="22"/>
        </w:rPr>
        <w:t>México</w:t>
      </w:r>
      <w:r>
        <w:rPr>
          <w:color w:val="231F20"/>
          <w:spacing w:val="-20"/>
          <w:sz w:val="22"/>
        </w:rPr>
        <w:t> </w:t>
      </w:r>
      <w:r>
        <w:rPr>
          <w:color w:val="231F20"/>
          <w:spacing w:val="-9"/>
          <w:sz w:val="22"/>
        </w:rPr>
        <w:t>D.F, </w:t>
      </w:r>
      <w:r>
        <w:rPr>
          <w:color w:val="231F20"/>
          <w:spacing w:val="4"/>
          <w:sz w:val="22"/>
        </w:rPr>
        <w:t>1963.</w:t>
      </w:r>
    </w:p>
    <w:p>
      <w:pPr>
        <w:pStyle w:val="BodyText"/>
        <w:spacing w:before="2"/>
        <w:rPr>
          <w:sz w:val="26"/>
        </w:rPr>
      </w:pPr>
    </w:p>
    <w:p>
      <w:pPr>
        <w:spacing w:line="278" w:lineRule="auto" w:before="1"/>
        <w:ind w:left="101" w:right="122" w:firstLine="0"/>
        <w:jc w:val="both"/>
        <w:rPr>
          <w:sz w:val="22"/>
        </w:rPr>
      </w:pPr>
      <w:r>
        <w:rPr>
          <w:color w:val="231F20"/>
          <w:spacing w:val="-7"/>
          <w:w w:val="90"/>
          <w:sz w:val="22"/>
        </w:rPr>
        <w:t>ROMERO </w:t>
      </w:r>
      <w:r>
        <w:rPr>
          <w:color w:val="231F20"/>
          <w:w w:val="90"/>
          <w:sz w:val="22"/>
        </w:rPr>
        <w:t>Quiroz, </w:t>
      </w:r>
      <w:r>
        <w:rPr>
          <w:color w:val="231F20"/>
          <w:spacing w:val="-6"/>
          <w:w w:val="90"/>
          <w:sz w:val="22"/>
        </w:rPr>
        <w:t>Javier, </w:t>
      </w:r>
      <w:r>
        <w:rPr>
          <w:rFonts w:ascii="Cambria" w:hAnsi="Cambria"/>
          <w:i/>
          <w:color w:val="231F20"/>
          <w:w w:val="90"/>
          <w:sz w:val="22"/>
        </w:rPr>
        <w:t>Ciudades y villas heroicas de México Cuautla-Zitácuaro-Tenango </w:t>
      </w:r>
      <w:r>
        <w:rPr>
          <w:rFonts w:ascii="Cambria" w:hAnsi="Cambria"/>
          <w:i/>
          <w:color w:val="231F20"/>
          <w:sz w:val="22"/>
        </w:rPr>
        <w:t>del </w:t>
      </w:r>
      <w:r>
        <w:rPr>
          <w:rFonts w:ascii="Cambria" w:hAnsi="Cambria"/>
          <w:i/>
          <w:color w:val="231F20"/>
          <w:spacing w:val="-4"/>
          <w:sz w:val="22"/>
        </w:rPr>
        <w:t>Valle </w:t>
      </w:r>
      <w:r>
        <w:rPr>
          <w:rFonts w:ascii="Cambria" w:hAnsi="Cambria"/>
          <w:i/>
          <w:color w:val="231F20"/>
          <w:sz w:val="22"/>
        </w:rPr>
        <w:t>y </w:t>
      </w:r>
      <w:r>
        <w:rPr>
          <w:rFonts w:ascii="Cambria" w:hAnsi="Cambria"/>
          <w:i/>
          <w:color w:val="231F20"/>
          <w:spacing w:val="-3"/>
          <w:sz w:val="22"/>
        </w:rPr>
        <w:t>Veracruz, </w:t>
      </w:r>
      <w:r>
        <w:rPr>
          <w:color w:val="231F20"/>
          <w:sz w:val="22"/>
        </w:rPr>
        <w:t>H. Municipio de </w:t>
      </w:r>
      <w:r>
        <w:rPr>
          <w:color w:val="231F20"/>
          <w:spacing w:val="-4"/>
          <w:sz w:val="22"/>
        </w:rPr>
        <w:t>Tenango, Tenango, </w:t>
      </w:r>
      <w:r>
        <w:rPr>
          <w:color w:val="231F20"/>
          <w:sz w:val="22"/>
        </w:rPr>
        <w:t>1988.</w:t>
      </w:r>
    </w:p>
    <w:p>
      <w:pPr>
        <w:spacing w:after="0" w:line="278" w:lineRule="auto"/>
        <w:jc w:val="both"/>
        <w:rPr>
          <w:sz w:val="22"/>
        </w:rPr>
        <w:sectPr>
          <w:type w:val="continuous"/>
          <w:pgSz w:w="22680" w:h="14750" w:orient="landscape"/>
          <w:pgMar w:top="1400" w:bottom="280" w:left="1880" w:right="1860"/>
          <w:cols w:num="2" w:equalWidth="0">
            <w:col w:w="7473" w:space="3869"/>
            <w:col w:w="7598"/>
          </w:cols>
        </w:sectPr>
      </w:pPr>
    </w:p>
    <w:p>
      <w:pPr>
        <w:pStyle w:val="BodyText"/>
        <w:rPr>
          <w:sz w:val="20"/>
        </w:rPr>
      </w:pPr>
    </w:p>
    <w:p>
      <w:pPr>
        <w:pStyle w:val="BodyText"/>
        <w:rPr>
          <w:sz w:val="20"/>
        </w:rPr>
      </w:pPr>
    </w:p>
    <w:p>
      <w:pPr>
        <w:pStyle w:val="BodyText"/>
        <w:spacing w:before="2"/>
        <w:rPr>
          <w:sz w:val="22"/>
        </w:rPr>
      </w:pPr>
    </w:p>
    <w:p>
      <w:pPr>
        <w:spacing w:after="0"/>
        <w:rPr>
          <w:sz w:val="22"/>
        </w:rPr>
        <w:sectPr>
          <w:footerReference w:type="default" r:id="rId106"/>
          <w:pgSz w:w="22680" w:h="14750" w:orient="landscape"/>
          <w:pgMar w:footer="1160" w:header="1040" w:top="1220" w:bottom="1340" w:left="1880" w:right="1880"/>
        </w:sectPr>
      </w:pPr>
    </w:p>
    <w:p>
      <w:pPr>
        <w:spacing w:line="283" w:lineRule="auto" w:before="64"/>
        <w:ind w:left="101" w:right="0" w:firstLine="0"/>
        <w:jc w:val="both"/>
        <w:rPr>
          <w:sz w:val="22"/>
        </w:rPr>
      </w:pPr>
      <w:r>
        <w:rPr>
          <w:color w:val="231F20"/>
          <w:spacing w:val="-7"/>
          <w:sz w:val="22"/>
        </w:rPr>
        <w:t>ROMERO </w:t>
      </w:r>
      <w:r>
        <w:rPr>
          <w:color w:val="231F20"/>
          <w:sz w:val="22"/>
        </w:rPr>
        <w:t>Quiroz, </w:t>
      </w:r>
      <w:r>
        <w:rPr>
          <w:color w:val="231F20"/>
          <w:spacing w:val="-6"/>
          <w:sz w:val="22"/>
        </w:rPr>
        <w:t>Javier, </w:t>
      </w:r>
      <w:r>
        <w:rPr>
          <w:rFonts w:ascii="Cambria" w:hAnsi="Cambria"/>
          <w:i/>
          <w:color w:val="231F20"/>
          <w:sz w:val="22"/>
        </w:rPr>
        <w:t>Santiago Tianguistenco, </w:t>
      </w:r>
      <w:r>
        <w:rPr>
          <w:color w:val="231F20"/>
          <w:sz w:val="22"/>
        </w:rPr>
        <w:t>Gobierno del Estado de México, México, México, 1978.</w:t>
      </w:r>
    </w:p>
    <w:p>
      <w:pPr>
        <w:pStyle w:val="BodyText"/>
        <w:rPr>
          <w:sz w:val="26"/>
        </w:rPr>
      </w:pPr>
    </w:p>
    <w:p>
      <w:pPr>
        <w:spacing w:line="278" w:lineRule="auto" w:before="0"/>
        <w:ind w:left="101" w:right="0" w:firstLine="0"/>
        <w:jc w:val="both"/>
        <w:rPr>
          <w:sz w:val="22"/>
        </w:rPr>
      </w:pPr>
      <w:r>
        <w:rPr>
          <w:color w:val="231F20"/>
          <w:spacing w:val="-5"/>
          <w:w w:val="90"/>
          <w:sz w:val="22"/>
        </w:rPr>
        <w:t>RUBIAL</w:t>
      </w:r>
      <w:r>
        <w:rPr>
          <w:color w:val="231F20"/>
          <w:spacing w:val="-15"/>
          <w:w w:val="90"/>
          <w:sz w:val="22"/>
        </w:rPr>
        <w:t> </w:t>
      </w:r>
      <w:r>
        <w:rPr>
          <w:color w:val="231F20"/>
          <w:w w:val="90"/>
          <w:sz w:val="22"/>
        </w:rPr>
        <w:t>García,</w:t>
      </w:r>
      <w:r>
        <w:rPr>
          <w:color w:val="231F20"/>
          <w:spacing w:val="-15"/>
          <w:w w:val="90"/>
          <w:sz w:val="22"/>
        </w:rPr>
        <w:t> </w:t>
      </w:r>
      <w:r>
        <w:rPr>
          <w:color w:val="231F20"/>
          <w:w w:val="90"/>
          <w:sz w:val="22"/>
        </w:rPr>
        <w:t>Antonio,</w:t>
      </w:r>
      <w:r>
        <w:rPr>
          <w:color w:val="231F20"/>
          <w:spacing w:val="-15"/>
          <w:w w:val="90"/>
          <w:sz w:val="22"/>
        </w:rPr>
        <w:t> </w:t>
      </w:r>
      <w:r>
        <w:rPr>
          <w:rFonts w:ascii="Cambria" w:hAnsi="Cambria"/>
          <w:i/>
          <w:color w:val="231F20"/>
          <w:w w:val="90"/>
          <w:sz w:val="22"/>
        </w:rPr>
        <w:t>El</w:t>
      </w:r>
      <w:r>
        <w:rPr>
          <w:rFonts w:ascii="Cambria" w:hAnsi="Cambria"/>
          <w:i/>
          <w:color w:val="231F20"/>
          <w:spacing w:val="-8"/>
          <w:w w:val="90"/>
          <w:sz w:val="22"/>
        </w:rPr>
        <w:t> </w:t>
      </w:r>
      <w:r>
        <w:rPr>
          <w:rFonts w:ascii="Cambria" w:hAnsi="Cambria"/>
          <w:i/>
          <w:color w:val="231F20"/>
          <w:w w:val="90"/>
          <w:sz w:val="22"/>
        </w:rPr>
        <w:t>paraíso</w:t>
      </w:r>
      <w:r>
        <w:rPr>
          <w:rFonts w:ascii="Cambria" w:hAnsi="Cambria"/>
          <w:i/>
          <w:color w:val="231F20"/>
          <w:spacing w:val="-8"/>
          <w:w w:val="90"/>
          <w:sz w:val="22"/>
        </w:rPr>
        <w:t> </w:t>
      </w:r>
      <w:r>
        <w:rPr>
          <w:rFonts w:ascii="Cambria" w:hAnsi="Cambria"/>
          <w:i/>
          <w:color w:val="231F20"/>
          <w:w w:val="90"/>
          <w:sz w:val="22"/>
        </w:rPr>
        <w:t>de</w:t>
      </w:r>
      <w:r>
        <w:rPr>
          <w:rFonts w:ascii="Cambria" w:hAnsi="Cambria"/>
          <w:i/>
          <w:color w:val="231F20"/>
          <w:spacing w:val="-8"/>
          <w:w w:val="90"/>
          <w:sz w:val="22"/>
        </w:rPr>
        <w:t> </w:t>
      </w:r>
      <w:r>
        <w:rPr>
          <w:rFonts w:ascii="Cambria" w:hAnsi="Cambria"/>
          <w:i/>
          <w:color w:val="231F20"/>
          <w:w w:val="90"/>
          <w:sz w:val="22"/>
        </w:rPr>
        <w:t>los</w:t>
      </w:r>
      <w:r>
        <w:rPr>
          <w:rFonts w:ascii="Cambria" w:hAnsi="Cambria"/>
          <w:i/>
          <w:color w:val="231F20"/>
          <w:spacing w:val="-8"/>
          <w:w w:val="90"/>
          <w:sz w:val="22"/>
        </w:rPr>
        <w:t> </w:t>
      </w:r>
      <w:r>
        <w:rPr>
          <w:rFonts w:ascii="Cambria" w:hAnsi="Cambria"/>
          <w:i/>
          <w:color w:val="231F20"/>
          <w:w w:val="90"/>
          <w:sz w:val="22"/>
        </w:rPr>
        <w:t>elegidos.</w:t>
      </w:r>
      <w:r>
        <w:rPr>
          <w:rFonts w:ascii="Cambria" w:hAnsi="Cambria"/>
          <w:i/>
          <w:color w:val="231F20"/>
          <w:spacing w:val="-8"/>
          <w:w w:val="90"/>
          <w:sz w:val="22"/>
        </w:rPr>
        <w:t> </w:t>
      </w:r>
      <w:r>
        <w:rPr>
          <w:rFonts w:ascii="Cambria" w:hAnsi="Cambria"/>
          <w:i/>
          <w:color w:val="231F20"/>
          <w:w w:val="90"/>
          <w:sz w:val="22"/>
        </w:rPr>
        <w:t>Una</w:t>
      </w:r>
      <w:r>
        <w:rPr>
          <w:rFonts w:ascii="Cambria" w:hAnsi="Cambria"/>
          <w:i/>
          <w:color w:val="231F20"/>
          <w:spacing w:val="-8"/>
          <w:w w:val="90"/>
          <w:sz w:val="22"/>
        </w:rPr>
        <w:t> </w:t>
      </w:r>
      <w:r>
        <w:rPr>
          <w:rFonts w:ascii="Cambria" w:hAnsi="Cambria"/>
          <w:i/>
          <w:color w:val="231F20"/>
          <w:w w:val="90"/>
          <w:sz w:val="22"/>
        </w:rPr>
        <w:t>lectura</w:t>
      </w:r>
      <w:r>
        <w:rPr>
          <w:rFonts w:ascii="Cambria" w:hAnsi="Cambria"/>
          <w:i/>
          <w:color w:val="231F20"/>
          <w:spacing w:val="-8"/>
          <w:w w:val="90"/>
          <w:sz w:val="22"/>
        </w:rPr>
        <w:t> </w:t>
      </w:r>
      <w:r>
        <w:rPr>
          <w:rFonts w:ascii="Cambria" w:hAnsi="Cambria"/>
          <w:i/>
          <w:color w:val="231F20"/>
          <w:w w:val="90"/>
          <w:sz w:val="22"/>
        </w:rPr>
        <w:t>de</w:t>
      </w:r>
      <w:r>
        <w:rPr>
          <w:rFonts w:ascii="Cambria" w:hAnsi="Cambria"/>
          <w:i/>
          <w:color w:val="231F20"/>
          <w:spacing w:val="-8"/>
          <w:w w:val="90"/>
          <w:sz w:val="22"/>
        </w:rPr>
        <w:t> </w:t>
      </w:r>
      <w:r>
        <w:rPr>
          <w:rFonts w:ascii="Cambria" w:hAnsi="Cambria"/>
          <w:i/>
          <w:color w:val="231F20"/>
          <w:w w:val="90"/>
          <w:sz w:val="22"/>
        </w:rPr>
        <w:t>la</w:t>
      </w:r>
      <w:r>
        <w:rPr>
          <w:rFonts w:ascii="Cambria" w:hAnsi="Cambria"/>
          <w:i/>
          <w:color w:val="231F20"/>
          <w:spacing w:val="-8"/>
          <w:w w:val="90"/>
          <w:sz w:val="22"/>
        </w:rPr>
        <w:t> </w:t>
      </w:r>
      <w:r>
        <w:rPr>
          <w:rFonts w:ascii="Cambria" w:hAnsi="Cambria"/>
          <w:i/>
          <w:color w:val="231F20"/>
          <w:w w:val="90"/>
          <w:sz w:val="22"/>
        </w:rPr>
        <w:t>historia</w:t>
      </w:r>
      <w:r>
        <w:rPr>
          <w:rFonts w:ascii="Cambria" w:hAnsi="Cambria"/>
          <w:i/>
          <w:color w:val="231F20"/>
          <w:spacing w:val="-8"/>
          <w:w w:val="90"/>
          <w:sz w:val="22"/>
        </w:rPr>
        <w:t> </w:t>
      </w:r>
      <w:r>
        <w:rPr>
          <w:rFonts w:ascii="Cambria" w:hAnsi="Cambria"/>
          <w:i/>
          <w:color w:val="231F20"/>
          <w:w w:val="90"/>
          <w:sz w:val="22"/>
        </w:rPr>
        <w:t>cultural</w:t>
      </w:r>
      <w:r>
        <w:rPr>
          <w:rFonts w:ascii="Cambria" w:hAnsi="Cambria"/>
          <w:i/>
          <w:color w:val="231F20"/>
          <w:spacing w:val="-8"/>
          <w:w w:val="90"/>
          <w:sz w:val="22"/>
        </w:rPr>
        <w:t> </w:t>
      </w:r>
      <w:r>
        <w:rPr>
          <w:rFonts w:ascii="Cambria" w:hAnsi="Cambria"/>
          <w:i/>
          <w:color w:val="231F20"/>
          <w:w w:val="90"/>
          <w:sz w:val="22"/>
        </w:rPr>
        <w:t>de</w:t>
      </w:r>
      <w:r>
        <w:rPr>
          <w:rFonts w:ascii="Cambria" w:hAnsi="Cambria"/>
          <w:i/>
          <w:color w:val="231F20"/>
          <w:spacing w:val="-8"/>
          <w:w w:val="90"/>
          <w:sz w:val="22"/>
        </w:rPr>
        <w:t> </w:t>
      </w:r>
      <w:r>
        <w:rPr>
          <w:rFonts w:ascii="Cambria" w:hAnsi="Cambria"/>
          <w:i/>
          <w:color w:val="231F20"/>
          <w:w w:val="90"/>
          <w:sz w:val="22"/>
        </w:rPr>
        <w:t>la </w:t>
      </w:r>
      <w:r>
        <w:rPr>
          <w:rFonts w:ascii="Cambria" w:hAnsi="Cambria"/>
          <w:i/>
          <w:color w:val="231F20"/>
          <w:sz w:val="22"/>
        </w:rPr>
        <w:t>Nueva</w:t>
      </w:r>
      <w:r>
        <w:rPr>
          <w:rFonts w:ascii="Cambria" w:hAnsi="Cambria"/>
          <w:i/>
          <w:color w:val="231F20"/>
          <w:spacing w:val="-25"/>
          <w:sz w:val="22"/>
        </w:rPr>
        <w:t> </w:t>
      </w:r>
      <w:r>
        <w:rPr>
          <w:rFonts w:ascii="Cambria" w:hAnsi="Cambria"/>
          <w:i/>
          <w:color w:val="231F20"/>
          <w:sz w:val="22"/>
        </w:rPr>
        <w:t>España</w:t>
      </w:r>
      <w:r>
        <w:rPr>
          <w:rFonts w:ascii="Cambria" w:hAnsi="Cambria"/>
          <w:i/>
          <w:color w:val="231F20"/>
          <w:spacing w:val="-25"/>
          <w:sz w:val="22"/>
        </w:rPr>
        <w:t> </w:t>
      </w:r>
      <w:r>
        <w:rPr>
          <w:rFonts w:ascii="Cambria" w:hAnsi="Cambria"/>
          <w:i/>
          <w:color w:val="231F20"/>
          <w:sz w:val="22"/>
        </w:rPr>
        <w:t>(1521</w:t>
      </w:r>
      <w:r>
        <w:rPr>
          <w:rFonts w:ascii="Cambria" w:hAnsi="Cambria"/>
          <w:i/>
          <w:color w:val="231F20"/>
          <w:spacing w:val="-25"/>
          <w:sz w:val="22"/>
        </w:rPr>
        <w:t> </w:t>
      </w:r>
      <w:r>
        <w:rPr>
          <w:rFonts w:ascii="Cambria" w:hAnsi="Cambria"/>
          <w:i/>
          <w:color w:val="231F20"/>
          <w:sz w:val="22"/>
        </w:rPr>
        <w:t>–</w:t>
      </w:r>
      <w:r>
        <w:rPr>
          <w:rFonts w:ascii="Cambria" w:hAnsi="Cambria"/>
          <w:i/>
          <w:color w:val="231F20"/>
          <w:spacing w:val="-25"/>
          <w:sz w:val="22"/>
        </w:rPr>
        <w:t> </w:t>
      </w:r>
      <w:r>
        <w:rPr>
          <w:rFonts w:ascii="Cambria" w:hAnsi="Cambria"/>
          <w:i/>
          <w:color w:val="231F20"/>
          <w:sz w:val="22"/>
        </w:rPr>
        <w:t>1804),</w:t>
      </w:r>
      <w:r>
        <w:rPr>
          <w:rFonts w:ascii="Cambria" w:hAnsi="Cambria"/>
          <w:i/>
          <w:color w:val="231F20"/>
          <w:spacing w:val="-25"/>
          <w:sz w:val="22"/>
        </w:rPr>
        <w:t> </w:t>
      </w:r>
      <w:r>
        <w:rPr>
          <w:color w:val="231F20"/>
          <w:sz w:val="22"/>
        </w:rPr>
        <w:t>FCE</w:t>
      </w:r>
      <w:r>
        <w:rPr>
          <w:color w:val="231F20"/>
          <w:spacing w:val="-31"/>
          <w:sz w:val="22"/>
        </w:rPr>
        <w:t> </w:t>
      </w:r>
      <w:r>
        <w:rPr>
          <w:color w:val="231F20"/>
          <w:sz w:val="22"/>
        </w:rPr>
        <w:t>–</w:t>
      </w:r>
      <w:r>
        <w:rPr>
          <w:color w:val="231F20"/>
          <w:spacing w:val="-31"/>
          <w:sz w:val="22"/>
        </w:rPr>
        <w:t> </w:t>
      </w:r>
      <w:r>
        <w:rPr>
          <w:color w:val="231F20"/>
          <w:sz w:val="22"/>
        </w:rPr>
        <w:t>UNAM,</w:t>
      </w:r>
      <w:r>
        <w:rPr>
          <w:color w:val="231F20"/>
          <w:spacing w:val="-31"/>
          <w:sz w:val="22"/>
        </w:rPr>
        <w:t> </w:t>
      </w:r>
      <w:r>
        <w:rPr>
          <w:color w:val="231F20"/>
          <w:sz w:val="22"/>
        </w:rPr>
        <w:t>México,</w:t>
      </w:r>
      <w:r>
        <w:rPr>
          <w:color w:val="231F20"/>
          <w:spacing w:val="-31"/>
          <w:sz w:val="22"/>
        </w:rPr>
        <w:t> </w:t>
      </w:r>
      <w:r>
        <w:rPr>
          <w:color w:val="231F20"/>
          <w:sz w:val="22"/>
        </w:rPr>
        <w:t>2010.</w:t>
      </w:r>
    </w:p>
    <w:p>
      <w:pPr>
        <w:pStyle w:val="BodyText"/>
        <w:spacing w:before="5"/>
      </w:pPr>
    </w:p>
    <w:p>
      <w:pPr>
        <w:pStyle w:val="BodyText"/>
        <w:spacing w:line="259" w:lineRule="auto" w:before="1"/>
        <w:ind w:left="101"/>
        <w:jc w:val="both"/>
      </w:pPr>
      <w:r>
        <w:rPr>
          <w:color w:val="231F20"/>
        </w:rPr>
        <w:t>SAHAGÚN</w:t>
      </w:r>
      <w:r>
        <w:rPr>
          <w:color w:val="231F20"/>
          <w:spacing w:val="-40"/>
        </w:rPr>
        <w:t> </w:t>
      </w:r>
      <w:r>
        <w:rPr>
          <w:color w:val="231F20"/>
        </w:rPr>
        <w:t>DE</w:t>
      </w:r>
      <w:r>
        <w:rPr>
          <w:color w:val="231F20"/>
          <w:spacing w:val="-40"/>
        </w:rPr>
        <w:t> </w:t>
      </w:r>
      <w:r>
        <w:rPr>
          <w:color w:val="231F20"/>
          <w:spacing w:val="-7"/>
        </w:rPr>
        <w:t>ARÉVALO,</w:t>
      </w:r>
      <w:r>
        <w:rPr>
          <w:color w:val="231F20"/>
          <w:spacing w:val="-40"/>
        </w:rPr>
        <w:t> </w:t>
      </w:r>
      <w:r>
        <w:rPr>
          <w:color w:val="231F20"/>
          <w:spacing w:val="-4"/>
        </w:rPr>
        <w:t>Juan</w:t>
      </w:r>
      <w:r>
        <w:rPr>
          <w:color w:val="231F20"/>
          <w:spacing w:val="-40"/>
        </w:rPr>
        <w:t> </w:t>
      </w:r>
      <w:r>
        <w:rPr>
          <w:color w:val="231F20"/>
        </w:rPr>
        <w:t>Francisco,</w:t>
      </w:r>
      <w:r>
        <w:rPr>
          <w:color w:val="231F20"/>
          <w:spacing w:val="-40"/>
        </w:rPr>
        <w:t> </w:t>
      </w:r>
      <w:r>
        <w:rPr>
          <w:rFonts w:ascii="Cambria" w:hAnsi="Cambria"/>
          <w:i/>
          <w:color w:val="231F20"/>
        </w:rPr>
        <w:t>Gacetas</w:t>
      </w:r>
      <w:r>
        <w:rPr>
          <w:rFonts w:ascii="Cambria" w:hAnsi="Cambria"/>
          <w:i/>
          <w:color w:val="231F20"/>
          <w:spacing w:val="-33"/>
        </w:rPr>
        <w:t> </w:t>
      </w:r>
      <w:r>
        <w:rPr>
          <w:rFonts w:ascii="Cambria" w:hAnsi="Cambria"/>
          <w:i/>
          <w:color w:val="231F20"/>
        </w:rPr>
        <w:t>de</w:t>
      </w:r>
      <w:r>
        <w:rPr>
          <w:rFonts w:ascii="Cambria" w:hAnsi="Cambria"/>
          <w:i/>
          <w:color w:val="231F20"/>
          <w:spacing w:val="-33"/>
        </w:rPr>
        <w:t> </w:t>
      </w:r>
      <w:r>
        <w:rPr>
          <w:rFonts w:ascii="Cambria" w:hAnsi="Cambria"/>
          <w:i/>
          <w:color w:val="231F20"/>
        </w:rPr>
        <w:t>México</w:t>
      </w:r>
      <w:r>
        <w:rPr>
          <w:color w:val="231F20"/>
        </w:rPr>
        <w:t>,</w:t>
      </w:r>
      <w:r>
        <w:rPr>
          <w:color w:val="231F20"/>
          <w:spacing w:val="-40"/>
        </w:rPr>
        <w:t> </w:t>
      </w:r>
      <w:r>
        <w:rPr>
          <w:color w:val="231F20"/>
          <w:spacing w:val="-15"/>
        </w:rPr>
        <w:t>v.</w:t>
      </w:r>
      <w:r>
        <w:rPr>
          <w:color w:val="231F20"/>
          <w:spacing w:val="-40"/>
        </w:rPr>
        <w:t> </w:t>
      </w:r>
      <w:r>
        <w:rPr>
          <w:color w:val="231F20"/>
        </w:rPr>
        <w:t>II,</w:t>
      </w:r>
      <w:r>
        <w:rPr>
          <w:color w:val="231F20"/>
          <w:spacing w:val="-40"/>
        </w:rPr>
        <w:t> </w:t>
      </w:r>
      <w:r>
        <w:rPr>
          <w:color w:val="231F20"/>
        </w:rPr>
        <w:t>Secretaria de Educacion Pública, México,</w:t>
      </w:r>
      <w:r>
        <w:rPr>
          <w:color w:val="231F20"/>
          <w:spacing w:val="-6"/>
        </w:rPr>
        <w:t> </w:t>
      </w:r>
      <w:r>
        <w:rPr>
          <w:color w:val="231F20"/>
        </w:rPr>
        <w:t>1949.</w:t>
      </w:r>
    </w:p>
    <w:p>
      <w:pPr>
        <w:pStyle w:val="BodyText"/>
        <w:spacing w:before="7"/>
        <w:rPr>
          <w:sz w:val="27"/>
        </w:rPr>
      </w:pPr>
    </w:p>
    <w:p>
      <w:pPr>
        <w:spacing w:line="278" w:lineRule="auto" w:before="0"/>
        <w:ind w:left="101" w:right="0" w:firstLine="0"/>
        <w:jc w:val="both"/>
        <w:rPr>
          <w:sz w:val="22"/>
        </w:rPr>
      </w:pPr>
      <w:r>
        <w:rPr>
          <w:color w:val="231F20"/>
          <w:w w:val="104"/>
          <w:sz w:val="22"/>
        </w:rPr>
        <w:t>SARDÓ</w:t>
      </w:r>
      <w:r>
        <w:rPr>
          <w:color w:val="231F20"/>
          <w:sz w:val="22"/>
        </w:rPr>
        <w:t>, </w:t>
      </w:r>
      <w:r>
        <w:rPr>
          <w:color w:val="231F20"/>
          <w:w w:val="90"/>
          <w:sz w:val="22"/>
        </w:rPr>
        <w:t>J</w:t>
      </w:r>
      <w:r>
        <w:rPr>
          <w:color w:val="231F20"/>
          <w:w w:val="102"/>
          <w:sz w:val="22"/>
        </w:rPr>
        <w:t>oaquín</w:t>
      </w:r>
      <w:r>
        <w:rPr>
          <w:color w:val="231F20"/>
          <w:sz w:val="22"/>
        </w:rPr>
        <w:t> </w:t>
      </w:r>
      <w:r>
        <w:rPr>
          <w:color w:val="231F20"/>
          <w:w w:val="99"/>
          <w:sz w:val="22"/>
        </w:rPr>
        <w:t>F</w:t>
      </w:r>
      <w:r>
        <w:rPr>
          <w:color w:val="231F20"/>
          <w:w w:val="107"/>
          <w:sz w:val="22"/>
        </w:rPr>
        <w:t>ra</w:t>
      </w:r>
      <w:r>
        <w:rPr>
          <w:color w:val="231F20"/>
          <w:w w:val="91"/>
          <w:sz w:val="22"/>
        </w:rPr>
        <w:t>y</w:t>
      </w:r>
      <w:r>
        <w:rPr>
          <w:color w:val="231F20"/>
          <w:sz w:val="22"/>
        </w:rPr>
        <w:t>, </w:t>
      </w:r>
      <w:r>
        <w:rPr>
          <w:rFonts w:ascii="Cambria" w:hAnsi="Cambria"/>
          <w:i/>
          <w:color w:val="231F20"/>
          <w:w w:val="81"/>
          <w:sz w:val="22"/>
        </w:rPr>
        <w:t>Relación</w:t>
      </w:r>
      <w:r>
        <w:rPr>
          <w:rFonts w:ascii="Cambria" w:hAnsi="Cambria"/>
          <w:i/>
          <w:color w:val="231F20"/>
          <w:sz w:val="22"/>
        </w:rPr>
        <w:t> </w:t>
      </w:r>
      <w:r>
        <w:rPr>
          <w:rFonts w:ascii="Cambria" w:hAnsi="Cambria"/>
          <w:i/>
          <w:color w:val="231F20"/>
          <w:w w:val="77"/>
          <w:sz w:val="22"/>
        </w:rPr>
        <w:t>histórica</w:t>
      </w:r>
      <w:r>
        <w:rPr>
          <w:rFonts w:ascii="Cambria" w:hAnsi="Cambria"/>
          <w:i/>
          <w:color w:val="231F20"/>
          <w:sz w:val="22"/>
        </w:rPr>
        <w:t> </w:t>
      </w:r>
      <w:r>
        <w:rPr>
          <w:rFonts w:ascii="Cambria" w:hAnsi="Cambria"/>
          <w:i/>
          <w:color w:val="231F20"/>
          <w:w w:val="79"/>
          <w:sz w:val="22"/>
        </w:rPr>
        <w:t>y</w:t>
      </w:r>
      <w:r>
        <w:rPr>
          <w:rFonts w:ascii="Cambria" w:hAnsi="Cambria"/>
          <w:i/>
          <w:color w:val="231F20"/>
          <w:sz w:val="22"/>
        </w:rPr>
        <w:t> </w:t>
      </w:r>
      <w:r>
        <w:rPr>
          <w:rFonts w:ascii="Cambria" w:hAnsi="Cambria"/>
          <w:i/>
          <w:color w:val="231F20"/>
          <w:w w:val="75"/>
          <w:sz w:val="22"/>
        </w:rPr>
        <w:t>mor</w:t>
      </w:r>
      <w:r>
        <w:rPr>
          <w:rFonts w:ascii="Cambria" w:hAnsi="Cambria"/>
          <w:i/>
          <w:color w:val="231F20"/>
          <w:w w:val="82"/>
          <w:sz w:val="22"/>
        </w:rPr>
        <w:t>al</w:t>
      </w:r>
      <w:r>
        <w:rPr>
          <w:rFonts w:ascii="Cambria" w:hAnsi="Cambria"/>
          <w:i/>
          <w:color w:val="231F20"/>
          <w:sz w:val="22"/>
        </w:rPr>
        <w:t> </w:t>
      </w:r>
      <w:r>
        <w:rPr>
          <w:rFonts w:ascii="Cambria" w:hAnsi="Cambria"/>
          <w:i/>
          <w:color w:val="231F20"/>
          <w:w w:val="73"/>
          <w:sz w:val="22"/>
        </w:rPr>
        <w:t>de</w:t>
      </w:r>
      <w:r>
        <w:rPr>
          <w:rFonts w:ascii="Cambria" w:hAnsi="Cambria"/>
          <w:i/>
          <w:color w:val="231F20"/>
          <w:sz w:val="22"/>
        </w:rPr>
        <w:t> </w:t>
      </w:r>
      <w:r>
        <w:rPr>
          <w:rFonts w:ascii="Cambria" w:hAnsi="Cambria"/>
          <w:i/>
          <w:color w:val="231F20"/>
          <w:w w:val="82"/>
          <w:sz w:val="22"/>
        </w:rPr>
        <w:t>la</w:t>
      </w:r>
      <w:r>
        <w:rPr>
          <w:rFonts w:ascii="Cambria" w:hAnsi="Cambria"/>
          <w:i/>
          <w:color w:val="231F20"/>
          <w:sz w:val="22"/>
        </w:rPr>
        <w:t> </w:t>
      </w:r>
      <w:r>
        <w:rPr>
          <w:rFonts w:ascii="Cambria" w:hAnsi="Cambria"/>
          <w:i/>
          <w:color w:val="231F20"/>
          <w:w w:val="74"/>
          <w:sz w:val="22"/>
        </w:rPr>
        <w:t>portentosa</w:t>
      </w:r>
      <w:r>
        <w:rPr>
          <w:rFonts w:ascii="Cambria" w:hAnsi="Cambria"/>
          <w:i/>
          <w:color w:val="231F20"/>
          <w:sz w:val="22"/>
        </w:rPr>
        <w:t> </w:t>
      </w:r>
      <w:r>
        <w:rPr>
          <w:rFonts w:ascii="Cambria" w:hAnsi="Cambria"/>
          <w:i/>
          <w:color w:val="231F20"/>
          <w:w w:val="80"/>
          <w:sz w:val="22"/>
        </w:rPr>
        <w:t>ima</w:t>
      </w:r>
      <w:r>
        <w:rPr>
          <w:rFonts w:ascii="Cambria" w:hAnsi="Cambria"/>
          <w:i/>
          <w:color w:val="231F20"/>
          <w:w w:val="71"/>
          <w:sz w:val="22"/>
        </w:rPr>
        <w:t>gen</w:t>
      </w:r>
      <w:r>
        <w:rPr>
          <w:rFonts w:ascii="Cambria" w:hAnsi="Cambria"/>
          <w:i/>
          <w:color w:val="231F20"/>
          <w:sz w:val="22"/>
        </w:rPr>
        <w:t> </w:t>
      </w:r>
      <w:r>
        <w:rPr>
          <w:rFonts w:ascii="Cambria" w:hAnsi="Cambria"/>
          <w:i/>
          <w:color w:val="231F20"/>
          <w:w w:val="73"/>
          <w:sz w:val="22"/>
        </w:rPr>
        <w:t>de</w:t>
      </w:r>
      <w:r>
        <w:rPr>
          <w:rFonts w:ascii="Cambria" w:hAnsi="Cambria"/>
          <w:i/>
          <w:color w:val="231F20"/>
          <w:sz w:val="22"/>
        </w:rPr>
        <w:t> </w:t>
      </w:r>
      <w:r>
        <w:rPr>
          <w:rFonts w:ascii="Cambria" w:hAnsi="Cambria"/>
          <w:i/>
          <w:color w:val="231F20"/>
          <w:w w:val="95"/>
          <w:sz w:val="22"/>
        </w:rPr>
        <w:t>N</w:t>
      </w:r>
      <w:r>
        <w:rPr>
          <w:rFonts w:ascii="Cambria" w:hAnsi="Cambria"/>
          <w:i/>
          <w:color w:val="231F20"/>
          <w:w w:val="120"/>
          <w:sz w:val="22"/>
        </w:rPr>
        <w:t>.</w:t>
      </w:r>
      <w:r>
        <w:rPr>
          <w:rFonts w:ascii="Cambria" w:hAnsi="Cambria"/>
          <w:i/>
          <w:color w:val="231F20"/>
          <w:sz w:val="22"/>
        </w:rPr>
        <w:t> </w:t>
      </w:r>
      <w:r>
        <w:rPr>
          <w:rFonts w:ascii="Cambria" w:hAnsi="Cambria"/>
          <w:i/>
          <w:color w:val="231F20"/>
          <w:w w:val="97"/>
          <w:sz w:val="22"/>
        </w:rPr>
        <w:t>S</w:t>
      </w:r>
      <w:r>
        <w:rPr>
          <w:rFonts w:ascii="Cambria" w:hAnsi="Cambria"/>
          <w:i/>
          <w:color w:val="231F20"/>
          <w:w w:val="71"/>
          <w:sz w:val="22"/>
        </w:rPr>
        <w:t>r</w:t>
      </w:r>
      <w:r>
        <w:rPr>
          <w:rFonts w:ascii="Cambria" w:hAnsi="Cambria"/>
          <w:i/>
          <w:color w:val="231F20"/>
          <w:w w:val="120"/>
          <w:sz w:val="22"/>
        </w:rPr>
        <w:t>.</w:t>
      </w:r>
      <w:r>
        <w:rPr>
          <w:rFonts w:ascii="Cambria" w:hAnsi="Cambria"/>
          <w:i/>
          <w:color w:val="231F20"/>
          <w:sz w:val="22"/>
        </w:rPr>
        <w:t> </w:t>
      </w:r>
      <w:r>
        <w:rPr>
          <w:rFonts w:ascii="Cambria" w:hAnsi="Cambria"/>
          <w:i/>
          <w:color w:val="231F20"/>
          <w:w w:val="157"/>
          <w:sz w:val="22"/>
        </w:rPr>
        <w:t>J</w:t>
      </w:r>
      <w:r>
        <w:rPr>
          <w:rFonts w:ascii="Cambria" w:hAnsi="Cambria"/>
          <w:i/>
          <w:color w:val="231F20"/>
          <w:w w:val="75"/>
          <w:sz w:val="22"/>
        </w:rPr>
        <w:t>esucristo</w:t>
      </w:r>
      <w:r>
        <w:rPr>
          <w:rFonts w:ascii="Cambria" w:hAnsi="Cambria"/>
          <w:i/>
          <w:color w:val="231F20"/>
          <w:w w:val="75"/>
          <w:sz w:val="22"/>
        </w:rPr>
        <w:t> </w:t>
      </w:r>
      <w:r>
        <w:rPr>
          <w:rFonts w:ascii="Cambria" w:hAnsi="Cambria"/>
          <w:i/>
          <w:color w:val="231F20"/>
          <w:w w:val="95"/>
          <w:sz w:val="22"/>
        </w:rPr>
        <w:t>crucificado aparecida en Chalma, </w:t>
      </w:r>
      <w:r>
        <w:rPr>
          <w:color w:val="231F20"/>
          <w:w w:val="95"/>
          <w:sz w:val="22"/>
        </w:rPr>
        <w:t>Impresa en Casa Arizpe, México, 1810.</w:t>
      </w:r>
    </w:p>
    <w:p>
      <w:pPr>
        <w:pStyle w:val="BodyText"/>
        <w:spacing w:before="1"/>
        <w:rPr>
          <w:sz w:val="26"/>
        </w:rPr>
      </w:pPr>
    </w:p>
    <w:p>
      <w:pPr>
        <w:spacing w:line="283" w:lineRule="auto" w:before="1"/>
        <w:ind w:left="101" w:right="0" w:firstLine="0"/>
        <w:jc w:val="both"/>
        <w:rPr>
          <w:sz w:val="22"/>
        </w:rPr>
      </w:pPr>
      <w:r>
        <w:rPr>
          <w:color w:val="231F20"/>
          <w:w w:val="95"/>
          <w:sz w:val="22"/>
        </w:rPr>
        <w:t>SCHNEIDER, Luis Mario, </w:t>
      </w:r>
      <w:r>
        <w:rPr>
          <w:rFonts w:ascii="Cambria" w:hAnsi="Cambria"/>
          <w:i/>
          <w:color w:val="231F20"/>
          <w:w w:val="95"/>
          <w:sz w:val="22"/>
        </w:rPr>
        <w:t>Malinalco. Monografía municipal, </w:t>
      </w:r>
      <w:r>
        <w:rPr>
          <w:w w:val="95"/>
          <w:sz w:val="22"/>
        </w:rPr>
        <w:t>Instituto Mexiquense de </w:t>
      </w:r>
      <w:r>
        <w:rPr>
          <w:sz w:val="22"/>
        </w:rPr>
        <w:t>Cultura, </w:t>
      </w:r>
      <w:r>
        <w:rPr>
          <w:spacing w:val="-4"/>
          <w:sz w:val="22"/>
        </w:rPr>
        <w:t>Toluca,  </w:t>
      </w:r>
      <w:r>
        <w:rPr>
          <w:sz w:val="22"/>
        </w:rPr>
        <w:t>Estado de México,</w:t>
      </w:r>
      <w:r>
        <w:rPr>
          <w:spacing w:val="50"/>
          <w:sz w:val="22"/>
        </w:rPr>
        <w:t> </w:t>
      </w:r>
      <w:r>
        <w:rPr>
          <w:sz w:val="22"/>
        </w:rPr>
        <w:t>1999.</w:t>
      </w:r>
    </w:p>
    <w:p>
      <w:pPr>
        <w:pStyle w:val="BodyText"/>
        <w:rPr>
          <w:sz w:val="26"/>
        </w:rPr>
      </w:pPr>
    </w:p>
    <w:p>
      <w:pPr>
        <w:spacing w:line="278" w:lineRule="auto" w:before="0"/>
        <w:ind w:left="101" w:right="0" w:firstLine="0"/>
        <w:jc w:val="both"/>
        <w:rPr>
          <w:sz w:val="22"/>
        </w:rPr>
      </w:pPr>
      <w:r>
        <w:rPr>
          <w:color w:val="231F20"/>
          <w:w w:val="85"/>
          <w:sz w:val="22"/>
        </w:rPr>
        <w:t>SICARDO, José, </w:t>
      </w:r>
      <w:r>
        <w:rPr>
          <w:rFonts w:ascii="Cambria" w:hAnsi="Cambria"/>
          <w:i/>
          <w:color w:val="231F20"/>
          <w:w w:val="85"/>
          <w:sz w:val="22"/>
        </w:rPr>
        <w:t>Interrogatorio de la vida y virtudes del venerable hermano Fr. Bartholomé de </w:t>
      </w:r>
      <w:r>
        <w:rPr>
          <w:rFonts w:ascii="Cambria" w:hAnsi="Cambria"/>
          <w:i/>
          <w:color w:val="231F20"/>
          <w:w w:val="157"/>
          <w:sz w:val="22"/>
        </w:rPr>
        <w:t>J</w:t>
      </w:r>
      <w:r>
        <w:rPr>
          <w:rFonts w:ascii="Cambria" w:hAnsi="Cambria"/>
          <w:i/>
          <w:color w:val="231F20"/>
          <w:w w:val="77"/>
          <w:sz w:val="22"/>
        </w:rPr>
        <w:t>esús</w:t>
      </w:r>
      <w:r>
        <w:rPr>
          <w:rFonts w:ascii="Cambria" w:hAnsi="Cambria"/>
          <w:i/>
          <w:color w:val="231F20"/>
          <w:sz w:val="22"/>
        </w:rPr>
        <w:t> </w:t>
      </w:r>
      <w:r>
        <w:rPr>
          <w:rFonts w:ascii="Cambria" w:hAnsi="Cambria"/>
          <w:i/>
          <w:color w:val="231F20"/>
          <w:w w:val="91"/>
          <w:sz w:val="22"/>
        </w:rPr>
        <w:t>María,</w:t>
      </w:r>
      <w:r>
        <w:rPr>
          <w:rFonts w:ascii="Cambria" w:hAnsi="Cambria"/>
          <w:i/>
          <w:color w:val="231F20"/>
          <w:sz w:val="22"/>
        </w:rPr>
        <w:t> </w:t>
      </w:r>
      <w:r>
        <w:rPr>
          <w:color w:val="231F20"/>
          <w:w w:val="105"/>
          <w:sz w:val="22"/>
        </w:rPr>
        <w:t>Impr</w:t>
      </w:r>
      <w:r>
        <w:rPr>
          <w:color w:val="231F20"/>
          <w:w w:val="95"/>
          <w:sz w:val="22"/>
        </w:rPr>
        <w:t>eso</w:t>
      </w:r>
      <w:r>
        <w:rPr>
          <w:color w:val="231F20"/>
          <w:sz w:val="22"/>
        </w:rPr>
        <w:t> </w:t>
      </w:r>
      <w:r>
        <w:rPr>
          <w:color w:val="231F20"/>
          <w:w w:val="103"/>
          <w:sz w:val="22"/>
        </w:rPr>
        <w:t>por</w:t>
      </w:r>
      <w:r>
        <w:rPr>
          <w:color w:val="231F20"/>
          <w:sz w:val="22"/>
        </w:rPr>
        <w:t> </w:t>
      </w:r>
      <w:r>
        <w:rPr>
          <w:color w:val="231F20"/>
          <w:w w:val="90"/>
          <w:sz w:val="22"/>
        </w:rPr>
        <w:t>J</w:t>
      </w:r>
      <w:r>
        <w:rPr>
          <w:color w:val="231F20"/>
          <w:w w:val="105"/>
          <w:sz w:val="22"/>
        </w:rPr>
        <w:t>uan</w:t>
      </w:r>
      <w:r>
        <w:rPr>
          <w:color w:val="231F20"/>
          <w:sz w:val="22"/>
        </w:rPr>
        <w:t> </w:t>
      </w:r>
      <w:r>
        <w:rPr>
          <w:color w:val="231F20"/>
          <w:w w:val="103"/>
          <w:sz w:val="22"/>
        </w:rPr>
        <w:t>Ribera,</w:t>
      </w:r>
      <w:r>
        <w:rPr>
          <w:color w:val="231F20"/>
          <w:sz w:val="22"/>
        </w:rPr>
        <w:t> 1683, </w:t>
      </w:r>
      <w:r>
        <w:rPr>
          <w:color w:val="231F20"/>
          <w:w w:val="102"/>
          <w:sz w:val="22"/>
        </w:rPr>
        <w:t>Mé</w:t>
      </w:r>
      <w:r>
        <w:rPr>
          <w:color w:val="231F20"/>
          <w:w w:val="96"/>
          <w:sz w:val="22"/>
        </w:rPr>
        <w:t>xico</w:t>
      </w:r>
      <w:r>
        <w:rPr>
          <w:color w:val="231F20"/>
          <w:sz w:val="22"/>
        </w:rPr>
        <w:t>.</w:t>
      </w:r>
    </w:p>
    <w:p>
      <w:pPr>
        <w:pStyle w:val="BodyText"/>
        <w:spacing w:before="5"/>
      </w:pPr>
    </w:p>
    <w:p>
      <w:pPr>
        <w:spacing w:line="256" w:lineRule="auto" w:before="1"/>
        <w:ind w:left="101" w:right="1" w:firstLine="0"/>
        <w:jc w:val="both"/>
        <w:rPr>
          <w:sz w:val="24"/>
        </w:rPr>
      </w:pPr>
      <w:r>
        <w:rPr>
          <w:color w:val="231F20"/>
          <w:w w:val="90"/>
          <w:sz w:val="24"/>
        </w:rPr>
        <w:t>UTRILLA Hernández, Alejandra, </w:t>
      </w:r>
      <w:r>
        <w:rPr>
          <w:rFonts w:ascii="Cambria" w:hAnsi="Cambria"/>
          <w:i/>
          <w:color w:val="231F20"/>
          <w:w w:val="90"/>
          <w:sz w:val="24"/>
        </w:rPr>
        <w:t>Arquitectura religiosa del siglo XIX: catálogo de </w:t>
      </w:r>
      <w:r>
        <w:rPr>
          <w:rFonts w:ascii="Cambria" w:hAnsi="Cambria"/>
          <w:i/>
          <w:color w:val="231F20"/>
          <w:w w:val="95"/>
          <w:sz w:val="24"/>
        </w:rPr>
        <w:t>planos</w:t>
      </w:r>
      <w:r>
        <w:rPr>
          <w:rFonts w:ascii="Cambria" w:hAnsi="Cambria"/>
          <w:i/>
          <w:color w:val="231F20"/>
          <w:spacing w:val="-30"/>
          <w:w w:val="95"/>
          <w:sz w:val="24"/>
        </w:rPr>
        <w:t> </w:t>
      </w:r>
      <w:r>
        <w:rPr>
          <w:rFonts w:ascii="Cambria" w:hAnsi="Cambria"/>
          <w:i/>
          <w:color w:val="231F20"/>
          <w:w w:val="95"/>
          <w:sz w:val="24"/>
        </w:rPr>
        <w:t>del</w:t>
      </w:r>
      <w:r>
        <w:rPr>
          <w:rFonts w:ascii="Cambria" w:hAnsi="Cambria"/>
          <w:i/>
          <w:color w:val="231F20"/>
          <w:spacing w:val="-30"/>
          <w:w w:val="95"/>
          <w:sz w:val="24"/>
        </w:rPr>
        <w:t> </w:t>
      </w:r>
      <w:r>
        <w:rPr>
          <w:rFonts w:ascii="Cambria" w:hAnsi="Cambria"/>
          <w:i/>
          <w:color w:val="231F20"/>
          <w:w w:val="95"/>
          <w:sz w:val="24"/>
        </w:rPr>
        <w:t>acervo</w:t>
      </w:r>
      <w:r>
        <w:rPr>
          <w:rFonts w:ascii="Cambria" w:hAnsi="Cambria"/>
          <w:i/>
          <w:color w:val="231F20"/>
          <w:spacing w:val="-30"/>
          <w:w w:val="95"/>
          <w:sz w:val="24"/>
        </w:rPr>
        <w:t> </w:t>
      </w:r>
      <w:r>
        <w:rPr>
          <w:rFonts w:ascii="Cambria" w:hAnsi="Cambria"/>
          <w:i/>
          <w:color w:val="231F20"/>
          <w:w w:val="95"/>
          <w:sz w:val="24"/>
        </w:rPr>
        <w:t>de</w:t>
      </w:r>
      <w:r>
        <w:rPr>
          <w:rFonts w:ascii="Cambria" w:hAnsi="Cambria"/>
          <w:i/>
          <w:color w:val="231F20"/>
          <w:spacing w:val="-30"/>
          <w:w w:val="95"/>
          <w:sz w:val="24"/>
        </w:rPr>
        <w:t> </w:t>
      </w:r>
      <w:r>
        <w:rPr>
          <w:rFonts w:ascii="Cambria" w:hAnsi="Cambria"/>
          <w:i/>
          <w:color w:val="231F20"/>
          <w:w w:val="95"/>
          <w:sz w:val="24"/>
        </w:rPr>
        <w:t>la</w:t>
      </w:r>
      <w:r>
        <w:rPr>
          <w:rFonts w:ascii="Cambria" w:hAnsi="Cambria"/>
          <w:i/>
          <w:color w:val="231F20"/>
          <w:spacing w:val="-30"/>
          <w:w w:val="95"/>
          <w:sz w:val="24"/>
        </w:rPr>
        <w:t> </w:t>
      </w:r>
      <w:r>
        <w:rPr>
          <w:rFonts w:ascii="Cambria" w:hAnsi="Cambria"/>
          <w:i/>
          <w:color w:val="231F20"/>
          <w:w w:val="95"/>
          <w:sz w:val="24"/>
        </w:rPr>
        <w:t>Academia</w:t>
      </w:r>
      <w:r>
        <w:rPr>
          <w:rFonts w:ascii="Cambria" w:hAnsi="Cambria"/>
          <w:i/>
          <w:color w:val="231F20"/>
          <w:spacing w:val="-30"/>
          <w:w w:val="95"/>
          <w:sz w:val="24"/>
        </w:rPr>
        <w:t> </w:t>
      </w:r>
      <w:r>
        <w:rPr>
          <w:rFonts w:ascii="Cambria" w:hAnsi="Cambria"/>
          <w:i/>
          <w:color w:val="231F20"/>
          <w:w w:val="95"/>
          <w:sz w:val="24"/>
        </w:rPr>
        <w:t>de</w:t>
      </w:r>
      <w:r>
        <w:rPr>
          <w:rFonts w:ascii="Cambria" w:hAnsi="Cambria"/>
          <w:i/>
          <w:color w:val="231F20"/>
          <w:spacing w:val="-30"/>
          <w:w w:val="95"/>
          <w:sz w:val="24"/>
        </w:rPr>
        <w:t> </w:t>
      </w:r>
      <w:r>
        <w:rPr>
          <w:rFonts w:ascii="Cambria" w:hAnsi="Cambria"/>
          <w:i/>
          <w:color w:val="231F20"/>
          <w:w w:val="95"/>
          <w:sz w:val="24"/>
        </w:rPr>
        <w:t>San</w:t>
      </w:r>
      <w:r>
        <w:rPr>
          <w:rFonts w:ascii="Cambria" w:hAnsi="Cambria"/>
          <w:i/>
          <w:color w:val="231F20"/>
          <w:spacing w:val="-30"/>
          <w:w w:val="95"/>
          <w:sz w:val="24"/>
        </w:rPr>
        <w:t> </w:t>
      </w:r>
      <w:r>
        <w:rPr>
          <w:rFonts w:ascii="Cambria" w:hAnsi="Cambria"/>
          <w:i/>
          <w:color w:val="231F20"/>
          <w:w w:val="95"/>
          <w:sz w:val="24"/>
        </w:rPr>
        <w:t>Carlos,</w:t>
      </w:r>
      <w:r>
        <w:rPr>
          <w:rFonts w:ascii="Cambria" w:hAnsi="Cambria"/>
          <w:i/>
          <w:color w:val="231F20"/>
          <w:spacing w:val="-30"/>
          <w:w w:val="95"/>
          <w:sz w:val="24"/>
        </w:rPr>
        <w:t> </w:t>
      </w:r>
      <w:r>
        <w:rPr>
          <w:color w:val="231F20"/>
          <w:w w:val="95"/>
          <w:sz w:val="24"/>
        </w:rPr>
        <w:t>México,</w:t>
      </w:r>
      <w:r>
        <w:rPr>
          <w:color w:val="231F20"/>
          <w:spacing w:val="-37"/>
          <w:w w:val="95"/>
          <w:sz w:val="24"/>
        </w:rPr>
        <w:t> </w:t>
      </w:r>
      <w:r>
        <w:rPr>
          <w:color w:val="231F20"/>
          <w:w w:val="95"/>
          <w:sz w:val="24"/>
        </w:rPr>
        <w:t>UNAM,</w:t>
      </w:r>
      <w:r>
        <w:rPr>
          <w:color w:val="231F20"/>
          <w:spacing w:val="-37"/>
          <w:w w:val="95"/>
          <w:sz w:val="24"/>
        </w:rPr>
        <w:t> </w:t>
      </w:r>
      <w:r>
        <w:rPr>
          <w:color w:val="231F20"/>
          <w:w w:val="95"/>
          <w:sz w:val="24"/>
        </w:rPr>
        <w:t>Academia</w:t>
      </w:r>
      <w:r>
        <w:rPr>
          <w:color w:val="231F20"/>
          <w:spacing w:val="-37"/>
          <w:w w:val="95"/>
          <w:sz w:val="24"/>
        </w:rPr>
        <w:t> </w:t>
      </w:r>
      <w:r>
        <w:rPr>
          <w:color w:val="231F20"/>
          <w:w w:val="95"/>
          <w:sz w:val="24"/>
        </w:rPr>
        <w:t>de</w:t>
      </w:r>
      <w:r>
        <w:rPr>
          <w:color w:val="231F20"/>
          <w:spacing w:val="-37"/>
          <w:w w:val="95"/>
          <w:sz w:val="24"/>
        </w:rPr>
        <w:t> </w:t>
      </w:r>
      <w:r>
        <w:rPr>
          <w:color w:val="231F20"/>
          <w:w w:val="95"/>
          <w:sz w:val="24"/>
        </w:rPr>
        <w:t>San </w:t>
      </w:r>
      <w:r>
        <w:rPr>
          <w:color w:val="231F20"/>
          <w:sz w:val="24"/>
        </w:rPr>
        <w:t>Carlos, Departamento de Investigación,</w:t>
      </w:r>
      <w:r>
        <w:rPr>
          <w:color w:val="231F20"/>
          <w:spacing w:val="19"/>
          <w:sz w:val="24"/>
        </w:rPr>
        <w:t> </w:t>
      </w:r>
      <w:r>
        <w:rPr>
          <w:color w:val="231F20"/>
          <w:sz w:val="24"/>
        </w:rPr>
        <w:t>2004.</w:t>
      </w:r>
    </w:p>
    <w:p>
      <w:pPr>
        <w:spacing w:line="600" w:lineRule="exact" w:before="49"/>
        <w:ind w:left="101" w:right="1" w:firstLine="0"/>
        <w:jc w:val="both"/>
        <w:rPr>
          <w:rFonts w:ascii="Cambria" w:hAnsi="Cambria"/>
          <w:i/>
          <w:sz w:val="22"/>
        </w:rPr>
      </w:pPr>
      <w:r>
        <w:rPr>
          <w:color w:val="231F20"/>
          <w:spacing w:val="-7"/>
          <w:w w:val="95"/>
          <w:sz w:val="22"/>
        </w:rPr>
        <w:t>VARGASLUGO,</w:t>
      </w:r>
      <w:r>
        <w:rPr>
          <w:color w:val="231F20"/>
          <w:spacing w:val="-15"/>
          <w:w w:val="95"/>
          <w:sz w:val="22"/>
        </w:rPr>
        <w:t> </w:t>
      </w:r>
      <w:r>
        <w:rPr>
          <w:color w:val="231F20"/>
          <w:w w:val="95"/>
          <w:sz w:val="22"/>
        </w:rPr>
        <w:t>Elisa,</w:t>
      </w:r>
      <w:r>
        <w:rPr>
          <w:color w:val="231F20"/>
          <w:spacing w:val="-15"/>
          <w:w w:val="95"/>
          <w:sz w:val="22"/>
        </w:rPr>
        <w:t> </w:t>
      </w:r>
      <w:r>
        <w:rPr>
          <w:rFonts w:ascii="Cambria" w:hAnsi="Cambria"/>
          <w:i/>
          <w:color w:val="231F20"/>
          <w:w w:val="95"/>
          <w:sz w:val="22"/>
        </w:rPr>
        <w:t>La</w:t>
      </w:r>
      <w:r>
        <w:rPr>
          <w:rFonts w:ascii="Cambria" w:hAnsi="Cambria"/>
          <w:i/>
          <w:color w:val="231F20"/>
          <w:spacing w:val="-9"/>
          <w:w w:val="95"/>
          <w:sz w:val="22"/>
        </w:rPr>
        <w:t> </w:t>
      </w:r>
      <w:r>
        <w:rPr>
          <w:rFonts w:ascii="Cambria" w:hAnsi="Cambria"/>
          <w:i/>
          <w:color w:val="231F20"/>
          <w:w w:val="95"/>
          <w:sz w:val="22"/>
        </w:rPr>
        <w:t>iglesia</w:t>
      </w:r>
      <w:r>
        <w:rPr>
          <w:rFonts w:ascii="Cambria" w:hAnsi="Cambria"/>
          <w:i/>
          <w:color w:val="231F20"/>
          <w:spacing w:val="-9"/>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w w:val="95"/>
          <w:sz w:val="22"/>
        </w:rPr>
        <w:t>Santa</w:t>
      </w:r>
      <w:r>
        <w:rPr>
          <w:rFonts w:ascii="Cambria" w:hAnsi="Cambria"/>
          <w:i/>
          <w:color w:val="231F20"/>
          <w:spacing w:val="-9"/>
          <w:w w:val="95"/>
          <w:sz w:val="22"/>
        </w:rPr>
        <w:t> </w:t>
      </w:r>
      <w:r>
        <w:rPr>
          <w:rFonts w:ascii="Cambria" w:hAnsi="Cambria"/>
          <w:i/>
          <w:color w:val="231F20"/>
          <w:w w:val="95"/>
          <w:sz w:val="22"/>
        </w:rPr>
        <w:t>Prisca</w:t>
      </w:r>
      <w:r>
        <w:rPr>
          <w:rFonts w:ascii="Cambria" w:hAnsi="Cambria"/>
          <w:i/>
          <w:color w:val="231F20"/>
          <w:spacing w:val="-9"/>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spacing w:val="-6"/>
          <w:w w:val="95"/>
          <w:sz w:val="22"/>
        </w:rPr>
        <w:t>Taxco,</w:t>
      </w:r>
      <w:r>
        <w:rPr>
          <w:rFonts w:ascii="Cambria" w:hAnsi="Cambria"/>
          <w:i/>
          <w:color w:val="231F20"/>
          <w:spacing w:val="-8"/>
          <w:w w:val="95"/>
          <w:sz w:val="22"/>
        </w:rPr>
        <w:t> </w:t>
      </w:r>
      <w:r>
        <w:rPr>
          <w:color w:val="231F20"/>
          <w:w w:val="95"/>
          <w:sz w:val="22"/>
        </w:rPr>
        <w:t>UNAM</w:t>
      </w:r>
      <w:r>
        <w:rPr>
          <w:color w:val="231F20"/>
          <w:spacing w:val="-15"/>
          <w:w w:val="95"/>
          <w:sz w:val="22"/>
        </w:rPr>
        <w:t> </w:t>
      </w:r>
      <w:r>
        <w:rPr>
          <w:color w:val="231F20"/>
          <w:w w:val="95"/>
          <w:sz w:val="22"/>
        </w:rPr>
        <w:t>–</w:t>
      </w:r>
      <w:r>
        <w:rPr>
          <w:color w:val="231F20"/>
          <w:spacing w:val="-15"/>
          <w:w w:val="95"/>
          <w:sz w:val="22"/>
        </w:rPr>
        <w:t> </w:t>
      </w:r>
      <w:r>
        <w:rPr>
          <w:color w:val="231F20"/>
          <w:w w:val="95"/>
          <w:sz w:val="22"/>
        </w:rPr>
        <w:t>IIE,</w:t>
      </w:r>
      <w:r>
        <w:rPr>
          <w:color w:val="231F20"/>
          <w:spacing w:val="-15"/>
          <w:w w:val="95"/>
          <w:sz w:val="22"/>
        </w:rPr>
        <w:t> </w:t>
      </w:r>
      <w:r>
        <w:rPr>
          <w:color w:val="231F20"/>
          <w:w w:val="95"/>
          <w:sz w:val="22"/>
        </w:rPr>
        <w:t>México,</w:t>
      </w:r>
      <w:r>
        <w:rPr>
          <w:color w:val="231F20"/>
          <w:spacing w:val="-15"/>
          <w:w w:val="95"/>
          <w:sz w:val="22"/>
        </w:rPr>
        <w:t> </w:t>
      </w:r>
      <w:r>
        <w:rPr>
          <w:color w:val="231F20"/>
          <w:w w:val="95"/>
          <w:sz w:val="22"/>
        </w:rPr>
        <w:t>1982. </w:t>
      </w:r>
      <w:r>
        <w:rPr>
          <w:color w:val="231F20"/>
          <w:spacing w:val="-7"/>
          <w:w w:val="85"/>
          <w:sz w:val="22"/>
        </w:rPr>
        <w:t>VARGASLUGO, </w:t>
      </w:r>
      <w:r>
        <w:rPr>
          <w:color w:val="231F20"/>
          <w:w w:val="85"/>
          <w:sz w:val="22"/>
        </w:rPr>
        <w:t>Elisa, </w:t>
      </w:r>
      <w:r>
        <w:rPr>
          <w:rFonts w:ascii="Cambria" w:hAnsi="Cambria"/>
          <w:i/>
          <w:color w:val="231F20"/>
          <w:w w:val="85"/>
          <w:sz w:val="22"/>
        </w:rPr>
        <w:t>Portadas churriguerescas de la Ciudad de México. Formas e  </w:t>
      </w:r>
      <w:r>
        <w:rPr>
          <w:rFonts w:ascii="Cambria" w:hAnsi="Cambria"/>
          <w:i/>
          <w:color w:val="231F20"/>
          <w:spacing w:val="14"/>
          <w:w w:val="85"/>
          <w:sz w:val="22"/>
        </w:rPr>
        <w:t> </w:t>
      </w:r>
      <w:r>
        <w:rPr>
          <w:rFonts w:ascii="Cambria" w:hAnsi="Cambria"/>
          <w:i/>
          <w:color w:val="231F20"/>
          <w:w w:val="85"/>
          <w:sz w:val="22"/>
        </w:rPr>
        <w:t>iconología,</w:t>
      </w:r>
    </w:p>
    <w:p>
      <w:pPr>
        <w:spacing w:line="228" w:lineRule="exact" w:before="0"/>
        <w:ind w:left="101" w:right="0" w:firstLine="0"/>
        <w:jc w:val="both"/>
        <w:rPr>
          <w:sz w:val="22"/>
        </w:rPr>
      </w:pPr>
      <w:r>
        <w:rPr>
          <w:color w:val="231F20"/>
          <w:sz w:val="22"/>
        </w:rPr>
        <w:t>UNAM, México, 1986.</w:t>
      </w:r>
    </w:p>
    <w:p>
      <w:pPr>
        <w:pStyle w:val="BodyText"/>
        <w:spacing w:before="9"/>
        <w:rPr>
          <w:sz w:val="29"/>
        </w:rPr>
      </w:pPr>
    </w:p>
    <w:p>
      <w:pPr>
        <w:spacing w:before="1"/>
        <w:ind w:left="101" w:right="0" w:firstLine="0"/>
        <w:jc w:val="both"/>
        <w:rPr>
          <w:sz w:val="22"/>
        </w:rPr>
      </w:pPr>
      <w:r>
        <w:rPr>
          <w:color w:val="231F20"/>
          <w:spacing w:val="-7"/>
          <w:w w:val="95"/>
          <w:sz w:val="22"/>
        </w:rPr>
        <w:t>VARGASLUGO,</w:t>
      </w:r>
      <w:r>
        <w:rPr>
          <w:color w:val="231F20"/>
          <w:spacing w:val="-13"/>
          <w:w w:val="95"/>
          <w:sz w:val="22"/>
        </w:rPr>
        <w:t> </w:t>
      </w:r>
      <w:r>
        <w:rPr>
          <w:color w:val="231F20"/>
          <w:w w:val="95"/>
          <w:sz w:val="22"/>
        </w:rPr>
        <w:t>Elisa.</w:t>
      </w:r>
      <w:r>
        <w:rPr>
          <w:color w:val="231F20"/>
          <w:spacing w:val="-13"/>
          <w:w w:val="95"/>
          <w:sz w:val="22"/>
        </w:rPr>
        <w:t> </w:t>
      </w:r>
      <w:r>
        <w:rPr>
          <w:rFonts w:ascii="Cambria" w:hAnsi="Cambria"/>
          <w:i/>
          <w:color w:val="231F20"/>
          <w:w w:val="95"/>
          <w:sz w:val="22"/>
        </w:rPr>
        <w:t>Las</w:t>
      </w:r>
      <w:r>
        <w:rPr>
          <w:rFonts w:ascii="Cambria" w:hAnsi="Cambria"/>
          <w:i/>
          <w:color w:val="231F20"/>
          <w:spacing w:val="-8"/>
          <w:w w:val="95"/>
          <w:sz w:val="22"/>
        </w:rPr>
        <w:t> </w:t>
      </w:r>
      <w:r>
        <w:rPr>
          <w:rFonts w:ascii="Cambria" w:hAnsi="Cambria"/>
          <w:i/>
          <w:color w:val="231F20"/>
          <w:w w:val="95"/>
          <w:sz w:val="22"/>
        </w:rPr>
        <w:t>portadas</w:t>
      </w:r>
      <w:r>
        <w:rPr>
          <w:rFonts w:ascii="Cambria" w:hAnsi="Cambria"/>
          <w:i/>
          <w:color w:val="231F20"/>
          <w:spacing w:val="-8"/>
          <w:w w:val="95"/>
          <w:sz w:val="22"/>
        </w:rPr>
        <w:t> </w:t>
      </w:r>
      <w:r>
        <w:rPr>
          <w:rFonts w:ascii="Cambria" w:hAnsi="Cambria"/>
          <w:i/>
          <w:color w:val="231F20"/>
          <w:w w:val="95"/>
          <w:sz w:val="22"/>
        </w:rPr>
        <w:t>religiosas</w:t>
      </w:r>
      <w:r>
        <w:rPr>
          <w:rFonts w:ascii="Cambria" w:hAnsi="Cambria"/>
          <w:i/>
          <w:color w:val="231F20"/>
          <w:spacing w:val="-8"/>
          <w:w w:val="95"/>
          <w:sz w:val="22"/>
        </w:rPr>
        <w:t> </w:t>
      </w:r>
      <w:r>
        <w:rPr>
          <w:rFonts w:ascii="Cambria" w:hAnsi="Cambria"/>
          <w:i/>
          <w:color w:val="231F20"/>
          <w:w w:val="95"/>
          <w:sz w:val="22"/>
        </w:rPr>
        <w:t>en</w:t>
      </w:r>
      <w:r>
        <w:rPr>
          <w:rFonts w:ascii="Cambria" w:hAnsi="Cambria"/>
          <w:i/>
          <w:color w:val="231F20"/>
          <w:spacing w:val="-8"/>
          <w:w w:val="95"/>
          <w:sz w:val="22"/>
        </w:rPr>
        <w:t> </w:t>
      </w:r>
      <w:r>
        <w:rPr>
          <w:rFonts w:ascii="Cambria" w:hAnsi="Cambria"/>
          <w:i/>
          <w:color w:val="231F20"/>
          <w:w w:val="95"/>
          <w:sz w:val="22"/>
        </w:rPr>
        <w:t>México</w:t>
      </w:r>
      <w:r>
        <w:rPr>
          <w:color w:val="231F20"/>
          <w:w w:val="95"/>
          <w:sz w:val="22"/>
        </w:rPr>
        <w:t>.</w:t>
      </w:r>
      <w:r>
        <w:rPr>
          <w:color w:val="231F20"/>
          <w:spacing w:val="-13"/>
          <w:w w:val="95"/>
          <w:sz w:val="22"/>
        </w:rPr>
        <w:t> </w:t>
      </w:r>
      <w:r>
        <w:rPr>
          <w:color w:val="231F20"/>
          <w:w w:val="95"/>
          <w:sz w:val="22"/>
        </w:rPr>
        <w:t>México,</w:t>
      </w:r>
      <w:r>
        <w:rPr>
          <w:color w:val="231F20"/>
          <w:spacing w:val="-13"/>
          <w:w w:val="95"/>
          <w:sz w:val="22"/>
        </w:rPr>
        <w:t> </w:t>
      </w:r>
      <w:r>
        <w:rPr>
          <w:color w:val="231F20"/>
          <w:w w:val="95"/>
          <w:sz w:val="22"/>
        </w:rPr>
        <w:t>IIE</w:t>
      </w:r>
      <w:r>
        <w:rPr>
          <w:color w:val="231F20"/>
          <w:spacing w:val="-13"/>
          <w:w w:val="95"/>
          <w:sz w:val="22"/>
        </w:rPr>
        <w:t> </w:t>
      </w:r>
      <w:r>
        <w:rPr>
          <w:color w:val="231F20"/>
          <w:w w:val="95"/>
          <w:sz w:val="22"/>
        </w:rPr>
        <w:t>–</w:t>
      </w:r>
      <w:r>
        <w:rPr>
          <w:color w:val="231F20"/>
          <w:spacing w:val="-13"/>
          <w:w w:val="95"/>
          <w:sz w:val="22"/>
        </w:rPr>
        <w:t> </w:t>
      </w:r>
      <w:r>
        <w:rPr>
          <w:color w:val="231F20"/>
          <w:w w:val="95"/>
          <w:sz w:val="22"/>
        </w:rPr>
        <w:t>UNAM,</w:t>
      </w:r>
      <w:r>
        <w:rPr>
          <w:color w:val="231F20"/>
          <w:spacing w:val="-13"/>
          <w:w w:val="95"/>
          <w:sz w:val="22"/>
        </w:rPr>
        <w:t> </w:t>
      </w:r>
      <w:r>
        <w:rPr>
          <w:color w:val="231F20"/>
          <w:w w:val="95"/>
          <w:sz w:val="22"/>
        </w:rPr>
        <w:t>1969.</w:t>
      </w:r>
    </w:p>
    <w:p>
      <w:pPr>
        <w:pStyle w:val="BodyText"/>
        <w:spacing w:before="8"/>
        <w:rPr>
          <w:sz w:val="29"/>
        </w:rPr>
      </w:pPr>
    </w:p>
    <w:p>
      <w:pPr>
        <w:spacing w:line="283" w:lineRule="auto" w:before="0"/>
        <w:ind w:left="101" w:right="0" w:firstLine="0"/>
        <w:jc w:val="both"/>
        <w:rPr>
          <w:sz w:val="22"/>
        </w:rPr>
      </w:pPr>
      <w:r>
        <w:rPr>
          <w:color w:val="231F20"/>
          <w:w w:val="95"/>
          <w:sz w:val="22"/>
        </w:rPr>
        <w:t>VICTORIA,</w:t>
      </w:r>
      <w:r>
        <w:rPr>
          <w:color w:val="231F20"/>
          <w:spacing w:val="-38"/>
          <w:w w:val="95"/>
          <w:sz w:val="22"/>
        </w:rPr>
        <w:t> </w:t>
      </w:r>
      <w:r>
        <w:rPr>
          <w:color w:val="231F20"/>
          <w:spacing w:val="-3"/>
          <w:w w:val="95"/>
          <w:sz w:val="22"/>
        </w:rPr>
        <w:t>José</w:t>
      </w:r>
      <w:r>
        <w:rPr>
          <w:color w:val="231F20"/>
          <w:spacing w:val="-38"/>
          <w:w w:val="95"/>
          <w:sz w:val="22"/>
        </w:rPr>
        <w:t> </w:t>
      </w:r>
      <w:r>
        <w:rPr>
          <w:color w:val="231F20"/>
          <w:w w:val="95"/>
          <w:sz w:val="22"/>
        </w:rPr>
        <w:t>Guadalupe,</w:t>
      </w:r>
      <w:r>
        <w:rPr>
          <w:color w:val="231F20"/>
          <w:spacing w:val="-38"/>
          <w:w w:val="95"/>
          <w:sz w:val="22"/>
        </w:rPr>
        <w:t> </w:t>
      </w:r>
      <w:r>
        <w:rPr>
          <w:rFonts w:ascii="Cambria" w:hAnsi="Cambria"/>
          <w:i/>
          <w:color w:val="231F20"/>
          <w:w w:val="95"/>
          <w:sz w:val="22"/>
        </w:rPr>
        <w:t>Et.</w:t>
      </w:r>
      <w:r>
        <w:rPr>
          <w:rFonts w:ascii="Cambria" w:hAnsi="Cambria"/>
          <w:i/>
          <w:color w:val="231F20"/>
          <w:spacing w:val="-32"/>
          <w:w w:val="95"/>
          <w:sz w:val="22"/>
        </w:rPr>
        <w:t> </w:t>
      </w:r>
      <w:r>
        <w:rPr>
          <w:rFonts w:ascii="Cambria" w:hAnsi="Cambria"/>
          <w:i/>
          <w:color w:val="231F20"/>
          <w:w w:val="95"/>
          <w:sz w:val="22"/>
        </w:rPr>
        <w:t>al.,</w:t>
      </w:r>
      <w:r>
        <w:rPr>
          <w:rFonts w:ascii="Cambria" w:hAnsi="Cambria"/>
          <w:i/>
          <w:color w:val="231F20"/>
          <w:spacing w:val="-32"/>
          <w:w w:val="95"/>
          <w:sz w:val="22"/>
        </w:rPr>
        <w:t> </w:t>
      </w:r>
      <w:r>
        <w:rPr>
          <w:rFonts w:ascii="Cambria" w:hAnsi="Cambria"/>
          <w:i/>
          <w:color w:val="231F20"/>
          <w:w w:val="95"/>
          <w:sz w:val="22"/>
        </w:rPr>
        <w:t>Regionalización</w:t>
      </w:r>
      <w:r>
        <w:rPr>
          <w:rFonts w:ascii="Cambria" w:hAnsi="Cambria"/>
          <w:i/>
          <w:color w:val="231F20"/>
          <w:spacing w:val="-32"/>
          <w:w w:val="95"/>
          <w:sz w:val="22"/>
        </w:rPr>
        <w:t> </w:t>
      </w:r>
      <w:r>
        <w:rPr>
          <w:rFonts w:ascii="Cambria" w:hAnsi="Cambria"/>
          <w:i/>
          <w:color w:val="231F20"/>
          <w:w w:val="95"/>
          <w:sz w:val="22"/>
        </w:rPr>
        <w:t>en</w:t>
      </w:r>
      <w:r>
        <w:rPr>
          <w:rFonts w:ascii="Cambria" w:hAnsi="Cambria"/>
          <w:i/>
          <w:color w:val="231F20"/>
          <w:spacing w:val="-32"/>
          <w:w w:val="95"/>
          <w:sz w:val="22"/>
        </w:rPr>
        <w:t> </w:t>
      </w:r>
      <w:r>
        <w:rPr>
          <w:rFonts w:ascii="Cambria" w:hAnsi="Cambria"/>
          <w:i/>
          <w:color w:val="231F20"/>
          <w:w w:val="95"/>
          <w:sz w:val="22"/>
        </w:rPr>
        <w:t>el</w:t>
      </w:r>
      <w:r>
        <w:rPr>
          <w:rFonts w:ascii="Cambria" w:hAnsi="Cambria"/>
          <w:i/>
          <w:color w:val="231F20"/>
          <w:spacing w:val="-32"/>
          <w:w w:val="95"/>
          <w:sz w:val="22"/>
        </w:rPr>
        <w:t> </w:t>
      </w:r>
      <w:r>
        <w:rPr>
          <w:rFonts w:ascii="Cambria" w:hAnsi="Cambria"/>
          <w:i/>
          <w:color w:val="231F20"/>
          <w:w w:val="95"/>
          <w:sz w:val="22"/>
        </w:rPr>
        <w:t>arte.</w:t>
      </w:r>
      <w:r>
        <w:rPr>
          <w:rFonts w:ascii="Cambria" w:hAnsi="Cambria"/>
          <w:i/>
          <w:color w:val="231F20"/>
          <w:spacing w:val="-32"/>
          <w:w w:val="95"/>
          <w:sz w:val="22"/>
        </w:rPr>
        <w:t> </w:t>
      </w:r>
      <w:r>
        <w:rPr>
          <w:rFonts w:ascii="Cambria" w:hAnsi="Cambria"/>
          <w:i/>
          <w:color w:val="231F20"/>
          <w:spacing w:val="-5"/>
          <w:w w:val="95"/>
          <w:sz w:val="22"/>
        </w:rPr>
        <w:t>Teoría</w:t>
      </w:r>
      <w:r>
        <w:rPr>
          <w:rFonts w:ascii="Cambria" w:hAnsi="Cambria"/>
          <w:i/>
          <w:color w:val="231F20"/>
          <w:spacing w:val="-32"/>
          <w:w w:val="95"/>
          <w:sz w:val="22"/>
        </w:rPr>
        <w:t> </w:t>
      </w:r>
      <w:r>
        <w:rPr>
          <w:rFonts w:ascii="Cambria" w:hAnsi="Cambria"/>
          <w:i/>
          <w:color w:val="231F20"/>
          <w:w w:val="95"/>
          <w:sz w:val="22"/>
        </w:rPr>
        <w:t>y</w:t>
      </w:r>
      <w:r>
        <w:rPr>
          <w:rFonts w:ascii="Cambria" w:hAnsi="Cambria"/>
          <w:i/>
          <w:color w:val="231F20"/>
          <w:spacing w:val="-32"/>
          <w:w w:val="95"/>
          <w:sz w:val="22"/>
        </w:rPr>
        <w:t> </w:t>
      </w:r>
      <w:r>
        <w:rPr>
          <w:rFonts w:ascii="Cambria" w:hAnsi="Cambria"/>
          <w:i/>
          <w:color w:val="231F20"/>
          <w:w w:val="95"/>
          <w:sz w:val="22"/>
        </w:rPr>
        <w:t>práctica,</w:t>
      </w:r>
      <w:r>
        <w:rPr>
          <w:rFonts w:ascii="Cambria" w:hAnsi="Cambria"/>
          <w:i/>
          <w:color w:val="231F20"/>
          <w:spacing w:val="-32"/>
          <w:w w:val="95"/>
          <w:sz w:val="22"/>
        </w:rPr>
        <w:t> </w:t>
      </w:r>
      <w:r>
        <w:rPr>
          <w:color w:val="231F20"/>
          <w:w w:val="95"/>
          <w:sz w:val="22"/>
        </w:rPr>
        <w:t>Gobierno </w:t>
      </w:r>
      <w:r>
        <w:rPr>
          <w:color w:val="231F20"/>
          <w:sz w:val="22"/>
        </w:rPr>
        <w:t>del Estado de Sinaloa – UNAM – IIE, México,</w:t>
      </w:r>
      <w:r>
        <w:rPr>
          <w:color w:val="231F20"/>
          <w:spacing w:val="7"/>
          <w:sz w:val="22"/>
        </w:rPr>
        <w:t> </w:t>
      </w:r>
      <w:r>
        <w:rPr>
          <w:color w:val="231F20"/>
          <w:sz w:val="22"/>
        </w:rPr>
        <w:t>1992.</w:t>
      </w:r>
    </w:p>
    <w:p>
      <w:pPr>
        <w:pStyle w:val="BodyText"/>
        <w:rPr>
          <w:sz w:val="26"/>
        </w:rPr>
      </w:pPr>
    </w:p>
    <w:p>
      <w:pPr>
        <w:spacing w:line="278" w:lineRule="auto" w:before="0"/>
        <w:ind w:left="101" w:right="0" w:firstLine="0"/>
        <w:jc w:val="both"/>
        <w:rPr>
          <w:sz w:val="22"/>
        </w:rPr>
      </w:pPr>
      <w:r>
        <w:rPr>
          <w:color w:val="231F20"/>
          <w:w w:val="95"/>
          <w:sz w:val="22"/>
        </w:rPr>
        <w:t>WINCKELMANN,</w:t>
      </w:r>
      <w:r>
        <w:rPr>
          <w:color w:val="231F20"/>
          <w:spacing w:val="-10"/>
          <w:w w:val="95"/>
          <w:sz w:val="22"/>
        </w:rPr>
        <w:t> </w:t>
      </w:r>
      <w:r>
        <w:rPr>
          <w:color w:val="231F20"/>
          <w:spacing w:val="-6"/>
          <w:w w:val="95"/>
          <w:sz w:val="22"/>
        </w:rPr>
        <w:t>J.J.,</w:t>
      </w:r>
      <w:r>
        <w:rPr>
          <w:color w:val="231F20"/>
          <w:spacing w:val="-10"/>
          <w:w w:val="95"/>
          <w:sz w:val="22"/>
        </w:rPr>
        <w:t> </w:t>
      </w:r>
      <w:r>
        <w:rPr>
          <w:rFonts w:ascii="Cambria" w:hAnsi="Cambria"/>
          <w:i/>
          <w:color w:val="231F20"/>
          <w:w w:val="95"/>
          <w:sz w:val="22"/>
        </w:rPr>
        <w:t>Historia</w:t>
      </w:r>
      <w:r>
        <w:rPr>
          <w:rFonts w:ascii="Cambria" w:hAnsi="Cambria"/>
          <w:i/>
          <w:color w:val="231F20"/>
          <w:spacing w:val="-5"/>
          <w:w w:val="95"/>
          <w:sz w:val="22"/>
        </w:rPr>
        <w:t> </w:t>
      </w:r>
      <w:r>
        <w:rPr>
          <w:rFonts w:ascii="Cambria" w:hAnsi="Cambria"/>
          <w:i/>
          <w:color w:val="231F20"/>
          <w:w w:val="95"/>
          <w:sz w:val="22"/>
        </w:rPr>
        <w:t>del</w:t>
      </w:r>
      <w:r>
        <w:rPr>
          <w:rFonts w:ascii="Cambria" w:hAnsi="Cambria"/>
          <w:i/>
          <w:color w:val="231F20"/>
          <w:spacing w:val="-5"/>
          <w:w w:val="95"/>
          <w:sz w:val="22"/>
        </w:rPr>
        <w:t> </w:t>
      </w:r>
      <w:r>
        <w:rPr>
          <w:rFonts w:ascii="Cambria" w:hAnsi="Cambria"/>
          <w:i/>
          <w:color w:val="231F20"/>
          <w:w w:val="95"/>
          <w:sz w:val="22"/>
        </w:rPr>
        <w:t>arte</w:t>
      </w:r>
      <w:r>
        <w:rPr>
          <w:rFonts w:ascii="Cambria" w:hAnsi="Cambria"/>
          <w:i/>
          <w:color w:val="231F20"/>
          <w:spacing w:val="-5"/>
          <w:w w:val="95"/>
          <w:sz w:val="22"/>
        </w:rPr>
        <w:t> </w:t>
      </w:r>
      <w:r>
        <w:rPr>
          <w:rFonts w:ascii="Cambria" w:hAnsi="Cambria"/>
          <w:i/>
          <w:color w:val="231F20"/>
          <w:w w:val="95"/>
          <w:sz w:val="22"/>
        </w:rPr>
        <w:t>en</w:t>
      </w:r>
      <w:r>
        <w:rPr>
          <w:rFonts w:ascii="Cambria" w:hAnsi="Cambria"/>
          <w:i/>
          <w:color w:val="231F20"/>
          <w:spacing w:val="-5"/>
          <w:w w:val="95"/>
          <w:sz w:val="22"/>
        </w:rPr>
        <w:t> </w:t>
      </w:r>
      <w:r>
        <w:rPr>
          <w:rFonts w:ascii="Cambria" w:hAnsi="Cambria"/>
          <w:i/>
          <w:color w:val="231F20"/>
          <w:w w:val="95"/>
          <w:sz w:val="22"/>
        </w:rPr>
        <w:t>la</w:t>
      </w:r>
      <w:r>
        <w:rPr>
          <w:rFonts w:ascii="Cambria" w:hAnsi="Cambria"/>
          <w:i/>
          <w:color w:val="231F20"/>
          <w:spacing w:val="-5"/>
          <w:w w:val="95"/>
          <w:sz w:val="22"/>
        </w:rPr>
        <w:t> </w:t>
      </w:r>
      <w:r>
        <w:rPr>
          <w:rFonts w:ascii="Cambria" w:hAnsi="Cambria"/>
          <w:i/>
          <w:color w:val="231F20"/>
          <w:w w:val="95"/>
          <w:sz w:val="22"/>
        </w:rPr>
        <w:t>antigüedad</w:t>
      </w:r>
      <w:r>
        <w:rPr>
          <w:rFonts w:ascii="Cambria" w:hAnsi="Cambria"/>
          <w:i/>
          <w:color w:val="231F20"/>
          <w:spacing w:val="-4"/>
          <w:w w:val="95"/>
          <w:sz w:val="22"/>
        </w:rPr>
        <w:t> </w:t>
      </w:r>
      <w:r>
        <w:rPr>
          <w:color w:val="231F20"/>
          <w:spacing w:val="-3"/>
          <w:w w:val="95"/>
          <w:sz w:val="22"/>
        </w:rPr>
        <w:t>[Trad.</w:t>
      </w:r>
      <w:r>
        <w:rPr>
          <w:color w:val="231F20"/>
          <w:spacing w:val="-10"/>
          <w:w w:val="95"/>
          <w:sz w:val="22"/>
        </w:rPr>
        <w:t> </w:t>
      </w:r>
      <w:r>
        <w:rPr>
          <w:color w:val="231F20"/>
          <w:w w:val="95"/>
          <w:sz w:val="22"/>
        </w:rPr>
        <w:t>Manuel</w:t>
      </w:r>
      <w:r>
        <w:rPr>
          <w:color w:val="231F20"/>
          <w:spacing w:val="-10"/>
          <w:w w:val="95"/>
          <w:sz w:val="22"/>
        </w:rPr>
        <w:t> </w:t>
      </w:r>
      <w:r>
        <w:rPr>
          <w:color w:val="231F20"/>
          <w:spacing w:val="-5"/>
          <w:w w:val="95"/>
          <w:sz w:val="22"/>
        </w:rPr>
        <w:t>Tamayo</w:t>
      </w:r>
      <w:r>
        <w:rPr>
          <w:color w:val="231F20"/>
          <w:spacing w:val="-10"/>
          <w:w w:val="95"/>
          <w:sz w:val="22"/>
        </w:rPr>
        <w:t> </w:t>
      </w:r>
      <w:r>
        <w:rPr>
          <w:color w:val="231F20"/>
          <w:w w:val="95"/>
          <w:sz w:val="22"/>
        </w:rPr>
        <w:t>Beni- </w:t>
      </w:r>
      <w:r>
        <w:rPr>
          <w:color w:val="231F20"/>
          <w:sz w:val="22"/>
        </w:rPr>
        <w:t>to]</w:t>
      </w:r>
      <w:r>
        <w:rPr>
          <w:rFonts w:ascii="Cambria" w:hAnsi="Cambria"/>
          <w:i/>
          <w:color w:val="231F20"/>
          <w:sz w:val="22"/>
        </w:rPr>
        <w:t>, </w:t>
      </w:r>
      <w:r>
        <w:rPr>
          <w:color w:val="231F20"/>
          <w:sz w:val="22"/>
        </w:rPr>
        <w:t>Ediciones </w:t>
      </w:r>
      <w:r>
        <w:rPr>
          <w:color w:val="231F20"/>
          <w:spacing w:val="-5"/>
          <w:sz w:val="22"/>
        </w:rPr>
        <w:t>Folio, </w:t>
      </w:r>
      <w:r>
        <w:rPr>
          <w:color w:val="231F20"/>
          <w:sz w:val="22"/>
        </w:rPr>
        <w:t>España,</w:t>
      </w:r>
      <w:r>
        <w:rPr>
          <w:color w:val="231F20"/>
          <w:spacing w:val="12"/>
          <w:sz w:val="22"/>
        </w:rPr>
        <w:t> </w:t>
      </w:r>
      <w:r>
        <w:rPr>
          <w:color w:val="231F20"/>
          <w:sz w:val="22"/>
        </w:rPr>
        <w:t>1999.</w:t>
      </w:r>
    </w:p>
    <w:p>
      <w:pPr>
        <w:spacing w:line="283" w:lineRule="auto" w:before="64"/>
        <w:ind w:left="101" w:right="25" w:firstLine="0"/>
        <w:jc w:val="left"/>
        <w:rPr>
          <w:sz w:val="22"/>
        </w:rPr>
      </w:pPr>
      <w:r>
        <w:rPr/>
        <w:br w:type="column"/>
      </w:r>
      <w:r>
        <w:rPr>
          <w:color w:val="231F20"/>
          <w:w w:val="95"/>
          <w:sz w:val="22"/>
        </w:rPr>
        <w:t>WESTHEIM, Paul [Trad. Mariana Frenk – Westheim], </w:t>
      </w:r>
      <w:r>
        <w:rPr>
          <w:rFonts w:ascii="Cambria" w:hAnsi="Cambria"/>
          <w:i/>
          <w:color w:val="231F20"/>
          <w:w w:val="95"/>
          <w:sz w:val="22"/>
        </w:rPr>
        <w:t>Arte, religión y sociedad, </w:t>
      </w:r>
      <w:r>
        <w:rPr>
          <w:color w:val="231F20"/>
          <w:w w:val="95"/>
          <w:sz w:val="22"/>
        </w:rPr>
        <w:t>Segun- </w:t>
      </w:r>
      <w:r>
        <w:rPr>
          <w:color w:val="231F20"/>
          <w:sz w:val="22"/>
        </w:rPr>
        <w:t>da edición, FCE, México, 2006.</w:t>
      </w:r>
    </w:p>
    <w:p>
      <w:pPr>
        <w:spacing w:after="0" w:line="283" w:lineRule="auto"/>
        <w:jc w:val="left"/>
        <w:rPr>
          <w:sz w:val="22"/>
        </w:rPr>
        <w:sectPr>
          <w:type w:val="continuous"/>
          <w:pgSz w:w="22680" w:h="14750" w:orient="landscape"/>
          <w:pgMar w:top="1400" w:bottom="280" w:left="1880" w:right="1880"/>
          <w:cols w:num="2" w:equalWidth="0">
            <w:col w:w="7473" w:space="3869"/>
            <w:col w:w="757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9" w:lineRule="auto" w:before="208"/>
        <w:ind w:left="12708" w:right="2759" w:firstLine="0"/>
        <w:jc w:val="center"/>
        <w:rPr>
          <w:sz w:val="36"/>
        </w:rPr>
      </w:pPr>
      <w:r>
        <w:rPr/>
        <w:pict>
          <v:line style="position:absolute;mso-position-horizontal-relative:page;mso-position-vertical-relative:paragraph;z-index:2032" from="906.87793pt,14.276395pt" to="906.87793pt,29.276395pt" stroked="true" strokeweight="1pt" strokecolor="#808285">
            <w10:wrap type="none"/>
          </v:line>
        </w:pict>
      </w:r>
      <w:r>
        <w:rPr/>
        <w:pict>
          <v:line style="position:absolute;mso-position-horizontal-relative:page;mso-position-vertical-relative:paragraph;z-index:2056" from="794.409424pt,14.276395pt" to="794.409424pt,29.276395pt" stroked="true" strokeweight="1pt" strokecolor="#808285">
            <w10:wrap type="none"/>
          </v:line>
        </w:pict>
      </w:r>
      <w:r>
        <w:rPr>
          <w:color w:val="808285"/>
          <w:w w:val="105"/>
          <w:sz w:val="36"/>
        </w:rPr>
        <w:t>TRATADOS DE</w:t>
      </w:r>
    </w:p>
    <w:p>
      <w:pPr>
        <w:spacing w:before="2"/>
        <w:ind w:left="0" w:right="2305" w:firstLine="0"/>
        <w:jc w:val="right"/>
        <w:rPr>
          <w:sz w:val="36"/>
        </w:rPr>
      </w:pPr>
      <w:r>
        <w:rPr>
          <w:color w:val="808285"/>
          <w:w w:val="105"/>
          <w:sz w:val="36"/>
        </w:rPr>
        <w:t>ARQUITECTURA</w:t>
      </w:r>
    </w:p>
    <w:p>
      <w:pPr>
        <w:pStyle w:val="BodyText"/>
        <w:spacing w:before="8"/>
        <w:rPr>
          <w:sz w:val="8"/>
        </w:rPr>
      </w:pPr>
      <w:r>
        <w:rPr/>
        <w:drawing>
          <wp:anchor distT="0" distB="0" distL="0" distR="0" allowOverlap="1" layoutInCell="1" locked="0" behindDoc="0" simplePos="0" relativeHeight="2008">
            <wp:simplePos x="0" y="0"/>
            <wp:positionH relativeFrom="page">
              <wp:posOffset>10452325</wp:posOffset>
            </wp:positionH>
            <wp:positionV relativeFrom="paragraph">
              <wp:posOffset>88510</wp:posOffset>
            </wp:positionV>
            <wp:extent cx="710932" cy="149351"/>
            <wp:effectExtent l="0" t="0" r="0" b="0"/>
            <wp:wrapTopAndBottom/>
            <wp:docPr id="47" name="image46.png" descr=""/>
            <wp:cNvGraphicFramePr>
              <a:graphicFrameLocks noChangeAspect="1"/>
            </wp:cNvGraphicFramePr>
            <a:graphic>
              <a:graphicData uri="http://schemas.openxmlformats.org/drawingml/2006/picture">
                <pic:pic>
                  <pic:nvPicPr>
                    <pic:cNvPr id="48" name="image46.png"/>
                    <pic:cNvPicPr/>
                  </pic:nvPicPr>
                  <pic:blipFill>
                    <a:blip r:embed="rId109" cstate="print"/>
                    <a:stretch>
                      <a:fillRect/>
                    </a:stretch>
                  </pic:blipFill>
                  <pic:spPr>
                    <a:xfrm>
                      <a:off x="0" y="0"/>
                      <a:ext cx="710932" cy="149351"/>
                    </a:xfrm>
                    <a:prstGeom prst="rect">
                      <a:avLst/>
                    </a:prstGeom>
                  </pic:spPr>
                </pic:pic>
              </a:graphicData>
            </a:graphic>
          </wp:anchor>
        </w:drawing>
      </w:r>
    </w:p>
    <w:p>
      <w:pPr>
        <w:pStyle w:val="BodyText"/>
        <w:rPr>
          <w:sz w:val="36"/>
        </w:rPr>
      </w:pPr>
    </w:p>
    <w:p>
      <w:pPr>
        <w:pStyle w:val="BodyText"/>
        <w:rPr>
          <w:sz w:val="36"/>
        </w:rPr>
      </w:pPr>
    </w:p>
    <w:p>
      <w:pPr>
        <w:spacing w:line="283" w:lineRule="auto" w:before="241"/>
        <w:ind w:left="10008" w:right="116" w:firstLine="0"/>
        <w:jc w:val="both"/>
        <w:rPr>
          <w:sz w:val="22"/>
        </w:rPr>
      </w:pPr>
      <w:r>
        <w:rPr>
          <w:color w:val="231F20"/>
          <w:spacing w:val="-3"/>
          <w:w w:val="95"/>
          <w:sz w:val="22"/>
        </w:rPr>
        <w:t>PALADIO</w:t>
      </w:r>
      <w:r>
        <w:rPr>
          <w:color w:val="231F20"/>
          <w:spacing w:val="-35"/>
          <w:w w:val="95"/>
          <w:sz w:val="22"/>
        </w:rPr>
        <w:t> </w:t>
      </w:r>
      <w:r>
        <w:rPr>
          <w:color w:val="231F20"/>
          <w:w w:val="95"/>
          <w:sz w:val="22"/>
        </w:rPr>
        <w:t>de</w:t>
      </w:r>
      <w:r>
        <w:rPr>
          <w:color w:val="231F20"/>
          <w:spacing w:val="-35"/>
          <w:w w:val="95"/>
          <w:sz w:val="22"/>
        </w:rPr>
        <w:t> </w:t>
      </w:r>
      <w:r>
        <w:rPr>
          <w:color w:val="231F20"/>
          <w:w w:val="95"/>
          <w:sz w:val="22"/>
        </w:rPr>
        <w:t>Andrés</w:t>
      </w:r>
      <w:r>
        <w:rPr>
          <w:color w:val="231F20"/>
          <w:spacing w:val="-35"/>
          <w:w w:val="95"/>
          <w:sz w:val="22"/>
        </w:rPr>
        <w:t> </w:t>
      </w:r>
      <w:r>
        <w:rPr>
          <w:color w:val="231F20"/>
          <w:w w:val="95"/>
          <w:sz w:val="22"/>
        </w:rPr>
        <w:t>Vicentino,</w:t>
      </w:r>
      <w:r>
        <w:rPr>
          <w:color w:val="231F20"/>
          <w:spacing w:val="-35"/>
          <w:w w:val="95"/>
          <w:sz w:val="22"/>
        </w:rPr>
        <w:t> </w:t>
      </w:r>
      <w:r>
        <w:rPr>
          <w:rFonts w:ascii="Cambria" w:hAnsi="Cambria"/>
          <w:i/>
          <w:color w:val="231F20"/>
          <w:w w:val="95"/>
          <w:sz w:val="22"/>
        </w:rPr>
        <w:t>Los</w:t>
      </w:r>
      <w:r>
        <w:rPr>
          <w:rFonts w:ascii="Cambria" w:hAnsi="Cambria"/>
          <w:i/>
          <w:color w:val="231F20"/>
          <w:spacing w:val="-28"/>
          <w:w w:val="95"/>
          <w:sz w:val="22"/>
        </w:rPr>
        <w:t> </w:t>
      </w:r>
      <w:r>
        <w:rPr>
          <w:rFonts w:ascii="Cambria" w:hAnsi="Cambria"/>
          <w:i/>
          <w:color w:val="231F20"/>
          <w:w w:val="95"/>
          <w:sz w:val="22"/>
        </w:rPr>
        <w:t>cuatro</w:t>
      </w:r>
      <w:r>
        <w:rPr>
          <w:rFonts w:ascii="Cambria" w:hAnsi="Cambria"/>
          <w:i/>
          <w:color w:val="231F20"/>
          <w:spacing w:val="-28"/>
          <w:w w:val="95"/>
          <w:sz w:val="22"/>
        </w:rPr>
        <w:t> </w:t>
      </w:r>
      <w:r>
        <w:rPr>
          <w:rFonts w:ascii="Cambria" w:hAnsi="Cambria"/>
          <w:i/>
          <w:color w:val="231F20"/>
          <w:w w:val="95"/>
          <w:sz w:val="22"/>
        </w:rPr>
        <w:t>libros</w:t>
      </w:r>
      <w:r>
        <w:rPr>
          <w:rFonts w:ascii="Cambria" w:hAnsi="Cambria"/>
          <w:i/>
          <w:color w:val="231F20"/>
          <w:spacing w:val="-28"/>
          <w:w w:val="95"/>
          <w:sz w:val="22"/>
        </w:rPr>
        <w:t> </w:t>
      </w:r>
      <w:r>
        <w:rPr>
          <w:rFonts w:ascii="Cambria" w:hAnsi="Cambria"/>
          <w:i/>
          <w:color w:val="231F20"/>
          <w:w w:val="95"/>
          <w:sz w:val="22"/>
        </w:rPr>
        <w:t>de</w:t>
      </w:r>
      <w:r>
        <w:rPr>
          <w:rFonts w:ascii="Cambria" w:hAnsi="Cambria"/>
          <w:i/>
          <w:color w:val="231F20"/>
          <w:spacing w:val="-28"/>
          <w:w w:val="95"/>
          <w:sz w:val="22"/>
        </w:rPr>
        <w:t> </w:t>
      </w:r>
      <w:r>
        <w:rPr>
          <w:rFonts w:ascii="Cambria" w:hAnsi="Cambria"/>
          <w:i/>
          <w:color w:val="231F20"/>
          <w:w w:val="95"/>
          <w:sz w:val="22"/>
        </w:rPr>
        <w:t>arquitectura</w:t>
      </w:r>
      <w:r>
        <w:rPr>
          <w:rFonts w:ascii="Cambria" w:hAnsi="Cambria"/>
          <w:i/>
          <w:color w:val="231F20"/>
          <w:spacing w:val="-28"/>
          <w:w w:val="95"/>
          <w:sz w:val="22"/>
        </w:rPr>
        <w:t> </w:t>
      </w:r>
      <w:r>
        <w:rPr>
          <w:color w:val="231F20"/>
          <w:w w:val="95"/>
          <w:sz w:val="22"/>
        </w:rPr>
        <w:t>[Traducidos</w:t>
      </w:r>
      <w:r>
        <w:rPr>
          <w:color w:val="231F20"/>
          <w:spacing w:val="-35"/>
          <w:w w:val="95"/>
          <w:sz w:val="22"/>
        </w:rPr>
        <w:t> </w:t>
      </w:r>
      <w:r>
        <w:rPr>
          <w:color w:val="231F20"/>
          <w:w w:val="95"/>
          <w:sz w:val="22"/>
        </w:rPr>
        <w:t>e</w:t>
      </w:r>
      <w:r>
        <w:rPr>
          <w:color w:val="231F20"/>
          <w:spacing w:val="-35"/>
          <w:w w:val="95"/>
          <w:sz w:val="22"/>
        </w:rPr>
        <w:t> </w:t>
      </w:r>
      <w:r>
        <w:rPr>
          <w:color w:val="231F20"/>
          <w:w w:val="95"/>
          <w:sz w:val="22"/>
        </w:rPr>
        <w:t>ilustrados </w:t>
      </w:r>
      <w:r>
        <w:rPr>
          <w:color w:val="231F20"/>
          <w:sz w:val="22"/>
        </w:rPr>
        <w:t>con</w:t>
      </w:r>
      <w:r>
        <w:rPr>
          <w:color w:val="231F20"/>
          <w:spacing w:val="-9"/>
          <w:sz w:val="22"/>
        </w:rPr>
        <w:t> </w:t>
      </w:r>
      <w:r>
        <w:rPr>
          <w:color w:val="231F20"/>
          <w:sz w:val="22"/>
        </w:rPr>
        <w:t>notas</w:t>
      </w:r>
      <w:r>
        <w:rPr>
          <w:color w:val="231F20"/>
          <w:spacing w:val="-9"/>
          <w:sz w:val="22"/>
        </w:rPr>
        <w:t> </w:t>
      </w:r>
      <w:r>
        <w:rPr>
          <w:color w:val="231F20"/>
          <w:sz w:val="22"/>
        </w:rPr>
        <w:t>de</w:t>
      </w:r>
      <w:r>
        <w:rPr>
          <w:color w:val="231F20"/>
          <w:spacing w:val="-9"/>
          <w:sz w:val="22"/>
        </w:rPr>
        <w:t> </w:t>
      </w:r>
      <w:r>
        <w:rPr>
          <w:color w:val="231F20"/>
          <w:spacing w:val="-3"/>
          <w:sz w:val="22"/>
        </w:rPr>
        <w:t>José</w:t>
      </w:r>
      <w:r>
        <w:rPr>
          <w:color w:val="231F20"/>
          <w:spacing w:val="-9"/>
          <w:sz w:val="22"/>
        </w:rPr>
        <w:t> </w:t>
      </w:r>
      <w:r>
        <w:rPr>
          <w:color w:val="231F20"/>
          <w:sz w:val="22"/>
        </w:rPr>
        <w:t>Francisco</w:t>
      </w:r>
      <w:r>
        <w:rPr>
          <w:color w:val="231F20"/>
          <w:spacing w:val="-9"/>
          <w:sz w:val="22"/>
        </w:rPr>
        <w:t> </w:t>
      </w:r>
      <w:r>
        <w:rPr>
          <w:color w:val="231F20"/>
          <w:sz w:val="22"/>
        </w:rPr>
        <w:t>Ortiz</w:t>
      </w:r>
      <w:r>
        <w:rPr>
          <w:color w:val="231F20"/>
          <w:spacing w:val="-9"/>
          <w:sz w:val="22"/>
        </w:rPr>
        <w:t> </w:t>
      </w:r>
      <w:r>
        <w:rPr>
          <w:color w:val="231F20"/>
          <w:sz w:val="22"/>
        </w:rPr>
        <w:t>y</w:t>
      </w:r>
      <w:r>
        <w:rPr>
          <w:color w:val="231F20"/>
          <w:spacing w:val="-9"/>
          <w:sz w:val="22"/>
        </w:rPr>
        <w:t> </w:t>
      </w:r>
      <w:r>
        <w:rPr>
          <w:color w:val="231F20"/>
          <w:sz w:val="22"/>
        </w:rPr>
        <w:t>Sanz],</w:t>
      </w:r>
      <w:r>
        <w:rPr>
          <w:color w:val="231F20"/>
          <w:spacing w:val="-9"/>
          <w:sz w:val="22"/>
        </w:rPr>
        <w:t> </w:t>
      </w:r>
      <w:r>
        <w:rPr>
          <w:color w:val="231F20"/>
          <w:sz w:val="22"/>
        </w:rPr>
        <w:t>Edición</w:t>
      </w:r>
      <w:r>
        <w:rPr>
          <w:color w:val="231F20"/>
          <w:spacing w:val="-9"/>
          <w:sz w:val="22"/>
        </w:rPr>
        <w:t> </w:t>
      </w:r>
      <w:r>
        <w:rPr>
          <w:color w:val="231F20"/>
          <w:sz w:val="22"/>
        </w:rPr>
        <w:t>aparecida</w:t>
      </w:r>
      <w:r>
        <w:rPr>
          <w:color w:val="231F20"/>
          <w:spacing w:val="-9"/>
          <w:sz w:val="22"/>
        </w:rPr>
        <w:t> </w:t>
      </w:r>
      <w:r>
        <w:rPr>
          <w:color w:val="231F20"/>
          <w:sz w:val="22"/>
        </w:rPr>
        <w:t>en</w:t>
      </w:r>
      <w:r>
        <w:rPr>
          <w:color w:val="231F20"/>
          <w:spacing w:val="-9"/>
          <w:sz w:val="22"/>
        </w:rPr>
        <w:t> </w:t>
      </w:r>
      <w:r>
        <w:rPr>
          <w:color w:val="231F20"/>
          <w:sz w:val="22"/>
        </w:rPr>
        <w:t>1797,</w:t>
      </w:r>
      <w:r>
        <w:rPr>
          <w:color w:val="231F20"/>
          <w:spacing w:val="-9"/>
          <w:sz w:val="22"/>
        </w:rPr>
        <w:t> </w:t>
      </w:r>
      <w:r>
        <w:rPr>
          <w:color w:val="231F20"/>
          <w:sz w:val="22"/>
        </w:rPr>
        <w:t>Imprenta</w:t>
      </w:r>
      <w:r>
        <w:rPr>
          <w:color w:val="231F20"/>
          <w:spacing w:val="-9"/>
          <w:sz w:val="22"/>
        </w:rPr>
        <w:t> </w:t>
      </w:r>
      <w:r>
        <w:rPr>
          <w:color w:val="231F20"/>
          <w:spacing w:val="-3"/>
          <w:sz w:val="22"/>
        </w:rPr>
        <w:t>Real </w:t>
      </w:r>
      <w:r>
        <w:rPr>
          <w:color w:val="231F20"/>
          <w:sz w:val="22"/>
        </w:rPr>
        <w:t>de Madrid</w:t>
      </w:r>
      <w:r>
        <w:rPr>
          <w:color w:val="231F20"/>
          <w:spacing w:val="41"/>
          <w:sz w:val="22"/>
        </w:rPr>
        <w:t> </w:t>
      </w:r>
      <w:r>
        <w:rPr>
          <w:color w:val="231F20"/>
          <w:sz w:val="22"/>
        </w:rPr>
        <w:t>[PDF].</w:t>
      </w:r>
    </w:p>
    <w:p>
      <w:pPr>
        <w:pStyle w:val="BodyText"/>
        <w:rPr>
          <w:sz w:val="26"/>
        </w:rPr>
      </w:pPr>
    </w:p>
    <w:p>
      <w:pPr>
        <w:spacing w:line="283" w:lineRule="auto" w:before="0"/>
        <w:ind w:left="10008" w:right="116" w:firstLine="0"/>
        <w:jc w:val="both"/>
        <w:rPr>
          <w:sz w:val="22"/>
        </w:rPr>
      </w:pPr>
      <w:r>
        <w:rPr>
          <w:color w:val="231F20"/>
          <w:w w:val="95"/>
          <w:sz w:val="22"/>
        </w:rPr>
        <w:t>SERLIO</w:t>
      </w:r>
      <w:r>
        <w:rPr>
          <w:color w:val="231F20"/>
          <w:spacing w:val="-38"/>
          <w:w w:val="95"/>
          <w:sz w:val="22"/>
        </w:rPr>
        <w:t> </w:t>
      </w:r>
      <w:r>
        <w:rPr>
          <w:color w:val="231F20"/>
          <w:w w:val="95"/>
          <w:sz w:val="22"/>
        </w:rPr>
        <w:t>Boloñés,</w:t>
      </w:r>
      <w:r>
        <w:rPr>
          <w:color w:val="231F20"/>
          <w:spacing w:val="-38"/>
          <w:w w:val="95"/>
          <w:sz w:val="22"/>
        </w:rPr>
        <w:t> </w:t>
      </w:r>
      <w:r>
        <w:rPr>
          <w:color w:val="231F20"/>
          <w:w w:val="95"/>
          <w:sz w:val="22"/>
        </w:rPr>
        <w:t>Sebastián,</w:t>
      </w:r>
      <w:r>
        <w:rPr>
          <w:color w:val="231F20"/>
          <w:spacing w:val="-38"/>
          <w:w w:val="95"/>
          <w:sz w:val="22"/>
        </w:rPr>
        <w:t> </w:t>
      </w:r>
      <w:r>
        <w:rPr>
          <w:rFonts w:ascii="Cambria" w:hAnsi="Cambria"/>
          <w:i/>
          <w:color w:val="231F20"/>
          <w:spacing w:val="-5"/>
          <w:w w:val="95"/>
          <w:sz w:val="22"/>
        </w:rPr>
        <w:t>Tercero</w:t>
      </w:r>
      <w:r>
        <w:rPr>
          <w:rFonts w:ascii="Cambria" w:hAnsi="Cambria"/>
          <w:i/>
          <w:color w:val="231F20"/>
          <w:spacing w:val="-31"/>
          <w:w w:val="95"/>
          <w:sz w:val="22"/>
        </w:rPr>
        <w:t> </w:t>
      </w:r>
      <w:r>
        <w:rPr>
          <w:rFonts w:ascii="Cambria" w:hAnsi="Cambria"/>
          <w:i/>
          <w:color w:val="231F20"/>
          <w:w w:val="95"/>
          <w:sz w:val="22"/>
        </w:rPr>
        <w:t>y</w:t>
      </w:r>
      <w:r>
        <w:rPr>
          <w:rFonts w:ascii="Cambria" w:hAnsi="Cambria"/>
          <w:i/>
          <w:color w:val="231F20"/>
          <w:spacing w:val="-31"/>
          <w:w w:val="95"/>
          <w:sz w:val="22"/>
        </w:rPr>
        <w:t> </w:t>
      </w:r>
      <w:r>
        <w:rPr>
          <w:rFonts w:ascii="Cambria" w:hAnsi="Cambria"/>
          <w:i/>
          <w:color w:val="231F20"/>
          <w:w w:val="95"/>
          <w:sz w:val="22"/>
        </w:rPr>
        <w:t>Quarto</w:t>
      </w:r>
      <w:r>
        <w:rPr>
          <w:rFonts w:ascii="Cambria" w:hAnsi="Cambria"/>
          <w:i/>
          <w:color w:val="231F20"/>
          <w:spacing w:val="-31"/>
          <w:w w:val="95"/>
          <w:sz w:val="22"/>
        </w:rPr>
        <w:t> </w:t>
      </w:r>
      <w:r>
        <w:rPr>
          <w:rFonts w:ascii="Cambria" w:hAnsi="Cambria"/>
          <w:i/>
          <w:color w:val="231F20"/>
          <w:w w:val="95"/>
          <w:sz w:val="22"/>
        </w:rPr>
        <w:t>libro</w:t>
      </w:r>
      <w:r>
        <w:rPr>
          <w:rFonts w:ascii="Cambria" w:hAnsi="Cambria"/>
          <w:i/>
          <w:color w:val="231F20"/>
          <w:spacing w:val="-31"/>
          <w:w w:val="95"/>
          <w:sz w:val="22"/>
        </w:rPr>
        <w:t> </w:t>
      </w:r>
      <w:r>
        <w:rPr>
          <w:rFonts w:ascii="Cambria" w:hAnsi="Cambria"/>
          <w:i/>
          <w:color w:val="231F20"/>
          <w:w w:val="95"/>
          <w:sz w:val="22"/>
        </w:rPr>
        <w:t>de</w:t>
      </w:r>
      <w:r>
        <w:rPr>
          <w:rFonts w:ascii="Cambria" w:hAnsi="Cambria"/>
          <w:i/>
          <w:color w:val="231F20"/>
          <w:spacing w:val="-31"/>
          <w:w w:val="95"/>
          <w:sz w:val="22"/>
        </w:rPr>
        <w:t> </w:t>
      </w:r>
      <w:r>
        <w:rPr>
          <w:rFonts w:ascii="Cambria" w:hAnsi="Cambria"/>
          <w:i/>
          <w:color w:val="231F20"/>
          <w:w w:val="95"/>
          <w:sz w:val="22"/>
        </w:rPr>
        <w:t>architectura</w:t>
      </w:r>
      <w:r>
        <w:rPr>
          <w:rFonts w:ascii="Cambria" w:hAnsi="Cambria"/>
          <w:i/>
          <w:color w:val="231F20"/>
          <w:spacing w:val="-32"/>
          <w:w w:val="95"/>
          <w:sz w:val="22"/>
        </w:rPr>
        <w:t> </w:t>
      </w:r>
      <w:r>
        <w:rPr>
          <w:color w:val="231F20"/>
          <w:w w:val="95"/>
          <w:sz w:val="22"/>
        </w:rPr>
        <w:t>[Traducido</w:t>
      </w:r>
      <w:r>
        <w:rPr>
          <w:color w:val="231F20"/>
          <w:spacing w:val="-38"/>
          <w:w w:val="95"/>
          <w:sz w:val="22"/>
        </w:rPr>
        <w:t> </w:t>
      </w:r>
      <w:r>
        <w:rPr>
          <w:color w:val="231F20"/>
          <w:w w:val="95"/>
          <w:sz w:val="22"/>
        </w:rPr>
        <w:t>del</w:t>
      </w:r>
      <w:r>
        <w:rPr>
          <w:color w:val="231F20"/>
          <w:spacing w:val="-38"/>
          <w:w w:val="95"/>
          <w:sz w:val="22"/>
        </w:rPr>
        <w:t> </w:t>
      </w:r>
      <w:r>
        <w:rPr>
          <w:color w:val="231F20"/>
          <w:w w:val="95"/>
          <w:sz w:val="22"/>
        </w:rPr>
        <w:t>toscano </w:t>
      </w:r>
      <w:r>
        <w:rPr>
          <w:color w:val="231F20"/>
          <w:sz w:val="22"/>
        </w:rPr>
        <w:t>al romance castellano por Francisco Villalpando, arquitecto </w:t>
      </w:r>
      <w:r>
        <w:rPr>
          <w:color w:val="231F20"/>
          <w:spacing w:val="-4"/>
          <w:sz w:val="22"/>
        </w:rPr>
        <w:t>Toledo, </w:t>
      </w:r>
      <w:r>
        <w:rPr>
          <w:color w:val="231F20"/>
          <w:sz w:val="22"/>
        </w:rPr>
        <w:t>en casa de </w:t>
      </w:r>
      <w:r>
        <w:rPr>
          <w:color w:val="231F20"/>
          <w:spacing w:val="-4"/>
          <w:sz w:val="22"/>
        </w:rPr>
        <w:t>Juan </w:t>
      </w:r>
      <w:r>
        <w:rPr>
          <w:color w:val="231F20"/>
          <w:spacing w:val="-3"/>
          <w:sz w:val="22"/>
        </w:rPr>
        <w:t>Ayala, </w:t>
      </w:r>
      <w:r>
        <w:rPr>
          <w:color w:val="231F20"/>
          <w:sz w:val="22"/>
        </w:rPr>
        <w:t>1552], Edición </w:t>
      </w:r>
      <w:r>
        <w:rPr>
          <w:color w:val="231F20"/>
          <w:spacing w:val="-3"/>
          <w:sz w:val="22"/>
        </w:rPr>
        <w:t>facsimilar, </w:t>
      </w:r>
      <w:r>
        <w:rPr>
          <w:color w:val="231F20"/>
          <w:sz w:val="22"/>
        </w:rPr>
        <w:t>Estudio Preliminar </w:t>
      </w:r>
      <w:r>
        <w:rPr>
          <w:color w:val="231F20"/>
          <w:spacing w:val="-3"/>
          <w:sz w:val="22"/>
        </w:rPr>
        <w:t>José </w:t>
      </w:r>
      <w:r>
        <w:rPr>
          <w:color w:val="231F20"/>
          <w:sz w:val="22"/>
        </w:rPr>
        <w:t>Antonio </w:t>
      </w:r>
      <w:r>
        <w:rPr>
          <w:color w:val="231F20"/>
          <w:spacing w:val="-5"/>
          <w:sz w:val="22"/>
        </w:rPr>
        <w:t>Terán </w:t>
      </w:r>
      <w:r>
        <w:rPr>
          <w:color w:val="231F20"/>
          <w:sz w:val="22"/>
        </w:rPr>
        <w:t>Bonilla, Gobierno del estado de Puebla – UNAM – LunArena, México,</w:t>
      </w:r>
      <w:r>
        <w:rPr>
          <w:color w:val="231F20"/>
          <w:spacing w:val="36"/>
          <w:sz w:val="22"/>
        </w:rPr>
        <w:t> </w:t>
      </w:r>
      <w:r>
        <w:rPr>
          <w:color w:val="231F20"/>
          <w:sz w:val="22"/>
        </w:rPr>
        <w:t>2006.</w:t>
      </w:r>
    </w:p>
    <w:p>
      <w:pPr>
        <w:pStyle w:val="BodyText"/>
        <w:rPr>
          <w:sz w:val="26"/>
        </w:rPr>
      </w:pPr>
    </w:p>
    <w:p>
      <w:pPr>
        <w:spacing w:line="280" w:lineRule="auto" w:before="0"/>
        <w:ind w:left="10008" w:right="116" w:firstLine="0"/>
        <w:jc w:val="both"/>
        <w:rPr>
          <w:sz w:val="22"/>
        </w:rPr>
      </w:pPr>
      <w:r>
        <w:rPr>
          <w:color w:val="231F20"/>
          <w:w w:val="95"/>
          <w:sz w:val="22"/>
        </w:rPr>
        <w:t>VIGNOLA,</w:t>
      </w:r>
      <w:r>
        <w:rPr>
          <w:color w:val="231F20"/>
          <w:spacing w:val="-17"/>
          <w:w w:val="95"/>
          <w:sz w:val="22"/>
        </w:rPr>
        <w:t> </w:t>
      </w:r>
      <w:r>
        <w:rPr>
          <w:rFonts w:ascii="Cambria" w:hAnsi="Cambria"/>
          <w:i/>
          <w:color w:val="231F20"/>
          <w:spacing w:val="-4"/>
          <w:w w:val="95"/>
          <w:sz w:val="22"/>
        </w:rPr>
        <w:t>Tratado</w:t>
      </w:r>
      <w:r>
        <w:rPr>
          <w:rFonts w:ascii="Cambria" w:hAnsi="Cambria"/>
          <w:i/>
          <w:color w:val="231F20"/>
          <w:spacing w:val="-11"/>
          <w:w w:val="95"/>
          <w:sz w:val="22"/>
        </w:rPr>
        <w:t> </w:t>
      </w:r>
      <w:r>
        <w:rPr>
          <w:rFonts w:ascii="Cambria" w:hAnsi="Cambria"/>
          <w:i/>
          <w:color w:val="231F20"/>
          <w:w w:val="95"/>
          <w:sz w:val="22"/>
        </w:rPr>
        <w:t>de</w:t>
      </w:r>
      <w:r>
        <w:rPr>
          <w:rFonts w:ascii="Cambria" w:hAnsi="Cambria"/>
          <w:i/>
          <w:color w:val="231F20"/>
          <w:spacing w:val="-11"/>
          <w:w w:val="95"/>
          <w:sz w:val="22"/>
        </w:rPr>
        <w:t> </w:t>
      </w:r>
      <w:r>
        <w:rPr>
          <w:rFonts w:ascii="Cambria" w:hAnsi="Cambria"/>
          <w:i/>
          <w:color w:val="231F20"/>
          <w:w w:val="95"/>
          <w:sz w:val="22"/>
        </w:rPr>
        <w:t>los</w:t>
      </w:r>
      <w:r>
        <w:rPr>
          <w:rFonts w:ascii="Cambria" w:hAnsi="Cambria"/>
          <w:i/>
          <w:color w:val="231F20"/>
          <w:spacing w:val="-11"/>
          <w:w w:val="95"/>
          <w:sz w:val="22"/>
        </w:rPr>
        <w:t> </w:t>
      </w:r>
      <w:r>
        <w:rPr>
          <w:rFonts w:ascii="Cambria" w:hAnsi="Cambria"/>
          <w:i/>
          <w:color w:val="231F20"/>
          <w:w w:val="95"/>
          <w:sz w:val="22"/>
        </w:rPr>
        <w:t>cinco</w:t>
      </w:r>
      <w:r>
        <w:rPr>
          <w:rFonts w:ascii="Cambria" w:hAnsi="Cambria"/>
          <w:i/>
          <w:color w:val="231F20"/>
          <w:spacing w:val="-11"/>
          <w:w w:val="95"/>
          <w:sz w:val="22"/>
        </w:rPr>
        <w:t> </w:t>
      </w:r>
      <w:r>
        <w:rPr>
          <w:rFonts w:ascii="Cambria" w:hAnsi="Cambria"/>
          <w:i/>
          <w:color w:val="231F20"/>
          <w:w w:val="95"/>
          <w:sz w:val="22"/>
        </w:rPr>
        <w:t>órdenes</w:t>
      </w:r>
      <w:r>
        <w:rPr>
          <w:rFonts w:ascii="Cambria" w:hAnsi="Cambria"/>
          <w:i/>
          <w:color w:val="231F20"/>
          <w:spacing w:val="-11"/>
          <w:w w:val="95"/>
          <w:sz w:val="22"/>
        </w:rPr>
        <w:t> </w:t>
      </w:r>
      <w:r>
        <w:rPr>
          <w:rFonts w:ascii="Cambria" w:hAnsi="Cambria"/>
          <w:i/>
          <w:color w:val="231F20"/>
          <w:w w:val="95"/>
          <w:sz w:val="22"/>
        </w:rPr>
        <w:t>de</w:t>
      </w:r>
      <w:r>
        <w:rPr>
          <w:rFonts w:ascii="Cambria" w:hAnsi="Cambria"/>
          <w:i/>
          <w:color w:val="231F20"/>
          <w:spacing w:val="-11"/>
          <w:w w:val="95"/>
          <w:sz w:val="22"/>
        </w:rPr>
        <w:t> </w:t>
      </w:r>
      <w:r>
        <w:rPr>
          <w:rFonts w:ascii="Cambria" w:hAnsi="Cambria"/>
          <w:i/>
          <w:color w:val="231F20"/>
          <w:w w:val="95"/>
          <w:sz w:val="22"/>
        </w:rPr>
        <w:t>arquitectura</w:t>
      </w:r>
      <w:r>
        <w:rPr>
          <w:rFonts w:ascii="Cambria" w:hAnsi="Cambria"/>
          <w:i/>
          <w:color w:val="231F20"/>
          <w:spacing w:val="-11"/>
          <w:w w:val="95"/>
          <w:sz w:val="22"/>
        </w:rPr>
        <w:t> </w:t>
      </w:r>
      <w:r>
        <w:rPr>
          <w:color w:val="231F20"/>
          <w:w w:val="95"/>
          <w:sz w:val="22"/>
        </w:rPr>
        <w:t>[Edición</w:t>
      </w:r>
      <w:r>
        <w:rPr>
          <w:color w:val="231F20"/>
          <w:spacing w:val="-17"/>
          <w:w w:val="95"/>
          <w:sz w:val="22"/>
        </w:rPr>
        <w:t> </w:t>
      </w:r>
      <w:r>
        <w:rPr>
          <w:color w:val="231F20"/>
          <w:w w:val="95"/>
          <w:sz w:val="22"/>
        </w:rPr>
        <w:t>de</w:t>
      </w:r>
      <w:r>
        <w:rPr>
          <w:color w:val="231F20"/>
          <w:spacing w:val="-17"/>
          <w:w w:val="95"/>
          <w:sz w:val="22"/>
        </w:rPr>
        <w:t> </w:t>
      </w:r>
      <w:r>
        <w:rPr>
          <w:color w:val="231F20"/>
          <w:spacing w:val="-4"/>
          <w:w w:val="95"/>
          <w:sz w:val="22"/>
        </w:rPr>
        <w:t>Juan</w:t>
      </w:r>
      <w:r>
        <w:rPr>
          <w:color w:val="231F20"/>
          <w:spacing w:val="-17"/>
          <w:w w:val="95"/>
          <w:sz w:val="22"/>
        </w:rPr>
        <w:t> </w:t>
      </w:r>
      <w:r>
        <w:rPr>
          <w:color w:val="231F20"/>
          <w:spacing w:val="-3"/>
          <w:w w:val="95"/>
          <w:sz w:val="22"/>
        </w:rPr>
        <w:t>José</w:t>
      </w:r>
      <w:r>
        <w:rPr>
          <w:color w:val="231F20"/>
          <w:spacing w:val="-17"/>
          <w:w w:val="95"/>
          <w:sz w:val="22"/>
        </w:rPr>
        <w:t> </w:t>
      </w:r>
      <w:r>
        <w:rPr>
          <w:color w:val="231F20"/>
          <w:w w:val="95"/>
          <w:sz w:val="22"/>
        </w:rPr>
        <w:t>Cancela, </w:t>
      </w:r>
      <w:r>
        <w:rPr>
          <w:color w:val="231F20"/>
          <w:sz w:val="22"/>
        </w:rPr>
        <w:t>profesor de la Academia de San Fernando en Madrid]</w:t>
      </w:r>
      <w:r>
        <w:rPr>
          <w:rFonts w:ascii="Cambria" w:hAnsi="Cambria"/>
          <w:i/>
          <w:color w:val="231F20"/>
          <w:sz w:val="22"/>
        </w:rPr>
        <w:t>, </w:t>
      </w:r>
      <w:r>
        <w:rPr>
          <w:color w:val="231F20"/>
          <w:sz w:val="22"/>
        </w:rPr>
        <w:t>Impresión </w:t>
      </w:r>
      <w:r>
        <w:rPr>
          <w:color w:val="231F20"/>
          <w:spacing w:val="-3"/>
          <w:sz w:val="22"/>
        </w:rPr>
        <w:t>José </w:t>
      </w:r>
      <w:r>
        <w:rPr>
          <w:color w:val="231F20"/>
          <w:sz w:val="22"/>
        </w:rPr>
        <w:t>Rodríguez </w:t>
      </w:r>
      <w:r>
        <w:rPr>
          <w:color w:val="231F20"/>
          <w:spacing w:val="-3"/>
          <w:sz w:val="22"/>
        </w:rPr>
        <w:t>Rubial, </w:t>
      </w:r>
      <w:r>
        <w:rPr>
          <w:color w:val="231F20"/>
          <w:sz w:val="22"/>
        </w:rPr>
        <w:t>1860, Santiago de Chile.</w:t>
      </w:r>
      <w:r>
        <w:rPr>
          <w:color w:val="231F20"/>
          <w:spacing w:val="40"/>
          <w:sz w:val="22"/>
        </w:rPr>
        <w:t> </w:t>
      </w:r>
      <w:r>
        <w:rPr>
          <w:color w:val="231F20"/>
          <w:sz w:val="22"/>
        </w:rPr>
        <w:t>[PDF]</w:t>
      </w:r>
    </w:p>
    <w:p>
      <w:pPr>
        <w:pStyle w:val="BodyText"/>
        <w:spacing w:before="2"/>
        <w:rPr>
          <w:sz w:val="26"/>
        </w:rPr>
      </w:pPr>
    </w:p>
    <w:p>
      <w:pPr>
        <w:spacing w:line="283" w:lineRule="auto" w:before="1"/>
        <w:ind w:left="10008" w:right="116" w:firstLine="0"/>
        <w:jc w:val="both"/>
        <w:rPr>
          <w:sz w:val="22"/>
        </w:rPr>
      </w:pPr>
      <w:r>
        <w:rPr>
          <w:color w:val="231F20"/>
          <w:spacing w:val="-5"/>
          <w:w w:val="95"/>
          <w:sz w:val="22"/>
        </w:rPr>
        <w:t>VITRUBIO,</w:t>
      </w:r>
      <w:r>
        <w:rPr>
          <w:color w:val="231F20"/>
          <w:spacing w:val="-18"/>
          <w:w w:val="95"/>
          <w:sz w:val="22"/>
        </w:rPr>
        <w:t> </w:t>
      </w:r>
      <w:r>
        <w:rPr>
          <w:color w:val="231F20"/>
          <w:w w:val="95"/>
          <w:sz w:val="22"/>
        </w:rPr>
        <w:t>Marco</w:t>
      </w:r>
      <w:r>
        <w:rPr>
          <w:color w:val="231F20"/>
          <w:spacing w:val="-18"/>
          <w:w w:val="95"/>
          <w:sz w:val="22"/>
        </w:rPr>
        <w:t> </w:t>
      </w:r>
      <w:r>
        <w:rPr>
          <w:color w:val="231F20"/>
          <w:w w:val="95"/>
          <w:sz w:val="22"/>
        </w:rPr>
        <w:t>Polión,</w:t>
      </w:r>
      <w:r>
        <w:rPr>
          <w:color w:val="231F20"/>
          <w:spacing w:val="-18"/>
          <w:w w:val="95"/>
          <w:sz w:val="22"/>
        </w:rPr>
        <w:t> </w:t>
      </w:r>
      <w:r>
        <w:rPr>
          <w:rFonts w:ascii="Cambria" w:hAnsi="Cambria"/>
          <w:i/>
          <w:color w:val="231F20"/>
          <w:w w:val="95"/>
          <w:sz w:val="22"/>
        </w:rPr>
        <w:t>Los</w:t>
      </w:r>
      <w:r>
        <w:rPr>
          <w:rFonts w:ascii="Cambria" w:hAnsi="Cambria"/>
          <w:i/>
          <w:color w:val="231F20"/>
          <w:spacing w:val="-12"/>
          <w:w w:val="95"/>
          <w:sz w:val="22"/>
        </w:rPr>
        <w:t> </w:t>
      </w:r>
      <w:r>
        <w:rPr>
          <w:rFonts w:ascii="Cambria" w:hAnsi="Cambria"/>
          <w:i/>
          <w:color w:val="231F20"/>
          <w:w w:val="95"/>
          <w:sz w:val="22"/>
        </w:rPr>
        <w:t>diez</w:t>
      </w:r>
      <w:r>
        <w:rPr>
          <w:rFonts w:ascii="Cambria" w:hAnsi="Cambria"/>
          <w:i/>
          <w:color w:val="231F20"/>
          <w:spacing w:val="-12"/>
          <w:w w:val="95"/>
          <w:sz w:val="22"/>
        </w:rPr>
        <w:t> </w:t>
      </w:r>
      <w:r>
        <w:rPr>
          <w:rFonts w:ascii="Cambria" w:hAnsi="Cambria"/>
          <w:i/>
          <w:color w:val="231F20"/>
          <w:w w:val="95"/>
          <w:sz w:val="22"/>
        </w:rPr>
        <w:t>libros</w:t>
      </w:r>
      <w:r>
        <w:rPr>
          <w:rFonts w:ascii="Cambria" w:hAnsi="Cambria"/>
          <w:i/>
          <w:color w:val="231F20"/>
          <w:spacing w:val="-12"/>
          <w:w w:val="95"/>
          <w:sz w:val="22"/>
        </w:rPr>
        <w:t> </w:t>
      </w:r>
      <w:r>
        <w:rPr>
          <w:rFonts w:ascii="Cambria" w:hAnsi="Cambria"/>
          <w:i/>
          <w:color w:val="231F20"/>
          <w:w w:val="95"/>
          <w:sz w:val="22"/>
        </w:rPr>
        <w:t>de</w:t>
      </w:r>
      <w:r>
        <w:rPr>
          <w:rFonts w:ascii="Cambria" w:hAnsi="Cambria"/>
          <w:i/>
          <w:color w:val="231F20"/>
          <w:spacing w:val="-12"/>
          <w:w w:val="95"/>
          <w:sz w:val="22"/>
        </w:rPr>
        <w:t> </w:t>
      </w:r>
      <w:r>
        <w:rPr>
          <w:rFonts w:ascii="Cambria" w:hAnsi="Cambria"/>
          <w:i/>
          <w:color w:val="231F20"/>
          <w:w w:val="95"/>
          <w:sz w:val="22"/>
        </w:rPr>
        <w:t>arquitectura,</w:t>
      </w:r>
      <w:r>
        <w:rPr>
          <w:rFonts w:ascii="Cambria" w:hAnsi="Cambria"/>
          <w:i/>
          <w:color w:val="231F20"/>
          <w:spacing w:val="-12"/>
          <w:w w:val="95"/>
          <w:sz w:val="22"/>
        </w:rPr>
        <w:t> </w:t>
      </w:r>
      <w:r>
        <w:rPr>
          <w:color w:val="231F20"/>
          <w:w w:val="95"/>
          <w:sz w:val="22"/>
        </w:rPr>
        <w:t>[Traducido</w:t>
      </w:r>
      <w:r>
        <w:rPr>
          <w:color w:val="231F20"/>
          <w:spacing w:val="-18"/>
          <w:w w:val="95"/>
          <w:sz w:val="22"/>
        </w:rPr>
        <w:t> </w:t>
      </w:r>
      <w:r>
        <w:rPr>
          <w:color w:val="231F20"/>
          <w:w w:val="95"/>
          <w:sz w:val="22"/>
        </w:rPr>
        <w:t>de</w:t>
      </w:r>
      <w:r>
        <w:rPr>
          <w:color w:val="231F20"/>
          <w:spacing w:val="-18"/>
          <w:w w:val="95"/>
          <w:sz w:val="22"/>
        </w:rPr>
        <w:t> </w:t>
      </w:r>
      <w:r>
        <w:rPr>
          <w:color w:val="231F20"/>
          <w:w w:val="95"/>
          <w:sz w:val="22"/>
        </w:rPr>
        <w:t>la</w:t>
      </w:r>
      <w:r>
        <w:rPr>
          <w:color w:val="231F20"/>
          <w:spacing w:val="-18"/>
          <w:w w:val="95"/>
          <w:sz w:val="22"/>
        </w:rPr>
        <w:t> </w:t>
      </w:r>
      <w:r>
        <w:rPr>
          <w:color w:val="231F20"/>
          <w:w w:val="95"/>
          <w:sz w:val="22"/>
        </w:rPr>
        <w:t>edición</w:t>
      </w:r>
      <w:r>
        <w:rPr>
          <w:color w:val="231F20"/>
          <w:spacing w:val="-18"/>
          <w:w w:val="95"/>
          <w:sz w:val="22"/>
        </w:rPr>
        <w:t> </w:t>
      </w:r>
      <w:r>
        <w:rPr>
          <w:color w:val="231F20"/>
          <w:w w:val="95"/>
          <w:sz w:val="22"/>
        </w:rPr>
        <w:t>fran- </w:t>
      </w:r>
      <w:r>
        <w:rPr>
          <w:color w:val="231F20"/>
          <w:sz w:val="22"/>
        </w:rPr>
        <w:t>cesa</w:t>
      </w:r>
      <w:r>
        <w:rPr>
          <w:color w:val="231F20"/>
          <w:spacing w:val="-5"/>
          <w:sz w:val="22"/>
        </w:rPr>
        <w:t> </w:t>
      </w:r>
      <w:r>
        <w:rPr>
          <w:color w:val="231F20"/>
          <w:sz w:val="22"/>
        </w:rPr>
        <w:t>de</w:t>
      </w:r>
      <w:r>
        <w:rPr>
          <w:color w:val="231F20"/>
          <w:spacing w:val="-5"/>
          <w:sz w:val="22"/>
        </w:rPr>
        <w:t> </w:t>
      </w:r>
      <w:r>
        <w:rPr>
          <w:color w:val="231F20"/>
          <w:sz w:val="22"/>
        </w:rPr>
        <w:t>Claudio</w:t>
      </w:r>
      <w:r>
        <w:rPr>
          <w:color w:val="231F20"/>
          <w:spacing w:val="-5"/>
          <w:sz w:val="22"/>
        </w:rPr>
        <w:t> </w:t>
      </w:r>
      <w:r>
        <w:rPr>
          <w:color w:val="231F20"/>
          <w:sz w:val="22"/>
        </w:rPr>
        <w:t>Perrault</w:t>
      </w:r>
      <w:r>
        <w:rPr>
          <w:color w:val="231F20"/>
          <w:spacing w:val="-5"/>
          <w:sz w:val="22"/>
        </w:rPr>
        <w:t> </w:t>
      </w:r>
      <w:r>
        <w:rPr>
          <w:color w:val="231F20"/>
          <w:sz w:val="22"/>
        </w:rPr>
        <w:t>al</w:t>
      </w:r>
      <w:r>
        <w:rPr>
          <w:color w:val="231F20"/>
          <w:spacing w:val="-5"/>
          <w:sz w:val="22"/>
        </w:rPr>
        <w:t> </w:t>
      </w:r>
      <w:r>
        <w:rPr>
          <w:color w:val="231F20"/>
          <w:sz w:val="22"/>
        </w:rPr>
        <w:t>castellano</w:t>
      </w:r>
      <w:r>
        <w:rPr>
          <w:color w:val="231F20"/>
          <w:spacing w:val="-5"/>
          <w:sz w:val="22"/>
        </w:rPr>
        <w:t> </w:t>
      </w:r>
      <w:r>
        <w:rPr>
          <w:color w:val="231F20"/>
          <w:sz w:val="22"/>
        </w:rPr>
        <w:t>por</w:t>
      </w:r>
      <w:r>
        <w:rPr>
          <w:color w:val="231F20"/>
          <w:spacing w:val="-5"/>
          <w:sz w:val="22"/>
        </w:rPr>
        <w:t> </w:t>
      </w:r>
      <w:r>
        <w:rPr>
          <w:color w:val="231F20"/>
          <w:sz w:val="22"/>
        </w:rPr>
        <w:t>Joseph</w:t>
      </w:r>
      <w:r>
        <w:rPr>
          <w:color w:val="231F20"/>
          <w:spacing w:val="-5"/>
          <w:sz w:val="22"/>
        </w:rPr>
        <w:t> </w:t>
      </w:r>
      <w:r>
        <w:rPr>
          <w:color w:val="231F20"/>
          <w:sz w:val="22"/>
        </w:rPr>
        <w:t>Castañeda,</w:t>
      </w:r>
      <w:r>
        <w:rPr>
          <w:color w:val="231F20"/>
          <w:spacing w:val="-5"/>
          <w:sz w:val="22"/>
        </w:rPr>
        <w:t> </w:t>
      </w:r>
      <w:r>
        <w:rPr>
          <w:color w:val="231F20"/>
          <w:sz w:val="22"/>
        </w:rPr>
        <w:t>director</w:t>
      </w:r>
      <w:r>
        <w:rPr>
          <w:color w:val="231F20"/>
          <w:spacing w:val="-5"/>
          <w:sz w:val="22"/>
        </w:rPr>
        <w:t> </w:t>
      </w:r>
      <w:r>
        <w:rPr>
          <w:color w:val="231F20"/>
          <w:sz w:val="22"/>
        </w:rPr>
        <w:t>de</w:t>
      </w:r>
      <w:r>
        <w:rPr>
          <w:color w:val="231F20"/>
          <w:spacing w:val="-5"/>
          <w:sz w:val="22"/>
        </w:rPr>
        <w:t> </w:t>
      </w:r>
      <w:r>
        <w:rPr>
          <w:color w:val="231F20"/>
          <w:sz w:val="22"/>
        </w:rPr>
        <w:t>arquitectura de la </w:t>
      </w:r>
      <w:r>
        <w:rPr>
          <w:color w:val="231F20"/>
          <w:spacing w:val="-3"/>
          <w:sz w:val="22"/>
        </w:rPr>
        <w:t>Real </w:t>
      </w:r>
      <w:r>
        <w:rPr>
          <w:color w:val="231F20"/>
          <w:sz w:val="22"/>
        </w:rPr>
        <w:t>Academia de San Fernando], Imprenta de Gabriel Ramírez, impresor de la Academia, Madrid, 1761.</w:t>
      </w:r>
      <w:r>
        <w:rPr>
          <w:color w:val="231F20"/>
          <w:spacing w:val="34"/>
          <w:sz w:val="22"/>
        </w:rPr>
        <w:t> </w:t>
      </w:r>
      <w:r>
        <w:rPr>
          <w:color w:val="231F20"/>
          <w:sz w:val="22"/>
        </w:rPr>
        <w:t>[PDF]</w:t>
      </w:r>
    </w:p>
    <w:p>
      <w:pPr>
        <w:spacing w:after="0" w:line="283" w:lineRule="auto"/>
        <w:jc w:val="both"/>
        <w:rPr>
          <w:sz w:val="22"/>
        </w:rPr>
        <w:sectPr>
          <w:headerReference w:type="default" r:id="rId107"/>
          <w:footerReference w:type="default" r:id="rId108"/>
          <w:pgSz w:w="22680" w:h="14750" w:orient="landscape"/>
          <w:pgMar w:header="0" w:footer="1160" w:top="1400" w:bottom="1340" w:left="3300" w:right="1880"/>
        </w:sectPr>
      </w:pPr>
    </w:p>
    <w:p>
      <w:pPr>
        <w:pStyle w:val="BodyText"/>
        <w:rPr>
          <w:sz w:val="20"/>
        </w:rPr>
      </w:pPr>
    </w:p>
    <w:p>
      <w:pPr>
        <w:pStyle w:val="BodyText"/>
        <w:rPr>
          <w:sz w:val="20"/>
        </w:rPr>
      </w:pPr>
    </w:p>
    <w:p>
      <w:pPr>
        <w:pStyle w:val="BodyText"/>
        <w:spacing w:before="2"/>
        <w:rPr>
          <w:sz w:val="22"/>
        </w:rPr>
      </w:pPr>
    </w:p>
    <w:p>
      <w:pPr>
        <w:spacing w:line="280" w:lineRule="auto" w:before="64"/>
        <w:ind w:left="104" w:right="11456" w:firstLine="0"/>
        <w:jc w:val="both"/>
        <w:rPr>
          <w:sz w:val="22"/>
        </w:rPr>
      </w:pPr>
      <w:r>
        <w:rPr>
          <w:color w:val="231F20"/>
          <w:spacing w:val="-5"/>
          <w:w w:val="95"/>
          <w:sz w:val="22"/>
        </w:rPr>
        <w:t>VITRUBIO,</w:t>
      </w:r>
      <w:r>
        <w:rPr>
          <w:color w:val="231F20"/>
          <w:spacing w:val="-20"/>
          <w:w w:val="95"/>
          <w:sz w:val="22"/>
        </w:rPr>
        <w:t> </w:t>
      </w:r>
      <w:r>
        <w:rPr>
          <w:color w:val="231F20"/>
          <w:w w:val="95"/>
          <w:sz w:val="22"/>
        </w:rPr>
        <w:t>Marco</w:t>
      </w:r>
      <w:r>
        <w:rPr>
          <w:color w:val="231F20"/>
          <w:spacing w:val="-20"/>
          <w:w w:val="95"/>
          <w:sz w:val="22"/>
        </w:rPr>
        <w:t> </w:t>
      </w:r>
      <w:r>
        <w:rPr>
          <w:color w:val="231F20"/>
          <w:w w:val="95"/>
          <w:sz w:val="22"/>
        </w:rPr>
        <w:t>Polión,</w:t>
      </w:r>
      <w:r>
        <w:rPr>
          <w:color w:val="231F20"/>
          <w:spacing w:val="-20"/>
          <w:w w:val="95"/>
          <w:sz w:val="22"/>
        </w:rPr>
        <w:t> </w:t>
      </w:r>
      <w:r>
        <w:rPr>
          <w:rFonts w:ascii="Cambria" w:hAnsi="Cambria"/>
          <w:i/>
          <w:color w:val="231F20"/>
          <w:w w:val="95"/>
          <w:sz w:val="22"/>
        </w:rPr>
        <w:t>Los</w:t>
      </w:r>
      <w:r>
        <w:rPr>
          <w:rFonts w:ascii="Cambria" w:hAnsi="Cambria"/>
          <w:i/>
          <w:color w:val="231F20"/>
          <w:spacing w:val="-14"/>
          <w:w w:val="95"/>
          <w:sz w:val="22"/>
        </w:rPr>
        <w:t> </w:t>
      </w:r>
      <w:r>
        <w:rPr>
          <w:rFonts w:ascii="Cambria" w:hAnsi="Cambria"/>
          <w:i/>
          <w:color w:val="231F20"/>
          <w:w w:val="95"/>
          <w:sz w:val="22"/>
        </w:rPr>
        <w:t>diez</w:t>
      </w:r>
      <w:r>
        <w:rPr>
          <w:rFonts w:ascii="Cambria" w:hAnsi="Cambria"/>
          <w:i/>
          <w:color w:val="231F20"/>
          <w:spacing w:val="-14"/>
          <w:w w:val="95"/>
          <w:sz w:val="22"/>
        </w:rPr>
        <w:t> </w:t>
      </w:r>
      <w:r>
        <w:rPr>
          <w:rFonts w:ascii="Cambria" w:hAnsi="Cambria"/>
          <w:i/>
          <w:color w:val="231F20"/>
          <w:w w:val="95"/>
          <w:sz w:val="22"/>
        </w:rPr>
        <w:t>libros</w:t>
      </w:r>
      <w:r>
        <w:rPr>
          <w:rFonts w:ascii="Cambria" w:hAnsi="Cambria"/>
          <w:i/>
          <w:color w:val="231F20"/>
          <w:spacing w:val="-14"/>
          <w:w w:val="95"/>
          <w:sz w:val="22"/>
        </w:rPr>
        <w:t> </w:t>
      </w:r>
      <w:r>
        <w:rPr>
          <w:rFonts w:ascii="Cambria" w:hAnsi="Cambria"/>
          <w:i/>
          <w:color w:val="231F20"/>
          <w:w w:val="95"/>
          <w:sz w:val="22"/>
        </w:rPr>
        <w:t>de</w:t>
      </w:r>
      <w:r>
        <w:rPr>
          <w:rFonts w:ascii="Cambria" w:hAnsi="Cambria"/>
          <w:i/>
          <w:color w:val="231F20"/>
          <w:spacing w:val="-14"/>
          <w:w w:val="95"/>
          <w:sz w:val="22"/>
        </w:rPr>
        <w:t> </w:t>
      </w:r>
      <w:r>
        <w:rPr>
          <w:rFonts w:ascii="Cambria" w:hAnsi="Cambria"/>
          <w:i/>
          <w:color w:val="231F20"/>
          <w:w w:val="95"/>
          <w:sz w:val="22"/>
        </w:rPr>
        <w:t>arquitectura</w:t>
      </w:r>
      <w:r>
        <w:rPr>
          <w:rFonts w:ascii="Cambria" w:hAnsi="Cambria"/>
          <w:i/>
          <w:color w:val="231F20"/>
          <w:spacing w:val="-14"/>
          <w:w w:val="95"/>
          <w:sz w:val="22"/>
        </w:rPr>
        <w:t> </w:t>
      </w:r>
      <w:r>
        <w:rPr>
          <w:color w:val="231F20"/>
          <w:w w:val="95"/>
          <w:sz w:val="22"/>
        </w:rPr>
        <w:t>[Edición,</w:t>
      </w:r>
      <w:r>
        <w:rPr>
          <w:color w:val="231F20"/>
          <w:spacing w:val="-20"/>
          <w:w w:val="95"/>
          <w:sz w:val="22"/>
        </w:rPr>
        <w:t> </w:t>
      </w:r>
      <w:r>
        <w:rPr>
          <w:color w:val="231F20"/>
          <w:w w:val="95"/>
          <w:sz w:val="22"/>
        </w:rPr>
        <w:t>traducción</w:t>
      </w:r>
      <w:r>
        <w:rPr>
          <w:color w:val="231F20"/>
          <w:spacing w:val="-20"/>
          <w:w w:val="95"/>
          <w:sz w:val="22"/>
        </w:rPr>
        <w:t> </w:t>
      </w:r>
      <w:r>
        <w:rPr>
          <w:color w:val="231F20"/>
          <w:w w:val="95"/>
          <w:sz w:val="22"/>
        </w:rPr>
        <w:t>y</w:t>
      </w:r>
      <w:r>
        <w:rPr>
          <w:color w:val="231F20"/>
          <w:spacing w:val="-20"/>
          <w:w w:val="95"/>
          <w:sz w:val="22"/>
        </w:rPr>
        <w:t> </w:t>
      </w:r>
      <w:r>
        <w:rPr>
          <w:color w:val="231F20"/>
          <w:w w:val="95"/>
          <w:sz w:val="22"/>
        </w:rPr>
        <w:t>comen- </w:t>
      </w:r>
      <w:r>
        <w:rPr>
          <w:color w:val="231F20"/>
          <w:sz w:val="22"/>
        </w:rPr>
        <w:t>tarios</w:t>
      </w:r>
      <w:r>
        <w:rPr>
          <w:color w:val="231F20"/>
          <w:spacing w:val="-9"/>
          <w:sz w:val="22"/>
        </w:rPr>
        <w:t> </w:t>
      </w:r>
      <w:r>
        <w:rPr>
          <w:color w:val="231F20"/>
          <w:sz w:val="22"/>
        </w:rPr>
        <w:t>de</w:t>
      </w:r>
      <w:r>
        <w:rPr>
          <w:color w:val="231F20"/>
          <w:spacing w:val="-9"/>
          <w:sz w:val="22"/>
        </w:rPr>
        <w:t> </w:t>
      </w:r>
      <w:r>
        <w:rPr>
          <w:color w:val="231F20"/>
          <w:spacing w:val="-3"/>
          <w:sz w:val="22"/>
        </w:rPr>
        <w:t>José</w:t>
      </w:r>
      <w:r>
        <w:rPr>
          <w:color w:val="231F20"/>
          <w:spacing w:val="-9"/>
          <w:sz w:val="22"/>
        </w:rPr>
        <w:t> </w:t>
      </w:r>
      <w:r>
        <w:rPr>
          <w:color w:val="231F20"/>
          <w:sz w:val="22"/>
        </w:rPr>
        <w:t>Ortiz</w:t>
      </w:r>
      <w:r>
        <w:rPr>
          <w:color w:val="231F20"/>
          <w:spacing w:val="-9"/>
          <w:sz w:val="22"/>
        </w:rPr>
        <w:t> </w:t>
      </w:r>
      <w:r>
        <w:rPr>
          <w:color w:val="231F20"/>
          <w:sz w:val="22"/>
        </w:rPr>
        <w:t>y</w:t>
      </w:r>
      <w:r>
        <w:rPr>
          <w:color w:val="231F20"/>
          <w:spacing w:val="-9"/>
          <w:sz w:val="22"/>
        </w:rPr>
        <w:t> </w:t>
      </w:r>
      <w:r>
        <w:rPr>
          <w:color w:val="231F20"/>
          <w:sz w:val="22"/>
        </w:rPr>
        <w:t>Sanz,</w:t>
      </w:r>
      <w:r>
        <w:rPr>
          <w:color w:val="231F20"/>
          <w:spacing w:val="-9"/>
          <w:sz w:val="22"/>
        </w:rPr>
        <w:t> </w:t>
      </w:r>
      <w:r>
        <w:rPr>
          <w:color w:val="231F20"/>
          <w:sz w:val="22"/>
        </w:rPr>
        <w:t>Prólogo</w:t>
      </w:r>
      <w:r>
        <w:rPr>
          <w:color w:val="231F20"/>
          <w:spacing w:val="-9"/>
          <w:sz w:val="22"/>
        </w:rPr>
        <w:t> </w:t>
      </w:r>
      <w:r>
        <w:rPr>
          <w:color w:val="231F20"/>
          <w:sz w:val="22"/>
        </w:rPr>
        <w:t>de</w:t>
      </w:r>
      <w:r>
        <w:rPr>
          <w:color w:val="231F20"/>
          <w:spacing w:val="-9"/>
          <w:sz w:val="22"/>
        </w:rPr>
        <w:t> </w:t>
      </w:r>
      <w:r>
        <w:rPr>
          <w:color w:val="231F20"/>
          <w:sz w:val="22"/>
        </w:rPr>
        <w:t>Delfín</w:t>
      </w:r>
      <w:r>
        <w:rPr>
          <w:color w:val="231F20"/>
          <w:spacing w:val="-9"/>
          <w:sz w:val="22"/>
        </w:rPr>
        <w:t> </w:t>
      </w:r>
      <w:r>
        <w:rPr>
          <w:color w:val="231F20"/>
          <w:sz w:val="22"/>
        </w:rPr>
        <w:t>Rodríguez</w:t>
      </w:r>
      <w:r>
        <w:rPr>
          <w:color w:val="231F20"/>
          <w:spacing w:val="-9"/>
          <w:sz w:val="22"/>
        </w:rPr>
        <w:t> </w:t>
      </w:r>
      <w:r>
        <w:rPr>
          <w:color w:val="231F20"/>
          <w:spacing w:val="-3"/>
          <w:sz w:val="22"/>
        </w:rPr>
        <w:t>Ruiz]</w:t>
      </w:r>
      <w:r>
        <w:rPr>
          <w:rFonts w:ascii="Cambria" w:hAnsi="Cambria"/>
          <w:i/>
          <w:color w:val="231F20"/>
          <w:spacing w:val="-3"/>
          <w:sz w:val="22"/>
        </w:rPr>
        <w:t>, </w:t>
      </w:r>
      <w:r>
        <w:rPr>
          <w:color w:val="231F20"/>
          <w:sz w:val="22"/>
        </w:rPr>
        <w:t>Edición</w:t>
      </w:r>
      <w:r>
        <w:rPr>
          <w:color w:val="231F20"/>
          <w:spacing w:val="-9"/>
          <w:sz w:val="22"/>
        </w:rPr>
        <w:t> </w:t>
      </w:r>
      <w:r>
        <w:rPr>
          <w:color w:val="231F20"/>
          <w:sz w:val="22"/>
        </w:rPr>
        <w:t>aparecida</w:t>
      </w:r>
      <w:r>
        <w:rPr>
          <w:color w:val="231F20"/>
          <w:spacing w:val="-9"/>
          <w:sz w:val="22"/>
        </w:rPr>
        <w:t> </w:t>
      </w:r>
      <w:r>
        <w:rPr>
          <w:color w:val="231F20"/>
          <w:sz w:val="22"/>
        </w:rPr>
        <w:t>en 1787, Akal,</w:t>
      </w:r>
      <w:r>
        <w:rPr>
          <w:color w:val="231F20"/>
          <w:spacing w:val="2"/>
          <w:sz w:val="22"/>
        </w:rPr>
        <w:t> </w:t>
      </w:r>
      <w:r>
        <w:rPr>
          <w:color w:val="231F20"/>
          <w:sz w:val="22"/>
        </w:rPr>
        <w:t>Madrid,2008.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2"/>
        <w:spacing w:before="44"/>
        <w:ind w:right="2295"/>
      </w:pPr>
      <w:r>
        <w:rPr/>
        <w:pict>
          <v:line style="position:absolute;mso-position-horizontal-relative:page;mso-position-vertical-relative:paragraph;z-index:2104" from="938.059082pt,5.367894pt" to="938.059082pt,20.367894pt" stroked="true" strokeweight="1pt" strokecolor="#808285">
            <w10:wrap type="none"/>
          </v:line>
        </w:pict>
      </w:r>
      <w:r>
        <w:rPr/>
        <w:pict>
          <v:line style="position:absolute;mso-position-horizontal-relative:page;mso-position-vertical-relative:paragraph;z-index:2128" from="762.519714pt,5.367894pt" to="762.519714pt,20.367894pt" stroked="true" strokeweight="1pt" strokecolor="#808285">
            <w10:wrap type="none"/>
          </v:line>
        </w:pict>
      </w:r>
      <w:r>
        <w:rPr>
          <w:color w:val="808285"/>
        </w:rPr>
        <w:t>HEMEROGRAFÍA</w:t>
      </w:r>
    </w:p>
    <w:p>
      <w:pPr>
        <w:pStyle w:val="BodyText"/>
        <w:spacing w:before="10"/>
        <w:rPr>
          <w:sz w:val="9"/>
        </w:rPr>
      </w:pPr>
      <w:r>
        <w:rPr/>
        <w:drawing>
          <wp:anchor distT="0" distB="0" distL="0" distR="0" allowOverlap="1" layoutInCell="1" locked="0" behindDoc="0" simplePos="0" relativeHeight="2080">
            <wp:simplePos x="0" y="0"/>
            <wp:positionH relativeFrom="page">
              <wp:posOffset>10452325</wp:posOffset>
            </wp:positionH>
            <wp:positionV relativeFrom="paragraph">
              <wp:posOffset>97150</wp:posOffset>
            </wp:positionV>
            <wp:extent cx="716826" cy="150590"/>
            <wp:effectExtent l="0" t="0" r="0" b="0"/>
            <wp:wrapTopAndBottom/>
            <wp:docPr id="49" name="image33.png" descr=""/>
            <wp:cNvGraphicFramePr>
              <a:graphicFrameLocks noChangeAspect="1"/>
            </wp:cNvGraphicFramePr>
            <a:graphic>
              <a:graphicData uri="http://schemas.openxmlformats.org/drawingml/2006/picture">
                <pic:pic>
                  <pic:nvPicPr>
                    <pic:cNvPr id="50" name="image33.png"/>
                    <pic:cNvPicPr/>
                  </pic:nvPicPr>
                  <pic:blipFill>
                    <a:blip r:embed="rId39" cstate="print"/>
                    <a:stretch>
                      <a:fillRect/>
                    </a:stretch>
                  </pic:blipFill>
                  <pic:spPr>
                    <a:xfrm>
                      <a:off x="0" y="0"/>
                      <a:ext cx="716826" cy="150590"/>
                    </a:xfrm>
                    <a:prstGeom prst="rect">
                      <a:avLst/>
                    </a:prstGeom>
                  </pic:spPr>
                </pic:pic>
              </a:graphicData>
            </a:graphic>
          </wp:anchor>
        </w:drawing>
      </w:r>
    </w:p>
    <w:p>
      <w:pPr>
        <w:pStyle w:val="BodyText"/>
        <w:rPr>
          <w:sz w:val="36"/>
        </w:rPr>
      </w:pPr>
    </w:p>
    <w:p>
      <w:pPr>
        <w:pStyle w:val="BodyText"/>
        <w:spacing w:before="9"/>
        <w:rPr>
          <w:sz w:val="52"/>
        </w:rPr>
      </w:pPr>
    </w:p>
    <w:p>
      <w:pPr>
        <w:spacing w:line="283" w:lineRule="auto" w:before="0"/>
        <w:ind w:left="11428" w:right="102" w:firstLine="0"/>
        <w:jc w:val="both"/>
        <w:rPr>
          <w:sz w:val="22"/>
        </w:rPr>
      </w:pPr>
      <w:r>
        <w:rPr>
          <w:color w:val="231F20"/>
          <w:sz w:val="22"/>
        </w:rPr>
        <w:t>CAMACHO Cárdenas, Enrique, “El proceso constructivo del Sagrario Metropolita- no de Guadalajara: la llegada de </w:t>
      </w:r>
      <w:r>
        <w:rPr>
          <w:color w:val="231F20"/>
          <w:spacing w:val="-3"/>
          <w:sz w:val="22"/>
        </w:rPr>
        <w:t>José </w:t>
      </w:r>
      <w:r>
        <w:rPr>
          <w:color w:val="231F20"/>
          <w:sz w:val="22"/>
        </w:rPr>
        <w:t>Gutiérrez y el inicio de la arquitectura neoclá- </w:t>
      </w:r>
      <w:r>
        <w:rPr>
          <w:color w:val="231F20"/>
          <w:w w:val="95"/>
          <w:sz w:val="22"/>
        </w:rPr>
        <w:t>sica</w:t>
      </w:r>
      <w:r>
        <w:rPr>
          <w:color w:val="231F20"/>
          <w:spacing w:val="-15"/>
          <w:w w:val="95"/>
          <w:sz w:val="22"/>
        </w:rPr>
        <w:t> </w:t>
      </w:r>
      <w:r>
        <w:rPr>
          <w:color w:val="231F20"/>
          <w:w w:val="95"/>
          <w:sz w:val="22"/>
        </w:rPr>
        <w:t>en</w:t>
      </w:r>
      <w:r>
        <w:rPr>
          <w:color w:val="231F20"/>
          <w:spacing w:val="-15"/>
          <w:w w:val="95"/>
          <w:sz w:val="22"/>
        </w:rPr>
        <w:t> </w:t>
      </w:r>
      <w:r>
        <w:rPr>
          <w:color w:val="231F20"/>
          <w:w w:val="95"/>
          <w:sz w:val="22"/>
        </w:rPr>
        <w:t>la</w:t>
      </w:r>
      <w:r>
        <w:rPr>
          <w:color w:val="231F20"/>
          <w:spacing w:val="-15"/>
          <w:w w:val="95"/>
          <w:sz w:val="22"/>
        </w:rPr>
        <w:t> </w:t>
      </w:r>
      <w:r>
        <w:rPr>
          <w:color w:val="231F20"/>
          <w:w w:val="95"/>
          <w:sz w:val="22"/>
        </w:rPr>
        <w:t>ciudad”</w:t>
      </w:r>
      <w:r>
        <w:rPr>
          <w:color w:val="231F20"/>
          <w:spacing w:val="-15"/>
          <w:w w:val="95"/>
          <w:sz w:val="22"/>
        </w:rPr>
        <w:t> </w:t>
      </w:r>
      <w:r>
        <w:rPr>
          <w:color w:val="231F20"/>
          <w:w w:val="95"/>
          <w:sz w:val="22"/>
        </w:rPr>
        <w:t>en</w:t>
      </w:r>
      <w:r>
        <w:rPr>
          <w:color w:val="231F20"/>
          <w:spacing w:val="-15"/>
          <w:w w:val="95"/>
          <w:sz w:val="22"/>
        </w:rPr>
        <w:t> </w:t>
      </w:r>
      <w:r>
        <w:rPr>
          <w:rFonts w:ascii="Cambria" w:hAnsi="Cambria"/>
          <w:i/>
          <w:color w:val="231F20"/>
          <w:w w:val="95"/>
          <w:sz w:val="22"/>
        </w:rPr>
        <w:t>Anales</w:t>
      </w:r>
      <w:r>
        <w:rPr>
          <w:rFonts w:ascii="Cambria" w:hAnsi="Cambria"/>
          <w:i/>
          <w:color w:val="231F20"/>
          <w:spacing w:val="-9"/>
          <w:w w:val="95"/>
          <w:sz w:val="22"/>
        </w:rPr>
        <w:t> </w:t>
      </w:r>
      <w:r>
        <w:rPr>
          <w:rFonts w:ascii="Cambria" w:hAnsi="Cambria"/>
          <w:i/>
          <w:color w:val="231F20"/>
          <w:w w:val="95"/>
          <w:sz w:val="22"/>
        </w:rPr>
        <w:t>del</w:t>
      </w:r>
      <w:r>
        <w:rPr>
          <w:rFonts w:ascii="Cambria" w:hAnsi="Cambria"/>
          <w:i/>
          <w:color w:val="231F20"/>
          <w:spacing w:val="-9"/>
          <w:w w:val="95"/>
          <w:sz w:val="22"/>
        </w:rPr>
        <w:t> </w:t>
      </w:r>
      <w:r>
        <w:rPr>
          <w:rFonts w:ascii="Cambria" w:hAnsi="Cambria"/>
          <w:i/>
          <w:color w:val="231F20"/>
          <w:w w:val="95"/>
          <w:sz w:val="22"/>
        </w:rPr>
        <w:t>Instituto</w:t>
      </w:r>
      <w:r>
        <w:rPr>
          <w:rFonts w:ascii="Cambria" w:hAnsi="Cambria"/>
          <w:i/>
          <w:color w:val="231F20"/>
          <w:spacing w:val="-9"/>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w w:val="95"/>
          <w:sz w:val="22"/>
        </w:rPr>
        <w:t>Investigaciones</w:t>
      </w:r>
      <w:r>
        <w:rPr>
          <w:rFonts w:ascii="Cambria" w:hAnsi="Cambria"/>
          <w:i/>
          <w:color w:val="231F20"/>
          <w:spacing w:val="-9"/>
          <w:w w:val="95"/>
          <w:sz w:val="22"/>
        </w:rPr>
        <w:t> </w:t>
      </w:r>
      <w:r>
        <w:rPr>
          <w:rFonts w:ascii="Cambria" w:hAnsi="Cambria"/>
          <w:i/>
          <w:color w:val="231F20"/>
          <w:w w:val="95"/>
          <w:sz w:val="22"/>
        </w:rPr>
        <w:t>Estéticas,</w:t>
      </w:r>
      <w:r>
        <w:rPr>
          <w:rFonts w:ascii="Cambria" w:hAnsi="Cambria"/>
          <w:i/>
          <w:color w:val="231F20"/>
          <w:spacing w:val="-9"/>
          <w:w w:val="95"/>
          <w:sz w:val="22"/>
        </w:rPr>
        <w:t> </w:t>
      </w:r>
      <w:r>
        <w:rPr>
          <w:color w:val="231F20"/>
          <w:w w:val="95"/>
          <w:sz w:val="22"/>
        </w:rPr>
        <w:t>No.</w:t>
      </w:r>
      <w:r>
        <w:rPr>
          <w:color w:val="231F20"/>
          <w:spacing w:val="-15"/>
          <w:w w:val="95"/>
          <w:sz w:val="22"/>
        </w:rPr>
        <w:t> </w:t>
      </w:r>
      <w:r>
        <w:rPr>
          <w:color w:val="231F20"/>
          <w:w w:val="95"/>
          <w:sz w:val="22"/>
        </w:rPr>
        <w:t>101,</w:t>
      </w:r>
      <w:r>
        <w:rPr>
          <w:color w:val="231F20"/>
          <w:spacing w:val="-15"/>
          <w:w w:val="95"/>
          <w:sz w:val="22"/>
        </w:rPr>
        <w:t> </w:t>
      </w:r>
      <w:r>
        <w:rPr>
          <w:color w:val="231F20"/>
          <w:w w:val="95"/>
          <w:sz w:val="22"/>
        </w:rPr>
        <w:t>Otoño</w:t>
      </w:r>
      <w:r>
        <w:rPr>
          <w:color w:val="231F20"/>
          <w:spacing w:val="-15"/>
          <w:w w:val="95"/>
          <w:sz w:val="22"/>
        </w:rPr>
        <w:t> </w:t>
      </w:r>
      <w:r>
        <w:rPr>
          <w:color w:val="231F20"/>
          <w:w w:val="95"/>
          <w:sz w:val="22"/>
        </w:rPr>
        <w:t>de </w:t>
      </w:r>
      <w:r>
        <w:rPr>
          <w:color w:val="231F20"/>
          <w:sz w:val="22"/>
        </w:rPr>
        <w:t>2012, UNAM – IIE,</w:t>
      </w:r>
      <w:r>
        <w:rPr>
          <w:color w:val="231F20"/>
          <w:spacing w:val="5"/>
          <w:sz w:val="22"/>
        </w:rPr>
        <w:t> </w:t>
      </w:r>
      <w:r>
        <w:rPr>
          <w:color w:val="231F20"/>
          <w:sz w:val="22"/>
        </w:rPr>
        <w:t>México.</w:t>
      </w:r>
    </w:p>
    <w:p>
      <w:pPr>
        <w:pStyle w:val="BodyText"/>
        <w:rPr>
          <w:sz w:val="26"/>
        </w:rPr>
      </w:pPr>
    </w:p>
    <w:p>
      <w:pPr>
        <w:spacing w:line="278" w:lineRule="auto" w:before="0"/>
        <w:ind w:left="11428" w:right="102" w:firstLine="0"/>
        <w:jc w:val="both"/>
        <w:rPr>
          <w:sz w:val="22"/>
        </w:rPr>
      </w:pPr>
      <w:r>
        <w:rPr>
          <w:color w:val="231F20"/>
          <w:sz w:val="22"/>
        </w:rPr>
        <w:t>GONZÁLEZ</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pacing w:val="-5"/>
          <w:sz w:val="22"/>
        </w:rPr>
        <w:t>Vara,</w:t>
      </w:r>
      <w:r>
        <w:rPr>
          <w:color w:val="231F20"/>
          <w:spacing w:val="-11"/>
          <w:sz w:val="22"/>
        </w:rPr>
        <w:t> </w:t>
      </w:r>
      <w:r>
        <w:rPr>
          <w:color w:val="231F20"/>
          <w:sz w:val="22"/>
        </w:rPr>
        <w:t>Fernán,</w:t>
      </w:r>
      <w:r>
        <w:rPr>
          <w:color w:val="231F20"/>
          <w:spacing w:val="-11"/>
          <w:sz w:val="22"/>
        </w:rPr>
        <w:t> </w:t>
      </w:r>
      <w:r>
        <w:rPr>
          <w:color w:val="231F20"/>
          <w:sz w:val="22"/>
        </w:rPr>
        <w:t>“Chalma</w:t>
      </w:r>
      <w:r>
        <w:rPr>
          <w:color w:val="231F20"/>
          <w:spacing w:val="-11"/>
          <w:sz w:val="22"/>
        </w:rPr>
        <w:t> </w:t>
      </w:r>
      <w:r>
        <w:rPr>
          <w:color w:val="231F20"/>
          <w:sz w:val="22"/>
        </w:rPr>
        <w:t>y</w:t>
      </w:r>
      <w:r>
        <w:rPr>
          <w:color w:val="231F20"/>
          <w:spacing w:val="-11"/>
          <w:sz w:val="22"/>
        </w:rPr>
        <w:t> </w:t>
      </w:r>
      <w:r>
        <w:rPr>
          <w:color w:val="231F20"/>
          <w:sz w:val="22"/>
        </w:rPr>
        <w:t>Malinalco.</w:t>
      </w:r>
      <w:r>
        <w:rPr>
          <w:color w:val="231F20"/>
          <w:spacing w:val="-11"/>
          <w:sz w:val="22"/>
        </w:rPr>
        <w:t> </w:t>
      </w:r>
      <w:r>
        <w:rPr>
          <w:color w:val="231F20"/>
          <w:sz w:val="22"/>
        </w:rPr>
        <w:t>El</w:t>
      </w:r>
      <w:r>
        <w:rPr>
          <w:color w:val="231F20"/>
          <w:spacing w:val="-11"/>
          <w:sz w:val="22"/>
        </w:rPr>
        <w:t> </w:t>
      </w:r>
      <w:r>
        <w:rPr>
          <w:color w:val="231F20"/>
          <w:sz w:val="22"/>
        </w:rPr>
        <w:t>valle</w:t>
      </w:r>
      <w:r>
        <w:rPr>
          <w:color w:val="231F20"/>
          <w:spacing w:val="-11"/>
          <w:sz w:val="22"/>
        </w:rPr>
        <w:t> </w:t>
      </w:r>
      <w:r>
        <w:rPr>
          <w:color w:val="231F20"/>
          <w:sz w:val="22"/>
        </w:rPr>
        <w:t>sagrado”</w:t>
      </w:r>
      <w:r>
        <w:rPr>
          <w:color w:val="231F20"/>
          <w:spacing w:val="-11"/>
          <w:sz w:val="22"/>
        </w:rPr>
        <w:t> </w:t>
      </w:r>
      <w:r>
        <w:rPr>
          <w:color w:val="231F20"/>
          <w:sz w:val="22"/>
        </w:rPr>
        <w:t>en</w:t>
      </w:r>
      <w:r>
        <w:rPr>
          <w:color w:val="231F20"/>
          <w:spacing w:val="-12"/>
          <w:sz w:val="22"/>
        </w:rPr>
        <w:t> </w:t>
      </w:r>
      <w:r>
        <w:rPr>
          <w:rFonts w:ascii="Cambria" w:hAnsi="Cambria"/>
          <w:i/>
          <w:color w:val="231F20"/>
          <w:sz w:val="22"/>
        </w:rPr>
        <w:t>Las</w:t>
      </w:r>
      <w:r>
        <w:rPr>
          <w:rFonts w:ascii="Cambria" w:hAnsi="Cambria"/>
          <w:i/>
          <w:color w:val="231F20"/>
          <w:spacing w:val="-5"/>
          <w:sz w:val="22"/>
        </w:rPr>
        <w:t> </w:t>
      </w:r>
      <w:r>
        <w:rPr>
          <w:rFonts w:ascii="Cambria" w:hAnsi="Cambria"/>
          <w:i/>
          <w:color w:val="231F20"/>
          <w:sz w:val="22"/>
        </w:rPr>
        <w:t>cien </w:t>
      </w:r>
      <w:r>
        <w:rPr>
          <w:rFonts w:ascii="Cambria" w:hAnsi="Cambria"/>
          <w:i/>
          <w:color w:val="231F20"/>
          <w:w w:val="95"/>
          <w:sz w:val="22"/>
        </w:rPr>
        <w:t>maravillas</w:t>
      </w:r>
      <w:r>
        <w:rPr>
          <w:rFonts w:ascii="Cambria" w:hAnsi="Cambria"/>
          <w:i/>
          <w:color w:val="231F20"/>
          <w:spacing w:val="-5"/>
          <w:w w:val="95"/>
          <w:sz w:val="22"/>
        </w:rPr>
        <w:t> </w:t>
      </w:r>
      <w:r>
        <w:rPr>
          <w:rFonts w:ascii="Cambria" w:hAnsi="Cambria"/>
          <w:i/>
          <w:color w:val="231F20"/>
          <w:w w:val="95"/>
          <w:sz w:val="22"/>
        </w:rPr>
        <w:t>de</w:t>
      </w:r>
      <w:r>
        <w:rPr>
          <w:rFonts w:ascii="Cambria" w:hAnsi="Cambria"/>
          <w:i/>
          <w:color w:val="231F20"/>
          <w:spacing w:val="-5"/>
          <w:w w:val="95"/>
          <w:sz w:val="22"/>
        </w:rPr>
        <w:t> </w:t>
      </w:r>
      <w:r>
        <w:rPr>
          <w:rFonts w:ascii="Cambria" w:hAnsi="Cambria"/>
          <w:i/>
          <w:color w:val="231F20"/>
          <w:w w:val="95"/>
          <w:sz w:val="22"/>
        </w:rPr>
        <w:t>México,</w:t>
      </w:r>
      <w:r>
        <w:rPr>
          <w:rFonts w:ascii="Cambria" w:hAnsi="Cambria"/>
          <w:i/>
          <w:color w:val="231F20"/>
          <w:spacing w:val="-5"/>
          <w:w w:val="95"/>
          <w:sz w:val="22"/>
        </w:rPr>
        <w:t> </w:t>
      </w:r>
      <w:r>
        <w:rPr>
          <w:color w:val="231F20"/>
          <w:w w:val="95"/>
          <w:sz w:val="22"/>
        </w:rPr>
        <w:t>No.</w:t>
      </w:r>
      <w:r>
        <w:rPr>
          <w:color w:val="231F20"/>
          <w:spacing w:val="-11"/>
          <w:w w:val="95"/>
          <w:sz w:val="22"/>
        </w:rPr>
        <w:t> </w:t>
      </w:r>
      <w:r>
        <w:rPr>
          <w:color w:val="231F20"/>
          <w:w w:val="95"/>
          <w:sz w:val="22"/>
        </w:rPr>
        <w:t>1.,</w:t>
      </w:r>
      <w:r>
        <w:rPr>
          <w:color w:val="231F20"/>
          <w:spacing w:val="-11"/>
          <w:w w:val="95"/>
          <w:sz w:val="22"/>
        </w:rPr>
        <w:t> </w:t>
      </w:r>
      <w:r>
        <w:rPr>
          <w:color w:val="231F20"/>
          <w:w w:val="95"/>
          <w:sz w:val="22"/>
        </w:rPr>
        <w:t>t.</w:t>
      </w:r>
      <w:r>
        <w:rPr>
          <w:color w:val="231F20"/>
          <w:spacing w:val="-11"/>
          <w:w w:val="95"/>
          <w:sz w:val="22"/>
        </w:rPr>
        <w:t> </w:t>
      </w:r>
      <w:r>
        <w:rPr>
          <w:color w:val="231F20"/>
          <w:w w:val="95"/>
          <w:sz w:val="22"/>
        </w:rPr>
        <w:t>III,</w:t>
      </w:r>
      <w:r>
        <w:rPr>
          <w:color w:val="231F20"/>
          <w:spacing w:val="-11"/>
          <w:w w:val="95"/>
          <w:sz w:val="22"/>
        </w:rPr>
        <w:t> </w:t>
      </w:r>
      <w:r>
        <w:rPr>
          <w:color w:val="231F20"/>
          <w:w w:val="95"/>
          <w:sz w:val="22"/>
        </w:rPr>
        <w:t>2000,</w:t>
      </w:r>
      <w:r>
        <w:rPr>
          <w:color w:val="231F20"/>
          <w:spacing w:val="-11"/>
          <w:w w:val="95"/>
          <w:sz w:val="22"/>
        </w:rPr>
        <w:t> </w:t>
      </w:r>
      <w:r>
        <w:rPr>
          <w:color w:val="231F20"/>
          <w:w w:val="95"/>
          <w:sz w:val="22"/>
        </w:rPr>
        <w:t>Clío,</w:t>
      </w:r>
      <w:r>
        <w:rPr>
          <w:color w:val="231F20"/>
          <w:spacing w:val="-11"/>
          <w:w w:val="95"/>
          <w:sz w:val="22"/>
        </w:rPr>
        <w:t> </w:t>
      </w:r>
      <w:r>
        <w:rPr>
          <w:color w:val="231F20"/>
          <w:w w:val="95"/>
          <w:sz w:val="22"/>
        </w:rPr>
        <w:t>México.</w:t>
      </w:r>
    </w:p>
    <w:p>
      <w:pPr>
        <w:pStyle w:val="BodyText"/>
        <w:spacing w:before="5"/>
        <w:rPr>
          <w:sz w:val="26"/>
        </w:rPr>
      </w:pPr>
    </w:p>
    <w:p>
      <w:pPr>
        <w:spacing w:line="280" w:lineRule="auto" w:before="0"/>
        <w:ind w:left="11428" w:right="101" w:firstLine="0"/>
        <w:jc w:val="both"/>
        <w:rPr>
          <w:sz w:val="22"/>
        </w:rPr>
      </w:pPr>
      <w:r>
        <w:rPr>
          <w:color w:val="231F20"/>
          <w:sz w:val="22"/>
        </w:rPr>
        <w:t>HERNÁNDEZ, </w:t>
      </w:r>
      <w:r>
        <w:rPr>
          <w:color w:val="231F20"/>
          <w:spacing w:val="-3"/>
          <w:sz w:val="22"/>
        </w:rPr>
        <w:t>José </w:t>
      </w:r>
      <w:r>
        <w:rPr>
          <w:color w:val="231F20"/>
          <w:sz w:val="22"/>
        </w:rPr>
        <w:t>Armando, “El diseño de las Nuevas casas Reales de San Luis Potosí.</w:t>
      </w:r>
      <w:r>
        <w:rPr>
          <w:color w:val="231F20"/>
          <w:spacing w:val="-41"/>
          <w:sz w:val="22"/>
        </w:rPr>
        <w:t> </w:t>
      </w:r>
      <w:r>
        <w:rPr>
          <w:color w:val="231F20"/>
          <w:sz w:val="22"/>
        </w:rPr>
        <w:t>Entre</w:t>
      </w:r>
      <w:r>
        <w:rPr>
          <w:color w:val="231F20"/>
          <w:spacing w:val="-41"/>
          <w:sz w:val="22"/>
        </w:rPr>
        <w:t> </w:t>
      </w:r>
      <w:r>
        <w:rPr>
          <w:color w:val="231F20"/>
          <w:sz w:val="22"/>
        </w:rPr>
        <w:t>lo</w:t>
      </w:r>
      <w:r>
        <w:rPr>
          <w:color w:val="231F20"/>
          <w:spacing w:val="-41"/>
          <w:sz w:val="22"/>
        </w:rPr>
        <w:t> </w:t>
      </w:r>
      <w:r>
        <w:rPr>
          <w:color w:val="231F20"/>
          <w:sz w:val="22"/>
        </w:rPr>
        <w:t>barroco</w:t>
      </w:r>
      <w:r>
        <w:rPr>
          <w:color w:val="231F20"/>
          <w:spacing w:val="-41"/>
          <w:sz w:val="22"/>
        </w:rPr>
        <w:t> </w:t>
      </w:r>
      <w:r>
        <w:rPr>
          <w:color w:val="231F20"/>
          <w:sz w:val="22"/>
        </w:rPr>
        <w:t>y</w:t>
      </w:r>
      <w:r>
        <w:rPr>
          <w:color w:val="231F20"/>
          <w:spacing w:val="-41"/>
          <w:sz w:val="22"/>
        </w:rPr>
        <w:t> </w:t>
      </w:r>
      <w:r>
        <w:rPr>
          <w:color w:val="231F20"/>
          <w:sz w:val="22"/>
        </w:rPr>
        <w:t>lo</w:t>
      </w:r>
      <w:r>
        <w:rPr>
          <w:color w:val="231F20"/>
          <w:spacing w:val="-41"/>
          <w:sz w:val="22"/>
        </w:rPr>
        <w:t> </w:t>
      </w:r>
      <w:r>
        <w:rPr>
          <w:color w:val="231F20"/>
          <w:sz w:val="22"/>
        </w:rPr>
        <w:t>académico”</w:t>
      </w:r>
      <w:r>
        <w:rPr>
          <w:color w:val="231F20"/>
          <w:spacing w:val="-41"/>
          <w:sz w:val="22"/>
        </w:rPr>
        <w:t> </w:t>
      </w:r>
      <w:r>
        <w:rPr>
          <w:color w:val="231F20"/>
          <w:sz w:val="22"/>
        </w:rPr>
        <w:t>en</w:t>
      </w:r>
      <w:r>
        <w:rPr>
          <w:color w:val="231F20"/>
          <w:spacing w:val="-41"/>
          <w:sz w:val="22"/>
        </w:rPr>
        <w:t> </w:t>
      </w:r>
      <w:r>
        <w:rPr>
          <w:rFonts w:ascii="Cambria" w:hAnsi="Cambria"/>
          <w:i/>
          <w:color w:val="231F20"/>
          <w:sz w:val="22"/>
        </w:rPr>
        <w:t>Fronteras</w:t>
      </w:r>
      <w:r>
        <w:rPr>
          <w:rFonts w:ascii="Cambria" w:hAnsi="Cambria"/>
          <w:i/>
          <w:color w:val="231F20"/>
          <w:spacing w:val="-34"/>
          <w:sz w:val="22"/>
        </w:rPr>
        <w:t> </w:t>
      </w:r>
      <w:r>
        <w:rPr>
          <w:rFonts w:ascii="Cambria" w:hAnsi="Cambria"/>
          <w:i/>
          <w:color w:val="231F20"/>
          <w:sz w:val="22"/>
        </w:rPr>
        <w:t>de</w:t>
      </w:r>
      <w:r>
        <w:rPr>
          <w:rFonts w:ascii="Cambria" w:hAnsi="Cambria"/>
          <w:i/>
          <w:color w:val="231F20"/>
          <w:spacing w:val="-34"/>
          <w:sz w:val="22"/>
        </w:rPr>
        <w:t> </w:t>
      </w:r>
      <w:r>
        <w:rPr>
          <w:rFonts w:ascii="Cambria" w:hAnsi="Cambria"/>
          <w:i/>
          <w:color w:val="231F20"/>
          <w:sz w:val="22"/>
        </w:rPr>
        <w:t>la</w:t>
      </w:r>
      <w:r>
        <w:rPr>
          <w:rFonts w:ascii="Cambria" w:hAnsi="Cambria"/>
          <w:i/>
          <w:color w:val="231F20"/>
          <w:spacing w:val="-34"/>
          <w:sz w:val="22"/>
        </w:rPr>
        <w:t> </w:t>
      </w:r>
      <w:r>
        <w:rPr>
          <w:rFonts w:ascii="Cambria" w:hAnsi="Cambria"/>
          <w:i/>
          <w:color w:val="231F20"/>
          <w:sz w:val="22"/>
        </w:rPr>
        <w:t>Historia,</w:t>
      </w:r>
      <w:r>
        <w:rPr>
          <w:rFonts w:ascii="Cambria" w:hAnsi="Cambria"/>
          <w:i/>
          <w:color w:val="231F20"/>
          <w:spacing w:val="-34"/>
          <w:sz w:val="22"/>
        </w:rPr>
        <w:t> </w:t>
      </w:r>
      <w:r>
        <w:rPr>
          <w:color w:val="231F20"/>
          <w:spacing w:val="-7"/>
          <w:sz w:val="22"/>
        </w:rPr>
        <w:t>Vol.</w:t>
      </w:r>
      <w:r>
        <w:rPr>
          <w:color w:val="231F20"/>
          <w:spacing w:val="-41"/>
          <w:sz w:val="22"/>
        </w:rPr>
        <w:t> </w:t>
      </w:r>
      <w:r>
        <w:rPr>
          <w:color w:val="231F20"/>
          <w:sz w:val="22"/>
        </w:rPr>
        <w:t>13,</w:t>
      </w:r>
      <w:r>
        <w:rPr>
          <w:color w:val="231F20"/>
          <w:spacing w:val="-41"/>
          <w:sz w:val="22"/>
        </w:rPr>
        <w:t> </w:t>
      </w:r>
      <w:r>
        <w:rPr>
          <w:color w:val="231F20"/>
          <w:sz w:val="22"/>
        </w:rPr>
        <w:t>No.</w:t>
      </w:r>
      <w:r>
        <w:rPr>
          <w:color w:val="231F20"/>
          <w:spacing w:val="-41"/>
          <w:sz w:val="22"/>
        </w:rPr>
        <w:t> </w:t>
      </w:r>
      <w:r>
        <w:rPr>
          <w:color w:val="231F20"/>
          <w:sz w:val="22"/>
        </w:rPr>
        <w:t>2,</w:t>
      </w:r>
      <w:r>
        <w:rPr>
          <w:color w:val="231F20"/>
          <w:spacing w:val="-41"/>
          <w:sz w:val="22"/>
        </w:rPr>
        <w:t> </w:t>
      </w:r>
      <w:r>
        <w:rPr>
          <w:color w:val="231F20"/>
          <w:sz w:val="22"/>
        </w:rPr>
        <w:t>2008, Instituto Colombiano de Antropología e Historia, Bogotá</w:t>
      </w:r>
      <w:r>
        <w:rPr>
          <w:color w:val="231F20"/>
          <w:spacing w:val="30"/>
          <w:sz w:val="22"/>
        </w:rPr>
        <w:t> </w:t>
      </w:r>
      <w:r>
        <w:rPr>
          <w:color w:val="231F20"/>
          <w:sz w:val="22"/>
        </w:rPr>
        <w:t>Colombia.</w:t>
      </w:r>
    </w:p>
    <w:p>
      <w:pPr>
        <w:pStyle w:val="BodyText"/>
        <w:spacing w:before="6"/>
        <w:rPr>
          <w:sz w:val="26"/>
        </w:rPr>
      </w:pPr>
    </w:p>
    <w:p>
      <w:pPr>
        <w:spacing w:line="280" w:lineRule="auto" w:before="0"/>
        <w:ind w:left="11428" w:right="101" w:firstLine="0"/>
        <w:jc w:val="both"/>
        <w:rPr>
          <w:sz w:val="22"/>
        </w:rPr>
      </w:pPr>
      <w:r>
        <w:rPr>
          <w:color w:val="231F20"/>
          <w:spacing w:val="-4"/>
          <w:sz w:val="22"/>
        </w:rPr>
        <w:t>MOYSSÉN, </w:t>
      </w:r>
      <w:r>
        <w:rPr>
          <w:color w:val="231F20"/>
          <w:spacing w:val="-5"/>
          <w:sz w:val="22"/>
        </w:rPr>
        <w:t>Xavier, </w:t>
      </w:r>
      <w:r>
        <w:rPr>
          <w:color w:val="231F20"/>
          <w:sz w:val="22"/>
        </w:rPr>
        <w:t>“Un documento y un </w:t>
      </w:r>
      <w:r>
        <w:rPr>
          <w:color w:val="231F20"/>
          <w:spacing w:val="-3"/>
          <w:sz w:val="22"/>
        </w:rPr>
        <w:t>proyecto </w:t>
      </w:r>
      <w:r>
        <w:rPr>
          <w:color w:val="231F20"/>
          <w:sz w:val="22"/>
        </w:rPr>
        <w:t>de Eduardo Tresguerras”, en </w:t>
      </w:r>
      <w:r>
        <w:rPr>
          <w:rFonts w:ascii="Cambria" w:hAnsi="Cambria"/>
          <w:i/>
          <w:color w:val="231F20"/>
          <w:w w:val="95"/>
          <w:sz w:val="22"/>
        </w:rPr>
        <w:t>Anales</w:t>
      </w:r>
      <w:r>
        <w:rPr>
          <w:rFonts w:ascii="Cambria" w:hAnsi="Cambria"/>
          <w:i/>
          <w:color w:val="231F20"/>
          <w:spacing w:val="-26"/>
          <w:w w:val="95"/>
          <w:sz w:val="22"/>
        </w:rPr>
        <w:t> </w:t>
      </w:r>
      <w:r>
        <w:rPr>
          <w:rFonts w:ascii="Cambria" w:hAnsi="Cambria"/>
          <w:i/>
          <w:color w:val="231F20"/>
          <w:w w:val="95"/>
          <w:sz w:val="22"/>
        </w:rPr>
        <w:t>del</w:t>
      </w:r>
      <w:r>
        <w:rPr>
          <w:rFonts w:ascii="Cambria" w:hAnsi="Cambria"/>
          <w:i/>
          <w:color w:val="231F20"/>
          <w:spacing w:val="-26"/>
          <w:w w:val="95"/>
          <w:sz w:val="22"/>
        </w:rPr>
        <w:t> </w:t>
      </w:r>
      <w:r>
        <w:rPr>
          <w:rFonts w:ascii="Cambria" w:hAnsi="Cambria"/>
          <w:i/>
          <w:color w:val="231F20"/>
          <w:w w:val="95"/>
          <w:sz w:val="22"/>
        </w:rPr>
        <w:t>Instituto</w:t>
      </w:r>
      <w:r>
        <w:rPr>
          <w:rFonts w:ascii="Cambria" w:hAnsi="Cambria"/>
          <w:i/>
          <w:color w:val="231F20"/>
          <w:spacing w:val="-26"/>
          <w:w w:val="95"/>
          <w:sz w:val="22"/>
        </w:rPr>
        <w:t> </w:t>
      </w:r>
      <w:r>
        <w:rPr>
          <w:rFonts w:ascii="Cambria" w:hAnsi="Cambria"/>
          <w:i/>
          <w:color w:val="231F20"/>
          <w:w w:val="95"/>
          <w:sz w:val="22"/>
        </w:rPr>
        <w:t>de</w:t>
      </w:r>
      <w:r>
        <w:rPr>
          <w:rFonts w:ascii="Cambria" w:hAnsi="Cambria"/>
          <w:i/>
          <w:color w:val="231F20"/>
          <w:spacing w:val="-26"/>
          <w:w w:val="95"/>
          <w:sz w:val="22"/>
        </w:rPr>
        <w:t> </w:t>
      </w:r>
      <w:r>
        <w:rPr>
          <w:rFonts w:ascii="Cambria" w:hAnsi="Cambria"/>
          <w:i/>
          <w:color w:val="231F20"/>
          <w:w w:val="95"/>
          <w:sz w:val="22"/>
        </w:rPr>
        <w:t>Investigaciones</w:t>
      </w:r>
      <w:r>
        <w:rPr>
          <w:rFonts w:ascii="Cambria" w:hAnsi="Cambria"/>
          <w:i/>
          <w:color w:val="231F20"/>
          <w:spacing w:val="-26"/>
          <w:w w:val="95"/>
          <w:sz w:val="22"/>
        </w:rPr>
        <w:t> </w:t>
      </w:r>
      <w:r>
        <w:rPr>
          <w:rFonts w:ascii="Cambria" w:hAnsi="Cambria"/>
          <w:i/>
          <w:color w:val="231F20"/>
          <w:w w:val="95"/>
          <w:sz w:val="22"/>
        </w:rPr>
        <w:t>Estéticas</w:t>
      </w:r>
      <w:r>
        <w:rPr>
          <w:color w:val="231F20"/>
          <w:w w:val="95"/>
          <w:sz w:val="22"/>
        </w:rPr>
        <w:t>,</w:t>
      </w:r>
      <w:r>
        <w:rPr>
          <w:color w:val="231F20"/>
          <w:spacing w:val="-32"/>
          <w:w w:val="95"/>
          <w:sz w:val="22"/>
        </w:rPr>
        <w:t> </w:t>
      </w:r>
      <w:r>
        <w:rPr>
          <w:color w:val="231F20"/>
          <w:spacing w:val="-4"/>
          <w:w w:val="95"/>
          <w:sz w:val="22"/>
        </w:rPr>
        <w:t>Volumen</w:t>
      </w:r>
      <w:r>
        <w:rPr>
          <w:color w:val="231F20"/>
          <w:spacing w:val="-32"/>
          <w:w w:val="95"/>
          <w:sz w:val="22"/>
        </w:rPr>
        <w:t> </w:t>
      </w:r>
      <w:r>
        <w:rPr>
          <w:color w:val="231F20"/>
          <w:spacing w:val="-15"/>
          <w:w w:val="95"/>
          <w:sz w:val="22"/>
        </w:rPr>
        <w:t>XV,</w:t>
      </w:r>
      <w:r>
        <w:rPr>
          <w:color w:val="231F20"/>
          <w:spacing w:val="-32"/>
          <w:w w:val="95"/>
          <w:sz w:val="22"/>
        </w:rPr>
        <w:t> </w:t>
      </w:r>
      <w:r>
        <w:rPr>
          <w:color w:val="231F20"/>
          <w:w w:val="95"/>
          <w:sz w:val="22"/>
        </w:rPr>
        <w:t>No.</w:t>
      </w:r>
      <w:r>
        <w:rPr>
          <w:color w:val="231F20"/>
          <w:spacing w:val="-32"/>
          <w:w w:val="95"/>
          <w:sz w:val="22"/>
        </w:rPr>
        <w:t> </w:t>
      </w:r>
      <w:r>
        <w:rPr>
          <w:color w:val="231F20"/>
          <w:w w:val="95"/>
          <w:sz w:val="22"/>
        </w:rPr>
        <w:t>57,</w:t>
      </w:r>
      <w:r>
        <w:rPr>
          <w:color w:val="231F20"/>
          <w:spacing w:val="-32"/>
          <w:w w:val="95"/>
          <w:sz w:val="22"/>
        </w:rPr>
        <w:t> </w:t>
      </w:r>
      <w:r>
        <w:rPr>
          <w:color w:val="231F20"/>
          <w:w w:val="95"/>
          <w:sz w:val="22"/>
        </w:rPr>
        <w:t>1986,</w:t>
      </w:r>
      <w:r>
        <w:rPr>
          <w:color w:val="231F20"/>
          <w:spacing w:val="-32"/>
          <w:w w:val="95"/>
          <w:sz w:val="22"/>
        </w:rPr>
        <w:t> </w:t>
      </w:r>
      <w:r>
        <w:rPr>
          <w:color w:val="231F20"/>
          <w:w w:val="95"/>
          <w:sz w:val="22"/>
        </w:rPr>
        <w:t>IIE</w:t>
      </w:r>
      <w:r>
        <w:rPr>
          <w:color w:val="231F20"/>
          <w:spacing w:val="-32"/>
          <w:w w:val="95"/>
          <w:sz w:val="22"/>
        </w:rPr>
        <w:t> </w:t>
      </w:r>
      <w:r>
        <w:rPr>
          <w:color w:val="231F20"/>
          <w:w w:val="95"/>
          <w:sz w:val="22"/>
        </w:rPr>
        <w:t>–</w:t>
      </w:r>
      <w:r>
        <w:rPr>
          <w:color w:val="231F20"/>
          <w:spacing w:val="-32"/>
          <w:w w:val="95"/>
          <w:sz w:val="22"/>
        </w:rPr>
        <w:t> </w:t>
      </w:r>
      <w:r>
        <w:rPr>
          <w:color w:val="231F20"/>
          <w:w w:val="95"/>
          <w:sz w:val="22"/>
        </w:rPr>
        <w:t>UNAM, </w:t>
      </w:r>
      <w:r>
        <w:rPr>
          <w:color w:val="231F20"/>
          <w:sz w:val="22"/>
        </w:rPr>
        <w:t>México.</w:t>
      </w:r>
    </w:p>
    <w:p>
      <w:pPr>
        <w:pStyle w:val="BodyText"/>
        <w:spacing w:before="6"/>
        <w:rPr>
          <w:sz w:val="26"/>
        </w:rPr>
      </w:pPr>
    </w:p>
    <w:p>
      <w:pPr>
        <w:spacing w:line="280" w:lineRule="auto" w:before="0"/>
        <w:ind w:left="11428" w:right="102" w:firstLine="0"/>
        <w:jc w:val="both"/>
        <w:rPr>
          <w:sz w:val="22"/>
        </w:rPr>
      </w:pPr>
      <w:r>
        <w:rPr>
          <w:color w:val="231F20"/>
          <w:spacing w:val="-12"/>
          <w:sz w:val="22"/>
        </w:rPr>
        <w:t>TOVAR </w:t>
      </w:r>
      <w:r>
        <w:rPr>
          <w:color w:val="231F20"/>
          <w:sz w:val="22"/>
        </w:rPr>
        <w:t>Esquivel, Enrique y Adriana Garza Luna, </w:t>
      </w:r>
      <w:r>
        <w:rPr>
          <w:color w:val="231F20"/>
          <w:spacing w:val="-3"/>
          <w:sz w:val="22"/>
        </w:rPr>
        <w:t>“Juan </w:t>
      </w:r>
      <w:r>
        <w:rPr>
          <w:color w:val="231F20"/>
          <w:sz w:val="22"/>
        </w:rPr>
        <w:t>Bautista Crouset, Maestro </w:t>
      </w:r>
      <w:r>
        <w:rPr>
          <w:color w:val="231F20"/>
          <w:w w:val="95"/>
          <w:sz w:val="22"/>
        </w:rPr>
        <w:t>mayor</w:t>
      </w:r>
      <w:r>
        <w:rPr>
          <w:color w:val="231F20"/>
          <w:spacing w:val="-9"/>
          <w:w w:val="95"/>
          <w:sz w:val="22"/>
        </w:rPr>
        <w:t> </w:t>
      </w:r>
      <w:r>
        <w:rPr>
          <w:color w:val="231F20"/>
          <w:w w:val="95"/>
          <w:sz w:val="22"/>
        </w:rPr>
        <w:t>de</w:t>
      </w:r>
      <w:r>
        <w:rPr>
          <w:color w:val="231F20"/>
          <w:spacing w:val="-9"/>
          <w:w w:val="95"/>
          <w:sz w:val="22"/>
        </w:rPr>
        <w:t> </w:t>
      </w:r>
      <w:r>
        <w:rPr>
          <w:color w:val="231F20"/>
          <w:w w:val="95"/>
          <w:sz w:val="22"/>
        </w:rPr>
        <w:t>obras</w:t>
      </w:r>
      <w:r>
        <w:rPr>
          <w:color w:val="231F20"/>
          <w:spacing w:val="-9"/>
          <w:w w:val="95"/>
          <w:sz w:val="22"/>
        </w:rPr>
        <w:t> </w:t>
      </w:r>
      <w:r>
        <w:rPr>
          <w:color w:val="231F20"/>
          <w:w w:val="95"/>
          <w:sz w:val="22"/>
        </w:rPr>
        <w:t>de</w:t>
      </w:r>
      <w:r>
        <w:rPr>
          <w:color w:val="231F20"/>
          <w:spacing w:val="-9"/>
          <w:w w:val="95"/>
          <w:sz w:val="22"/>
        </w:rPr>
        <w:t> </w:t>
      </w:r>
      <w:r>
        <w:rPr>
          <w:color w:val="231F20"/>
          <w:w w:val="95"/>
          <w:sz w:val="22"/>
        </w:rPr>
        <w:t>Monterrey”</w:t>
      </w:r>
      <w:r>
        <w:rPr>
          <w:color w:val="231F20"/>
          <w:spacing w:val="-9"/>
          <w:w w:val="95"/>
          <w:sz w:val="22"/>
        </w:rPr>
        <w:t> </w:t>
      </w:r>
      <w:r>
        <w:rPr>
          <w:color w:val="231F20"/>
          <w:w w:val="95"/>
          <w:sz w:val="22"/>
        </w:rPr>
        <w:t>en</w:t>
      </w:r>
      <w:r>
        <w:rPr>
          <w:color w:val="231F20"/>
          <w:spacing w:val="-9"/>
          <w:w w:val="95"/>
          <w:sz w:val="22"/>
        </w:rPr>
        <w:t> </w:t>
      </w:r>
      <w:r>
        <w:rPr>
          <w:rFonts w:ascii="Cambria" w:hAnsi="Cambria"/>
          <w:i/>
          <w:color w:val="231F20"/>
          <w:w w:val="95"/>
          <w:sz w:val="22"/>
        </w:rPr>
        <w:t>Boletín</w:t>
      </w:r>
      <w:r>
        <w:rPr>
          <w:rFonts w:ascii="Cambria" w:hAnsi="Cambria"/>
          <w:i/>
          <w:color w:val="231F20"/>
          <w:spacing w:val="-2"/>
          <w:w w:val="95"/>
          <w:sz w:val="22"/>
        </w:rPr>
        <w:t> </w:t>
      </w:r>
      <w:r>
        <w:rPr>
          <w:rFonts w:ascii="Cambria" w:hAnsi="Cambria"/>
          <w:i/>
          <w:color w:val="231F20"/>
          <w:w w:val="95"/>
          <w:sz w:val="22"/>
        </w:rPr>
        <w:t>de</w:t>
      </w:r>
      <w:r>
        <w:rPr>
          <w:rFonts w:ascii="Cambria" w:hAnsi="Cambria"/>
          <w:i/>
          <w:color w:val="231F20"/>
          <w:spacing w:val="-2"/>
          <w:w w:val="95"/>
          <w:sz w:val="22"/>
        </w:rPr>
        <w:t> </w:t>
      </w:r>
      <w:r>
        <w:rPr>
          <w:rFonts w:ascii="Cambria" w:hAnsi="Cambria"/>
          <w:i/>
          <w:color w:val="231F20"/>
          <w:w w:val="95"/>
          <w:sz w:val="22"/>
        </w:rPr>
        <w:t>Monumentos</w:t>
      </w:r>
      <w:r>
        <w:rPr>
          <w:rFonts w:ascii="Cambria" w:hAnsi="Cambria"/>
          <w:i/>
          <w:color w:val="231F20"/>
          <w:spacing w:val="-2"/>
          <w:w w:val="95"/>
          <w:sz w:val="22"/>
        </w:rPr>
        <w:t> </w:t>
      </w:r>
      <w:r>
        <w:rPr>
          <w:rFonts w:ascii="Cambria" w:hAnsi="Cambria"/>
          <w:i/>
          <w:color w:val="231F20"/>
          <w:w w:val="95"/>
          <w:sz w:val="22"/>
        </w:rPr>
        <w:t>Históricos,</w:t>
      </w:r>
      <w:r>
        <w:rPr>
          <w:rFonts w:ascii="Cambria" w:hAnsi="Cambria"/>
          <w:i/>
          <w:color w:val="231F20"/>
          <w:spacing w:val="-2"/>
          <w:w w:val="95"/>
          <w:sz w:val="22"/>
        </w:rPr>
        <w:t> </w:t>
      </w:r>
      <w:r>
        <w:rPr>
          <w:color w:val="231F20"/>
          <w:w w:val="95"/>
          <w:sz w:val="22"/>
        </w:rPr>
        <w:t>No.</w:t>
      </w:r>
      <w:r>
        <w:rPr>
          <w:color w:val="231F20"/>
          <w:spacing w:val="-9"/>
          <w:w w:val="95"/>
          <w:sz w:val="22"/>
        </w:rPr>
        <w:t> </w:t>
      </w:r>
      <w:r>
        <w:rPr>
          <w:color w:val="231F20"/>
          <w:w w:val="95"/>
          <w:sz w:val="22"/>
        </w:rPr>
        <w:t>8,</w:t>
      </w:r>
      <w:r>
        <w:rPr>
          <w:color w:val="231F20"/>
          <w:spacing w:val="-9"/>
          <w:w w:val="95"/>
          <w:sz w:val="22"/>
        </w:rPr>
        <w:t> </w:t>
      </w:r>
      <w:r>
        <w:rPr>
          <w:color w:val="231F20"/>
          <w:w w:val="95"/>
          <w:sz w:val="22"/>
        </w:rPr>
        <w:t>2006,</w:t>
      </w:r>
      <w:r>
        <w:rPr>
          <w:color w:val="231F20"/>
          <w:spacing w:val="-9"/>
          <w:w w:val="95"/>
          <w:sz w:val="22"/>
        </w:rPr>
        <w:t> </w:t>
      </w:r>
      <w:r>
        <w:rPr>
          <w:color w:val="231F20"/>
          <w:w w:val="95"/>
          <w:sz w:val="22"/>
        </w:rPr>
        <w:t>Insti- </w:t>
      </w:r>
      <w:r>
        <w:rPr>
          <w:color w:val="231F20"/>
          <w:sz w:val="22"/>
        </w:rPr>
        <w:t>tuto Nacional de Antropología e Historia,</w:t>
      </w:r>
      <w:r>
        <w:rPr>
          <w:color w:val="231F20"/>
          <w:spacing w:val="2"/>
          <w:sz w:val="22"/>
        </w:rPr>
        <w:t> </w:t>
      </w:r>
      <w:r>
        <w:rPr>
          <w:color w:val="231F20"/>
          <w:sz w:val="22"/>
        </w:rPr>
        <w:t>México.</w:t>
      </w:r>
    </w:p>
    <w:p>
      <w:pPr>
        <w:spacing w:after="0" w:line="280" w:lineRule="auto"/>
        <w:jc w:val="both"/>
        <w:rPr>
          <w:sz w:val="22"/>
        </w:rPr>
        <w:sectPr>
          <w:headerReference w:type="default" r:id="rId110"/>
          <w:footerReference w:type="default" r:id="rId111"/>
          <w:pgSz w:w="22680" w:h="14750" w:orient="landscape"/>
          <w:pgMar w:header="1040" w:footer="1160" w:top="1220" w:bottom="1340" w:left="1880" w:right="18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9" w:lineRule="auto" w:before="208"/>
        <w:ind w:left="12359" w:right="2068" w:firstLine="419"/>
        <w:jc w:val="left"/>
        <w:rPr>
          <w:sz w:val="36"/>
        </w:rPr>
      </w:pPr>
      <w:r>
        <w:rPr/>
        <w:pict>
          <v:line style="position:absolute;mso-position-horizontal-relative:page;mso-position-vertical-relative:paragraph;z-index:-58528" from="906.87793pt,14.276395pt" to="906.87793pt,29.276395pt" stroked="true" strokeweight="1pt" strokecolor="#808285">
            <w10:wrap type="none"/>
          </v:line>
        </w:pict>
      </w:r>
      <w:r>
        <w:rPr/>
        <w:pict>
          <v:line style="position:absolute;mso-position-horizontal-relative:page;mso-position-vertical-relative:paragraph;z-index:-58504" from="794.409424pt,14.276395pt" to="794.409424pt,29.276395pt" stroked="true" strokeweight="1pt" strokecolor="#808285">
            <w10:wrap type="none"/>
          </v:line>
        </w:pict>
      </w:r>
      <w:r>
        <w:rPr>
          <w:color w:val="808285"/>
          <w:w w:val="105"/>
          <w:sz w:val="36"/>
        </w:rPr>
        <w:t>ARCHIVOS CONSULTADOS</w:t>
      </w:r>
    </w:p>
    <w:p>
      <w:pPr>
        <w:pStyle w:val="BodyText"/>
        <w:spacing w:before="3"/>
        <w:rPr>
          <w:sz w:val="20"/>
        </w:rPr>
      </w:pPr>
      <w:r>
        <w:rPr/>
        <w:drawing>
          <wp:anchor distT="0" distB="0" distL="0" distR="0" allowOverlap="1" layoutInCell="1" locked="0" behindDoc="0" simplePos="0" relativeHeight="2152">
            <wp:simplePos x="0" y="0"/>
            <wp:positionH relativeFrom="page">
              <wp:posOffset>10452325</wp:posOffset>
            </wp:positionH>
            <wp:positionV relativeFrom="paragraph">
              <wp:posOffset>172704</wp:posOffset>
            </wp:positionV>
            <wp:extent cx="710932" cy="149351"/>
            <wp:effectExtent l="0" t="0" r="0" b="0"/>
            <wp:wrapTopAndBottom/>
            <wp:docPr id="51" name="image47.png" descr=""/>
            <wp:cNvGraphicFramePr>
              <a:graphicFrameLocks noChangeAspect="1"/>
            </wp:cNvGraphicFramePr>
            <a:graphic>
              <a:graphicData uri="http://schemas.openxmlformats.org/drawingml/2006/picture">
                <pic:pic>
                  <pic:nvPicPr>
                    <pic:cNvPr id="52" name="image47.png"/>
                    <pic:cNvPicPr/>
                  </pic:nvPicPr>
                  <pic:blipFill>
                    <a:blip r:embed="rId114" cstate="print"/>
                    <a:stretch>
                      <a:fillRect/>
                    </a:stretch>
                  </pic:blipFill>
                  <pic:spPr>
                    <a:xfrm>
                      <a:off x="0" y="0"/>
                      <a:ext cx="710932" cy="149351"/>
                    </a:xfrm>
                    <a:prstGeom prst="rect">
                      <a:avLst/>
                    </a:prstGeom>
                  </pic:spPr>
                </pic:pic>
              </a:graphicData>
            </a:graphic>
          </wp:anchor>
        </w:drawing>
      </w:r>
    </w:p>
    <w:p>
      <w:pPr>
        <w:pStyle w:val="BodyText"/>
        <w:rPr>
          <w:sz w:val="36"/>
        </w:rPr>
      </w:pPr>
    </w:p>
    <w:p>
      <w:pPr>
        <w:pStyle w:val="BodyText"/>
        <w:rPr>
          <w:sz w:val="36"/>
        </w:rPr>
      </w:pPr>
    </w:p>
    <w:p>
      <w:pPr>
        <w:spacing w:before="228"/>
        <w:ind w:left="10014" w:right="0" w:firstLine="0"/>
        <w:jc w:val="left"/>
        <w:rPr>
          <w:sz w:val="22"/>
        </w:rPr>
      </w:pPr>
      <w:r>
        <w:rPr>
          <w:color w:val="231F20"/>
          <w:sz w:val="22"/>
        </w:rPr>
        <w:t>Archivo de la Academia de San Carlos, Ciudad de México.</w:t>
      </w:r>
    </w:p>
    <w:p>
      <w:pPr>
        <w:pStyle w:val="BodyText"/>
        <w:spacing w:before="2"/>
        <w:rPr>
          <w:sz w:val="30"/>
        </w:rPr>
      </w:pPr>
    </w:p>
    <w:p>
      <w:pPr>
        <w:spacing w:line="568" w:lineRule="auto" w:before="0"/>
        <w:ind w:left="10014" w:right="0" w:firstLine="0"/>
        <w:jc w:val="left"/>
        <w:rPr>
          <w:sz w:val="22"/>
        </w:rPr>
      </w:pPr>
      <w:r>
        <w:rPr>
          <w:color w:val="231F20"/>
          <w:sz w:val="22"/>
        </w:rPr>
        <w:t>Archivo de la Biblioteca Nettie Lee Benson de la Universidad de Austin Texas. Archivo del Instituto Nacional de Antropología e Historia del Estado de México. Archivo General de la Nación, Ciudad de México.</w:t>
      </w:r>
    </w:p>
    <w:p>
      <w:pPr>
        <w:spacing w:before="13"/>
        <w:ind w:left="10014" w:right="0" w:firstLine="0"/>
        <w:jc w:val="left"/>
        <w:rPr>
          <w:sz w:val="22"/>
        </w:rPr>
      </w:pPr>
      <w:r>
        <w:rPr>
          <w:color w:val="231F20"/>
          <w:sz w:val="22"/>
        </w:rPr>
        <w:t>Archivo Histórico del Estado de México, Toluca, Estado de México.</w:t>
      </w:r>
    </w:p>
    <w:p>
      <w:pPr>
        <w:spacing w:after="0"/>
        <w:jc w:val="left"/>
        <w:rPr>
          <w:sz w:val="22"/>
        </w:rPr>
        <w:sectPr>
          <w:headerReference w:type="default" r:id="rId112"/>
          <w:footerReference w:type="default" r:id="rId113"/>
          <w:pgSz w:w="22680" w:h="14750" w:orient="landscape"/>
          <w:pgMar w:header="0" w:footer="1160" w:top="1400" w:bottom="1340" w:left="3300" w:right="2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4"/>
        </w:rPr>
      </w:pPr>
    </w:p>
    <w:p>
      <w:pPr>
        <w:pStyle w:val="BodyText"/>
        <w:ind w:left="13300"/>
        <w:rPr>
          <w:sz w:val="20"/>
        </w:rPr>
      </w:pPr>
      <w:r>
        <w:rPr>
          <w:sz w:val="20"/>
        </w:rPr>
        <w:drawing>
          <wp:inline distT="0" distB="0" distL="0" distR="0">
            <wp:extent cx="518289" cy="749808"/>
            <wp:effectExtent l="0" t="0" r="0" b="0"/>
            <wp:docPr id="53" name="image48.png" descr=""/>
            <wp:cNvGraphicFramePr>
              <a:graphicFrameLocks noChangeAspect="1"/>
            </wp:cNvGraphicFramePr>
            <a:graphic>
              <a:graphicData uri="http://schemas.openxmlformats.org/drawingml/2006/picture">
                <pic:pic>
                  <pic:nvPicPr>
                    <pic:cNvPr id="54" name="image48.png"/>
                    <pic:cNvPicPr/>
                  </pic:nvPicPr>
                  <pic:blipFill>
                    <a:blip r:embed="rId117" cstate="print"/>
                    <a:stretch>
                      <a:fillRect/>
                    </a:stretch>
                  </pic:blipFill>
                  <pic:spPr>
                    <a:xfrm>
                      <a:off x="0" y="0"/>
                      <a:ext cx="518289" cy="749808"/>
                    </a:xfrm>
                    <a:prstGeom prst="rect">
                      <a:avLst/>
                    </a:prstGeom>
                  </pic:spPr>
                </pic:pic>
              </a:graphicData>
            </a:graphic>
          </wp:inline>
        </w:drawing>
      </w:r>
      <w:r>
        <w:rPr>
          <w:sz w:val="20"/>
        </w:rPr>
      </w:r>
    </w:p>
    <w:p>
      <w:pPr>
        <w:spacing w:before="94"/>
        <w:ind w:left="0" w:right="1880" w:firstLine="0"/>
        <w:jc w:val="right"/>
        <w:rPr>
          <w:sz w:val="15"/>
        </w:rPr>
      </w:pPr>
      <w:r>
        <w:rPr>
          <w:color w:val="231F20"/>
          <w:w w:val="105"/>
          <w:sz w:val="15"/>
        </w:rPr>
        <w:t>EL INICIO DE</w:t>
      </w:r>
    </w:p>
    <w:p>
      <w:pPr>
        <w:spacing w:line="247" w:lineRule="auto" w:before="23"/>
        <w:ind w:left="12220" w:right="879" w:firstLine="0"/>
        <w:jc w:val="center"/>
        <w:rPr>
          <w:sz w:val="22"/>
        </w:rPr>
      </w:pPr>
      <w:r>
        <w:rPr>
          <w:color w:val="231F20"/>
          <w:w w:val="105"/>
          <w:sz w:val="22"/>
        </w:rPr>
        <w:t>LA ARQUITECTURA NEOCLÁSICA</w:t>
      </w:r>
    </w:p>
    <w:p>
      <w:pPr>
        <w:spacing w:before="25"/>
        <w:ind w:left="0" w:right="684" w:firstLine="0"/>
        <w:jc w:val="right"/>
        <w:rPr>
          <w:sz w:val="15"/>
        </w:rPr>
      </w:pPr>
      <w:r>
        <w:rPr>
          <w:color w:val="231F20"/>
          <w:w w:val="105"/>
          <w:sz w:val="15"/>
        </w:rPr>
        <w:t>EN EL CENTRO-SUR DEL ESTADO DE MÉXICO</w:t>
      </w:r>
    </w:p>
    <w:p>
      <w:pPr>
        <w:spacing w:before="43"/>
        <w:ind w:left="12220" w:right="879" w:firstLine="0"/>
        <w:jc w:val="center"/>
        <w:rPr>
          <w:sz w:val="14"/>
        </w:rPr>
      </w:pPr>
      <w:r>
        <w:rPr/>
        <w:drawing>
          <wp:anchor distT="0" distB="0" distL="0" distR="0" allowOverlap="1" layoutInCell="1" locked="0" behindDoc="0" simplePos="0" relativeHeight="2224">
            <wp:simplePos x="0" y="0"/>
            <wp:positionH relativeFrom="page">
              <wp:posOffset>10510064</wp:posOffset>
            </wp:positionH>
            <wp:positionV relativeFrom="paragraph">
              <wp:posOffset>311413</wp:posOffset>
            </wp:positionV>
            <wp:extent cx="575937" cy="121348"/>
            <wp:effectExtent l="0" t="0" r="0" b="0"/>
            <wp:wrapTopAndBottom/>
            <wp:docPr id="55" name="image49.png" descr=""/>
            <wp:cNvGraphicFramePr>
              <a:graphicFrameLocks noChangeAspect="1"/>
            </wp:cNvGraphicFramePr>
            <a:graphic>
              <a:graphicData uri="http://schemas.openxmlformats.org/drawingml/2006/picture">
                <pic:pic>
                  <pic:nvPicPr>
                    <pic:cNvPr id="56" name="image49.png"/>
                    <pic:cNvPicPr/>
                  </pic:nvPicPr>
                  <pic:blipFill>
                    <a:blip r:embed="rId118" cstate="print"/>
                    <a:stretch>
                      <a:fillRect/>
                    </a:stretch>
                  </pic:blipFill>
                  <pic:spPr>
                    <a:xfrm>
                      <a:off x="0" y="0"/>
                      <a:ext cx="575937" cy="121348"/>
                    </a:xfrm>
                    <a:prstGeom prst="rect">
                      <a:avLst/>
                    </a:prstGeom>
                  </pic:spPr>
                </pic:pic>
              </a:graphicData>
            </a:graphic>
          </wp:anchor>
        </w:drawing>
      </w:r>
      <w:r>
        <w:rPr>
          <w:color w:val="231F20"/>
          <w:sz w:val="14"/>
        </w:rPr>
        <w:t>Los casos de Ocoyoacac, Lerma, Tenango del Valle, “Gualupita”, Tenancingo y  Chalma</w:t>
      </w:r>
    </w:p>
    <w:p>
      <w:pPr>
        <w:spacing w:before="73"/>
        <w:ind w:left="0" w:right="469" w:firstLine="0"/>
        <w:jc w:val="right"/>
        <w:rPr>
          <w:sz w:val="16"/>
        </w:rPr>
      </w:pPr>
      <w:r>
        <w:rPr>
          <w:color w:val="231F20"/>
          <w:sz w:val="16"/>
        </w:rPr>
        <w:t>Se terminó de imprimir en los talleres de Editorial Cigome,</w:t>
      </w:r>
    </w:p>
    <w:p>
      <w:pPr>
        <w:spacing w:line="288" w:lineRule="auto" w:before="36"/>
        <w:ind w:left="12144" w:right="542" w:hanging="92"/>
        <w:jc w:val="left"/>
        <w:rPr>
          <w:sz w:val="16"/>
        </w:rPr>
      </w:pPr>
      <w:r>
        <w:rPr>
          <w:color w:val="231F20"/>
          <w:sz w:val="16"/>
        </w:rPr>
        <w:t>S.A. de C.V., vialidad Alfredo del Mazo núm. 1524, ex Hacienda La Magdalena, C.P.  50010, Toluca,</w:t>
      </w:r>
    </w:p>
    <w:p>
      <w:pPr>
        <w:spacing w:line="288" w:lineRule="auto" w:before="0"/>
        <w:ind w:left="12526" w:right="1153" w:hanging="33"/>
        <w:jc w:val="right"/>
        <w:rPr>
          <w:sz w:val="16"/>
        </w:rPr>
      </w:pPr>
      <w:r>
        <w:rPr>
          <w:color w:val="231F20"/>
          <w:sz w:val="16"/>
        </w:rPr>
        <w:t>Estado de México, en marzo de 2017. La edición consta de 500 ejemplares.</w:t>
      </w:r>
    </w:p>
    <w:p>
      <w:pPr>
        <w:spacing w:after="0" w:line="288" w:lineRule="auto"/>
        <w:jc w:val="right"/>
        <w:rPr>
          <w:sz w:val="16"/>
        </w:rPr>
        <w:sectPr>
          <w:headerReference w:type="default" r:id="rId115"/>
          <w:footerReference w:type="default" r:id="rId116"/>
          <w:pgSz w:w="22680" w:h="14750" w:orient="landscape"/>
          <w:pgMar w:header="0" w:footer="0" w:top="1400" w:bottom="280" w:left="3300" w:right="3300"/>
        </w:sectPr>
      </w:pPr>
    </w:p>
    <w:p>
      <w:pPr>
        <w:pStyle w:val="BodyText"/>
        <w:spacing w:before="4"/>
        <w:rPr>
          <w:sz w:val="17"/>
        </w:rPr>
      </w:pPr>
    </w:p>
    <w:p>
      <w:pPr>
        <w:spacing w:after="0"/>
        <w:rPr>
          <w:sz w:val="17"/>
        </w:rPr>
        <w:sectPr>
          <w:headerReference w:type="default" r:id="rId119"/>
          <w:footerReference w:type="default" r:id="rId120"/>
          <w:pgSz w:w="11340" w:h="14750"/>
          <w:pgMar w:header="0" w:footer="0" w:top="1400" w:bottom="280" w:left="1600" w:right="1600"/>
        </w:sectPr>
      </w:pPr>
    </w:p>
    <w:p>
      <w:pPr>
        <w:pStyle w:val="BodyText"/>
        <w:rPr>
          <w:sz w:val="20"/>
        </w:rPr>
      </w:pPr>
      <w:r>
        <w:rPr/>
        <w:pict>
          <v:shape style="position:absolute;margin-left:.708pt;margin-top:-.000004pt;width:.1pt;height:737.05pt;mso-position-horizontal-relative:page;mso-position-vertical-relative:page;z-index:-58312" coordorigin="14,0" coordsize="0,14741" path="m14,14740l14,0,14,14740xe" filled="true" fillcolor="#6b6364"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spacing w:before="8"/>
        <w:rPr>
          <w:sz w:val="11"/>
        </w:rPr>
      </w:pPr>
    </w:p>
    <w:p>
      <w:pPr>
        <w:pStyle w:val="BodyText"/>
        <w:ind w:left="5029"/>
        <w:rPr>
          <w:sz w:val="20"/>
        </w:rPr>
      </w:pPr>
      <w:r>
        <w:rPr>
          <w:sz w:val="20"/>
        </w:rPr>
        <w:pict>
          <v:group style="width:64.8pt;height:85.9pt;mso-position-horizontal-relative:char;mso-position-vertical-relative:line" coordorigin="0,0" coordsize="1296,1718">
            <v:rect style="position:absolute;left:0;top:26;width:1296;height:1692" filled="true" fillcolor="#231f20" stroked="false">
              <v:fill opacity="32768f" type="solid"/>
            </v:rect>
            <v:shape style="position:absolute;left:96;top:0;width:1111;height:1608" type="#_x0000_t75" stroked="false">
              <v:imagedata r:id="rId123" o:title=""/>
            </v:shape>
          </v:group>
        </w:pict>
      </w:r>
      <w:r>
        <w:rPr>
          <w:sz w:val="20"/>
        </w:rPr>
      </w:r>
    </w:p>
    <w:p>
      <w:pPr>
        <w:pStyle w:val="BodyText"/>
        <w:spacing w:before="10"/>
        <w:rPr>
          <w:sz w:val="10"/>
        </w:rPr>
      </w:pPr>
    </w:p>
    <w:p>
      <w:pPr>
        <w:spacing w:line="264" w:lineRule="auto" w:before="72"/>
        <w:ind w:left="2545" w:right="919" w:firstLine="0"/>
        <w:jc w:val="both"/>
        <w:rPr>
          <w:b/>
          <w:sz w:val="19"/>
        </w:rPr>
      </w:pPr>
      <w:r>
        <w:rPr>
          <w:b/>
          <w:color w:val="FFFFFF"/>
          <w:w w:val="110"/>
          <w:sz w:val="19"/>
        </w:rPr>
        <w:t>Este libro se divide en dos capítulos. Se comienza por establecer historiográftcamente el concepto de “estilo” y, posteriormente, el de “neoclásico”. Esta reflexión sobre el concepto de estilo en las artes plásticas constituye el inicio del primer capítulo, que continúa con los antecedentes de la arquitectura novohispana.</w:t>
      </w:r>
    </w:p>
    <w:p>
      <w:pPr>
        <w:pStyle w:val="BodyText"/>
        <w:spacing w:before="10"/>
        <w:rPr>
          <w:b/>
          <w:sz w:val="20"/>
        </w:rPr>
      </w:pPr>
    </w:p>
    <w:p>
      <w:pPr>
        <w:spacing w:line="264" w:lineRule="auto" w:before="0"/>
        <w:ind w:left="2545" w:right="919" w:firstLine="0"/>
        <w:jc w:val="both"/>
        <w:rPr>
          <w:b/>
          <w:sz w:val="19"/>
        </w:rPr>
      </w:pPr>
      <w:r>
        <w:rPr>
          <w:b/>
          <w:color w:val="FFFFFF"/>
          <w:w w:val="110"/>
          <w:sz w:val="19"/>
        </w:rPr>
        <w:t>Además, se abordan los cambios detectados en la arquitectura desde mediados de aquella centuria. La modalidad o subestilo del neóstilo, sus</w:t>
      </w:r>
      <w:r>
        <w:rPr>
          <w:b/>
          <w:color w:val="FFFFFF"/>
          <w:spacing w:val="-16"/>
          <w:w w:val="110"/>
          <w:sz w:val="19"/>
        </w:rPr>
        <w:t> </w:t>
      </w:r>
      <w:r>
        <w:rPr>
          <w:b/>
          <w:color w:val="FFFFFF"/>
          <w:w w:val="110"/>
          <w:sz w:val="19"/>
        </w:rPr>
        <w:t>características</w:t>
      </w:r>
      <w:r>
        <w:rPr>
          <w:b/>
          <w:color w:val="FFFFFF"/>
          <w:spacing w:val="-16"/>
          <w:w w:val="110"/>
          <w:sz w:val="19"/>
        </w:rPr>
        <w:t> </w:t>
      </w:r>
      <w:r>
        <w:rPr>
          <w:b/>
          <w:color w:val="FFFFFF"/>
          <w:w w:val="110"/>
          <w:sz w:val="19"/>
        </w:rPr>
        <w:t>y</w:t>
      </w:r>
      <w:r>
        <w:rPr>
          <w:b/>
          <w:color w:val="FFFFFF"/>
          <w:spacing w:val="-16"/>
          <w:w w:val="110"/>
          <w:sz w:val="19"/>
        </w:rPr>
        <w:t> </w:t>
      </w:r>
      <w:r>
        <w:rPr>
          <w:b/>
          <w:color w:val="FFFFFF"/>
          <w:w w:val="110"/>
          <w:sz w:val="19"/>
        </w:rPr>
        <w:t>su</w:t>
      </w:r>
      <w:r>
        <w:rPr>
          <w:b/>
          <w:color w:val="FFFFFF"/>
          <w:spacing w:val="-16"/>
          <w:w w:val="110"/>
          <w:sz w:val="19"/>
        </w:rPr>
        <w:t> </w:t>
      </w:r>
      <w:r>
        <w:rPr>
          <w:b/>
          <w:color w:val="FFFFFF"/>
          <w:w w:val="110"/>
          <w:sz w:val="19"/>
        </w:rPr>
        <w:t>expansión</w:t>
      </w:r>
      <w:r>
        <w:rPr>
          <w:b/>
          <w:color w:val="FFFFFF"/>
          <w:spacing w:val="-16"/>
          <w:w w:val="110"/>
          <w:sz w:val="19"/>
        </w:rPr>
        <w:t> </w:t>
      </w:r>
      <w:r>
        <w:rPr>
          <w:b/>
          <w:color w:val="FFFFFF"/>
          <w:w w:val="110"/>
          <w:sz w:val="19"/>
        </w:rPr>
        <w:t>por</w:t>
      </w:r>
      <w:r>
        <w:rPr>
          <w:b/>
          <w:color w:val="FFFFFF"/>
          <w:spacing w:val="-16"/>
          <w:w w:val="110"/>
          <w:sz w:val="19"/>
        </w:rPr>
        <w:t> </w:t>
      </w:r>
      <w:r>
        <w:rPr>
          <w:b/>
          <w:color w:val="FFFFFF"/>
          <w:w w:val="110"/>
          <w:sz w:val="19"/>
        </w:rPr>
        <w:t>la</w:t>
      </w:r>
      <w:r>
        <w:rPr>
          <w:b/>
          <w:color w:val="FFFFFF"/>
          <w:spacing w:val="-16"/>
          <w:w w:val="110"/>
          <w:sz w:val="19"/>
        </w:rPr>
        <w:t> </w:t>
      </w:r>
      <w:r>
        <w:rPr>
          <w:b/>
          <w:color w:val="FFFFFF"/>
          <w:w w:val="110"/>
          <w:sz w:val="19"/>
        </w:rPr>
        <w:t>Nueva</w:t>
      </w:r>
      <w:r>
        <w:rPr>
          <w:b/>
          <w:color w:val="FFFFFF"/>
          <w:spacing w:val="-16"/>
          <w:w w:val="110"/>
          <w:sz w:val="19"/>
        </w:rPr>
        <w:t> </w:t>
      </w:r>
      <w:r>
        <w:rPr>
          <w:b/>
          <w:color w:val="FFFFFF"/>
          <w:w w:val="110"/>
          <w:sz w:val="19"/>
        </w:rPr>
        <w:t>España,</w:t>
      </w:r>
      <w:r>
        <w:rPr>
          <w:b/>
          <w:color w:val="FFFFFF"/>
          <w:spacing w:val="-16"/>
          <w:w w:val="110"/>
          <w:sz w:val="19"/>
        </w:rPr>
        <w:t> </w:t>
      </w:r>
      <w:r>
        <w:rPr>
          <w:b/>
          <w:color w:val="FFFFFF"/>
          <w:w w:val="110"/>
          <w:sz w:val="19"/>
        </w:rPr>
        <w:t>específtcamente algunos</w:t>
      </w:r>
      <w:r>
        <w:rPr>
          <w:b/>
          <w:color w:val="FFFFFF"/>
          <w:spacing w:val="-10"/>
          <w:w w:val="110"/>
          <w:sz w:val="19"/>
        </w:rPr>
        <w:t> </w:t>
      </w:r>
      <w:r>
        <w:rPr>
          <w:b/>
          <w:color w:val="FFFFFF"/>
          <w:w w:val="110"/>
          <w:sz w:val="19"/>
        </w:rPr>
        <w:t>casos</w:t>
      </w:r>
      <w:r>
        <w:rPr>
          <w:b/>
          <w:color w:val="FFFFFF"/>
          <w:spacing w:val="-10"/>
          <w:w w:val="110"/>
          <w:sz w:val="19"/>
        </w:rPr>
        <w:t> </w:t>
      </w:r>
      <w:r>
        <w:rPr>
          <w:b/>
          <w:color w:val="FFFFFF"/>
          <w:w w:val="110"/>
          <w:sz w:val="19"/>
        </w:rPr>
        <w:t>cercanos</w:t>
      </w:r>
      <w:r>
        <w:rPr>
          <w:b/>
          <w:color w:val="FFFFFF"/>
          <w:spacing w:val="-10"/>
          <w:w w:val="110"/>
          <w:sz w:val="19"/>
        </w:rPr>
        <w:t> </w:t>
      </w:r>
      <w:r>
        <w:rPr>
          <w:b/>
          <w:color w:val="FFFFFF"/>
          <w:w w:val="110"/>
          <w:sz w:val="19"/>
        </w:rPr>
        <w:t>a</w:t>
      </w:r>
      <w:r>
        <w:rPr>
          <w:b/>
          <w:color w:val="FFFFFF"/>
          <w:spacing w:val="-10"/>
          <w:w w:val="110"/>
          <w:sz w:val="19"/>
        </w:rPr>
        <w:t> </w:t>
      </w:r>
      <w:r>
        <w:rPr>
          <w:b/>
          <w:color w:val="FFFFFF"/>
          <w:w w:val="110"/>
          <w:sz w:val="19"/>
        </w:rPr>
        <w:t>esta</w:t>
      </w:r>
      <w:r>
        <w:rPr>
          <w:b/>
          <w:color w:val="FFFFFF"/>
          <w:spacing w:val="-10"/>
          <w:w w:val="110"/>
          <w:sz w:val="19"/>
        </w:rPr>
        <w:t> </w:t>
      </w:r>
      <w:r>
        <w:rPr>
          <w:b/>
          <w:color w:val="FFFFFF"/>
          <w:w w:val="110"/>
          <w:sz w:val="19"/>
        </w:rPr>
        <w:t>región.</w:t>
      </w:r>
      <w:r>
        <w:rPr>
          <w:b/>
          <w:color w:val="FFFFFF"/>
          <w:spacing w:val="-10"/>
          <w:w w:val="110"/>
          <w:sz w:val="19"/>
        </w:rPr>
        <w:t> </w:t>
      </w:r>
      <w:r>
        <w:rPr>
          <w:b/>
          <w:color w:val="FFFFFF"/>
          <w:w w:val="110"/>
          <w:sz w:val="19"/>
        </w:rPr>
        <w:t>Enseguida</w:t>
      </w:r>
      <w:r>
        <w:rPr>
          <w:b/>
          <w:color w:val="FFFFFF"/>
          <w:spacing w:val="-10"/>
          <w:w w:val="110"/>
          <w:sz w:val="19"/>
        </w:rPr>
        <w:t> </w:t>
      </w:r>
      <w:r>
        <w:rPr>
          <w:b/>
          <w:color w:val="FFFFFF"/>
          <w:w w:val="110"/>
          <w:sz w:val="19"/>
        </w:rPr>
        <w:t>se</w:t>
      </w:r>
      <w:r>
        <w:rPr>
          <w:b/>
          <w:color w:val="FFFFFF"/>
          <w:spacing w:val="-10"/>
          <w:w w:val="110"/>
          <w:sz w:val="19"/>
        </w:rPr>
        <w:t> </w:t>
      </w:r>
      <w:r>
        <w:rPr>
          <w:b/>
          <w:color w:val="FFFFFF"/>
          <w:w w:val="110"/>
          <w:sz w:val="19"/>
        </w:rPr>
        <w:t>realiza</w:t>
      </w:r>
      <w:r>
        <w:rPr>
          <w:b/>
          <w:color w:val="FFFFFF"/>
          <w:spacing w:val="-10"/>
          <w:w w:val="110"/>
          <w:sz w:val="19"/>
        </w:rPr>
        <w:t> </w:t>
      </w:r>
      <w:r>
        <w:rPr>
          <w:b/>
          <w:color w:val="FFFFFF"/>
          <w:w w:val="110"/>
          <w:sz w:val="19"/>
        </w:rPr>
        <w:t>una</w:t>
      </w:r>
      <w:r>
        <w:rPr>
          <w:b/>
          <w:color w:val="FFFFFF"/>
          <w:spacing w:val="-10"/>
          <w:w w:val="110"/>
          <w:sz w:val="19"/>
        </w:rPr>
        <w:t> </w:t>
      </w:r>
      <w:r>
        <w:rPr>
          <w:b/>
          <w:color w:val="FFFFFF"/>
          <w:w w:val="110"/>
          <w:sz w:val="19"/>
        </w:rPr>
        <w:t>reflexión sobre el clasicismo y cómo éste continuó practicándose durante todo el periodo</w:t>
      </w:r>
      <w:r>
        <w:rPr>
          <w:b/>
          <w:color w:val="FFFFFF"/>
          <w:spacing w:val="-15"/>
          <w:w w:val="110"/>
          <w:sz w:val="19"/>
        </w:rPr>
        <w:t> </w:t>
      </w:r>
      <w:r>
        <w:rPr>
          <w:b/>
          <w:color w:val="FFFFFF"/>
          <w:w w:val="110"/>
          <w:sz w:val="19"/>
        </w:rPr>
        <w:t>virreinal.</w:t>
      </w:r>
    </w:p>
    <w:p>
      <w:pPr>
        <w:pStyle w:val="BodyText"/>
        <w:spacing w:before="10"/>
        <w:rPr>
          <w:b/>
          <w:sz w:val="20"/>
        </w:rPr>
      </w:pPr>
    </w:p>
    <w:p>
      <w:pPr>
        <w:spacing w:line="264" w:lineRule="auto" w:before="0"/>
        <w:ind w:left="2545" w:right="919" w:firstLine="0"/>
        <w:jc w:val="both"/>
        <w:rPr>
          <w:b/>
          <w:sz w:val="19"/>
        </w:rPr>
      </w:pPr>
      <w:r>
        <w:rPr>
          <w:b/>
          <w:color w:val="FFFFFF"/>
          <w:w w:val="110"/>
          <w:sz w:val="19"/>
        </w:rPr>
        <w:t>El</w:t>
      </w:r>
      <w:r>
        <w:rPr>
          <w:b/>
          <w:color w:val="FFFFFF"/>
          <w:spacing w:val="-22"/>
          <w:w w:val="110"/>
          <w:sz w:val="19"/>
        </w:rPr>
        <w:t> </w:t>
      </w:r>
      <w:r>
        <w:rPr>
          <w:b/>
          <w:color w:val="FFFFFF"/>
          <w:w w:val="110"/>
          <w:sz w:val="19"/>
        </w:rPr>
        <w:t>segundo</w:t>
      </w:r>
      <w:r>
        <w:rPr>
          <w:b/>
          <w:color w:val="FFFFFF"/>
          <w:spacing w:val="-22"/>
          <w:w w:val="110"/>
          <w:sz w:val="19"/>
        </w:rPr>
        <w:t> </w:t>
      </w:r>
      <w:r>
        <w:rPr>
          <w:b/>
          <w:color w:val="FFFFFF"/>
          <w:w w:val="110"/>
          <w:sz w:val="19"/>
        </w:rPr>
        <w:t>capítulo</w:t>
      </w:r>
      <w:r>
        <w:rPr>
          <w:b/>
          <w:color w:val="FFFFFF"/>
          <w:spacing w:val="-22"/>
          <w:w w:val="110"/>
          <w:sz w:val="19"/>
        </w:rPr>
        <w:t> </w:t>
      </w:r>
      <w:r>
        <w:rPr>
          <w:b/>
          <w:color w:val="FFFFFF"/>
          <w:w w:val="110"/>
          <w:sz w:val="19"/>
        </w:rPr>
        <w:t>establece</w:t>
      </w:r>
      <w:r>
        <w:rPr>
          <w:b/>
          <w:color w:val="FFFFFF"/>
          <w:spacing w:val="-22"/>
          <w:w w:val="110"/>
          <w:sz w:val="19"/>
        </w:rPr>
        <w:t> </w:t>
      </w:r>
      <w:r>
        <w:rPr>
          <w:b/>
          <w:color w:val="FFFFFF"/>
          <w:w w:val="110"/>
          <w:sz w:val="19"/>
        </w:rPr>
        <w:t>una</w:t>
      </w:r>
      <w:r>
        <w:rPr>
          <w:b/>
          <w:color w:val="FFFFFF"/>
          <w:spacing w:val="-22"/>
          <w:w w:val="110"/>
          <w:sz w:val="19"/>
        </w:rPr>
        <w:t> </w:t>
      </w:r>
      <w:r>
        <w:rPr>
          <w:b/>
          <w:color w:val="FFFFFF"/>
          <w:w w:val="110"/>
          <w:sz w:val="19"/>
        </w:rPr>
        <w:t>pequeña</w:t>
      </w:r>
      <w:r>
        <w:rPr>
          <w:b/>
          <w:color w:val="FFFFFF"/>
          <w:spacing w:val="-22"/>
          <w:w w:val="110"/>
          <w:sz w:val="19"/>
        </w:rPr>
        <w:t> </w:t>
      </w:r>
      <w:r>
        <w:rPr>
          <w:b/>
          <w:color w:val="FFFFFF"/>
          <w:w w:val="110"/>
          <w:sz w:val="19"/>
        </w:rPr>
        <w:t>monografía</w:t>
      </w:r>
      <w:r>
        <w:rPr>
          <w:b/>
          <w:color w:val="FFFFFF"/>
          <w:spacing w:val="-22"/>
          <w:w w:val="110"/>
          <w:sz w:val="19"/>
        </w:rPr>
        <w:t> </w:t>
      </w:r>
      <w:r>
        <w:rPr>
          <w:b/>
          <w:color w:val="FFFFFF"/>
          <w:w w:val="110"/>
          <w:sz w:val="19"/>
        </w:rPr>
        <w:t>para</w:t>
      </w:r>
      <w:r>
        <w:rPr>
          <w:b/>
          <w:color w:val="FFFFFF"/>
          <w:spacing w:val="-22"/>
          <w:w w:val="110"/>
          <w:sz w:val="19"/>
        </w:rPr>
        <w:t> </w:t>
      </w:r>
      <w:r>
        <w:rPr>
          <w:b/>
          <w:color w:val="FFFFFF"/>
          <w:w w:val="110"/>
          <w:sz w:val="19"/>
        </w:rPr>
        <w:t>cada</w:t>
      </w:r>
      <w:r>
        <w:rPr>
          <w:b/>
          <w:color w:val="FFFFFF"/>
          <w:spacing w:val="-22"/>
          <w:w w:val="110"/>
          <w:sz w:val="19"/>
        </w:rPr>
        <w:t> </w:t>
      </w:r>
      <w:r>
        <w:rPr>
          <w:b/>
          <w:color w:val="FFFFFF"/>
          <w:w w:val="110"/>
          <w:sz w:val="19"/>
        </w:rPr>
        <w:t>uno</w:t>
      </w:r>
      <w:r>
        <w:rPr>
          <w:b/>
          <w:color w:val="FFFFFF"/>
          <w:spacing w:val="-22"/>
          <w:w w:val="110"/>
          <w:sz w:val="19"/>
        </w:rPr>
        <w:t> </w:t>
      </w:r>
      <w:r>
        <w:rPr>
          <w:b/>
          <w:color w:val="FFFFFF"/>
          <w:w w:val="110"/>
          <w:sz w:val="19"/>
        </w:rPr>
        <w:t>de los</w:t>
      </w:r>
      <w:r>
        <w:rPr>
          <w:b/>
          <w:color w:val="FFFFFF"/>
          <w:spacing w:val="-12"/>
          <w:w w:val="110"/>
          <w:sz w:val="19"/>
        </w:rPr>
        <w:t> </w:t>
      </w:r>
      <w:r>
        <w:rPr>
          <w:b/>
          <w:color w:val="FFFFFF"/>
          <w:w w:val="110"/>
          <w:sz w:val="19"/>
        </w:rPr>
        <w:t>ediftcios</w:t>
      </w:r>
      <w:r>
        <w:rPr>
          <w:b/>
          <w:color w:val="FFFFFF"/>
          <w:spacing w:val="-12"/>
          <w:w w:val="110"/>
          <w:sz w:val="19"/>
        </w:rPr>
        <w:t> </w:t>
      </w:r>
      <w:r>
        <w:rPr>
          <w:b/>
          <w:color w:val="FFFFFF"/>
          <w:w w:val="110"/>
          <w:sz w:val="19"/>
        </w:rPr>
        <w:t>incluidos</w:t>
      </w:r>
      <w:r>
        <w:rPr>
          <w:b/>
          <w:color w:val="FFFFFF"/>
          <w:spacing w:val="-12"/>
          <w:w w:val="110"/>
          <w:sz w:val="19"/>
        </w:rPr>
        <w:t> </w:t>
      </w:r>
      <w:r>
        <w:rPr>
          <w:b/>
          <w:color w:val="FFFFFF"/>
          <w:w w:val="110"/>
          <w:sz w:val="19"/>
        </w:rPr>
        <w:t>en</w:t>
      </w:r>
      <w:r>
        <w:rPr>
          <w:b/>
          <w:color w:val="FFFFFF"/>
          <w:spacing w:val="-12"/>
          <w:w w:val="110"/>
          <w:sz w:val="19"/>
        </w:rPr>
        <w:t> </w:t>
      </w:r>
      <w:r>
        <w:rPr>
          <w:b/>
          <w:color w:val="FFFFFF"/>
          <w:w w:val="110"/>
          <w:sz w:val="19"/>
        </w:rPr>
        <w:t>esta</w:t>
      </w:r>
      <w:r>
        <w:rPr>
          <w:b/>
          <w:color w:val="FFFFFF"/>
          <w:spacing w:val="-12"/>
          <w:w w:val="110"/>
          <w:sz w:val="19"/>
        </w:rPr>
        <w:t> </w:t>
      </w:r>
      <w:r>
        <w:rPr>
          <w:b/>
          <w:color w:val="FFFFFF"/>
          <w:w w:val="110"/>
          <w:sz w:val="19"/>
        </w:rPr>
        <w:t>investigación.</w:t>
      </w:r>
      <w:r>
        <w:rPr>
          <w:b/>
          <w:color w:val="FFFFFF"/>
          <w:spacing w:val="-12"/>
          <w:w w:val="110"/>
          <w:sz w:val="19"/>
        </w:rPr>
        <w:t> </w:t>
      </w:r>
      <w:r>
        <w:rPr>
          <w:b/>
          <w:color w:val="FFFFFF"/>
          <w:w w:val="110"/>
          <w:sz w:val="19"/>
        </w:rPr>
        <w:t>Se</w:t>
      </w:r>
      <w:r>
        <w:rPr>
          <w:b/>
          <w:color w:val="FFFFFF"/>
          <w:spacing w:val="-12"/>
          <w:w w:val="110"/>
          <w:sz w:val="19"/>
        </w:rPr>
        <w:t> </w:t>
      </w:r>
      <w:r>
        <w:rPr>
          <w:b/>
          <w:color w:val="FFFFFF"/>
          <w:w w:val="110"/>
          <w:sz w:val="19"/>
        </w:rPr>
        <w:t>han</w:t>
      </w:r>
      <w:r>
        <w:rPr>
          <w:b/>
          <w:color w:val="FFFFFF"/>
          <w:spacing w:val="-12"/>
          <w:w w:val="110"/>
          <w:sz w:val="19"/>
        </w:rPr>
        <w:t> </w:t>
      </w:r>
      <w:r>
        <w:rPr>
          <w:b/>
          <w:color w:val="FFFFFF"/>
          <w:w w:val="110"/>
          <w:sz w:val="19"/>
        </w:rPr>
        <w:t>abordado</w:t>
      </w:r>
      <w:r>
        <w:rPr>
          <w:b/>
          <w:color w:val="FFFFFF"/>
          <w:spacing w:val="-12"/>
          <w:w w:val="110"/>
          <w:sz w:val="19"/>
        </w:rPr>
        <w:t> </w:t>
      </w:r>
      <w:r>
        <w:rPr>
          <w:b/>
          <w:color w:val="FFFFFF"/>
          <w:w w:val="110"/>
          <w:sz w:val="19"/>
        </w:rPr>
        <w:t>con</w:t>
      </w:r>
      <w:r>
        <w:rPr>
          <w:b/>
          <w:color w:val="FFFFFF"/>
          <w:spacing w:val="-12"/>
          <w:w w:val="110"/>
          <w:sz w:val="19"/>
        </w:rPr>
        <w:t> </w:t>
      </w:r>
      <w:r>
        <w:rPr>
          <w:b/>
          <w:color w:val="FFFFFF"/>
          <w:w w:val="110"/>
          <w:sz w:val="19"/>
        </w:rPr>
        <w:t>mayor detalle los ediftcios propuestos por José Guadalupe Victoria como los iniciadores del neoclásico en esta región: el Santuario de Chalma y   </w:t>
      </w:r>
      <w:r>
        <w:rPr>
          <w:b/>
          <w:color w:val="FFFFFF"/>
          <w:spacing w:val="52"/>
          <w:w w:val="110"/>
          <w:sz w:val="19"/>
        </w:rPr>
        <w:t> </w:t>
      </w:r>
      <w:r>
        <w:rPr>
          <w:b/>
          <w:color w:val="FFFFFF"/>
          <w:w w:val="110"/>
          <w:sz w:val="19"/>
        </w:rPr>
        <w:t>el templo de San Martín Ocoyoacac. Se continúa con el templo de la Asunción de María en </w:t>
      </w:r>
      <w:r>
        <w:rPr>
          <w:b/>
          <w:color w:val="FFFFFF"/>
          <w:spacing w:val="-4"/>
          <w:w w:val="110"/>
          <w:sz w:val="19"/>
        </w:rPr>
        <w:t>Tenango </w:t>
      </w:r>
      <w:r>
        <w:rPr>
          <w:b/>
          <w:color w:val="FFFFFF"/>
          <w:w w:val="110"/>
          <w:sz w:val="19"/>
        </w:rPr>
        <w:t>de Arista y el templo de San Francisco de Asís en </w:t>
      </w:r>
      <w:r>
        <w:rPr>
          <w:b/>
          <w:color w:val="FFFFFF"/>
          <w:spacing w:val="-4"/>
          <w:w w:val="110"/>
          <w:sz w:val="19"/>
        </w:rPr>
        <w:t>Tenancingo. </w:t>
      </w:r>
      <w:r>
        <w:rPr>
          <w:b/>
          <w:color w:val="FFFFFF"/>
          <w:w w:val="110"/>
          <w:sz w:val="19"/>
        </w:rPr>
        <w:t>En el primero de los casos debe resaltarse la inclusión,</w:t>
      </w:r>
      <w:r>
        <w:rPr>
          <w:b/>
          <w:color w:val="FFFFFF"/>
          <w:spacing w:val="-7"/>
          <w:w w:val="110"/>
          <w:sz w:val="19"/>
        </w:rPr>
        <w:t> </w:t>
      </w:r>
      <w:r>
        <w:rPr>
          <w:b/>
          <w:color w:val="FFFFFF"/>
          <w:w w:val="110"/>
          <w:sz w:val="19"/>
        </w:rPr>
        <w:t>sucinta,</w:t>
      </w:r>
      <w:r>
        <w:rPr>
          <w:b/>
          <w:color w:val="FFFFFF"/>
          <w:spacing w:val="-7"/>
          <w:w w:val="110"/>
          <w:sz w:val="19"/>
        </w:rPr>
        <w:t> </w:t>
      </w:r>
      <w:r>
        <w:rPr>
          <w:b/>
          <w:color w:val="FFFFFF"/>
          <w:w w:val="110"/>
          <w:sz w:val="19"/>
        </w:rPr>
        <w:t>del</w:t>
      </w:r>
      <w:r>
        <w:rPr>
          <w:b/>
          <w:color w:val="FFFFFF"/>
          <w:spacing w:val="-7"/>
          <w:w w:val="110"/>
          <w:sz w:val="19"/>
        </w:rPr>
        <w:t> </w:t>
      </w:r>
      <w:r>
        <w:rPr>
          <w:b/>
          <w:color w:val="FFFFFF"/>
          <w:w w:val="110"/>
          <w:sz w:val="19"/>
        </w:rPr>
        <w:t>templo</w:t>
      </w:r>
      <w:r>
        <w:rPr>
          <w:b/>
          <w:color w:val="FFFFFF"/>
          <w:spacing w:val="-7"/>
          <w:w w:val="110"/>
          <w:sz w:val="19"/>
        </w:rPr>
        <w:t> </w:t>
      </w:r>
      <w:r>
        <w:rPr>
          <w:b/>
          <w:color w:val="FFFFFF"/>
          <w:w w:val="110"/>
          <w:sz w:val="19"/>
        </w:rPr>
        <w:t>de</w:t>
      </w:r>
      <w:r>
        <w:rPr>
          <w:b/>
          <w:color w:val="FFFFFF"/>
          <w:spacing w:val="-7"/>
          <w:w w:val="110"/>
          <w:sz w:val="19"/>
        </w:rPr>
        <w:t> </w:t>
      </w:r>
      <w:r>
        <w:rPr>
          <w:b/>
          <w:color w:val="FFFFFF"/>
          <w:w w:val="110"/>
          <w:sz w:val="19"/>
        </w:rPr>
        <w:t>Santa</w:t>
      </w:r>
      <w:r>
        <w:rPr>
          <w:b/>
          <w:color w:val="FFFFFF"/>
          <w:spacing w:val="-7"/>
          <w:w w:val="110"/>
          <w:sz w:val="19"/>
        </w:rPr>
        <w:t> </w:t>
      </w:r>
      <w:r>
        <w:rPr>
          <w:b/>
          <w:color w:val="FFFFFF"/>
          <w:w w:val="110"/>
          <w:sz w:val="19"/>
        </w:rPr>
        <w:t>María</w:t>
      </w:r>
      <w:r>
        <w:rPr>
          <w:b/>
          <w:color w:val="FFFFFF"/>
          <w:spacing w:val="-7"/>
          <w:w w:val="110"/>
          <w:sz w:val="19"/>
        </w:rPr>
        <w:t> </w:t>
      </w:r>
      <w:r>
        <w:rPr>
          <w:b/>
          <w:color w:val="FFFFFF"/>
          <w:w w:val="110"/>
          <w:sz w:val="19"/>
        </w:rPr>
        <w:t>de</w:t>
      </w:r>
      <w:r>
        <w:rPr>
          <w:b/>
          <w:color w:val="FFFFFF"/>
          <w:spacing w:val="-7"/>
          <w:w w:val="110"/>
          <w:sz w:val="19"/>
        </w:rPr>
        <w:t> </w:t>
      </w:r>
      <w:r>
        <w:rPr>
          <w:b/>
          <w:color w:val="FFFFFF"/>
          <w:w w:val="110"/>
          <w:sz w:val="19"/>
        </w:rPr>
        <w:t>Guadalupe</w:t>
      </w:r>
      <w:r>
        <w:rPr>
          <w:b/>
          <w:color w:val="FFFFFF"/>
          <w:spacing w:val="-7"/>
          <w:w w:val="110"/>
          <w:sz w:val="19"/>
        </w:rPr>
        <w:t> </w:t>
      </w:r>
      <w:r>
        <w:rPr>
          <w:b/>
          <w:color w:val="FFFFFF"/>
          <w:w w:val="110"/>
          <w:sz w:val="19"/>
        </w:rPr>
        <w:t>y</w:t>
      </w:r>
      <w:r>
        <w:rPr>
          <w:b/>
          <w:color w:val="FFFFFF"/>
          <w:spacing w:val="-7"/>
          <w:w w:val="110"/>
          <w:sz w:val="19"/>
        </w:rPr>
        <w:t> </w:t>
      </w:r>
      <w:r>
        <w:rPr>
          <w:b/>
          <w:color w:val="FFFFFF"/>
          <w:w w:val="110"/>
          <w:sz w:val="19"/>
        </w:rPr>
        <w:t>la</w:t>
      </w:r>
      <w:r>
        <w:rPr>
          <w:b/>
          <w:color w:val="FFFFFF"/>
          <w:spacing w:val="-7"/>
          <w:w w:val="110"/>
          <w:sz w:val="19"/>
        </w:rPr>
        <w:t> </w:t>
      </w:r>
      <w:r>
        <w:rPr>
          <w:b/>
          <w:color w:val="FFFFFF"/>
          <w:w w:val="110"/>
          <w:sz w:val="19"/>
        </w:rPr>
        <w:t>capilla del</w:t>
      </w:r>
      <w:r>
        <w:rPr>
          <w:b/>
          <w:color w:val="FFFFFF"/>
          <w:spacing w:val="-14"/>
          <w:w w:val="110"/>
          <w:sz w:val="19"/>
        </w:rPr>
        <w:t> </w:t>
      </w:r>
      <w:r>
        <w:rPr>
          <w:b/>
          <w:color w:val="FFFFFF"/>
          <w:w w:val="110"/>
          <w:sz w:val="19"/>
        </w:rPr>
        <w:t>Calvario,</w:t>
      </w:r>
      <w:r>
        <w:rPr>
          <w:b/>
          <w:color w:val="FFFFFF"/>
          <w:spacing w:val="-14"/>
          <w:w w:val="110"/>
          <w:sz w:val="19"/>
        </w:rPr>
        <w:t> </w:t>
      </w:r>
      <w:r>
        <w:rPr>
          <w:b/>
          <w:color w:val="FFFFFF"/>
          <w:w w:val="110"/>
          <w:sz w:val="19"/>
        </w:rPr>
        <w:t>ambos</w:t>
      </w:r>
      <w:r>
        <w:rPr>
          <w:b/>
          <w:color w:val="FFFFFF"/>
          <w:spacing w:val="-14"/>
          <w:w w:val="110"/>
          <w:sz w:val="19"/>
        </w:rPr>
        <w:t> </w:t>
      </w:r>
      <w:r>
        <w:rPr>
          <w:b/>
          <w:color w:val="FFFFFF"/>
          <w:w w:val="110"/>
          <w:sz w:val="19"/>
        </w:rPr>
        <w:t>ediftcios</w:t>
      </w:r>
      <w:r>
        <w:rPr>
          <w:b/>
          <w:color w:val="FFFFFF"/>
          <w:spacing w:val="-14"/>
          <w:w w:val="110"/>
          <w:sz w:val="19"/>
        </w:rPr>
        <w:t> </w:t>
      </w:r>
      <w:r>
        <w:rPr>
          <w:b/>
          <w:color w:val="FFFFFF"/>
          <w:w w:val="110"/>
          <w:sz w:val="19"/>
        </w:rPr>
        <w:t>con</w:t>
      </w:r>
      <w:r>
        <w:rPr>
          <w:b/>
          <w:color w:val="FFFFFF"/>
          <w:spacing w:val="-14"/>
          <w:w w:val="110"/>
          <w:sz w:val="19"/>
        </w:rPr>
        <w:t> </w:t>
      </w:r>
      <w:r>
        <w:rPr>
          <w:b/>
          <w:color w:val="FFFFFF"/>
          <w:w w:val="110"/>
          <w:sz w:val="19"/>
        </w:rPr>
        <w:t>una</w:t>
      </w:r>
      <w:r>
        <w:rPr>
          <w:b/>
          <w:color w:val="FFFFFF"/>
          <w:spacing w:val="-14"/>
          <w:w w:val="110"/>
          <w:sz w:val="19"/>
        </w:rPr>
        <w:t> </w:t>
      </w:r>
      <w:r>
        <w:rPr>
          <w:b/>
          <w:color w:val="FFFFFF"/>
          <w:w w:val="110"/>
          <w:sz w:val="19"/>
        </w:rPr>
        <w:t>marcada</w:t>
      </w:r>
      <w:r>
        <w:rPr>
          <w:b/>
          <w:color w:val="FFFFFF"/>
          <w:spacing w:val="-14"/>
          <w:w w:val="110"/>
          <w:sz w:val="19"/>
        </w:rPr>
        <w:t> </w:t>
      </w:r>
      <w:r>
        <w:rPr>
          <w:b/>
          <w:color w:val="FFFFFF"/>
          <w:w w:val="110"/>
          <w:sz w:val="19"/>
        </w:rPr>
        <w:t>influencia</w:t>
      </w:r>
      <w:r>
        <w:rPr>
          <w:b/>
          <w:color w:val="FFFFFF"/>
          <w:spacing w:val="-14"/>
          <w:w w:val="110"/>
          <w:sz w:val="19"/>
        </w:rPr>
        <w:t> </w:t>
      </w:r>
      <w:r>
        <w:rPr>
          <w:b/>
          <w:color w:val="FFFFFF"/>
          <w:w w:val="110"/>
          <w:sz w:val="19"/>
        </w:rPr>
        <w:t>del</w:t>
      </w:r>
      <w:r>
        <w:rPr>
          <w:b/>
          <w:color w:val="FFFFFF"/>
          <w:spacing w:val="-14"/>
          <w:w w:val="110"/>
          <w:sz w:val="19"/>
        </w:rPr>
        <w:t> </w:t>
      </w:r>
      <w:r>
        <w:rPr>
          <w:b/>
          <w:color w:val="FFFFFF"/>
          <w:w w:val="110"/>
          <w:sz w:val="19"/>
        </w:rPr>
        <w:t>neoclásico de la segunda mitad del siglo</w:t>
      </w:r>
      <w:r>
        <w:rPr>
          <w:b/>
          <w:color w:val="FFFFFF"/>
          <w:spacing w:val="-6"/>
          <w:w w:val="110"/>
          <w:sz w:val="19"/>
        </w:rPr>
        <w:t> </w:t>
      </w:r>
      <w:r>
        <w:rPr>
          <w:b/>
          <w:color w:val="FFFFFF"/>
          <w:w w:val="110"/>
          <w:sz w:val="19"/>
        </w:rPr>
        <w:t>XIX.</w:t>
      </w:r>
    </w:p>
    <w:p>
      <w:pPr>
        <w:pStyle w:val="BodyText"/>
        <w:spacing w:before="10"/>
        <w:rPr>
          <w:b/>
          <w:sz w:val="20"/>
        </w:rPr>
      </w:pPr>
    </w:p>
    <w:p>
      <w:pPr>
        <w:spacing w:line="264" w:lineRule="auto" w:before="0"/>
        <w:ind w:left="2545" w:right="919" w:firstLine="0"/>
        <w:jc w:val="both"/>
        <w:rPr>
          <w:b/>
          <w:sz w:val="19"/>
        </w:rPr>
      </w:pPr>
      <w:r>
        <w:rPr>
          <w:b/>
          <w:color w:val="FFFFFF"/>
          <w:w w:val="110"/>
          <w:sz w:val="19"/>
        </w:rPr>
        <w:t>El</w:t>
      </w:r>
      <w:r>
        <w:rPr>
          <w:b/>
          <w:color w:val="FFFFFF"/>
          <w:spacing w:val="-6"/>
          <w:w w:val="110"/>
          <w:sz w:val="19"/>
        </w:rPr>
        <w:t> </w:t>
      </w:r>
      <w:r>
        <w:rPr>
          <w:b/>
          <w:color w:val="FFFFFF"/>
          <w:w w:val="110"/>
          <w:sz w:val="19"/>
        </w:rPr>
        <w:t>paso</w:t>
      </w:r>
      <w:r>
        <w:rPr>
          <w:b/>
          <w:color w:val="FFFFFF"/>
          <w:spacing w:val="-6"/>
          <w:w w:val="110"/>
          <w:sz w:val="19"/>
        </w:rPr>
        <w:t> </w:t>
      </w:r>
      <w:r>
        <w:rPr>
          <w:b/>
          <w:color w:val="FFFFFF"/>
          <w:w w:val="110"/>
          <w:sz w:val="19"/>
        </w:rPr>
        <w:t>más</w:t>
      </w:r>
      <w:r>
        <w:rPr>
          <w:b/>
          <w:color w:val="FFFFFF"/>
          <w:spacing w:val="-6"/>
          <w:w w:val="110"/>
          <w:sz w:val="19"/>
        </w:rPr>
        <w:t> </w:t>
      </w:r>
      <w:r>
        <w:rPr>
          <w:b/>
          <w:color w:val="FFFFFF"/>
          <w:w w:val="110"/>
          <w:sz w:val="19"/>
        </w:rPr>
        <w:t>importante</w:t>
      </w:r>
      <w:r>
        <w:rPr>
          <w:b/>
          <w:color w:val="FFFFFF"/>
          <w:spacing w:val="-6"/>
          <w:w w:val="110"/>
          <w:sz w:val="19"/>
        </w:rPr>
        <w:t> </w:t>
      </w:r>
      <w:r>
        <w:rPr>
          <w:b/>
          <w:color w:val="FFFFFF"/>
          <w:w w:val="110"/>
          <w:sz w:val="19"/>
        </w:rPr>
        <w:t>en</w:t>
      </w:r>
      <w:r>
        <w:rPr>
          <w:b/>
          <w:color w:val="FFFFFF"/>
          <w:spacing w:val="-6"/>
          <w:w w:val="110"/>
          <w:sz w:val="19"/>
        </w:rPr>
        <w:t> </w:t>
      </w:r>
      <w:r>
        <w:rPr>
          <w:b/>
          <w:color w:val="FFFFFF"/>
          <w:w w:val="110"/>
          <w:sz w:val="19"/>
        </w:rPr>
        <w:t>este</w:t>
      </w:r>
      <w:r>
        <w:rPr>
          <w:b/>
          <w:color w:val="FFFFFF"/>
          <w:spacing w:val="-6"/>
          <w:w w:val="110"/>
          <w:sz w:val="19"/>
        </w:rPr>
        <w:t> </w:t>
      </w:r>
      <w:r>
        <w:rPr>
          <w:b/>
          <w:color w:val="FFFFFF"/>
          <w:w w:val="110"/>
          <w:sz w:val="19"/>
        </w:rPr>
        <w:t>proceso</w:t>
      </w:r>
      <w:r>
        <w:rPr>
          <w:b/>
          <w:color w:val="FFFFFF"/>
          <w:spacing w:val="-6"/>
          <w:w w:val="110"/>
          <w:sz w:val="19"/>
        </w:rPr>
        <w:t> </w:t>
      </w:r>
      <w:r>
        <w:rPr>
          <w:b/>
          <w:color w:val="FFFFFF"/>
          <w:w w:val="110"/>
          <w:sz w:val="19"/>
        </w:rPr>
        <w:t>de</w:t>
      </w:r>
      <w:r>
        <w:rPr>
          <w:b/>
          <w:color w:val="FFFFFF"/>
          <w:spacing w:val="-6"/>
          <w:w w:val="110"/>
          <w:sz w:val="19"/>
        </w:rPr>
        <w:t> </w:t>
      </w:r>
      <w:r>
        <w:rPr>
          <w:b/>
          <w:color w:val="FFFFFF"/>
          <w:w w:val="110"/>
          <w:sz w:val="19"/>
        </w:rPr>
        <w:t>investigación</w:t>
      </w:r>
      <w:r>
        <w:rPr>
          <w:b/>
          <w:color w:val="FFFFFF"/>
          <w:spacing w:val="-6"/>
          <w:w w:val="110"/>
          <w:sz w:val="19"/>
        </w:rPr>
        <w:t> </w:t>
      </w:r>
      <w:r>
        <w:rPr>
          <w:b/>
          <w:color w:val="FFFFFF"/>
          <w:w w:val="110"/>
          <w:sz w:val="19"/>
        </w:rPr>
        <w:t>fue</w:t>
      </w:r>
      <w:r>
        <w:rPr>
          <w:b/>
          <w:color w:val="FFFFFF"/>
          <w:spacing w:val="-6"/>
          <w:w w:val="110"/>
          <w:sz w:val="19"/>
        </w:rPr>
        <w:t> </w:t>
      </w:r>
      <w:r>
        <w:rPr>
          <w:b/>
          <w:color w:val="FFFFFF"/>
          <w:w w:val="110"/>
          <w:sz w:val="19"/>
        </w:rPr>
        <w:t>el</w:t>
      </w:r>
      <w:r>
        <w:rPr>
          <w:b/>
          <w:color w:val="FFFFFF"/>
          <w:spacing w:val="-6"/>
          <w:w w:val="110"/>
          <w:sz w:val="19"/>
        </w:rPr>
        <w:t> </w:t>
      </w:r>
      <w:r>
        <w:rPr>
          <w:b/>
          <w:color w:val="FFFFFF"/>
          <w:w w:val="110"/>
          <w:sz w:val="19"/>
        </w:rPr>
        <w:t>contacto con los ediftcios. </w:t>
      </w:r>
      <w:r>
        <w:rPr>
          <w:b/>
          <w:color w:val="FFFFFF"/>
          <w:spacing w:val="-4"/>
          <w:w w:val="110"/>
          <w:sz w:val="19"/>
        </w:rPr>
        <w:t>Todos  </w:t>
      </w:r>
      <w:r>
        <w:rPr>
          <w:b/>
          <w:color w:val="FFFFFF"/>
          <w:w w:val="110"/>
          <w:sz w:val="19"/>
        </w:rPr>
        <w:t>éstos pudieron visitarse en varias ocasiones,   lo que permitió vislumbrar algunas de las hipótesis interpretativas aquí propuestas. Se obtuvo un cuidadoso registro fotográftco que fue integrado a la fototeca digital Ricardo Rosas Franco de la Facultad de Humanidades</w:t>
      </w:r>
      <w:r>
        <w:rPr>
          <w:b/>
          <w:color w:val="FFFFFF"/>
          <w:spacing w:val="-9"/>
          <w:w w:val="110"/>
          <w:sz w:val="19"/>
        </w:rPr>
        <w:t> </w:t>
      </w:r>
      <w:r>
        <w:rPr>
          <w:b/>
          <w:color w:val="FFFFFF"/>
          <w:w w:val="110"/>
          <w:sz w:val="19"/>
        </w:rPr>
        <w:t>de</w:t>
      </w:r>
      <w:r>
        <w:rPr>
          <w:b/>
          <w:color w:val="FFFFFF"/>
          <w:spacing w:val="-9"/>
          <w:w w:val="110"/>
          <w:sz w:val="19"/>
        </w:rPr>
        <w:t> </w:t>
      </w:r>
      <w:r>
        <w:rPr>
          <w:b/>
          <w:color w:val="FFFFFF"/>
          <w:w w:val="110"/>
          <w:sz w:val="19"/>
        </w:rPr>
        <w:t>la</w:t>
      </w:r>
      <w:r>
        <w:rPr>
          <w:b/>
          <w:color w:val="FFFFFF"/>
          <w:spacing w:val="-9"/>
          <w:w w:val="110"/>
          <w:sz w:val="19"/>
        </w:rPr>
        <w:t> </w:t>
      </w:r>
      <w:r>
        <w:rPr>
          <w:b/>
          <w:color w:val="FFFFFF"/>
          <w:w w:val="110"/>
          <w:sz w:val="19"/>
        </w:rPr>
        <w:t>Universidad</w:t>
      </w:r>
      <w:r>
        <w:rPr>
          <w:b/>
          <w:color w:val="FFFFFF"/>
          <w:spacing w:val="-9"/>
          <w:w w:val="110"/>
          <w:sz w:val="19"/>
        </w:rPr>
        <w:t> </w:t>
      </w:r>
      <w:r>
        <w:rPr>
          <w:b/>
          <w:color w:val="FFFFFF"/>
          <w:w w:val="110"/>
          <w:sz w:val="19"/>
        </w:rPr>
        <w:t>Autónoma</w:t>
      </w:r>
      <w:r>
        <w:rPr>
          <w:b/>
          <w:color w:val="FFFFFF"/>
          <w:spacing w:val="-9"/>
          <w:w w:val="110"/>
          <w:sz w:val="19"/>
        </w:rPr>
        <w:t> </w:t>
      </w:r>
      <w:r>
        <w:rPr>
          <w:b/>
          <w:color w:val="FFFFFF"/>
          <w:w w:val="110"/>
          <w:sz w:val="19"/>
        </w:rPr>
        <w:t>del</w:t>
      </w:r>
      <w:r>
        <w:rPr>
          <w:b/>
          <w:color w:val="FFFFFF"/>
          <w:spacing w:val="-9"/>
          <w:w w:val="110"/>
          <w:sz w:val="19"/>
        </w:rPr>
        <w:t> </w:t>
      </w:r>
      <w:r>
        <w:rPr>
          <w:b/>
          <w:color w:val="FFFFFF"/>
          <w:w w:val="110"/>
          <w:sz w:val="19"/>
        </w:rPr>
        <w:t>Estado</w:t>
      </w:r>
      <w:r>
        <w:rPr>
          <w:b/>
          <w:color w:val="FFFFFF"/>
          <w:spacing w:val="-9"/>
          <w:w w:val="110"/>
          <w:sz w:val="19"/>
        </w:rPr>
        <w:t> </w:t>
      </w:r>
      <w:r>
        <w:rPr>
          <w:b/>
          <w:color w:val="FFFFFF"/>
          <w:w w:val="110"/>
          <w:sz w:val="19"/>
        </w:rPr>
        <w:t>de</w:t>
      </w:r>
      <w:r>
        <w:rPr>
          <w:b/>
          <w:color w:val="FFFFFF"/>
          <w:spacing w:val="-9"/>
          <w:w w:val="110"/>
          <w:sz w:val="19"/>
        </w:rPr>
        <w:t> </w:t>
      </w:r>
      <w:r>
        <w:rPr>
          <w:b/>
          <w:color w:val="FFFFFF"/>
          <w:spacing w:val="-3"/>
          <w:w w:val="110"/>
          <w:sz w:val="19"/>
        </w:rPr>
        <w:t>México.</w:t>
      </w:r>
      <w:r>
        <w:rPr>
          <w:b/>
          <w:color w:val="FFFFFF"/>
          <w:spacing w:val="-9"/>
          <w:w w:val="110"/>
          <w:sz w:val="19"/>
        </w:rPr>
        <w:t> </w:t>
      </w:r>
      <w:r>
        <w:rPr>
          <w:b/>
          <w:color w:val="FFFFFF"/>
          <w:w w:val="110"/>
          <w:sz w:val="19"/>
        </w:rPr>
        <w:t>En</w:t>
      </w:r>
      <w:r>
        <w:rPr>
          <w:b/>
          <w:color w:val="FFFFFF"/>
          <w:spacing w:val="-9"/>
          <w:w w:val="110"/>
          <w:sz w:val="19"/>
        </w:rPr>
        <w:t> </w:t>
      </w:r>
      <w:r>
        <w:rPr>
          <w:b/>
          <w:color w:val="FFFFFF"/>
          <w:w w:val="110"/>
          <w:sz w:val="19"/>
        </w:rPr>
        <w:t>el mismo sentido, se realizó un registro minucioso de los elementos que se integran en las fachadas y se compararon para tratar de establecer regularidades</w:t>
      </w:r>
      <w:r>
        <w:rPr>
          <w:b/>
          <w:color w:val="FFFFFF"/>
          <w:spacing w:val="-12"/>
          <w:w w:val="110"/>
          <w:sz w:val="19"/>
        </w:rPr>
        <w:t> </w:t>
      </w:r>
      <w:r>
        <w:rPr>
          <w:b/>
          <w:color w:val="FFFFFF"/>
          <w:w w:val="110"/>
          <w:sz w:val="19"/>
        </w:rPr>
        <w:t>que</w:t>
      </w:r>
      <w:r>
        <w:rPr>
          <w:b/>
          <w:color w:val="FFFFFF"/>
          <w:spacing w:val="-12"/>
          <w:w w:val="110"/>
          <w:sz w:val="19"/>
        </w:rPr>
        <w:t> </w:t>
      </w:r>
      <w:r>
        <w:rPr>
          <w:b/>
          <w:color w:val="FFFFFF"/>
          <w:w w:val="110"/>
          <w:sz w:val="19"/>
        </w:rPr>
        <w:t>permitieran</w:t>
      </w:r>
      <w:r>
        <w:rPr>
          <w:b/>
          <w:color w:val="FFFFFF"/>
          <w:spacing w:val="-12"/>
          <w:w w:val="110"/>
          <w:sz w:val="19"/>
        </w:rPr>
        <w:t> </w:t>
      </w:r>
      <w:r>
        <w:rPr>
          <w:b/>
          <w:color w:val="FFFFFF"/>
          <w:w w:val="110"/>
          <w:sz w:val="19"/>
        </w:rPr>
        <w:t>inferir</w:t>
      </w:r>
      <w:r>
        <w:rPr>
          <w:b/>
          <w:color w:val="FFFFFF"/>
          <w:spacing w:val="-12"/>
          <w:w w:val="110"/>
          <w:sz w:val="19"/>
        </w:rPr>
        <w:t> </w:t>
      </w:r>
      <w:r>
        <w:rPr>
          <w:b/>
          <w:color w:val="FFFFFF"/>
          <w:w w:val="110"/>
          <w:sz w:val="19"/>
        </w:rPr>
        <w:t>conclusiones.</w:t>
      </w:r>
    </w:p>
    <w:p>
      <w:pPr>
        <w:pStyle w:val="BodyText"/>
        <w:rPr>
          <w:b/>
          <w:sz w:val="20"/>
        </w:rPr>
      </w:pPr>
    </w:p>
    <w:p>
      <w:pPr>
        <w:pStyle w:val="BodyText"/>
        <w:rPr>
          <w:b/>
          <w:sz w:val="20"/>
        </w:rPr>
      </w:pPr>
    </w:p>
    <w:p>
      <w:pPr>
        <w:pStyle w:val="BodyText"/>
        <w:spacing w:before="4"/>
        <w:rPr>
          <w:b/>
          <w:sz w:val="11"/>
        </w:rPr>
      </w:pPr>
      <w:r>
        <w:rPr/>
        <w:pict>
          <v:group style="position:absolute;margin-left:167.260406pt;margin-top:9.153369pt;width:34.15pt;height:31.5pt;mso-position-horizontal-relative:page;mso-position-vertical-relative:paragraph;z-index:2272;mso-wrap-distance-left:0;mso-wrap-distance-right:0" coordorigin="3345,183" coordsize="683,630">
            <v:shape style="position:absolute;left:3392;top:197;width:590;height:98" type="#_x0000_t75" stroked="false">
              <v:imagedata r:id="rId124" o:title=""/>
            </v:shape>
            <v:shape style="position:absolute;left:3505;top:322;width:357;height:352" type="#_x0000_t75" stroked="false">
              <v:imagedata r:id="rId125" o:title=""/>
            </v:shape>
            <v:shape style="position:absolute;left:3345;top:183;width:682;height:630" type="#_x0000_t75" stroked="false">
              <v:imagedata r:id="rId126" o:title=""/>
            </v:shape>
            <w10:wrap type="topAndBottom"/>
          </v:group>
        </w:pict>
      </w:r>
      <w:r>
        <w:rPr/>
        <w:drawing>
          <wp:anchor distT="0" distB="0" distL="0" distR="0" allowOverlap="1" layoutInCell="1" locked="0" behindDoc="0" simplePos="0" relativeHeight="2296">
            <wp:simplePos x="0" y="0"/>
            <wp:positionH relativeFrom="page">
              <wp:posOffset>2917234</wp:posOffset>
            </wp:positionH>
            <wp:positionV relativeFrom="paragraph">
              <wp:posOffset>108187</wp:posOffset>
            </wp:positionV>
            <wp:extent cx="314994" cy="428625"/>
            <wp:effectExtent l="0" t="0" r="0" b="0"/>
            <wp:wrapTopAndBottom/>
            <wp:docPr id="57" name="image54.png" descr=""/>
            <wp:cNvGraphicFramePr>
              <a:graphicFrameLocks noChangeAspect="1"/>
            </wp:cNvGraphicFramePr>
            <a:graphic>
              <a:graphicData uri="http://schemas.openxmlformats.org/drawingml/2006/picture">
                <pic:pic>
                  <pic:nvPicPr>
                    <pic:cNvPr id="58" name="image54.png"/>
                    <pic:cNvPicPr/>
                  </pic:nvPicPr>
                  <pic:blipFill>
                    <a:blip r:embed="rId127" cstate="print"/>
                    <a:stretch>
                      <a:fillRect/>
                    </a:stretch>
                  </pic:blipFill>
                  <pic:spPr>
                    <a:xfrm>
                      <a:off x="0" y="0"/>
                      <a:ext cx="314994" cy="428625"/>
                    </a:xfrm>
                    <a:prstGeom prst="rect">
                      <a:avLst/>
                    </a:prstGeom>
                  </pic:spPr>
                </pic:pic>
              </a:graphicData>
            </a:graphic>
          </wp:anchor>
        </w:drawing>
      </w:r>
      <w:r>
        <w:rPr/>
        <w:pict>
          <v:group style="position:absolute;margin-left:282.89621pt;margin-top:14.90317pt;width:65.75pt;height:28.1pt;mso-position-horizontal-relative:page;mso-position-vertical-relative:paragraph;z-index:2320;mso-wrap-distance-left:0;mso-wrap-distance-right:0" coordorigin="5658,298" coordsize="1315,562">
            <v:shape style="position:absolute;left:6187;top:300;width:375;height:444" coordorigin="6187,300" coordsize="375,444" path="m6503,300l6187,300,6187,306,6193,307,6198,307,6203,308,6214,311,6223,317,6230,325,6235,335,6238,346,6241,358,6242,370,6242,381,6242,515,6267,515,6267,516,6243,582,6242,584,6242,743,6494,743,6512,742,6522,739,6531,726,6417,726,6318,726,6318,521,6497,521,6497,504,6318,504,6318,317,6530,317,6530,317,6514,303,6503,300xm6556,649l6553,656,6549,662,6546,669,6540,678,6534,687,6527,695,6519,702,6503,713,6486,720,6467,724,6449,726,6417,726,6531,726,6533,723,6537,716,6540,709,6545,697,6549,686,6558,663,6559,659,6562,651,6556,649xm6530,317l6318,317,6452,317,6463,319,6474,322,6483,325,6493,329,6501,335,6509,342,6516,351,6521,361,6525,371,6527,382,6528,388,6529,394,6529,400,6536,400,6536,345,6536,338,6534,324,6530,317xe" filled="true" fillcolor="#f4e5d4" stroked="false">
              <v:path arrowok="t"/>
              <v:fill type="solid"/>
            </v:shape>
            <v:shape style="position:absolute;left:6467;top:298;width:430;height:447" coordorigin="6467,298" coordsize="430,447" path="m6804,615l6721,615,6723,616,6725,623,6726,626,6728,630,6733,642,6738,654,6743,666,6749,678,6759,695,6772,710,6787,722,6804,732,6820,738,6836,741,6852,743,6868,744,6876,745,6885,743,6894,742,6896,742,6895,738,6896,736,6884,734,6875,730,6868,724,6856,715,6847,704,6838,692,6831,679,6824,663,6817,647,6804,615xm6650,298l6649,299,6644,311,6640,321,6470,701,6467,710,6467,711,6481,706,6489,704,6493,694,6529,616,6804,615,6797,598,6537,598,6628,393,6711,393,6672,299,6671,298,6663,298,6650,298xm6711,393l6628,393,6714,598,6797,598,6711,393xm6671,298l6663,298,6671,298,6671,298xe" filled="true" fillcolor="#f4e5d4" stroked="false">
              <v:path arrowok="t"/>
              <v:fill type="solid"/>
            </v:shape>
            <v:shape style="position:absolute;left:5737;top:425;width:258;height:324" type="#_x0000_t75" stroked="false">
              <v:imagedata r:id="rId128" o:title=""/>
            </v:shape>
            <v:shape style="position:absolute;left:5982;top:299;width:132;height:445" coordorigin="5982,299" coordsize="132,445" path="m6059,299l5982,299,5982,444,5983,446,5986,453,5995,505,5995,508,5995,511,5995,536,5982,536,5982,598,5983,600,5991,607,5996,615,6005,633,6008,643,6010,663,6010,673,6005,695,6000,707,5990,719,5990,720,6114,744,6114,737,6108,736,6102,736,6096,735,6060,684,6059,444,6059,299xe" filled="true" fillcolor="#f4e5d4" stroked="false">
              <v:path arrowok="t"/>
              <v:fill type="solid"/>
            </v:shape>
            <v:shape style="position:absolute;left:5658;top:522;width:1314;height:337" type="#_x0000_t75" stroked="false">
              <v:imagedata r:id="rId129" o:title=""/>
            </v:shape>
            <w10:wrap type="topAndBottom"/>
          </v:group>
        </w:pict>
      </w:r>
      <w:r>
        <w:rPr/>
        <w:drawing>
          <wp:anchor distT="0" distB="0" distL="0" distR="0" allowOverlap="1" layoutInCell="1" locked="0" behindDoc="0" simplePos="0" relativeHeight="2344">
            <wp:simplePos x="0" y="0"/>
            <wp:positionH relativeFrom="page">
              <wp:posOffset>4787274</wp:posOffset>
            </wp:positionH>
            <wp:positionV relativeFrom="paragraph">
              <wp:posOffset>115479</wp:posOffset>
            </wp:positionV>
            <wp:extent cx="302488" cy="428625"/>
            <wp:effectExtent l="0" t="0" r="0" b="0"/>
            <wp:wrapTopAndBottom/>
            <wp:docPr id="59" name="image57.png" descr=""/>
            <wp:cNvGraphicFramePr>
              <a:graphicFrameLocks noChangeAspect="1"/>
            </wp:cNvGraphicFramePr>
            <a:graphic>
              <a:graphicData uri="http://schemas.openxmlformats.org/drawingml/2006/picture">
                <pic:pic>
                  <pic:nvPicPr>
                    <pic:cNvPr id="60" name="image57.png"/>
                    <pic:cNvPicPr/>
                  </pic:nvPicPr>
                  <pic:blipFill>
                    <a:blip r:embed="rId130" cstate="print"/>
                    <a:stretch>
                      <a:fillRect/>
                    </a:stretch>
                  </pic:blipFill>
                  <pic:spPr>
                    <a:xfrm>
                      <a:off x="0" y="0"/>
                      <a:ext cx="302488" cy="428625"/>
                    </a:xfrm>
                    <a:prstGeom prst="rect">
                      <a:avLst/>
                    </a:prstGeom>
                  </pic:spPr>
                </pic:pic>
              </a:graphicData>
            </a:graphic>
          </wp:anchor>
        </w:drawing>
      </w:r>
    </w:p>
    <w:p>
      <w:pPr>
        <w:pStyle w:val="BodyText"/>
        <w:rPr>
          <w:b/>
          <w:sz w:val="20"/>
        </w:rPr>
      </w:pPr>
    </w:p>
    <w:p>
      <w:pPr>
        <w:pStyle w:val="BodyText"/>
        <w:spacing w:before="3"/>
        <w:rPr>
          <w:b/>
        </w:rPr>
      </w:pPr>
      <w:r>
        <w:rPr/>
        <w:drawing>
          <wp:anchor distT="0" distB="0" distL="0" distR="0" allowOverlap="1" layoutInCell="1" locked="0" behindDoc="0" simplePos="0" relativeHeight="2368">
            <wp:simplePos x="0" y="0"/>
            <wp:positionH relativeFrom="page">
              <wp:posOffset>3179679</wp:posOffset>
            </wp:positionH>
            <wp:positionV relativeFrom="paragraph">
              <wp:posOffset>201985</wp:posOffset>
            </wp:positionV>
            <wp:extent cx="829132" cy="614172"/>
            <wp:effectExtent l="0" t="0" r="0" b="0"/>
            <wp:wrapTopAndBottom/>
            <wp:docPr id="61" name="image58.png" descr=""/>
            <wp:cNvGraphicFramePr>
              <a:graphicFrameLocks noChangeAspect="1"/>
            </wp:cNvGraphicFramePr>
            <a:graphic>
              <a:graphicData uri="http://schemas.openxmlformats.org/drawingml/2006/picture">
                <pic:pic>
                  <pic:nvPicPr>
                    <pic:cNvPr id="62" name="image58.png"/>
                    <pic:cNvPicPr/>
                  </pic:nvPicPr>
                  <pic:blipFill>
                    <a:blip r:embed="rId131" cstate="print"/>
                    <a:stretch>
                      <a:fillRect/>
                    </a:stretch>
                  </pic:blipFill>
                  <pic:spPr>
                    <a:xfrm>
                      <a:off x="0" y="0"/>
                      <a:ext cx="829132" cy="614172"/>
                    </a:xfrm>
                    <a:prstGeom prst="rect">
                      <a:avLst/>
                    </a:prstGeom>
                  </pic:spPr>
                </pic:pic>
              </a:graphicData>
            </a:graphic>
          </wp:anchor>
        </w:drawing>
      </w:r>
    </w:p>
    <w:sectPr>
      <w:headerReference w:type="default" r:id="rId121"/>
      <w:footerReference w:type="default" r:id="rId122"/>
      <w:pgSz w:w="11340" w:h="14750"/>
      <w:pgMar w:header="0" w:footer="0" w:top="0" w:bottom="0" w:left="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2.393677pt;margin-top:668.027283pt;width:16pt;height:16pt;mso-position-horizontal-relative:page;mso-position-vertical-relative:page;z-index:-59680" type="#_x0000_t202" filled="false" stroked="false">
          <v:textbox inset="0,0,0,0">
            <w:txbxContent>
              <w:p>
                <w:pPr>
                  <w:spacing w:line="299" w:lineRule="exact" w:before="0"/>
                  <w:ind w:left="20" w:right="0" w:firstLine="0"/>
                  <w:jc w:val="left"/>
                  <w:rPr>
                    <w:sz w:val="28"/>
                  </w:rPr>
                </w:pPr>
                <w:r>
                  <w:rPr>
                    <w:color w:val="231F20"/>
                    <w:sz w:val="28"/>
                  </w:rPr>
                  <w:t>11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200" type="#_x0000_t202" filled="false" stroked="false">
          <v:textbox inset="0,0,0,0">
            <w:txbxContent>
              <w:p>
                <w:pPr>
                  <w:spacing w:line="299" w:lineRule="exact" w:before="0"/>
                  <w:ind w:left="20" w:right="0" w:firstLine="0"/>
                  <w:jc w:val="left"/>
                  <w:rPr>
                    <w:sz w:val="28"/>
                  </w:rPr>
                </w:pPr>
                <w:r>
                  <w:rPr>
                    <w:color w:val="231F20"/>
                    <w:sz w:val="28"/>
                  </w:rPr>
                  <w:t>28</w:t>
                </w:r>
              </w:p>
            </w:txbxContent>
          </v:textbox>
          <w10:wrap type="none"/>
        </v:shape>
      </w:pict>
    </w:r>
    <w:r>
      <w:rPr/>
      <w:pict>
        <v:shape style="position:absolute;margin-left:842.393677pt;margin-top:668.027283pt;width:16pt;height:16pt;mso-position-horizontal-relative:page;mso-position-vertical-relative:page;z-index:-59176" type="#_x0000_t202" filled="false" stroked="false">
          <v:textbox inset="0,0,0,0">
            <w:txbxContent>
              <w:p>
                <w:pPr>
                  <w:spacing w:line="299" w:lineRule="exact" w:before="0"/>
                  <w:ind w:left="20" w:right="0" w:firstLine="0"/>
                  <w:jc w:val="left"/>
                  <w:rPr>
                    <w:sz w:val="28"/>
                  </w:rPr>
                </w:pPr>
                <w:r>
                  <w:rPr>
                    <w:color w:val="231F20"/>
                    <w:sz w:val="28"/>
                  </w:rPr>
                  <w:t>29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152" type="#_x0000_t202" filled="false" stroked="false">
          <v:textbox inset="0,0,0,0">
            <w:txbxContent>
              <w:p>
                <w:pPr>
                  <w:spacing w:line="299" w:lineRule="exact" w:before="0"/>
                  <w:ind w:left="20" w:right="0" w:firstLine="0"/>
                  <w:jc w:val="left"/>
                  <w:rPr>
                    <w:sz w:val="28"/>
                  </w:rPr>
                </w:pPr>
                <w:r>
                  <w:rPr>
                    <w:color w:val="231F20"/>
                    <w:sz w:val="28"/>
                  </w:rPr>
                  <w:t>30</w:t>
                </w:r>
              </w:p>
            </w:txbxContent>
          </v:textbox>
          <w10:wrap type="none"/>
        </v:shape>
      </w:pict>
    </w:r>
    <w:r>
      <w:rPr/>
      <w:pict>
        <v:shape style="position:absolute;margin-left:842.393677pt;margin-top:668.027283pt;width:16pt;height:16pt;mso-position-horizontal-relative:page;mso-position-vertical-relative:page;z-index:-59128" type="#_x0000_t202" filled="false" stroked="false">
          <v:textbox inset="0,0,0,0">
            <w:txbxContent>
              <w:p>
                <w:pPr>
                  <w:spacing w:line="299" w:lineRule="exact" w:before="0"/>
                  <w:ind w:left="20" w:right="0" w:firstLine="0"/>
                  <w:jc w:val="left"/>
                  <w:rPr>
                    <w:sz w:val="28"/>
                  </w:rPr>
                </w:pPr>
                <w:r>
                  <w:rPr>
                    <w:color w:val="231F20"/>
                    <w:sz w:val="28"/>
                  </w:rPr>
                  <w:t>31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104" type="#_x0000_t202" filled="false" stroked="false">
          <v:textbox inset="0,0,0,0">
            <w:txbxContent>
              <w:p>
                <w:pPr>
                  <w:spacing w:line="299" w:lineRule="exact" w:before="0"/>
                  <w:ind w:left="20" w:right="0" w:firstLine="0"/>
                  <w:jc w:val="left"/>
                  <w:rPr>
                    <w:sz w:val="28"/>
                  </w:rPr>
                </w:pPr>
                <w:r>
                  <w:rPr>
                    <w:color w:val="231F20"/>
                    <w:sz w:val="28"/>
                  </w:rPr>
                  <w:t>32</w:t>
                </w:r>
              </w:p>
            </w:txbxContent>
          </v:textbox>
          <w10:wrap type="none"/>
        </v:shape>
      </w:pict>
    </w:r>
    <w:r>
      <w:rPr/>
      <w:pict>
        <v:shape style="position:absolute;margin-left:842.393677pt;margin-top:668.027283pt;width:16pt;height:16pt;mso-position-horizontal-relative:page;mso-position-vertical-relative:page;z-index:-59080" type="#_x0000_t202" filled="false" stroked="false">
          <v:textbox inset="0,0,0,0">
            <w:txbxContent>
              <w:p>
                <w:pPr>
                  <w:spacing w:line="299" w:lineRule="exact" w:before="0"/>
                  <w:ind w:left="20" w:right="0" w:firstLine="0"/>
                  <w:jc w:val="left"/>
                  <w:rPr>
                    <w:sz w:val="28"/>
                  </w:rPr>
                </w:pPr>
                <w:r>
                  <w:rPr>
                    <w:color w:val="231F20"/>
                    <w:sz w:val="28"/>
                  </w:rPr>
                  <w:t>33</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056" type="#_x0000_t202" filled="false" stroked="false">
          <v:textbox inset="0,0,0,0">
            <w:txbxContent>
              <w:p>
                <w:pPr>
                  <w:spacing w:line="299" w:lineRule="exact" w:before="0"/>
                  <w:ind w:left="20" w:right="0" w:firstLine="0"/>
                  <w:jc w:val="left"/>
                  <w:rPr>
                    <w:sz w:val="28"/>
                  </w:rPr>
                </w:pPr>
                <w:r>
                  <w:rPr>
                    <w:color w:val="231F20"/>
                    <w:sz w:val="28"/>
                  </w:rPr>
                  <w:t>34</w:t>
                </w:r>
              </w:p>
            </w:txbxContent>
          </v:textbox>
          <w10:wrap type="none"/>
        </v:shape>
      </w:pict>
    </w:r>
    <w:r>
      <w:rPr/>
      <w:pict>
        <v:shape style="position:absolute;margin-left:842.393677pt;margin-top:668.027283pt;width:16pt;height:16pt;mso-position-horizontal-relative:page;mso-position-vertical-relative:page;z-index:-59032" type="#_x0000_t202" filled="false" stroked="false">
          <v:textbox inset="0,0,0,0">
            <w:txbxContent>
              <w:p>
                <w:pPr>
                  <w:spacing w:line="299" w:lineRule="exact" w:before="0"/>
                  <w:ind w:left="20" w:right="0" w:firstLine="0"/>
                  <w:jc w:val="left"/>
                  <w:rPr>
                    <w:sz w:val="28"/>
                  </w:rPr>
                </w:pPr>
                <w:r>
                  <w:rPr>
                    <w:color w:val="231F20"/>
                    <w:sz w:val="28"/>
                  </w:rPr>
                  <w:t>35</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008" type="#_x0000_t202" filled="false" stroked="false">
          <v:textbox inset="0,0,0,0">
            <w:txbxContent>
              <w:p>
                <w:pPr>
                  <w:spacing w:line="299" w:lineRule="exact" w:before="0"/>
                  <w:ind w:left="20" w:right="0" w:firstLine="0"/>
                  <w:jc w:val="left"/>
                  <w:rPr>
                    <w:sz w:val="28"/>
                  </w:rPr>
                </w:pPr>
                <w:r>
                  <w:rPr>
                    <w:color w:val="231F20"/>
                    <w:sz w:val="28"/>
                  </w:rPr>
                  <w:t>36</w:t>
                </w:r>
              </w:p>
            </w:txbxContent>
          </v:textbox>
          <w10:wrap type="none"/>
        </v:shape>
      </w:pict>
    </w:r>
    <w:r>
      <w:rPr/>
      <w:pict>
        <v:shape style="position:absolute;margin-left:842.393677pt;margin-top:668.027283pt;width:16pt;height:16pt;mso-position-horizontal-relative:page;mso-position-vertical-relative:page;z-index:-58984" type="#_x0000_t202" filled="false" stroked="false">
          <v:textbox inset="0,0,0,0">
            <w:txbxContent>
              <w:p>
                <w:pPr>
                  <w:spacing w:line="299" w:lineRule="exact" w:before="0"/>
                  <w:ind w:left="20" w:right="0" w:firstLine="0"/>
                  <w:jc w:val="left"/>
                  <w:rPr>
                    <w:sz w:val="28"/>
                  </w:rPr>
                </w:pPr>
                <w:r>
                  <w:rPr>
                    <w:color w:val="231F20"/>
                    <w:sz w:val="28"/>
                  </w:rPr>
                  <w:t>37</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960" type="#_x0000_t202" filled="false" stroked="false">
          <v:textbox inset="0,0,0,0">
            <w:txbxContent>
              <w:p>
                <w:pPr>
                  <w:spacing w:line="299" w:lineRule="exact" w:before="0"/>
                  <w:ind w:left="20" w:right="0" w:firstLine="0"/>
                  <w:jc w:val="left"/>
                  <w:rPr>
                    <w:sz w:val="28"/>
                  </w:rPr>
                </w:pPr>
                <w:r>
                  <w:rPr>
                    <w:color w:val="231F20"/>
                    <w:sz w:val="28"/>
                  </w:rPr>
                  <w:t>38</w:t>
                </w:r>
              </w:p>
            </w:txbxContent>
          </v:textbox>
          <w10:wrap type="none"/>
        </v:shape>
      </w:pict>
    </w:r>
    <w:r>
      <w:rPr/>
      <w:pict>
        <v:shape style="position:absolute;margin-left:842.393677pt;margin-top:668.027283pt;width:16pt;height:16pt;mso-position-horizontal-relative:page;mso-position-vertical-relative:page;z-index:-58936" type="#_x0000_t202" filled="false" stroked="false">
          <v:textbox inset="0,0,0,0">
            <w:txbxContent>
              <w:p>
                <w:pPr>
                  <w:spacing w:line="299" w:lineRule="exact" w:before="0"/>
                  <w:ind w:left="20" w:right="0" w:firstLine="0"/>
                  <w:jc w:val="left"/>
                  <w:rPr>
                    <w:sz w:val="28"/>
                  </w:rPr>
                </w:pPr>
                <w:r>
                  <w:rPr>
                    <w:color w:val="231F20"/>
                    <w:sz w:val="28"/>
                  </w:rPr>
                  <w:t>39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912" type="#_x0000_t202" filled="false" stroked="false">
          <v:textbox inset="0,0,0,0">
            <w:txbxContent>
              <w:p>
                <w:pPr>
                  <w:spacing w:line="299" w:lineRule="exact" w:before="0"/>
                  <w:ind w:left="20" w:right="0" w:firstLine="0"/>
                  <w:jc w:val="left"/>
                  <w:rPr>
                    <w:sz w:val="28"/>
                  </w:rPr>
                </w:pPr>
                <w:r>
                  <w:rPr>
                    <w:color w:val="231F20"/>
                    <w:sz w:val="28"/>
                  </w:rPr>
                  <w:t>40</w:t>
                </w:r>
              </w:p>
            </w:txbxContent>
          </v:textbox>
          <w10:wrap type="none"/>
        </v:shape>
      </w:pict>
    </w:r>
    <w:r>
      <w:rPr/>
      <w:pict>
        <v:shape style="position:absolute;margin-left:842.393677pt;margin-top:668.027283pt;width:16pt;height:16pt;mso-position-horizontal-relative:page;mso-position-vertical-relative:page;z-index:-58888" type="#_x0000_t202" filled="false" stroked="false">
          <v:textbox inset="0,0,0,0">
            <w:txbxContent>
              <w:p>
                <w:pPr>
                  <w:spacing w:line="299" w:lineRule="exact" w:before="0"/>
                  <w:ind w:left="20" w:right="0" w:firstLine="0"/>
                  <w:jc w:val="left"/>
                  <w:rPr>
                    <w:sz w:val="28"/>
                  </w:rPr>
                </w:pPr>
                <w:r>
                  <w:rPr>
                    <w:color w:val="231F20"/>
                    <w:sz w:val="28"/>
                  </w:rPr>
                  <w:t>41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864" type="#_x0000_t202" filled="false" stroked="false">
          <v:textbox inset="0,0,0,0">
            <w:txbxContent>
              <w:p>
                <w:pPr>
                  <w:spacing w:line="299" w:lineRule="exact" w:before="0"/>
                  <w:ind w:left="20" w:right="0" w:firstLine="0"/>
                  <w:jc w:val="left"/>
                  <w:rPr>
                    <w:sz w:val="28"/>
                  </w:rPr>
                </w:pPr>
                <w:r>
                  <w:rPr>
                    <w:color w:val="231F20"/>
                    <w:sz w:val="28"/>
                  </w:rPr>
                  <w:t>42</w:t>
                </w:r>
              </w:p>
            </w:txbxContent>
          </v:textbox>
          <w10:wrap type="none"/>
        </v:shape>
      </w:pict>
    </w:r>
    <w:r>
      <w:rPr/>
      <w:pict>
        <v:shape style="position:absolute;margin-left:842.393677pt;margin-top:668.027283pt;width:16pt;height:16pt;mso-position-horizontal-relative:page;mso-position-vertical-relative:page;z-index:-58840" type="#_x0000_t202" filled="false" stroked="false">
          <v:textbox inset="0,0,0,0">
            <w:txbxContent>
              <w:p>
                <w:pPr>
                  <w:spacing w:line="299" w:lineRule="exact" w:before="0"/>
                  <w:ind w:left="20" w:right="0" w:firstLine="0"/>
                  <w:jc w:val="left"/>
                  <w:rPr>
                    <w:sz w:val="28"/>
                  </w:rPr>
                </w:pPr>
                <w:r>
                  <w:rPr>
                    <w:color w:val="231F20"/>
                    <w:sz w:val="28"/>
                  </w:rPr>
                  <w:t>43</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816" type="#_x0000_t202" filled="false" stroked="false">
          <v:textbox inset="0,0,0,0">
            <w:txbxContent>
              <w:p>
                <w:pPr>
                  <w:spacing w:line="299" w:lineRule="exact" w:before="0"/>
                  <w:ind w:left="20" w:right="0" w:firstLine="0"/>
                  <w:jc w:val="left"/>
                  <w:rPr>
                    <w:sz w:val="28"/>
                  </w:rPr>
                </w:pPr>
                <w:r>
                  <w:rPr>
                    <w:color w:val="231F20"/>
                    <w:sz w:val="28"/>
                  </w:rPr>
                  <w:t>44</w:t>
                </w:r>
              </w:p>
            </w:txbxContent>
          </v:textbox>
          <w10:wrap type="none"/>
        </v:shape>
      </w:pict>
    </w:r>
    <w:r>
      <w:rPr/>
      <w:pict>
        <v:shape style="position:absolute;margin-left:842.393677pt;margin-top:668.027283pt;width:16pt;height:16pt;mso-position-horizontal-relative:page;mso-position-vertical-relative:page;z-index:-58792" type="#_x0000_t202" filled="false" stroked="false">
          <v:textbox inset="0,0,0,0">
            <w:txbxContent>
              <w:p>
                <w:pPr>
                  <w:spacing w:line="299" w:lineRule="exact" w:before="0"/>
                  <w:ind w:left="20" w:right="0" w:firstLine="0"/>
                  <w:jc w:val="left"/>
                  <w:rPr>
                    <w:sz w:val="28"/>
                  </w:rPr>
                </w:pPr>
                <w:r>
                  <w:rPr>
                    <w:color w:val="231F20"/>
                    <w:sz w:val="28"/>
                  </w:rPr>
                  <w:t>45</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768" type="#_x0000_t202" filled="false" stroked="false">
          <v:textbox inset="0,0,0,0">
            <w:txbxContent>
              <w:p>
                <w:pPr>
                  <w:spacing w:line="299" w:lineRule="exact" w:before="0"/>
                  <w:ind w:left="20" w:right="0" w:firstLine="0"/>
                  <w:jc w:val="left"/>
                  <w:rPr>
                    <w:sz w:val="28"/>
                  </w:rPr>
                </w:pPr>
                <w:r>
                  <w:rPr>
                    <w:color w:val="231F20"/>
                    <w:sz w:val="28"/>
                  </w:rPr>
                  <w:t>46</w:t>
                </w:r>
              </w:p>
            </w:txbxContent>
          </v:textbox>
          <w10:wrap type="none"/>
        </v:shape>
      </w:pict>
    </w:r>
    <w:r>
      <w:rPr/>
      <w:pict>
        <v:shape style="position:absolute;margin-left:842.393677pt;margin-top:668.027283pt;width:16pt;height:16pt;mso-position-horizontal-relative:page;mso-position-vertical-relative:page;z-index:-58744" type="#_x0000_t202" filled="false" stroked="false">
          <v:textbox inset="0,0,0,0">
            <w:txbxContent>
              <w:p>
                <w:pPr>
                  <w:spacing w:line="299" w:lineRule="exact" w:before="0"/>
                  <w:ind w:left="20" w:right="0" w:firstLine="0"/>
                  <w:jc w:val="left"/>
                  <w:rPr>
                    <w:sz w:val="28"/>
                  </w:rPr>
                </w:pPr>
                <w:r>
                  <w:rPr>
                    <w:color w:val="231F20"/>
                    <w:sz w:val="28"/>
                  </w:rPr>
                  <w:t>47</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608" type="#_x0000_t202" filled="false" stroked="false">
          <v:textbox inset="0,0,0,0">
            <w:txbxContent>
              <w:p>
                <w:pPr>
                  <w:spacing w:line="299" w:lineRule="exact" w:before="0"/>
                  <w:ind w:left="20" w:right="0" w:firstLine="0"/>
                  <w:jc w:val="left"/>
                  <w:rPr>
                    <w:sz w:val="28"/>
                  </w:rPr>
                </w:pPr>
                <w:r>
                  <w:rPr>
                    <w:color w:val="231F20"/>
                    <w:sz w:val="28"/>
                  </w:rPr>
                  <w:t>12</w:t>
                </w:r>
              </w:p>
            </w:txbxContent>
          </v:textbox>
          <w10:wrap type="none"/>
        </v:shape>
      </w:pict>
    </w:r>
    <w:r>
      <w:rPr/>
      <w:pict>
        <v:shape style="position:absolute;margin-left:842.393677pt;margin-top:668.027283pt;width:16pt;height:16pt;mso-position-horizontal-relative:page;mso-position-vertical-relative:page;z-index:-59584" type="#_x0000_t202" filled="false" stroked="false">
          <v:textbox inset="0,0,0,0">
            <w:txbxContent>
              <w:p>
                <w:pPr>
                  <w:spacing w:line="299" w:lineRule="exact" w:before="0"/>
                  <w:ind w:left="20" w:right="0" w:firstLine="0"/>
                  <w:jc w:val="left"/>
                  <w:rPr>
                    <w:sz w:val="28"/>
                  </w:rPr>
                </w:pPr>
                <w:r>
                  <w:rPr>
                    <w:color w:val="231F20"/>
                    <w:sz w:val="28"/>
                  </w:rPr>
                  <w:t>13</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720" type="#_x0000_t202" filled="false" stroked="false">
          <v:textbox inset="0,0,0,0">
            <w:txbxContent>
              <w:p>
                <w:pPr>
                  <w:spacing w:line="299" w:lineRule="exact" w:before="0"/>
                  <w:ind w:left="20" w:right="0" w:firstLine="0"/>
                  <w:jc w:val="left"/>
                  <w:rPr>
                    <w:sz w:val="28"/>
                  </w:rPr>
                </w:pPr>
                <w:r>
                  <w:rPr>
                    <w:color w:val="231F20"/>
                    <w:sz w:val="28"/>
                  </w:rPr>
                  <w:t>48</w:t>
                </w:r>
              </w:p>
            </w:txbxContent>
          </v:textbox>
          <w10:wrap type="none"/>
        </v:shape>
      </w:pict>
    </w:r>
    <w:r>
      <w:rPr/>
      <w:pict>
        <v:shape style="position:absolute;margin-left:842.393677pt;margin-top:668.027283pt;width:16pt;height:16pt;mso-position-horizontal-relative:page;mso-position-vertical-relative:page;z-index:-58696" type="#_x0000_t202" filled="false" stroked="false">
          <v:textbox inset="0,0,0,0">
            <w:txbxContent>
              <w:p>
                <w:pPr>
                  <w:spacing w:line="299" w:lineRule="exact" w:before="0"/>
                  <w:ind w:left="20" w:right="0" w:firstLine="0"/>
                  <w:jc w:val="left"/>
                  <w:rPr>
                    <w:sz w:val="28"/>
                  </w:rPr>
                </w:pPr>
                <w:r>
                  <w:rPr>
                    <w:color w:val="231F20"/>
                    <w:sz w:val="28"/>
                  </w:rPr>
                  <w:t>49</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672" type="#_x0000_t202" filled="false" stroked="false">
          <v:textbox inset="0,0,0,0">
            <w:txbxContent>
              <w:p>
                <w:pPr>
                  <w:spacing w:line="299" w:lineRule="exact" w:before="0"/>
                  <w:ind w:left="20" w:right="0" w:firstLine="0"/>
                  <w:jc w:val="left"/>
                  <w:rPr>
                    <w:sz w:val="28"/>
                  </w:rPr>
                </w:pPr>
                <w:r>
                  <w:rPr>
                    <w:color w:val="231F20"/>
                    <w:sz w:val="28"/>
                  </w:rPr>
                  <w:t>50</w:t>
                </w:r>
              </w:p>
            </w:txbxContent>
          </v:textbox>
          <w10:wrap type="none"/>
        </v:shape>
      </w:pict>
    </w:r>
    <w:r>
      <w:rPr/>
      <w:pict>
        <v:shape style="position:absolute;margin-left:842.393677pt;margin-top:668.027283pt;width:16pt;height:16pt;mso-position-horizontal-relative:page;mso-position-vertical-relative:page;z-index:-58648" type="#_x0000_t202" filled="false" stroked="false">
          <v:textbox inset="0,0,0,0">
            <w:txbxContent>
              <w:p>
                <w:pPr>
                  <w:spacing w:line="299" w:lineRule="exact" w:before="0"/>
                  <w:ind w:left="20" w:right="0" w:firstLine="0"/>
                  <w:jc w:val="left"/>
                  <w:rPr>
                    <w:sz w:val="28"/>
                  </w:rPr>
                </w:pPr>
                <w:r>
                  <w:rPr>
                    <w:color w:val="231F20"/>
                    <w:sz w:val="28"/>
                  </w:rPr>
                  <w:t>51</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600" type="#_x0000_t202" filled="false" stroked="false">
          <v:textbox inset="0,0,0,0">
            <w:txbxContent>
              <w:p>
                <w:pPr>
                  <w:spacing w:line="299" w:lineRule="exact" w:before="0"/>
                  <w:ind w:left="20" w:right="0" w:firstLine="0"/>
                  <w:jc w:val="left"/>
                  <w:rPr>
                    <w:sz w:val="28"/>
                  </w:rPr>
                </w:pPr>
                <w:r>
                  <w:rPr>
                    <w:color w:val="231F20"/>
                    <w:sz w:val="28"/>
                  </w:rPr>
                  <w:t>52</w:t>
                </w:r>
              </w:p>
            </w:txbxContent>
          </v:textbox>
          <w10:wrap type="none"/>
        </v:shape>
      </w:pict>
    </w:r>
    <w:r>
      <w:rPr/>
      <w:pict>
        <v:shape style="position:absolute;margin-left:842.393677pt;margin-top:668.027283pt;width:16pt;height:16pt;mso-position-horizontal-relative:page;mso-position-vertical-relative:page;z-index:-58576" type="#_x0000_t202" filled="false" stroked="false">
          <v:textbox inset="0,0,0,0">
            <w:txbxContent>
              <w:p>
                <w:pPr>
                  <w:spacing w:line="299" w:lineRule="exact" w:before="0"/>
                  <w:ind w:left="20" w:right="0" w:firstLine="0"/>
                  <w:jc w:val="left"/>
                  <w:rPr>
                    <w:sz w:val="28"/>
                  </w:rPr>
                </w:pPr>
                <w:r>
                  <w:rPr>
                    <w:color w:val="231F20"/>
                    <w:sz w:val="28"/>
                  </w:rPr>
                  <w:t>53</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504" type="#_x0000_t202" filled="false" stroked="false">
          <v:textbox inset="0,0,0,0">
            <w:txbxContent>
              <w:p>
                <w:pPr>
                  <w:spacing w:line="299" w:lineRule="exact" w:before="0"/>
                  <w:ind w:left="20" w:right="0" w:firstLine="0"/>
                  <w:jc w:val="left"/>
                  <w:rPr>
                    <w:sz w:val="28"/>
                  </w:rPr>
                </w:pPr>
                <w:r>
                  <w:rPr>
                    <w:color w:val="231F20"/>
                    <w:sz w:val="28"/>
                  </w:rPr>
                  <w:t>54</w:t>
                </w:r>
              </w:p>
            </w:txbxContent>
          </v:textbox>
          <w10:wrap type="none"/>
        </v:shape>
      </w:pict>
    </w:r>
    <w:r>
      <w:rPr/>
      <w:pict>
        <v:shape style="position:absolute;margin-left:842.393677pt;margin-top:668.027283pt;width:16pt;height:16pt;mso-position-horizontal-relative:page;mso-position-vertical-relative:page;z-index:-58480" type="#_x0000_t202" filled="false" stroked="false">
          <v:textbox inset="0,0,0,0">
            <w:txbxContent>
              <w:p>
                <w:pPr>
                  <w:spacing w:line="299" w:lineRule="exact" w:before="0"/>
                  <w:ind w:left="20" w:right="0" w:firstLine="0"/>
                  <w:jc w:val="left"/>
                  <w:rPr>
                    <w:sz w:val="28"/>
                  </w:rPr>
                </w:pPr>
                <w:r>
                  <w:rPr>
                    <w:color w:val="231F20"/>
                    <w:sz w:val="28"/>
                  </w:rPr>
                  <w:t>55</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456" type="#_x0000_t202" filled="false" stroked="false">
          <v:textbox inset="0,0,0,0">
            <w:txbxContent>
              <w:p>
                <w:pPr>
                  <w:spacing w:line="299" w:lineRule="exact" w:before="0"/>
                  <w:ind w:left="20" w:right="0" w:firstLine="0"/>
                  <w:jc w:val="left"/>
                  <w:rPr>
                    <w:sz w:val="28"/>
                  </w:rPr>
                </w:pPr>
                <w:r>
                  <w:rPr>
                    <w:color w:val="231F20"/>
                    <w:sz w:val="28"/>
                  </w:rPr>
                  <w:t>56</w:t>
                </w:r>
              </w:p>
            </w:txbxContent>
          </v:textbox>
          <w10:wrap type="none"/>
        </v:shape>
      </w:pict>
    </w:r>
    <w:r>
      <w:rPr/>
      <w:pict>
        <v:shape style="position:absolute;margin-left:842.393677pt;margin-top:668.027283pt;width:16pt;height:16pt;mso-position-horizontal-relative:page;mso-position-vertical-relative:page;z-index:-58432" type="#_x0000_t202" filled="false" stroked="false">
          <v:textbox inset="0,0,0,0">
            <w:txbxContent>
              <w:p>
                <w:pPr>
                  <w:spacing w:line="299" w:lineRule="exact" w:before="0"/>
                  <w:ind w:left="20" w:right="0" w:firstLine="0"/>
                  <w:jc w:val="left"/>
                  <w:rPr>
                    <w:sz w:val="28"/>
                  </w:rPr>
                </w:pPr>
                <w:r>
                  <w:rPr>
                    <w:color w:val="231F20"/>
                    <w:sz w:val="28"/>
                  </w:rPr>
                  <w:t>57</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408" type="#_x0000_t202" filled="false" stroked="false">
          <v:textbox inset="0,0,0,0">
            <w:txbxContent>
              <w:p>
                <w:pPr>
                  <w:spacing w:line="299" w:lineRule="exact" w:before="0"/>
                  <w:ind w:left="20" w:right="0" w:firstLine="0"/>
                  <w:jc w:val="left"/>
                  <w:rPr>
                    <w:sz w:val="28"/>
                  </w:rPr>
                </w:pPr>
                <w:r>
                  <w:rPr>
                    <w:color w:val="231F20"/>
                    <w:sz w:val="28"/>
                  </w:rPr>
                  <w:t>58</w:t>
                </w:r>
              </w:p>
            </w:txbxContent>
          </v:textbox>
          <w10:wrap type="none"/>
        </v:shape>
      </w:pict>
    </w:r>
    <w:r>
      <w:rPr/>
      <w:pict>
        <v:shape style="position:absolute;margin-left:842.393677pt;margin-top:668.027283pt;width:16pt;height:16pt;mso-position-horizontal-relative:page;mso-position-vertical-relative:page;z-index:-58384" type="#_x0000_t202" filled="false" stroked="false">
          <v:textbox inset="0,0,0,0">
            <w:txbxContent>
              <w:p>
                <w:pPr>
                  <w:spacing w:line="299" w:lineRule="exact" w:before="0"/>
                  <w:ind w:left="20" w:right="0" w:firstLine="0"/>
                  <w:jc w:val="left"/>
                  <w:rPr>
                    <w:sz w:val="28"/>
                  </w:rPr>
                </w:pPr>
                <w:r>
                  <w:rPr>
                    <w:color w:val="231F20"/>
                    <w:sz w:val="28"/>
                  </w:rPr>
                  <w:t>59</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360" type="#_x0000_t202" filled="false" stroked="false">
          <v:textbox inset="0,0,0,0">
            <w:txbxContent>
              <w:p>
                <w:pPr>
                  <w:spacing w:line="299" w:lineRule="exact" w:before="0"/>
                  <w:ind w:left="20" w:right="0" w:firstLine="0"/>
                  <w:jc w:val="left"/>
                  <w:rPr>
                    <w:sz w:val="28"/>
                  </w:rPr>
                </w:pPr>
                <w:r>
                  <w:rPr>
                    <w:color w:val="231F20"/>
                    <w:sz w:val="28"/>
                  </w:rPr>
                  <w:t>60</w:t>
                </w:r>
              </w:p>
            </w:txbxContent>
          </v:textbox>
          <w10:wrap type="none"/>
        </v:shape>
      </w:pict>
    </w:r>
    <w:r>
      <w:rPr/>
      <w:pict>
        <v:shape style="position:absolute;margin-left:842.393677pt;margin-top:668.027283pt;width:16pt;height:16pt;mso-position-horizontal-relative:page;mso-position-vertical-relative:page;z-index:-58336" type="#_x0000_t202" filled="false" stroked="false">
          <v:textbox inset="0,0,0,0">
            <w:txbxContent>
              <w:p>
                <w:pPr>
                  <w:spacing w:line="299" w:lineRule="exact" w:before="0"/>
                  <w:ind w:left="20" w:right="0" w:firstLine="0"/>
                  <w:jc w:val="left"/>
                  <w:rPr>
                    <w:sz w:val="28"/>
                  </w:rPr>
                </w:pPr>
                <w:r>
                  <w:rPr>
                    <w:color w:val="231F20"/>
                    <w:sz w:val="28"/>
                  </w:rPr>
                  <w:t>61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312" type="#_x0000_t202" filled="false" stroked="false">
          <v:textbox inset="0,0,0,0">
            <w:txbxContent>
              <w:p>
                <w:pPr>
                  <w:spacing w:line="299" w:lineRule="exact" w:before="0"/>
                  <w:ind w:left="20" w:right="0" w:firstLine="0"/>
                  <w:jc w:val="left"/>
                  <w:rPr>
                    <w:sz w:val="28"/>
                  </w:rPr>
                </w:pPr>
                <w:r>
                  <w:rPr>
                    <w:color w:val="231F20"/>
                    <w:sz w:val="28"/>
                  </w:rPr>
                  <w:t>62</w:t>
                </w:r>
              </w:p>
            </w:txbxContent>
          </v:textbox>
          <w10:wrap type="none"/>
        </v:shape>
      </w:pict>
    </w:r>
    <w:r>
      <w:rPr/>
      <w:pict>
        <v:shape style="position:absolute;margin-left:842.393677pt;margin-top:668.027283pt;width:16pt;height:16pt;mso-position-horizontal-relative:page;mso-position-vertical-relative:page;z-index:-58288" type="#_x0000_t202" filled="false" stroked="false">
          <v:textbox inset="0,0,0,0">
            <w:txbxContent>
              <w:p>
                <w:pPr>
                  <w:spacing w:line="299" w:lineRule="exact" w:before="0"/>
                  <w:ind w:left="20" w:right="0" w:firstLine="0"/>
                  <w:jc w:val="left"/>
                  <w:rPr>
                    <w:sz w:val="28"/>
                  </w:rPr>
                </w:pPr>
                <w:r>
                  <w:rPr>
                    <w:color w:val="231F20"/>
                    <w:sz w:val="28"/>
                  </w:rPr>
                  <w:t>63</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264" type="#_x0000_t202" filled="false" stroked="false">
          <v:textbox inset="0,0,0,0">
            <w:txbxContent>
              <w:p>
                <w:pPr>
                  <w:spacing w:line="299" w:lineRule="exact" w:before="0"/>
                  <w:ind w:left="20" w:right="0" w:firstLine="0"/>
                  <w:jc w:val="left"/>
                  <w:rPr>
                    <w:sz w:val="28"/>
                  </w:rPr>
                </w:pPr>
                <w:r>
                  <w:rPr>
                    <w:color w:val="231F20"/>
                    <w:sz w:val="28"/>
                  </w:rPr>
                  <w:t>64</w:t>
                </w:r>
              </w:p>
            </w:txbxContent>
          </v:textbox>
          <w10:wrap type="none"/>
        </v:shape>
      </w:pict>
    </w:r>
    <w:r>
      <w:rPr/>
      <w:pict>
        <v:shape style="position:absolute;margin-left:842.393677pt;margin-top:668.027283pt;width:16pt;height:16pt;mso-position-horizontal-relative:page;mso-position-vertical-relative:page;z-index:-58240" type="#_x0000_t202" filled="false" stroked="false">
          <v:textbox inset="0,0,0,0">
            <w:txbxContent>
              <w:p>
                <w:pPr>
                  <w:spacing w:line="299" w:lineRule="exact" w:before="0"/>
                  <w:ind w:left="20" w:right="0" w:firstLine="0"/>
                  <w:jc w:val="left"/>
                  <w:rPr>
                    <w:sz w:val="28"/>
                  </w:rPr>
                </w:pPr>
                <w:r>
                  <w:rPr>
                    <w:color w:val="231F20"/>
                    <w:sz w:val="28"/>
                  </w:rPr>
                  <w:t>65</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216" type="#_x0000_t202" filled="false" stroked="false">
          <v:textbox inset="0,0,0,0">
            <w:txbxContent>
              <w:p>
                <w:pPr>
                  <w:spacing w:line="299" w:lineRule="exact" w:before="0"/>
                  <w:ind w:left="20" w:right="0" w:firstLine="0"/>
                  <w:jc w:val="left"/>
                  <w:rPr>
                    <w:sz w:val="28"/>
                  </w:rPr>
                </w:pPr>
                <w:r>
                  <w:rPr>
                    <w:color w:val="231F20"/>
                    <w:sz w:val="28"/>
                  </w:rPr>
                  <w:t>66</w:t>
                </w:r>
              </w:p>
            </w:txbxContent>
          </v:textbox>
          <w10:wrap type="none"/>
        </v:shape>
      </w:pict>
    </w:r>
    <w:r>
      <w:rPr/>
      <w:pict>
        <v:shape style="position:absolute;margin-left:842.393677pt;margin-top:668.027283pt;width:16pt;height:16pt;mso-position-horizontal-relative:page;mso-position-vertical-relative:page;z-index:-58192" type="#_x0000_t202" filled="false" stroked="false">
          <v:textbox inset="0,0,0,0">
            <w:txbxContent>
              <w:p>
                <w:pPr>
                  <w:spacing w:line="299" w:lineRule="exact" w:before="0"/>
                  <w:ind w:left="20" w:right="0" w:firstLine="0"/>
                  <w:jc w:val="left"/>
                  <w:rPr>
                    <w:sz w:val="28"/>
                  </w:rPr>
                </w:pPr>
                <w:r>
                  <w:rPr>
                    <w:color w:val="231F20"/>
                    <w:sz w:val="28"/>
                  </w:rPr>
                  <w:t>67</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560" type="#_x0000_t202" filled="false" stroked="false">
          <v:textbox inset="0,0,0,0">
            <w:txbxContent>
              <w:p>
                <w:pPr>
                  <w:spacing w:line="299" w:lineRule="exact" w:before="0"/>
                  <w:ind w:left="20" w:right="0" w:firstLine="0"/>
                  <w:jc w:val="left"/>
                  <w:rPr>
                    <w:sz w:val="28"/>
                  </w:rPr>
                </w:pPr>
                <w:r>
                  <w:rPr>
                    <w:color w:val="231F20"/>
                    <w:sz w:val="28"/>
                  </w:rPr>
                  <w:t>14</w:t>
                </w:r>
              </w:p>
            </w:txbxContent>
          </v:textbox>
          <w10:wrap type="none"/>
        </v:shape>
      </w:pict>
    </w:r>
    <w:r>
      <w:rPr/>
      <w:pict>
        <v:shape style="position:absolute;margin-left:842.393677pt;margin-top:668.027283pt;width:16pt;height:16pt;mso-position-horizontal-relative:page;mso-position-vertical-relative:page;z-index:-59536" type="#_x0000_t202" filled="false" stroked="false">
          <v:textbox inset="0,0,0,0">
            <w:txbxContent>
              <w:p>
                <w:pPr>
                  <w:spacing w:line="299" w:lineRule="exact" w:before="0"/>
                  <w:ind w:left="20" w:right="0" w:firstLine="0"/>
                  <w:jc w:val="left"/>
                  <w:rPr>
                    <w:sz w:val="28"/>
                  </w:rPr>
                </w:pPr>
                <w:r>
                  <w:rPr>
                    <w:color w:val="231F20"/>
                    <w:sz w:val="28"/>
                  </w:rPr>
                  <w:t>15</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168" type="#_x0000_t202" filled="false" stroked="false">
          <v:textbox inset="0,0,0,0">
            <w:txbxContent>
              <w:p>
                <w:pPr>
                  <w:spacing w:line="299" w:lineRule="exact" w:before="0"/>
                  <w:ind w:left="20" w:right="0" w:firstLine="0"/>
                  <w:jc w:val="left"/>
                  <w:rPr>
                    <w:sz w:val="28"/>
                  </w:rPr>
                </w:pPr>
                <w:r>
                  <w:rPr>
                    <w:color w:val="231F20"/>
                    <w:sz w:val="28"/>
                  </w:rPr>
                  <w:t>68</w:t>
                </w:r>
              </w:p>
            </w:txbxContent>
          </v:textbox>
          <w10:wrap type="none"/>
        </v:shape>
      </w:pict>
    </w:r>
    <w:r>
      <w:rPr/>
      <w:pict>
        <v:shape style="position:absolute;margin-left:842.393677pt;margin-top:668.027283pt;width:16pt;height:16pt;mso-position-horizontal-relative:page;mso-position-vertical-relative:page;z-index:-58144" type="#_x0000_t202" filled="false" stroked="false">
          <v:textbox inset="0,0,0,0">
            <w:txbxContent>
              <w:p>
                <w:pPr>
                  <w:spacing w:line="299" w:lineRule="exact" w:before="0"/>
                  <w:ind w:left="20" w:right="0" w:firstLine="0"/>
                  <w:jc w:val="left"/>
                  <w:rPr>
                    <w:sz w:val="28"/>
                  </w:rPr>
                </w:pPr>
                <w:r>
                  <w:rPr>
                    <w:color w:val="231F20"/>
                    <w:sz w:val="28"/>
                  </w:rPr>
                  <w:t>69</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120" type="#_x0000_t202" filled="false" stroked="false">
          <v:textbox inset="0,0,0,0">
            <w:txbxContent>
              <w:p>
                <w:pPr>
                  <w:spacing w:line="299" w:lineRule="exact" w:before="0"/>
                  <w:ind w:left="20" w:right="0" w:firstLine="0"/>
                  <w:jc w:val="left"/>
                  <w:rPr>
                    <w:sz w:val="28"/>
                  </w:rPr>
                </w:pPr>
                <w:r>
                  <w:rPr>
                    <w:color w:val="231F20"/>
                    <w:sz w:val="28"/>
                  </w:rPr>
                  <w:t>70</w:t>
                </w:r>
              </w:p>
            </w:txbxContent>
          </v:textbox>
          <w10:wrap type="none"/>
        </v:shape>
      </w:pict>
    </w:r>
    <w:r>
      <w:rPr/>
      <w:pict>
        <v:shape style="position:absolute;margin-left:842.393677pt;margin-top:668.027283pt;width:16pt;height:16pt;mso-position-horizontal-relative:page;mso-position-vertical-relative:page;z-index:-58096" type="#_x0000_t202" filled="false" stroked="false">
          <v:textbox inset="0,0,0,0">
            <w:txbxContent>
              <w:p>
                <w:pPr>
                  <w:spacing w:line="299" w:lineRule="exact" w:before="0"/>
                  <w:ind w:left="20" w:right="0" w:firstLine="0"/>
                  <w:jc w:val="left"/>
                  <w:rPr>
                    <w:sz w:val="28"/>
                  </w:rPr>
                </w:pPr>
                <w:r>
                  <w:rPr>
                    <w:color w:val="231F20"/>
                    <w:sz w:val="28"/>
                  </w:rPr>
                  <w:t>71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072" type="#_x0000_t202" filled="false" stroked="false">
          <v:textbox inset="0,0,0,0">
            <w:txbxContent>
              <w:p>
                <w:pPr>
                  <w:spacing w:line="299" w:lineRule="exact" w:before="0"/>
                  <w:ind w:left="20" w:right="0" w:firstLine="0"/>
                  <w:jc w:val="left"/>
                  <w:rPr>
                    <w:sz w:val="28"/>
                  </w:rPr>
                </w:pPr>
                <w:r>
                  <w:rPr>
                    <w:color w:val="231F20"/>
                    <w:sz w:val="28"/>
                  </w:rPr>
                  <w:t>72</w:t>
                </w:r>
              </w:p>
            </w:txbxContent>
          </v:textbox>
          <w10:wrap type="none"/>
        </v:shape>
      </w:pict>
    </w:r>
    <w:r>
      <w:rPr/>
      <w:pict>
        <v:shape style="position:absolute;margin-left:842.393677pt;margin-top:668.027283pt;width:16pt;height:16pt;mso-position-horizontal-relative:page;mso-position-vertical-relative:page;z-index:-58048" type="#_x0000_t202" filled="false" stroked="false">
          <v:textbox inset="0,0,0,0">
            <w:txbxContent>
              <w:p>
                <w:pPr>
                  <w:spacing w:line="299" w:lineRule="exact" w:before="0"/>
                  <w:ind w:left="20" w:right="0" w:firstLine="0"/>
                  <w:jc w:val="left"/>
                  <w:rPr>
                    <w:sz w:val="28"/>
                  </w:rPr>
                </w:pPr>
                <w:r>
                  <w:rPr>
                    <w:color w:val="231F20"/>
                    <w:sz w:val="28"/>
                  </w:rPr>
                  <w:t>73</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8024" type="#_x0000_t202" filled="false" stroked="false">
          <v:textbox inset="0,0,0,0">
            <w:txbxContent>
              <w:p>
                <w:pPr>
                  <w:spacing w:line="299" w:lineRule="exact" w:before="0"/>
                  <w:ind w:left="20" w:right="0" w:firstLine="0"/>
                  <w:jc w:val="left"/>
                  <w:rPr>
                    <w:sz w:val="28"/>
                  </w:rPr>
                </w:pPr>
                <w:r>
                  <w:rPr>
                    <w:color w:val="231F20"/>
                    <w:sz w:val="28"/>
                  </w:rPr>
                  <w:t>74</w:t>
                </w:r>
              </w:p>
            </w:txbxContent>
          </v:textbox>
          <w10:wrap type="none"/>
        </v:shape>
      </w:pict>
    </w:r>
    <w:r>
      <w:rPr/>
      <w:pict>
        <v:shape style="position:absolute;margin-left:842.393677pt;margin-top:668.027283pt;width:16pt;height:16pt;mso-position-horizontal-relative:page;mso-position-vertical-relative:page;z-index:-58000" type="#_x0000_t202" filled="false" stroked="false">
          <v:textbox inset="0,0,0,0">
            <w:txbxContent>
              <w:p>
                <w:pPr>
                  <w:spacing w:line="299" w:lineRule="exact" w:before="0"/>
                  <w:ind w:left="20" w:right="0" w:firstLine="0"/>
                  <w:jc w:val="left"/>
                  <w:rPr>
                    <w:sz w:val="28"/>
                  </w:rPr>
                </w:pPr>
                <w:r>
                  <w:rPr>
                    <w:color w:val="231F20"/>
                    <w:sz w:val="28"/>
                  </w:rPr>
                  <w:t>75</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976" type="#_x0000_t202" filled="false" stroked="false">
          <v:textbox inset="0,0,0,0">
            <w:txbxContent>
              <w:p>
                <w:pPr>
                  <w:spacing w:line="299" w:lineRule="exact" w:before="0"/>
                  <w:ind w:left="20" w:right="0" w:firstLine="0"/>
                  <w:jc w:val="left"/>
                  <w:rPr>
                    <w:sz w:val="28"/>
                  </w:rPr>
                </w:pPr>
                <w:r>
                  <w:rPr>
                    <w:color w:val="231F20"/>
                    <w:sz w:val="28"/>
                  </w:rPr>
                  <w:t>76</w:t>
                </w:r>
              </w:p>
            </w:txbxContent>
          </v:textbox>
          <w10:wrap type="none"/>
        </v:shape>
      </w:pict>
    </w:r>
    <w:r>
      <w:rPr/>
      <w:pict>
        <v:shape style="position:absolute;margin-left:842.393677pt;margin-top:668.027283pt;width:16pt;height:16pt;mso-position-horizontal-relative:page;mso-position-vertical-relative:page;z-index:-57952" type="#_x0000_t202" filled="false" stroked="false">
          <v:textbox inset="0,0,0,0">
            <w:txbxContent>
              <w:p>
                <w:pPr>
                  <w:spacing w:line="299" w:lineRule="exact" w:before="0"/>
                  <w:ind w:left="20" w:right="0" w:firstLine="0"/>
                  <w:jc w:val="left"/>
                  <w:rPr>
                    <w:sz w:val="28"/>
                  </w:rPr>
                </w:pPr>
                <w:r>
                  <w:rPr>
                    <w:color w:val="231F20"/>
                    <w:sz w:val="28"/>
                  </w:rPr>
                  <w:t>77</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928" type="#_x0000_t202" filled="false" stroked="false">
          <v:textbox inset="0,0,0,0">
            <w:txbxContent>
              <w:p>
                <w:pPr>
                  <w:spacing w:line="299" w:lineRule="exact" w:before="0"/>
                  <w:ind w:left="20" w:right="0" w:firstLine="0"/>
                  <w:jc w:val="left"/>
                  <w:rPr>
                    <w:sz w:val="28"/>
                  </w:rPr>
                </w:pPr>
                <w:r>
                  <w:rPr>
                    <w:color w:val="231F20"/>
                    <w:sz w:val="28"/>
                  </w:rPr>
                  <w:t>78</w:t>
                </w:r>
              </w:p>
            </w:txbxContent>
          </v:textbox>
          <w10:wrap type="none"/>
        </v:shape>
      </w:pict>
    </w:r>
    <w:r>
      <w:rPr/>
      <w:pict>
        <v:shape style="position:absolute;margin-left:842.393677pt;margin-top:668.027283pt;width:16pt;height:16pt;mso-position-horizontal-relative:page;mso-position-vertical-relative:page;z-index:-57904" type="#_x0000_t202" filled="false" stroked="false">
          <v:textbox inset="0,0,0,0">
            <w:txbxContent>
              <w:p>
                <w:pPr>
                  <w:spacing w:line="299" w:lineRule="exact" w:before="0"/>
                  <w:ind w:left="20" w:right="0" w:firstLine="0"/>
                  <w:jc w:val="left"/>
                  <w:rPr>
                    <w:sz w:val="28"/>
                  </w:rPr>
                </w:pPr>
                <w:r>
                  <w:rPr>
                    <w:color w:val="231F20"/>
                    <w:sz w:val="28"/>
                  </w:rPr>
                  <w:t>79</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880" type="#_x0000_t202" filled="false" stroked="false">
          <v:textbox inset="0,0,0,0">
            <w:txbxContent>
              <w:p>
                <w:pPr>
                  <w:spacing w:line="299" w:lineRule="exact" w:before="0"/>
                  <w:ind w:left="20" w:right="0" w:firstLine="0"/>
                  <w:jc w:val="left"/>
                  <w:rPr>
                    <w:sz w:val="28"/>
                  </w:rPr>
                </w:pPr>
                <w:r>
                  <w:rPr>
                    <w:color w:val="231F20"/>
                    <w:sz w:val="28"/>
                  </w:rPr>
                  <w:t>80</w:t>
                </w:r>
              </w:p>
            </w:txbxContent>
          </v:textbox>
          <w10:wrap type="none"/>
        </v:shape>
      </w:pict>
    </w:r>
    <w:r>
      <w:rPr/>
      <w:pict>
        <v:shape style="position:absolute;margin-left:842.393677pt;margin-top:668.027283pt;width:16pt;height:16pt;mso-position-horizontal-relative:page;mso-position-vertical-relative:page;z-index:-57856" type="#_x0000_t202" filled="false" stroked="false">
          <v:textbox inset="0,0,0,0">
            <w:txbxContent>
              <w:p>
                <w:pPr>
                  <w:spacing w:line="299" w:lineRule="exact" w:before="0"/>
                  <w:ind w:left="20" w:right="0" w:firstLine="0"/>
                  <w:jc w:val="left"/>
                  <w:rPr>
                    <w:sz w:val="28"/>
                  </w:rPr>
                </w:pPr>
                <w:r>
                  <w:rPr>
                    <w:color w:val="231F20"/>
                    <w:sz w:val="28"/>
                  </w:rPr>
                  <w:t>81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832" type="#_x0000_t202" filled="false" stroked="false">
          <v:textbox inset="0,0,0,0">
            <w:txbxContent>
              <w:p>
                <w:pPr>
                  <w:spacing w:line="299" w:lineRule="exact" w:before="0"/>
                  <w:ind w:left="20" w:right="0" w:firstLine="0"/>
                  <w:jc w:val="left"/>
                  <w:rPr>
                    <w:sz w:val="28"/>
                  </w:rPr>
                </w:pPr>
                <w:r>
                  <w:rPr>
                    <w:color w:val="231F20"/>
                    <w:sz w:val="28"/>
                  </w:rPr>
                  <w:t>82</w:t>
                </w:r>
              </w:p>
            </w:txbxContent>
          </v:textbox>
          <w10:wrap type="none"/>
        </v:shape>
      </w:pict>
    </w:r>
    <w:r>
      <w:rPr/>
      <w:pict>
        <v:shape style="position:absolute;margin-left:842.393677pt;margin-top:668.027283pt;width:16pt;height:16pt;mso-position-horizontal-relative:page;mso-position-vertical-relative:page;z-index:-57808" type="#_x0000_t202" filled="false" stroked="false">
          <v:textbox inset="0,0,0,0">
            <w:txbxContent>
              <w:p>
                <w:pPr>
                  <w:spacing w:line="299" w:lineRule="exact" w:before="0"/>
                  <w:ind w:left="20" w:right="0" w:firstLine="0"/>
                  <w:jc w:val="left"/>
                  <w:rPr>
                    <w:sz w:val="28"/>
                  </w:rPr>
                </w:pPr>
                <w:r>
                  <w:rPr>
                    <w:color w:val="231F20"/>
                    <w:sz w:val="28"/>
                  </w:rPr>
                  <w:t>83</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784" type="#_x0000_t202" filled="false" stroked="false">
          <v:textbox inset="0,0,0,0">
            <w:txbxContent>
              <w:p>
                <w:pPr>
                  <w:spacing w:line="299" w:lineRule="exact" w:before="0"/>
                  <w:ind w:left="20" w:right="0" w:firstLine="0"/>
                  <w:jc w:val="left"/>
                  <w:rPr>
                    <w:sz w:val="28"/>
                  </w:rPr>
                </w:pPr>
                <w:r>
                  <w:rPr>
                    <w:color w:val="231F20"/>
                    <w:sz w:val="28"/>
                  </w:rPr>
                  <w:t>84</w:t>
                </w:r>
              </w:p>
            </w:txbxContent>
          </v:textbox>
          <w10:wrap type="none"/>
        </v:shape>
      </w:pict>
    </w:r>
    <w:r>
      <w:rPr/>
      <w:pict>
        <v:shape style="position:absolute;margin-left:842.393677pt;margin-top:668.027283pt;width:16pt;height:16pt;mso-position-horizontal-relative:page;mso-position-vertical-relative:page;z-index:-57760" type="#_x0000_t202" filled="false" stroked="false">
          <v:textbox inset="0,0,0,0">
            <w:txbxContent>
              <w:p>
                <w:pPr>
                  <w:spacing w:line="299" w:lineRule="exact" w:before="0"/>
                  <w:ind w:left="20" w:right="0" w:firstLine="0"/>
                  <w:jc w:val="left"/>
                  <w:rPr>
                    <w:sz w:val="28"/>
                  </w:rPr>
                </w:pPr>
                <w:r>
                  <w:rPr>
                    <w:color w:val="231F20"/>
                    <w:sz w:val="28"/>
                  </w:rPr>
                  <w:t>85</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736" type="#_x0000_t202" filled="false" stroked="false">
          <v:textbox inset="0,0,0,0">
            <w:txbxContent>
              <w:p>
                <w:pPr>
                  <w:spacing w:line="299" w:lineRule="exact" w:before="0"/>
                  <w:ind w:left="20" w:right="0" w:firstLine="0"/>
                  <w:jc w:val="left"/>
                  <w:rPr>
                    <w:sz w:val="28"/>
                  </w:rPr>
                </w:pPr>
                <w:r>
                  <w:rPr>
                    <w:color w:val="231F20"/>
                    <w:sz w:val="28"/>
                  </w:rPr>
                  <w:t>86</w:t>
                </w:r>
              </w:p>
            </w:txbxContent>
          </v:textbox>
          <w10:wrap type="none"/>
        </v:shape>
      </w:pict>
    </w:r>
    <w:r>
      <w:rPr/>
      <w:pict>
        <v:shape style="position:absolute;margin-left:842.393677pt;margin-top:668.027283pt;width:16pt;height:16pt;mso-position-horizontal-relative:page;mso-position-vertical-relative:page;z-index:-57712" type="#_x0000_t202" filled="false" stroked="false">
          <v:textbox inset="0,0,0,0">
            <w:txbxContent>
              <w:p>
                <w:pPr>
                  <w:spacing w:line="299" w:lineRule="exact" w:before="0"/>
                  <w:ind w:left="20" w:right="0" w:firstLine="0"/>
                  <w:jc w:val="left"/>
                  <w:rPr>
                    <w:sz w:val="28"/>
                  </w:rPr>
                </w:pPr>
                <w:r>
                  <w:rPr>
                    <w:color w:val="231F20"/>
                    <w:sz w:val="28"/>
                  </w:rPr>
                  <w:t>87</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512" type="#_x0000_t202" filled="false" stroked="false">
          <v:textbox inset="0,0,0,0">
            <w:txbxContent>
              <w:p>
                <w:pPr>
                  <w:spacing w:line="299" w:lineRule="exact" w:before="0"/>
                  <w:ind w:left="20" w:right="0" w:firstLine="0"/>
                  <w:jc w:val="left"/>
                  <w:rPr>
                    <w:sz w:val="28"/>
                  </w:rPr>
                </w:pPr>
                <w:r>
                  <w:rPr>
                    <w:color w:val="231F20"/>
                    <w:sz w:val="28"/>
                  </w:rPr>
                  <w:t>16</w:t>
                </w:r>
              </w:p>
            </w:txbxContent>
          </v:textbox>
          <w10:wrap type="none"/>
        </v:shape>
      </w:pict>
    </w:r>
    <w:r>
      <w:rPr/>
      <w:pict>
        <v:shape style="position:absolute;margin-left:842.393677pt;margin-top:668.027283pt;width:16pt;height:16pt;mso-position-horizontal-relative:page;mso-position-vertical-relative:page;z-index:-59488" type="#_x0000_t202" filled="false" stroked="false">
          <v:textbox inset="0,0,0,0">
            <w:txbxContent>
              <w:p>
                <w:pPr>
                  <w:spacing w:line="299" w:lineRule="exact" w:before="0"/>
                  <w:ind w:left="20" w:right="0" w:firstLine="0"/>
                  <w:jc w:val="left"/>
                  <w:rPr>
                    <w:sz w:val="28"/>
                  </w:rPr>
                </w:pPr>
                <w:r>
                  <w:rPr>
                    <w:color w:val="231F20"/>
                    <w:sz w:val="28"/>
                  </w:rPr>
                  <w:t>17</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688" type="#_x0000_t202" filled="false" stroked="false">
          <v:textbox inset="0,0,0,0">
            <w:txbxContent>
              <w:p>
                <w:pPr>
                  <w:spacing w:line="299" w:lineRule="exact" w:before="0"/>
                  <w:ind w:left="20" w:right="0" w:firstLine="0"/>
                  <w:jc w:val="left"/>
                  <w:rPr>
                    <w:sz w:val="28"/>
                  </w:rPr>
                </w:pPr>
                <w:r>
                  <w:rPr>
                    <w:color w:val="231F20"/>
                    <w:sz w:val="28"/>
                  </w:rPr>
                  <w:t>88</w:t>
                </w:r>
              </w:p>
            </w:txbxContent>
          </v:textbox>
          <w10:wrap type="none"/>
        </v:shape>
      </w:pict>
    </w:r>
    <w:r>
      <w:rPr/>
      <w:pict>
        <v:shape style="position:absolute;margin-left:842.393677pt;margin-top:668.027283pt;width:16pt;height:16pt;mso-position-horizontal-relative:page;mso-position-vertical-relative:page;z-index:-57664" type="#_x0000_t202" filled="false" stroked="false">
          <v:textbox inset="0,0,0,0">
            <w:txbxContent>
              <w:p>
                <w:pPr>
                  <w:spacing w:line="299" w:lineRule="exact" w:before="0"/>
                  <w:ind w:left="20" w:right="0" w:firstLine="0"/>
                  <w:jc w:val="left"/>
                  <w:rPr>
                    <w:sz w:val="28"/>
                  </w:rPr>
                </w:pPr>
                <w:r>
                  <w:rPr>
                    <w:color w:val="231F20"/>
                    <w:sz w:val="28"/>
                  </w:rPr>
                  <w:t>89</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616" type="#_x0000_t202" filled="false" stroked="false">
          <v:textbox inset="0,0,0,0">
            <w:txbxContent>
              <w:p>
                <w:pPr>
                  <w:spacing w:line="299" w:lineRule="exact" w:before="0"/>
                  <w:ind w:left="20" w:right="0" w:firstLine="0"/>
                  <w:jc w:val="left"/>
                  <w:rPr>
                    <w:sz w:val="28"/>
                  </w:rPr>
                </w:pPr>
                <w:r>
                  <w:rPr>
                    <w:color w:val="231F20"/>
                    <w:sz w:val="28"/>
                  </w:rPr>
                  <w:t>90</w:t>
                </w:r>
              </w:p>
            </w:txbxContent>
          </v:textbox>
          <w10:wrap type="none"/>
        </v:shape>
      </w:pict>
    </w:r>
    <w:r>
      <w:rPr/>
      <w:pict>
        <v:shape style="position:absolute;margin-left:842.393677pt;margin-top:668.027283pt;width:16pt;height:16pt;mso-position-horizontal-relative:page;mso-position-vertical-relative:page;z-index:-57592" type="#_x0000_t202" filled="false" stroked="false">
          <v:textbox inset="0,0,0,0">
            <w:txbxContent>
              <w:p>
                <w:pPr>
                  <w:spacing w:line="299" w:lineRule="exact" w:before="0"/>
                  <w:ind w:left="20" w:right="0" w:firstLine="0"/>
                  <w:jc w:val="left"/>
                  <w:rPr>
                    <w:sz w:val="28"/>
                  </w:rPr>
                </w:pPr>
                <w:r>
                  <w:rPr>
                    <w:color w:val="231F20"/>
                    <w:sz w:val="28"/>
                  </w:rPr>
                  <w:t>91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520" type="#_x0000_t202" filled="false" stroked="false">
          <v:textbox inset="0,0,0,0">
            <w:txbxContent>
              <w:p>
                <w:pPr>
                  <w:spacing w:line="299" w:lineRule="exact" w:before="0"/>
                  <w:ind w:left="20" w:right="0" w:firstLine="0"/>
                  <w:jc w:val="left"/>
                  <w:rPr>
                    <w:sz w:val="28"/>
                  </w:rPr>
                </w:pPr>
                <w:r>
                  <w:rPr>
                    <w:color w:val="231F20"/>
                    <w:sz w:val="28"/>
                  </w:rPr>
                  <w:t>92</w:t>
                </w:r>
              </w:p>
            </w:txbxContent>
          </v:textbox>
          <w10:wrap type="none"/>
        </v:shape>
      </w:pict>
    </w:r>
    <w:r>
      <w:rPr/>
      <w:pict>
        <v:shape style="position:absolute;margin-left:842.393677pt;margin-top:668.027283pt;width:16pt;height:16pt;mso-position-horizontal-relative:page;mso-position-vertical-relative:page;z-index:-57496" type="#_x0000_t202" filled="false" stroked="false">
          <v:textbox inset="0,0,0,0">
            <w:txbxContent>
              <w:p>
                <w:pPr>
                  <w:spacing w:line="299" w:lineRule="exact" w:before="0"/>
                  <w:ind w:left="20" w:right="0" w:firstLine="0"/>
                  <w:jc w:val="left"/>
                  <w:rPr>
                    <w:sz w:val="28"/>
                  </w:rPr>
                </w:pPr>
                <w:r>
                  <w:rPr>
                    <w:color w:val="231F20"/>
                    <w:sz w:val="28"/>
                  </w:rPr>
                  <w:t>93</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472" type="#_x0000_t202" filled="false" stroked="false">
          <v:textbox inset="0,0,0,0">
            <w:txbxContent>
              <w:p>
                <w:pPr>
                  <w:spacing w:line="299" w:lineRule="exact" w:before="0"/>
                  <w:ind w:left="20" w:right="0" w:firstLine="0"/>
                  <w:jc w:val="left"/>
                  <w:rPr>
                    <w:sz w:val="28"/>
                  </w:rPr>
                </w:pPr>
                <w:r>
                  <w:rPr>
                    <w:color w:val="231F20"/>
                    <w:sz w:val="28"/>
                  </w:rPr>
                  <w:t>94</w:t>
                </w:r>
              </w:p>
            </w:txbxContent>
          </v:textbox>
          <w10:wrap type="none"/>
        </v:shape>
      </w:pict>
    </w:r>
    <w:r>
      <w:rPr/>
      <w:pict>
        <v:shape style="position:absolute;margin-left:842.393677pt;margin-top:668.027283pt;width:16pt;height:16pt;mso-position-horizontal-relative:page;mso-position-vertical-relative:page;z-index:-57448" type="#_x0000_t202" filled="false" stroked="false">
          <v:textbox inset="0,0,0,0">
            <w:txbxContent>
              <w:p>
                <w:pPr>
                  <w:spacing w:line="299" w:lineRule="exact" w:before="0"/>
                  <w:ind w:left="20" w:right="0" w:firstLine="0"/>
                  <w:jc w:val="left"/>
                  <w:rPr>
                    <w:sz w:val="28"/>
                  </w:rPr>
                </w:pPr>
                <w:r>
                  <w:rPr>
                    <w:color w:val="231F20"/>
                    <w:sz w:val="28"/>
                  </w:rPr>
                  <w:t>95</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2.393677pt;margin-top:668.027283pt;width:16pt;height:16pt;mso-position-horizontal-relative:page;mso-position-vertical-relative:page;z-index:-57424" type="#_x0000_t202" filled="false" stroked="false">
          <v:textbox inset="0,0,0,0">
            <w:txbxContent>
              <w:p>
                <w:pPr>
                  <w:spacing w:line="299" w:lineRule="exact" w:before="0"/>
                  <w:ind w:left="20" w:right="0" w:firstLine="0"/>
                  <w:jc w:val="left"/>
                  <w:rPr>
                    <w:sz w:val="28"/>
                  </w:rPr>
                </w:pPr>
                <w:r>
                  <w:rPr>
                    <w:color w:val="231F20"/>
                    <w:sz w:val="28"/>
                  </w:rPr>
                  <w:t>97</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7352" type="#_x0000_t202" filled="false" stroked="false">
          <v:textbox inset="0,0,0,0">
            <w:txbxContent>
              <w:p>
                <w:pPr>
                  <w:spacing w:line="299" w:lineRule="exact" w:before="0"/>
                  <w:ind w:left="20" w:right="0" w:firstLine="0"/>
                  <w:jc w:val="left"/>
                  <w:rPr>
                    <w:sz w:val="28"/>
                  </w:rPr>
                </w:pPr>
                <w:r>
                  <w:rPr>
                    <w:color w:val="231F20"/>
                    <w:sz w:val="28"/>
                  </w:rPr>
                  <w:t>98</w:t>
                </w:r>
              </w:p>
            </w:txbxContent>
          </v:textbox>
          <w10:wrap type="none"/>
        </v:shape>
      </w:pict>
    </w:r>
    <w:r>
      <w:rPr/>
      <w:pict>
        <v:shape style="position:absolute;margin-left:842.393677pt;margin-top:668.027283pt;width:16pt;height:16pt;mso-position-horizontal-relative:page;mso-position-vertical-relative:page;z-index:-57328" type="#_x0000_t202" filled="false" stroked="false">
          <v:textbox inset="0,0,0,0">
            <w:txbxContent>
              <w:p>
                <w:pPr>
                  <w:spacing w:line="299" w:lineRule="exact" w:before="0"/>
                  <w:ind w:left="20" w:right="0" w:firstLine="0"/>
                  <w:jc w:val="left"/>
                  <w:rPr>
                    <w:sz w:val="28"/>
                  </w:rPr>
                </w:pPr>
                <w:r>
                  <w:rPr>
                    <w:color w:val="231F20"/>
                    <w:sz w:val="28"/>
                  </w:rPr>
                  <w:t>99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1.9646pt;margin-top:668.027283pt;width:23pt;height:16pt;mso-position-horizontal-relative:page;mso-position-vertical-relative:page;z-index:-57304" type="#_x0000_t202" filled="false" stroked="false">
          <v:textbox inset="0,0,0,0">
            <w:txbxContent>
              <w:p>
                <w:pPr>
                  <w:spacing w:line="299" w:lineRule="exact" w:before="0"/>
                  <w:ind w:left="20" w:right="0" w:firstLine="0"/>
                  <w:jc w:val="left"/>
                  <w:rPr>
                    <w:sz w:val="28"/>
                  </w:rPr>
                </w:pPr>
                <w:r>
                  <w:rPr>
                    <w:color w:val="231F20"/>
                    <w:sz w:val="28"/>
                  </w:rPr>
                  <w:t>100</w:t>
                </w:r>
              </w:p>
            </w:txbxContent>
          </v:textbox>
          <w10:wrap type="none"/>
        </v:shape>
      </w:pict>
    </w:r>
    <w:r>
      <w:rPr/>
      <w:pict>
        <v:shape style="position:absolute;margin-left:838.893677pt;margin-top:668.027283pt;width:23pt;height:16pt;mso-position-horizontal-relative:page;mso-position-vertical-relative:page;z-index:-57280" type="#_x0000_t202" filled="false" stroked="false">
          <v:textbox inset="0,0,0,0">
            <w:txbxContent>
              <w:p>
                <w:pPr>
                  <w:spacing w:line="299" w:lineRule="exact" w:before="0"/>
                  <w:ind w:left="20" w:right="0" w:firstLine="0"/>
                  <w:jc w:val="left"/>
                  <w:rPr>
                    <w:sz w:val="28"/>
                  </w:rPr>
                </w:pPr>
                <w:r>
                  <w:rPr>
                    <w:color w:val="231F20"/>
                    <w:sz w:val="28"/>
                  </w:rPr>
                  <w:t>101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1.9646pt;margin-top:668.027283pt;width:23pt;height:16pt;mso-position-horizontal-relative:page;mso-position-vertical-relative:page;z-index:-57256" type="#_x0000_t202" filled="false" stroked="false">
          <v:textbox inset="0,0,0,0">
            <w:txbxContent>
              <w:p>
                <w:pPr>
                  <w:spacing w:line="299" w:lineRule="exact" w:before="0"/>
                  <w:ind w:left="20" w:right="0" w:firstLine="0"/>
                  <w:jc w:val="left"/>
                  <w:rPr>
                    <w:sz w:val="28"/>
                  </w:rPr>
                </w:pPr>
                <w:r>
                  <w:rPr>
                    <w:color w:val="231F20"/>
                    <w:sz w:val="28"/>
                  </w:rPr>
                  <w:t>102</w:t>
                </w:r>
              </w:p>
            </w:txbxContent>
          </v:textbox>
          <w10:wrap type="none"/>
        </v:shape>
      </w:pict>
    </w:r>
    <w:r>
      <w:rPr/>
      <w:pict>
        <v:shape style="position:absolute;margin-left:838.893677pt;margin-top:668.027283pt;width:23pt;height:16pt;mso-position-horizontal-relative:page;mso-position-vertical-relative:page;z-index:-57232" type="#_x0000_t202" filled="false" stroked="false">
          <v:textbox inset="0,0,0,0">
            <w:txbxContent>
              <w:p>
                <w:pPr>
                  <w:spacing w:line="299" w:lineRule="exact" w:before="0"/>
                  <w:ind w:left="20" w:right="0" w:firstLine="0"/>
                  <w:jc w:val="left"/>
                  <w:rPr>
                    <w:sz w:val="28"/>
                  </w:rPr>
                </w:pPr>
                <w:r>
                  <w:rPr>
                    <w:color w:val="231F20"/>
                    <w:sz w:val="28"/>
                  </w:rPr>
                  <w:t>103</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8.893677pt;margin-top:668.027283pt;width:23pt;height:16pt;mso-position-horizontal-relative:page;mso-position-vertical-relative:page;z-index:-57208" type="#_x0000_t202" filled="false" stroked="false">
          <v:textbox inset="0,0,0,0">
            <w:txbxContent>
              <w:p>
                <w:pPr>
                  <w:spacing w:line="299" w:lineRule="exact" w:before="0"/>
                  <w:ind w:left="20" w:right="0" w:firstLine="0"/>
                  <w:jc w:val="left"/>
                  <w:rPr>
                    <w:sz w:val="28"/>
                  </w:rPr>
                </w:pPr>
                <w:r>
                  <w:rPr>
                    <w:color w:val="231F20"/>
                    <w:sz w:val="28"/>
                  </w:rPr>
                  <w:t>105</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1.9646pt;margin-top:668.027283pt;width:23pt;height:16pt;mso-position-horizontal-relative:page;mso-position-vertical-relative:page;z-index:-57160" type="#_x0000_t202" filled="false" stroked="false">
          <v:textbox inset="0,0,0,0">
            <w:txbxContent>
              <w:p>
                <w:pPr>
                  <w:spacing w:line="299" w:lineRule="exact" w:before="0"/>
                  <w:ind w:left="20" w:right="0" w:firstLine="0"/>
                  <w:jc w:val="left"/>
                  <w:rPr>
                    <w:sz w:val="28"/>
                  </w:rPr>
                </w:pPr>
                <w:r>
                  <w:rPr>
                    <w:color w:val="231F20"/>
                    <w:sz w:val="28"/>
                  </w:rPr>
                  <w:t>106</w:t>
                </w:r>
              </w:p>
            </w:txbxContent>
          </v:textbox>
          <w10:wrap type="none"/>
        </v:shape>
      </w:pict>
    </w:r>
    <w:r>
      <w:rPr/>
      <w:pict>
        <v:shape style="position:absolute;margin-left:838.893677pt;margin-top:668.027283pt;width:23pt;height:16pt;mso-position-horizontal-relative:page;mso-position-vertical-relative:page;z-index:-57136" type="#_x0000_t202" filled="false" stroked="false">
          <v:textbox inset="0,0,0,0">
            <w:txbxContent>
              <w:p>
                <w:pPr>
                  <w:spacing w:line="299" w:lineRule="exact" w:before="0"/>
                  <w:ind w:left="20" w:right="0" w:firstLine="0"/>
                  <w:jc w:val="left"/>
                  <w:rPr>
                    <w:sz w:val="28"/>
                  </w:rPr>
                </w:pPr>
                <w:r>
                  <w:rPr>
                    <w:color w:val="231F20"/>
                    <w:sz w:val="28"/>
                  </w:rPr>
                  <w:t>107</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464" type="#_x0000_t202" filled="false" stroked="false">
          <v:textbox inset="0,0,0,0">
            <w:txbxContent>
              <w:p>
                <w:pPr>
                  <w:spacing w:line="299" w:lineRule="exact" w:before="0"/>
                  <w:ind w:left="20" w:right="0" w:firstLine="0"/>
                  <w:jc w:val="left"/>
                  <w:rPr>
                    <w:sz w:val="28"/>
                  </w:rPr>
                </w:pPr>
                <w:r>
                  <w:rPr>
                    <w:color w:val="231F20"/>
                    <w:sz w:val="28"/>
                  </w:rPr>
                  <w:t>18</w:t>
                </w:r>
              </w:p>
            </w:txbxContent>
          </v:textbox>
          <w10:wrap type="none"/>
        </v:shape>
      </w:pict>
    </w:r>
    <w:r>
      <w:rPr/>
      <w:pict>
        <v:shape style="position:absolute;margin-left:842.393677pt;margin-top:668.027283pt;width:16pt;height:16pt;mso-position-horizontal-relative:page;mso-position-vertical-relative:page;z-index:-59440" type="#_x0000_t202" filled="false" stroked="false">
          <v:textbox inset="0,0,0,0">
            <w:txbxContent>
              <w:p>
                <w:pPr>
                  <w:spacing w:line="299" w:lineRule="exact" w:before="0"/>
                  <w:ind w:left="20" w:right="0" w:firstLine="0"/>
                  <w:jc w:val="left"/>
                  <w:rPr>
                    <w:sz w:val="28"/>
                  </w:rPr>
                </w:pPr>
                <w:r>
                  <w:rPr>
                    <w:color w:val="231F20"/>
                    <w:sz w:val="28"/>
                  </w:rPr>
                  <w:t>19</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8.893677pt;margin-top:668.027283pt;width:23pt;height:16pt;mso-position-horizontal-relative:page;mso-position-vertical-relative:page;z-index:-57112" type="#_x0000_t202" filled="false" stroked="false">
          <v:textbox inset="0,0,0,0">
            <w:txbxContent>
              <w:p>
                <w:pPr>
                  <w:spacing w:line="299" w:lineRule="exact" w:before="0"/>
                  <w:ind w:left="20" w:right="0" w:firstLine="0"/>
                  <w:jc w:val="left"/>
                  <w:rPr>
                    <w:sz w:val="28"/>
                  </w:rPr>
                </w:pPr>
                <w:r>
                  <w:rPr>
                    <w:color w:val="231F20"/>
                    <w:sz w:val="28"/>
                  </w:rPr>
                  <w:t>109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2.393677pt;margin-top:668.027283pt;width:16pt;height:16pt;mso-position-horizontal-relative:page;mso-position-vertical-relative:page;z-index:-59416" type="#_x0000_t202" filled="false" stroked="false">
          <v:textbox inset="0,0,0,0">
            <w:txbxContent>
              <w:p>
                <w:pPr>
                  <w:spacing w:line="299" w:lineRule="exact" w:before="0"/>
                  <w:ind w:left="20" w:right="0" w:firstLine="0"/>
                  <w:jc w:val="left"/>
                  <w:rPr>
                    <w:sz w:val="28"/>
                  </w:rPr>
                </w:pPr>
                <w:r>
                  <w:rPr>
                    <w:color w:val="231F20"/>
                    <w:sz w:val="28"/>
                  </w:rPr>
                  <w:t>21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344" type="#_x0000_t202" filled="false" stroked="false">
          <v:textbox inset="0,0,0,0">
            <w:txbxContent>
              <w:p>
                <w:pPr>
                  <w:spacing w:line="299" w:lineRule="exact" w:before="0"/>
                  <w:ind w:left="20" w:right="0" w:firstLine="0"/>
                  <w:jc w:val="left"/>
                  <w:rPr>
                    <w:sz w:val="28"/>
                  </w:rPr>
                </w:pPr>
                <w:r>
                  <w:rPr>
                    <w:color w:val="231F20"/>
                    <w:sz w:val="28"/>
                  </w:rPr>
                  <w:t>22</w:t>
                </w:r>
              </w:p>
            </w:txbxContent>
          </v:textbox>
          <w10:wrap type="none"/>
        </v:shape>
      </w:pict>
    </w:r>
    <w:r>
      <w:rPr/>
      <w:pict>
        <v:shape style="position:absolute;margin-left:842.393677pt;margin-top:668.027283pt;width:16pt;height:16pt;mso-position-horizontal-relative:page;mso-position-vertical-relative:page;z-index:-59320" type="#_x0000_t202" filled="false" stroked="false">
          <v:textbox inset="0,0,0,0">
            <w:txbxContent>
              <w:p>
                <w:pPr>
                  <w:spacing w:line="299" w:lineRule="exact" w:before="0"/>
                  <w:ind w:left="20" w:right="0" w:firstLine="0"/>
                  <w:jc w:val="left"/>
                  <w:rPr>
                    <w:sz w:val="28"/>
                  </w:rPr>
                </w:pPr>
                <w:r>
                  <w:rPr>
                    <w:color w:val="231F20"/>
                    <w:sz w:val="28"/>
                  </w:rPr>
                  <w:t>23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296" type="#_x0000_t202" filled="false" stroked="false">
          <v:textbox inset="0,0,0,0">
            <w:txbxContent>
              <w:p>
                <w:pPr>
                  <w:spacing w:line="299" w:lineRule="exact" w:before="0"/>
                  <w:ind w:left="20" w:right="0" w:firstLine="0"/>
                  <w:jc w:val="left"/>
                  <w:rPr>
                    <w:sz w:val="28"/>
                  </w:rPr>
                </w:pPr>
                <w:r>
                  <w:rPr>
                    <w:color w:val="231F20"/>
                    <w:sz w:val="28"/>
                  </w:rPr>
                  <w:t>24</w:t>
                </w:r>
              </w:p>
            </w:txbxContent>
          </v:textbox>
          <w10:wrap type="none"/>
        </v:shape>
      </w:pict>
    </w:r>
    <w:r>
      <w:rPr/>
      <w:pict>
        <v:shape style="position:absolute;margin-left:842.393677pt;margin-top:668.027283pt;width:16pt;height:16pt;mso-position-horizontal-relative:page;mso-position-vertical-relative:page;z-index:-59272" type="#_x0000_t202" filled="false" stroked="false">
          <v:textbox inset="0,0,0,0">
            <w:txbxContent>
              <w:p>
                <w:pPr>
                  <w:spacing w:line="299" w:lineRule="exact" w:before="0"/>
                  <w:ind w:left="20" w:right="0" w:firstLine="0"/>
                  <w:jc w:val="left"/>
                  <w:rPr>
                    <w:sz w:val="28"/>
                  </w:rPr>
                </w:pPr>
                <w:r>
                  <w:rPr>
                    <w:color w:val="231F20"/>
                    <w:sz w:val="28"/>
                  </w:rPr>
                  <w:t>25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4646pt;margin-top:668.027283pt;width:16pt;height:16pt;mso-position-horizontal-relative:page;mso-position-vertical-relative:page;z-index:-59248" type="#_x0000_t202" filled="false" stroked="false">
          <v:textbox inset="0,0,0,0">
            <w:txbxContent>
              <w:p>
                <w:pPr>
                  <w:spacing w:line="299" w:lineRule="exact" w:before="0"/>
                  <w:ind w:left="20" w:right="0" w:firstLine="0"/>
                  <w:jc w:val="left"/>
                  <w:rPr>
                    <w:sz w:val="28"/>
                  </w:rPr>
                </w:pPr>
                <w:r>
                  <w:rPr>
                    <w:color w:val="231F20"/>
                    <w:sz w:val="28"/>
                  </w:rPr>
                  <w:t>26</w:t>
                </w:r>
              </w:p>
            </w:txbxContent>
          </v:textbox>
          <w10:wrap type="none"/>
        </v:shape>
      </w:pict>
    </w:r>
    <w:r>
      <w:rPr/>
      <w:pict>
        <v:shape style="position:absolute;margin-left:842.393677pt;margin-top:668.027283pt;width:16pt;height:16pt;mso-position-horizontal-relative:page;mso-position-vertical-relative:page;z-index:-59224" type="#_x0000_t202" filled="false" stroked="false">
          <v:textbox inset="0,0,0,0">
            <w:txbxContent>
              <w:p>
                <w:pPr>
                  <w:spacing w:line="299" w:lineRule="exact" w:before="0"/>
                  <w:ind w:left="20" w:right="0" w:firstLine="0"/>
                  <w:jc w:val="left"/>
                  <w:rPr>
                    <w:sz w:val="28"/>
                  </w:rPr>
                </w:pPr>
                <w:r>
                  <w:rPr>
                    <w:color w:val="231F20"/>
                    <w:sz w:val="28"/>
                  </w:rPr>
                  <w:t>27</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9656"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r>
      <w:rPr/>
      <w:pict>
        <v:shape style="position:absolute;margin-left:694.062195pt;margin-top:51.979874pt;width:311.25pt;height:11pt;mso-position-horizontal-relative:page;mso-position-vertical-relative:page;z-index:-59632"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7184"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708pt;margin-top:0pt;width:566.221pt;height:737.007996pt;mso-position-horizontal-relative:page;mso-position-vertical-relative:page;z-index:-57088" filled="true" fillcolor="#232528"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9392"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r>
      <w:rPr/>
      <w:pict>
        <v:shape style="position:absolute;margin-left:694.062195pt;margin-top:51.979874pt;width:311.25pt;height:11pt;mso-position-horizontal-relative:page;mso-position-vertical-relative:page;z-index:-59368"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8624"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8552"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r>
      <w:rPr/>
      <w:pict>
        <v:shape style="position:absolute;margin-left:694.062195pt;margin-top:51.979874pt;width:311.25pt;height:11pt;mso-position-horizontal-relative:page;mso-position-vertical-relative:page;z-index:-58528"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7640"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7568"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r>
      <w:rPr/>
      <w:pict>
        <v:shape style="position:absolute;margin-left:694.062195pt;margin-top:51.979874pt;width:311.25pt;height:11pt;mso-position-horizontal-relative:page;mso-position-vertical-relative:page;z-index:-57544"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5504pt;margin-top:51.979874pt;width:311.25pt;height:11pt;mso-position-horizontal-relative:page;mso-position-vertical-relative:page;z-index:-57400"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r>
      <w:rPr/>
      <w:pict>
        <v:shape style="position:absolute;margin-left:694.062195pt;margin-top:51.979874pt;width:311.25pt;height:11pt;mso-position-horizontal-relative:page;mso-position-vertical-relative:page;z-index:-57376" type="#_x0000_t202" filled="false" stroked="false">
          <v:textbox inset="0,0,0,0">
            <w:txbxContent>
              <w:p>
                <w:pPr>
                  <w:spacing w:line="199" w:lineRule="exact" w:before="0"/>
                  <w:ind w:left="20" w:right="0" w:firstLine="0"/>
                  <w:jc w:val="left"/>
                  <w:rPr>
                    <w:sz w:val="18"/>
                  </w:rPr>
                </w:pPr>
                <w:r>
                  <w:rPr>
                    <w:color w:val="6D6E71"/>
                    <w:w w:val="115"/>
                    <w:sz w:val="18"/>
                  </w:rPr>
                  <w:t>El</w:t>
                </w:r>
                <w:r>
                  <w:rPr>
                    <w:color w:val="6D6E71"/>
                    <w:spacing w:val="-17"/>
                    <w:w w:val="115"/>
                    <w:sz w:val="18"/>
                  </w:rPr>
                  <w:t> </w:t>
                </w:r>
                <w:r>
                  <w:rPr>
                    <w:color w:val="6D6E71"/>
                    <w:w w:val="115"/>
                    <w:sz w:val="18"/>
                  </w:rPr>
                  <w:t>inicio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la</w:t>
                </w:r>
                <w:r>
                  <w:rPr>
                    <w:color w:val="6D6E71"/>
                    <w:spacing w:val="-17"/>
                    <w:w w:val="115"/>
                    <w:sz w:val="18"/>
                  </w:rPr>
                  <w:t> </w:t>
                </w:r>
                <w:r>
                  <w:rPr>
                    <w:color w:val="6D6E71"/>
                    <w:w w:val="115"/>
                    <w:sz w:val="18"/>
                  </w:rPr>
                  <w:t>arquitectura</w:t>
                </w:r>
                <w:r>
                  <w:rPr>
                    <w:color w:val="6D6E71"/>
                    <w:spacing w:val="-17"/>
                    <w:w w:val="115"/>
                    <w:sz w:val="18"/>
                  </w:rPr>
                  <w:t> </w:t>
                </w:r>
                <w:r>
                  <w:rPr>
                    <w:color w:val="6D6E71"/>
                    <w:w w:val="115"/>
                    <w:sz w:val="18"/>
                  </w:rPr>
                  <w:t>neoclásica</w:t>
                </w:r>
                <w:r>
                  <w:rPr>
                    <w:color w:val="6D6E71"/>
                    <w:spacing w:val="-17"/>
                    <w:w w:val="115"/>
                    <w:sz w:val="18"/>
                  </w:rPr>
                  <w:t> </w:t>
                </w:r>
                <w:r>
                  <w:rPr>
                    <w:color w:val="6D6E71"/>
                    <w:w w:val="115"/>
                    <w:sz w:val="18"/>
                  </w:rPr>
                  <w:t>en</w:t>
                </w:r>
                <w:r>
                  <w:rPr>
                    <w:color w:val="6D6E71"/>
                    <w:spacing w:val="-17"/>
                    <w:w w:val="115"/>
                    <w:sz w:val="18"/>
                  </w:rPr>
                  <w:t> </w:t>
                </w:r>
                <w:r>
                  <w:rPr>
                    <w:color w:val="6D6E71"/>
                    <w:w w:val="115"/>
                    <w:sz w:val="18"/>
                  </w:rPr>
                  <w:t>el</w:t>
                </w:r>
                <w:r>
                  <w:rPr>
                    <w:color w:val="6D6E71"/>
                    <w:spacing w:val="-17"/>
                    <w:w w:val="115"/>
                    <w:sz w:val="18"/>
                  </w:rPr>
                  <w:t> </w:t>
                </w:r>
                <w:r>
                  <w:rPr>
                    <w:color w:val="6D6E71"/>
                    <w:w w:val="115"/>
                    <w:sz w:val="18"/>
                  </w:rPr>
                  <w:t>Centro-Sur</w:t>
                </w:r>
                <w:r>
                  <w:rPr>
                    <w:color w:val="6D6E71"/>
                    <w:spacing w:val="-17"/>
                    <w:w w:val="115"/>
                    <w:sz w:val="18"/>
                  </w:rPr>
                  <w:t> </w:t>
                </w:r>
                <w:r>
                  <w:rPr>
                    <w:color w:val="6D6E71"/>
                    <w:w w:val="115"/>
                    <w:sz w:val="18"/>
                  </w:rPr>
                  <w:t>del</w:t>
                </w:r>
                <w:r>
                  <w:rPr>
                    <w:color w:val="6D6E71"/>
                    <w:spacing w:val="-17"/>
                    <w:w w:val="115"/>
                    <w:sz w:val="18"/>
                  </w:rPr>
                  <w:t> </w:t>
                </w:r>
                <w:r>
                  <w:rPr>
                    <w:color w:val="6D6E71"/>
                    <w:w w:val="115"/>
                    <w:sz w:val="18"/>
                  </w:rPr>
                  <w:t>Estado</w:t>
                </w:r>
                <w:r>
                  <w:rPr>
                    <w:color w:val="6D6E71"/>
                    <w:spacing w:val="-17"/>
                    <w:w w:val="115"/>
                    <w:sz w:val="18"/>
                  </w:rPr>
                  <w:t> </w:t>
                </w:r>
                <w:r>
                  <w:rPr>
                    <w:color w:val="6D6E71"/>
                    <w:w w:val="115"/>
                    <w:sz w:val="18"/>
                  </w:rPr>
                  <w:t>de</w:t>
                </w:r>
                <w:r>
                  <w:rPr>
                    <w:color w:val="6D6E71"/>
                    <w:spacing w:val="-17"/>
                    <w:w w:val="115"/>
                    <w:sz w:val="18"/>
                  </w:rPr>
                  <w:t> </w:t>
                </w:r>
                <w:r>
                  <w:rPr>
                    <w:color w:val="6D6E71"/>
                    <w:w w:val="115"/>
                    <w:sz w:val="18"/>
                  </w:rPr>
                  <w:t>México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54"/>
      <w:numFmt w:val="decimal"/>
      <w:lvlText w:val="%1"/>
      <w:lvlJc w:val="left"/>
      <w:pPr>
        <w:ind w:left="104" w:hanging="161"/>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37" w:hanging="161"/>
      </w:pPr>
      <w:rPr>
        <w:rFonts w:hint="default"/>
      </w:rPr>
    </w:lvl>
    <w:lvl w:ilvl="2">
      <w:start w:val="1"/>
      <w:numFmt w:val="bullet"/>
      <w:lvlText w:val="•"/>
      <w:lvlJc w:val="left"/>
      <w:pPr>
        <w:ind w:left="1574" w:hanging="161"/>
      </w:pPr>
      <w:rPr>
        <w:rFonts w:hint="default"/>
      </w:rPr>
    </w:lvl>
    <w:lvl w:ilvl="3">
      <w:start w:val="1"/>
      <w:numFmt w:val="bullet"/>
      <w:lvlText w:val="•"/>
      <w:lvlJc w:val="left"/>
      <w:pPr>
        <w:ind w:left="2312" w:hanging="161"/>
      </w:pPr>
      <w:rPr>
        <w:rFonts w:hint="default"/>
      </w:rPr>
    </w:lvl>
    <w:lvl w:ilvl="4">
      <w:start w:val="1"/>
      <w:numFmt w:val="bullet"/>
      <w:lvlText w:val="•"/>
      <w:lvlJc w:val="left"/>
      <w:pPr>
        <w:ind w:left="3049" w:hanging="161"/>
      </w:pPr>
      <w:rPr>
        <w:rFonts w:hint="default"/>
      </w:rPr>
    </w:lvl>
    <w:lvl w:ilvl="5">
      <w:start w:val="1"/>
      <w:numFmt w:val="bullet"/>
      <w:lvlText w:val="•"/>
      <w:lvlJc w:val="left"/>
      <w:pPr>
        <w:ind w:left="3787" w:hanging="161"/>
      </w:pPr>
      <w:rPr>
        <w:rFonts w:hint="default"/>
      </w:rPr>
    </w:lvl>
    <w:lvl w:ilvl="6">
      <w:start w:val="1"/>
      <w:numFmt w:val="bullet"/>
      <w:lvlText w:val="•"/>
      <w:lvlJc w:val="left"/>
      <w:pPr>
        <w:ind w:left="4524" w:hanging="161"/>
      </w:pPr>
      <w:rPr>
        <w:rFonts w:hint="default"/>
      </w:rPr>
    </w:lvl>
    <w:lvl w:ilvl="7">
      <w:start w:val="1"/>
      <w:numFmt w:val="bullet"/>
      <w:lvlText w:val="•"/>
      <w:lvlJc w:val="left"/>
      <w:pPr>
        <w:ind w:left="5262" w:hanging="161"/>
      </w:pPr>
      <w:rPr>
        <w:rFonts w:hint="default"/>
      </w:rPr>
    </w:lvl>
    <w:lvl w:ilvl="8">
      <w:start w:val="1"/>
      <w:numFmt w:val="bullet"/>
      <w:lvlText w:val="•"/>
      <w:lvlJc w:val="left"/>
      <w:pPr>
        <w:ind w:left="5999" w:hanging="161"/>
      </w:pPr>
      <w:rPr>
        <w:rFonts w:hint="default"/>
      </w:rPr>
    </w:lvl>
  </w:abstractNum>
  <w:abstractNum w:abstractNumId="24">
    <w:multiLevelType w:val="hybridMultilevel"/>
    <w:lvl w:ilvl="0">
      <w:start w:val="42"/>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7" w:hanging="154"/>
      </w:pPr>
      <w:rPr>
        <w:rFonts w:hint="default"/>
      </w:rPr>
    </w:lvl>
    <w:lvl w:ilvl="2">
      <w:start w:val="1"/>
      <w:numFmt w:val="bullet"/>
      <w:lvlText w:val="•"/>
      <w:lvlJc w:val="left"/>
      <w:pPr>
        <w:ind w:left="1614" w:hanging="154"/>
      </w:pPr>
      <w:rPr>
        <w:rFonts w:hint="default"/>
      </w:rPr>
    </w:lvl>
    <w:lvl w:ilvl="3">
      <w:start w:val="1"/>
      <w:numFmt w:val="bullet"/>
      <w:lvlText w:val="•"/>
      <w:lvlJc w:val="left"/>
      <w:pPr>
        <w:ind w:left="2361" w:hanging="154"/>
      </w:pPr>
      <w:rPr>
        <w:rFonts w:hint="default"/>
      </w:rPr>
    </w:lvl>
    <w:lvl w:ilvl="4">
      <w:start w:val="1"/>
      <w:numFmt w:val="bullet"/>
      <w:lvlText w:val="•"/>
      <w:lvlJc w:val="left"/>
      <w:pPr>
        <w:ind w:left="3109" w:hanging="154"/>
      </w:pPr>
      <w:rPr>
        <w:rFonts w:hint="default"/>
      </w:rPr>
    </w:lvl>
    <w:lvl w:ilvl="5">
      <w:start w:val="1"/>
      <w:numFmt w:val="bullet"/>
      <w:lvlText w:val="•"/>
      <w:lvlJc w:val="left"/>
      <w:pPr>
        <w:ind w:left="3856" w:hanging="154"/>
      </w:pPr>
      <w:rPr>
        <w:rFonts w:hint="default"/>
      </w:rPr>
    </w:lvl>
    <w:lvl w:ilvl="6">
      <w:start w:val="1"/>
      <w:numFmt w:val="bullet"/>
      <w:lvlText w:val="•"/>
      <w:lvlJc w:val="left"/>
      <w:pPr>
        <w:ind w:left="4603" w:hanging="154"/>
      </w:pPr>
      <w:rPr>
        <w:rFonts w:hint="default"/>
      </w:rPr>
    </w:lvl>
    <w:lvl w:ilvl="7">
      <w:start w:val="1"/>
      <w:numFmt w:val="bullet"/>
      <w:lvlText w:val="•"/>
      <w:lvlJc w:val="left"/>
      <w:pPr>
        <w:ind w:left="5350" w:hanging="154"/>
      </w:pPr>
      <w:rPr>
        <w:rFonts w:hint="default"/>
      </w:rPr>
    </w:lvl>
    <w:lvl w:ilvl="8">
      <w:start w:val="1"/>
      <w:numFmt w:val="bullet"/>
      <w:lvlText w:val="•"/>
      <w:lvlJc w:val="left"/>
      <w:pPr>
        <w:ind w:left="6098" w:hanging="154"/>
      </w:pPr>
      <w:rPr>
        <w:rFonts w:hint="default"/>
      </w:rPr>
    </w:lvl>
  </w:abstractNum>
  <w:abstractNum w:abstractNumId="23">
    <w:multiLevelType w:val="hybridMultilevel"/>
    <w:lvl w:ilvl="0">
      <w:start w:val="35"/>
      <w:numFmt w:val="decimal"/>
      <w:lvlText w:val="%1"/>
      <w:lvlJc w:val="left"/>
      <w:pPr>
        <w:ind w:left="132" w:hanging="140"/>
        <w:jc w:val="left"/>
      </w:pPr>
      <w:rPr>
        <w:rFonts w:hint="default" w:ascii="Times New Roman" w:hAnsi="Times New Roman" w:eastAsia="Times New Roman" w:cs="Times New Roman"/>
        <w:color w:val="231F20"/>
        <w:spacing w:val="-2"/>
        <w:w w:val="60"/>
        <w:sz w:val="18"/>
        <w:szCs w:val="18"/>
      </w:rPr>
    </w:lvl>
    <w:lvl w:ilvl="1">
      <w:start w:val="1"/>
      <w:numFmt w:val="bullet"/>
      <w:lvlText w:val="•"/>
      <w:lvlJc w:val="left"/>
      <w:pPr>
        <w:ind w:left="874" w:hanging="140"/>
      </w:pPr>
      <w:rPr>
        <w:rFonts w:hint="default"/>
      </w:rPr>
    </w:lvl>
    <w:lvl w:ilvl="2">
      <w:start w:val="1"/>
      <w:numFmt w:val="bullet"/>
      <w:lvlText w:val="•"/>
      <w:lvlJc w:val="left"/>
      <w:pPr>
        <w:ind w:left="1609" w:hanging="140"/>
      </w:pPr>
      <w:rPr>
        <w:rFonts w:hint="default"/>
      </w:rPr>
    </w:lvl>
    <w:lvl w:ilvl="3">
      <w:start w:val="1"/>
      <w:numFmt w:val="bullet"/>
      <w:lvlText w:val="•"/>
      <w:lvlJc w:val="left"/>
      <w:pPr>
        <w:ind w:left="2344" w:hanging="140"/>
      </w:pPr>
      <w:rPr>
        <w:rFonts w:hint="default"/>
      </w:rPr>
    </w:lvl>
    <w:lvl w:ilvl="4">
      <w:start w:val="1"/>
      <w:numFmt w:val="bullet"/>
      <w:lvlText w:val="•"/>
      <w:lvlJc w:val="left"/>
      <w:pPr>
        <w:ind w:left="3079" w:hanging="140"/>
      </w:pPr>
      <w:rPr>
        <w:rFonts w:hint="default"/>
      </w:rPr>
    </w:lvl>
    <w:lvl w:ilvl="5">
      <w:start w:val="1"/>
      <w:numFmt w:val="bullet"/>
      <w:lvlText w:val="•"/>
      <w:lvlJc w:val="left"/>
      <w:pPr>
        <w:ind w:left="3814" w:hanging="140"/>
      </w:pPr>
      <w:rPr>
        <w:rFonts w:hint="default"/>
      </w:rPr>
    </w:lvl>
    <w:lvl w:ilvl="6">
      <w:start w:val="1"/>
      <w:numFmt w:val="bullet"/>
      <w:lvlText w:val="•"/>
      <w:lvlJc w:val="left"/>
      <w:pPr>
        <w:ind w:left="4549" w:hanging="140"/>
      </w:pPr>
      <w:rPr>
        <w:rFonts w:hint="default"/>
      </w:rPr>
    </w:lvl>
    <w:lvl w:ilvl="7">
      <w:start w:val="1"/>
      <w:numFmt w:val="bullet"/>
      <w:lvlText w:val="•"/>
      <w:lvlJc w:val="left"/>
      <w:pPr>
        <w:ind w:left="5284" w:hanging="140"/>
      </w:pPr>
      <w:rPr>
        <w:rFonts w:hint="default"/>
      </w:rPr>
    </w:lvl>
    <w:lvl w:ilvl="8">
      <w:start w:val="1"/>
      <w:numFmt w:val="bullet"/>
      <w:lvlText w:val="•"/>
      <w:lvlJc w:val="left"/>
      <w:pPr>
        <w:ind w:left="6019" w:hanging="140"/>
      </w:pPr>
      <w:rPr>
        <w:rFonts w:hint="default"/>
      </w:rPr>
    </w:lvl>
  </w:abstractNum>
  <w:abstractNum w:abstractNumId="22">
    <w:multiLevelType w:val="hybridMultilevel"/>
    <w:lvl w:ilvl="0">
      <w:start w:val="29"/>
      <w:numFmt w:val="decimal"/>
      <w:lvlText w:val="%1"/>
      <w:lvlJc w:val="left"/>
      <w:pPr>
        <w:ind w:left="104" w:hanging="199"/>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49" w:hanging="199"/>
      </w:pPr>
      <w:rPr>
        <w:rFonts w:hint="default"/>
      </w:rPr>
    </w:lvl>
    <w:lvl w:ilvl="2">
      <w:start w:val="1"/>
      <w:numFmt w:val="bullet"/>
      <w:lvlText w:val="•"/>
      <w:lvlJc w:val="left"/>
      <w:pPr>
        <w:ind w:left="1598" w:hanging="199"/>
      </w:pPr>
      <w:rPr>
        <w:rFonts w:hint="default"/>
      </w:rPr>
    </w:lvl>
    <w:lvl w:ilvl="3">
      <w:start w:val="1"/>
      <w:numFmt w:val="bullet"/>
      <w:lvlText w:val="•"/>
      <w:lvlJc w:val="left"/>
      <w:pPr>
        <w:ind w:left="2347" w:hanging="199"/>
      </w:pPr>
      <w:rPr>
        <w:rFonts w:hint="default"/>
      </w:rPr>
    </w:lvl>
    <w:lvl w:ilvl="4">
      <w:start w:val="1"/>
      <w:numFmt w:val="bullet"/>
      <w:lvlText w:val="•"/>
      <w:lvlJc w:val="left"/>
      <w:pPr>
        <w:ind w:left="3097" w:hanging="199"/>
      </w:pPr>
      <w:rPr>
        <w:rFonts w:hint="default"/>
      </w:rPr>
    </w:lvl>
    <w:lvl w:ilvl="5">
      <w:start w:val="1"/>
      <w:numFmt w:val="bullet"/>
      <w:lvlText w:val="•"/>
      <w:lvlJc w:val="left"/>
      <w:pPr>
        <w:ind w:left="3846" w:hanging="199"/>
      </w:pPr>
      <w:rPr>
        <w:rFonts w:hint="default"/>
      </w:rPr>
    </w:lvl>
    <w:lvl w:ilvl="6">
      <w:start w:val="1"/>
      <w:numFmt w:val="bullet"/>
      <w:lvlText w:val="•"/>
      <w:lvlJc w:val="left"/>
      <w:pPr>
        <w:ind w:left="4595" w:hanging="199"/>
      </w:pPr>
      <w:rPr>
        <w:rFonts w:hint="default"/>
      </w:rPr>
    </w:lvl>
    <w:lvl w:ilvl="7">
      <w:start w:val="1"/>
      <w:numFmt w:val="bullet"/>
      <w:lvlText w:val="•"/>
      <w:lvlJc w:val="left"/>
      <w:pPr>
        <w:ind w:left="5344" w:hanging="199"/>
      </w:pPr>
      <w:rPr>
        <w:rFonts w:hint="default"/>
      </w:rPr>
    </w:lvl>
    <w:lvl w:ilvl="8">
      <w:start w:val="1"/>
      <w:numFmt w:val="bullet"/>
      <w:lvlText w:val="•"/>
      <w:lvlJc w:val="left"/>
      <w:pPr>
        <w:ind w:left="6094" w:hanging="199"/>
      </w:pPr>
      <w:rPr>
        <w:rFonts w:hint="default"/>
      </w:rPr>
    </w:lvl>
  </w:abstractNum>
  <w:abstractNum w:abstractNumId="21">
    <w:multiLevelType w:val="hybridMultilevel"/>
    <w:lvl w:ilvl="0">
      <w:start w:val="26"/>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decimal"/>
      <w:lvlText w:val="%2."/>
      <w:lvlJc w:val="left"/>
      <w:pPr>
        <w:ind w:left="838" w:hanging="245"/>
        <w:jc w:val="left"/>
      </w:pPr>
      <w:rPr>
        <w:rFonts w:hint="default" w:ascii="Times New Roman" w:hAnsi="Times New Roman" w:eastAsia="Times New Roman" w:cs="Times New Roman"/>
        <w:color w:val="231F20"/>
        <w:w w:val="100"/>
        <w:sz w:val="24"/>
        <w:szCs w:val="24"/>
      </w:rPr>
    </w:lvl>
    <w:lvl w:ilvl="2">
      <w:start w:val="1"/>
      <w:numFmt w:val="bullet"/>
      <w:lvlText w:val="•"/>
      <w:lvlJc w:val="left"/>
      <w:pPr>
        <w:ind w:left="1587" w:hanging="245"/>
      </w:pPr>
      <w:rPr>
        <w:rFonts w:hint="default"/>
      </w:rPr>
    </w:lvl>
    <w:lvl w:ilvl="3">
      <w:start w:val="1"/>
      <w:numFmt w:val="bullet"/>
      <w:lvlText w:val="•"/>
      <w:lvlJc w:val="left"/>
      <w:pPr>
        <w:ind w:left="2334" w:hanging="245"/>
      </w:pPr>
      <w:rPr>
        <w:rFonts w:hint="default"/>
      </w:rPr>
    </w:lvl>
    <w:lvl w:ilvl="4">
      <w:start w:val="1"/>
      <w:numFmt w:val="bullet"/>
      <w:lvlText w:val="•"/>
      <w:lvlJc w:val="left"/>
      <w:pPr>
        <w:ind w:left="3081" w:hanging="245"/>
      </w:pPr>
      <w:rPr>
        <w:rFonts w:hint="default"/>
      </w:rPr>
    </w:lvl>
    <w:lvl w:ilvl="5">
      <w:start w:val="1"/>
      <w:numFmt w:val="bullet"/>
      <w:lvlText w:val="•"/>
      <w:lvlJc w:val="left"/>
      <w:pPr>
        <w:ind w:left="3828" w:hanging="245"/>
      </w:pPr>
      <w:rPr>
        <w:rFonts w:hint="default"/>
      </w:rPr>
    </w:lvl>
    <w:lvl w:ilvl="6">
      <w:start w:val="1"/>
      <w:numFmt w:val="bullet"/>
      <w:lvlText w:val="•"/>
      <w:lvlJc w:val="left"/>
      <w:pPr>
        <w:ind w:left="4575" w:hanging="245"/>
      </w:pPr>
      <w:rPr>
        <w:rFonts w:hint="default"/>
      </w:rPr>
    </w:lvl>
    <w:lvl w:ilvl="7">
      <w:start w:val="1"/>
      <w:numFmt w:val="bullet"/>
      <w:lvlText w:val="•"/>
      <w:lvlJc w:val="left"/>
      <w:pPr>
        <w:ind w:left="5322" w:hanging="245"/>
      </w:pPr>
      <w:rPr>
        <w:rFonts w:hint="default"/>
      </w:rPr>
    </w:lvl>
    <w:lvl w:ilvl="8">
      <w:start w:val="1"/>
      <w:numFmt w:val="bullet"/>
      <w:lvlText w:val="•"/>
      <w:lvlJc w:val="left"/>
      <w:pPr>
        <w:ind w:left="6070" w:hanging="245"/>
      </w:pPr>
      <w:rPr>
        <w:rFonts w:hint="default"/>
      </w:rPr>
    </w:lvl>
  </w:abstractNum>
  <w:abstractNum w:abstractNumId="20">
    <w:multiLevelType w:val="hybridMultilevel"/>
    <w:lvl w:ilvl="0">
      <w:start w:val="23"/>
      <w:numFmt w:val="decimal"/>
      <w:lvlText w:val="%1"/>
      <w:lvlJc w:val="left"/>
      <w:pPr>
        <w:ind w:left="104"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554" w:hanging="154"/>
      </w:pPr>
      <w:rPr>
        <w:rFonts w:hint="default"/>
      </w:rPr>
    </w:lvl>
    <w:lvl w:ilvl="2">
      <w:start w:val="1"/>
      <w:numFmt w:val="bullet"/>
      <w:lvlText w:val="•"/>
      <w:lvlJc w:val="left"/>
      <w:pPr>
        <w:ind w:left="1009" w:hanging="154"/>
      </w:pPr>
      <w:rPr>
        <w:rFonts w:hint="default"/>
      </w:rPr>
    </w:lvl>
    <w:lvl w:ilvl="3">
      <w:start w:val="1"/>
      <w:numFmt w:val="bullet"/>
      <w:lvlText w:val="•"/>
      <w:lvlJc w:val="left"/>
      <w:pPr>
        <w:ind w:left="1464" w:hanging="154"/>
      </w:pPr>
      <w:rPr>
        <w:rFonts w:hint="default"/>
      </w:rPr>
    </w:lvl>
    <w:lvl w:ilvl="4">
      <w:start w:val="1"/>
      <w:numFmt w:val="bullet"/>
      <w:lvlText w:val="•"/>
      <w:lvlJc w:val="left"/>
      <w:pPr>
        <w:ind w:left="1918" w:hanging="154"/>
      </w:pPr>
      <w:rPr>
        <w:rFonts w:hint="default"/>
      </w:rPr>
    </w:lvl>
    <w:lvl w:ilvl="5">
      <w:start w:val="1"/>
      <w:numFmt w:val="bullet"/>
      <w:lvlText w:val="•"/>
      <w:lvlJc w:val="left"/>
      <w:pPr>
        <w:ind w:left="2373" w:hanging="154"/>
      </w:pPr>
      <w:rPr>
        <w:rFonts w:hint="default"/>
      </w:rPr>
    </w:lvl>
    <w:lvl w:ilvl="6">
      <w:start w:val="1"/>
      <w:numFmt w:val="bullet"/>
      <w:lvlText w:val="•"/>
      <w:lvlJc w:val="left"/>
      <w:pPr>
        <w:ind w:left="2828" w:hanging="154"/>
      </w:pPr>
      <w:rPr>
        <w:rFonts w:hint="default"/>
      </w:rPr>
    </w:lvl>
    <w:lvl w:ilvl="7">
      <w:start w:val="1"/>
      <w:numFmt w:val="bullet"/>
      <w:lvlText w:val="•"/>
      <w:lvlJc w:val="left"/>
      <w:pPr>
        <w:ind w:left="3282" w:hanging="154"/>
      </w:pPr>
      <w:rPr>
        <w:rFonts w:hint="default"/>
      </w:rPr>
    </w:lvl>
    <w:lvl w:ilvl="8">
      <w:start w:val="1"/>
      <w:numFmt w:val="bullet"/>
      <w:lvlText w:val="•"/>
      <w:lvlJc w:val="left"/>
      <w:pPr>
        <w:ind w:left="3737" w:hanging="154"/>
      </w:pPr>
      <w:rPr>
        <w:rFonts w:hint="default"/>
      </w:rPr>
    </w:lvl>
  </w:abstractNum>
  <w:abstractNum w:abstractNumId="19">
    <w:multiLevelType w:val="hybridMultilevel"/>
    <w:lvl w:ilvl="0">
      <w:start w:val="16"/>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614" w:hanging="154"/>
      </w:pPr>
      <w:rPr>
        <w:rFonts w:hint="default"/>
      </w:rPr>
    </w:lvl>
    <w:lvl w:ilvl="2">
      <w:start w:val="1"/>
      <w:numFmt w:val="bullet"/>
      <w:lvlText w:val="•"/>
      <w:lvlJc w:val="left"/>
      <w:pPr>
        <w:ind w:left="1108" w:hanging="154"/>
      </w:pPr>
      <w:rPr>
        <w:rFonts w:hint="default"/>
      </w:rPr>
    </w:lvl>
    <w:lvl w:ilvl="3">
      <w:start w:val="1"/>
      <w:numFmt w:val="bullet"/>
      <w:lvlText w:val="•"/>
      <w:lvlJc w:val="left"/>
      <w:pPr>
        <w:ind w:left="1603" w:hanging="154"/>
      </w:pPr>
      <w:rPr>
        <w:rFonts w:hint="default"/>
      </w:rPr>
    </w:lvl>
    <w:lvl w:ilvl="4">
      <w:start w:val="1"/>
      <w:numFmt w:val="bullet"/>
      <w:lvlText w:val="•"/>
      <w:lvlJc w:val="left"/>
      <w:pPr>
        <w:ind w:left="2097" w:hanging="154"/>
      </w:pPr>
      <w:rPr>
        <w:rFonts w:hint="default"/>
      </w:rPr>
    </w:lvl>
    <w:lvl w:ilvl="5">
      <w:start w:val="1"/>
      <w:numFmt w:val="bullet"/>
      <w:lvlText w:val="•"/>
      <w:lvlJc w:val="left"/>
      <w:pPr>
        <w:ind w:left="2591" w:hanging="154"/>
      </w:pPr>
      <w:rPr>
        <w:rFonts w:hint="default"/>
      </w:rPr>
    </w:lvl>
    <w:lvl w:ilvl="6">
      <w:start w:val="1"/>
      <w:numFmt w:val="bullet"/>
      <w:lvlText w:val="•"/>
      <w:lvlJc w:val="left"/>
      <w:pPr>
        <w:ind w:left="3086" w:hanging="154"/>
      </w:pPr>
      <w:rPr>
        <w:rFonts w:hint="default"/>
      </w:rPr>
    </w:lvl>
    <w:lvl w:ilvl="7">
      <w:start w:val="1"/>
      <w:numFmt w:val="bullet"/>
      <w:lvlText w:val="•"/>
      <w:lvlJc w:val="left"/>
      <w:pPr>
        <w:ind w:left="3580" w:hanging="154"/>
      </w:pPr>
      <w:rPr>
        <w:rFonts w:hint="default"/>
      </w:rPr>
    </w:lvl>
    <w:lvl w:ilvl="8">
      <w:start w:val="1"/>
      <w:numFmt w:val="bullet"/>
      <w:lvlText w:val="•"/>
      <w:lvlJc w:val="left"/>
      <w:pPr>
        <w:ind w:left="4074" w:hanging="154"/>
      </w:pPr>
      <w:rPr>
        <w:rFonts w:hint="default"/>
      </w:rPr>
    </w:lvl>
  </w:abstractNum>
  <w:abstractNum w:abstractNumId="18">
    <w:multiLevelType w:val="hybridMultilevel"/>
    <w:lvl w:ilvl="0">
      <w:start w:val="7"/>
      <w:numFmt w:val="decimal"/>
      <w:lvlText w:val="%1"/>
      <w:lvlJc w:val="left"/>
      <w:pPr>
        <w:ind w:left="118" w:hanging="100"/>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55" w:hanging="100"/>
      </w:pPr>
      <w:rPr>
        <w:rFonts w:hint="default"/>
      </w:rPr>
    </w:lvl>
    <w:lvl w:ilvl="2">
      <w:start w:val="1"/>
      <w:numFmt w:val="bullet"/>
      <w:lvlText w:val="•"/>
      <w:lvlJc w:val="left"/>
      <w:pPr>
        <w:ind w:left="1591" w:hanging="100"/>
      </w:pPr>
      <w:rPr>
        <w:rFonts w:hint="default"/>
      </w:rPr>
    </w:lvl>
    <w:lvl w:ilvl="3">
      <w:start w:val="1"/>
      <w:numFmt w:val="bullet"/>
      <w:lvlText w:val="•"/>
      <w:lvlJc w:val="left"/>
      <w:pPr>
        <w:ind w:left="2326" w:hanging="100"/>
      </w:pPr>
      <w:rPr>
        <w:rFonts w:hint="default"/>
      </w:rPr>
    </w:lvl>
    <w:lvl w:ilvl="4">
      <w:start w:val="1"/>
      <w:numFmt w:val="bullet"/>
      <w:lvlText w:val="•"/>
      <w:lvlJc w:val="left"/>
      <w:pPr>
        <w:ind w:left="3062" w:hanging="100"/>
      </w:pPr>
      <w:rPr>
        <w:rFonts w:hint="default"/>
      </w:rPr>
    </w:lvl>
    <w:lvl w:ilvl="5">
      <w:start w:val="1"/>
      <w:numFmt w:val="bullet"/>
      <w:lvlText w:val="•"/>
      <w:lvlJc w:val="left"/>
      <w:pPr>
        <w:ind w:left="3797" w:hanging="100"/>
      </w:pPr>
      <w:rPr>
        <w:rFonts w:hint="default"/>
      </w:rPr>
    </w:lvl>
    <w:lvl w:ilvl="6">
      <w:start w:val="1"/>
      <w:numFmt w:val="bullet"/>
      <w:lvlText w:val="•"/>
      <w:lvlJc w:val="left"/>
      <w:pPr>
        <w:ind w:left="4533" w:hanging="100"/>
      </w:pPr>
      <w:rPr>
        <w:rFonts w:hint="default"/>
      </w:rPr>
    </w:lvl>
    <w:lvl w:ilvl="7">
      <w:start w:val="1"/>
      <w:numFmt w:val="bullet"/>
      <w:lvlText w:val="•"/>
      <w:lvlJc w:val="left"/>
      <w:pPr>
        <w:ind w:left="5268" w:hanging="100"/>
      </w:pPr>
      <w:rPr>
        <w:rFonts w:hint="default"/>
      </w:rPr>
    </w:lvl>
    <w:lvl w:ilvl="8">
      <w:start w:val="1"/>
      <w:numFmt w:val="bullet"/>
      <w:lvlText w:val="•"/>
      <w:lvlJc w:val="left"/>
      <w:pPr>
        <w:ind w:left="6004" w:hanging="100"/>
      </w:pPr>
      <w:rPr>
        <w:rFonts w:hint="default"/>
      </w:rPr>
    </w:lvl>
  </w:abstractNum>
  <w:abstractNum w:abstractNumId="17">
    <w:multiLevelType w:val="hybridMultilevel"/>
    <w:lvl w:ilvl="0">
      <w:start w:val="1"/>
      <w:numFmt w:val="decimal"/>
      <w:lvlText w:val="%1"/>
      <w:lvlJc w:val="left"/>
      <w:pPr>
        <w:ind w:left="118" w:hanging="106"/>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55" w:hanging="106"/>
      </w:pPr>
      <w:rPr>
        <w:rFonts w:hint="default"/>
      </w:rPr>
    </w:lvl>
    <w:lvl w:ilvl="2">
      <w:start w:val="1"/>
      <w:numFmt w:val="bullet"/>
      <w:lvlText w:val="•"/>
      <w:lvlJc w:val="left"/>
      <w:pPr>
        <w:ind w:left="1590" w:hanging="106"/>
      </w:pPr>
      <w:rPr>
        <w:rFonts w:hint="default"/>
      </w:rPr>
    </w:lvl>
    <w:lvl w:ilvl="3">
      <w:start w:val="1"/>
      <w:numFmt w:val="bullet"/>
      <w:lvlText w:val="•"/>
      <w:lvlJc w:val="left"/>
      <w:pPr>
        <w:ind w:left="2326" w:hanging="106"/>
      </w:pPr>
      <w:rPr>
        <w:rFonts w:hint="default"/>
      </w:rPr>
    </w:lvl>
    <w:lvl w:ilvl="4">
      <w:start w:val="1"/>
      <w:numFmt w:val="bullet"/>
      <w:lvlText w:val="•"/>
      <w:lvlJc w:val="left"/>
      <w:pPr>
        <w:ind w:left="3061" w:hanging="106"/>
      </w:pPr>
      <w:rPr>
        <w:rFonts w:hint="default"/>
      </w:rPr>
    </w:lvl>
    <w:lvl w:ilvl="5">
      <w:start w:val="1"/>
      <w:numFmt w:val="bullet"/>
      <w:lvlText w:val="•"/>
      <w:lvlJc w:val="left"/>
      <w:pPr>
        <w:ind w:left="3797" w:hanging="106"/>
      </w:pPr>
      <w:rPr>
        <w:rFonts w:hint="default"/>
      </w:rPr>
    </w:lvl>
    <w:lvl w:ilvl="6">
      <w:start w:val="1"/>
      <w:numFmt w:val="bullet"/>
      <w:lvlText w:val="•"/>
      <w:lvlJc w:val="left"/>
      <w:pPr>
        <w:ind w:left="4532" w:hanging="106"/>
      </w:pPr>
      <w:rPr>
        <w:rFonts w:hint="default"/>
      </w:rPr>
    </w:lvl>
    <w:lvl w:ilvl="7">
      <w:start w:val="1"/>
      <w:numFmt w:val="bullet"/>
      <w:lvlText w:val="•"/>
      <w:lvlJc w:val="left"/>
      <w:pPr>
        <w:ind w:left="5268" w:hanging="106"/>
      </w:pPr>
      <w:rPr>
        <w:rFonts w:hint="default"/>
      </w:rPr>
    </w:lvl>
    <w:lvl w:ilvl="8">
      <w:start w:val="1"/>
      <w:numFmt w:val="bullet"/>
      <w:lvlText w:val="•"/>
      <w:lvlJc w:val="left"/>
      <w:pPr>
        <w:ind w:left="6003" w:hanging="106"/>
      </w:pPr>
      <w:rPr>
        <w:rFonts w:hint="default"/>
      </w:rPr>
    </w:lvl>
  </w:abstractNum>
  <w:abstractNum w:abstractNumId="16">
    <w:multiLevelType w:val="hybridMultilevel"/>
    <w:lvl w:ilvl="0">
      <w:start w:val="75"/>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8" w:hanging="154"/>
      </w:pPr>
      <w:rPr>
        <w:rFonts w:hint="default"/>
      </w:rPr>
    </w:lvl>
    <w:lvl w:ilvl="2">
      <w:start w:val="1"/>
      <w:numFmt w:val="bullet"/>
      <w:lvlText w:val="•"/>
      <w:lvlJc w:val="left"/>
      <w:pPr>
        <w:ind w:left="1617" w:hanging="154"/>
      </w:pPr>
      <w:rPr>
        <w:rFonts w:hint="default"/>
      </w:rPr>
    </w:lvl>
    <w:lvl w:ilvl="3">
      <w:start w:val="1"/>
      <w:numFmt w:val="bullet"/>
      <w:lvlText w:val="•"/>
      <w:lvlJc w:val="left"/>
      <w:pPr>
        <w:ind w:left="2366" w:hanging="154"/>
      </w:pPr>
      <w:rPr>
        <w:rFonts w:hint="default"/>
      </w:rPr>
    </w:lvl>
    <w:lvl w:ilvl="4">
      <w:start w:val="1"/>
      <w:numFmt w:val="bullet"/>
      <w:lvlText w:val="•"/>
      <w:lvlJc w:val="left"/>
      <w:pPr>
        <w:ind w:left="3114" w:hanging="154"/>
      </w:pPr>
      <w:rPr>
        <w:rFonts w:hint="default"/>
      </w:rPr>
    </w:lvl>
    <w:lvl w:ilvl="5">
      <w:start w:val="1"/>
      <w:numFmt w:val="bullet"/>
      <w:lvlText w:val="•"/>
      <w:lvlJc w:val="left"/>
      <w:pPr>
        <w:ind w:left="3863" w:hanging="154"/>
      </w:pPr>
      <w:rPr>
        <w:rFonts w:hint="default"/>
      </w:rPr>
    </w:lvl>
    <w:lvl w:ilvl="6">
      <w:start w:val="1"/>
      <w:numFmt w:val="bullet"/>
      <w:lvlText w:val="•"/>
      <w:lvlJc w:val="left"/>
      <w:pPr>
        <w:ind w:left="4612" w:hanging="154"/>
      </w:pPr>
      <w:rPr>
        <w:rFonts w:hint="default"/>
      </w:rPr>
    </w:lvl>
    <w:lvl w:ilvl="7">
      <w:start w:val="1"/>
      <w:numFmt w:val="bullet"/>
      <w:lvlText w:val="•"/>
      <w:lvlJc w:val="left"/>
      <w:pPr>
        <w:ind w:left="5360" w:hanging="154"/>
      </w:pPr>
      <w:rPr>
        <w:rFonts w:hint="default"/>
      </w:rPr>
    </w:lvl>
    <w:lvl w:ilvl="8">
      <w:start w:val="1"/>
      <w:numFmt w:val="bullet"/>
      <w:lvlText w:val="•"/>
      <w:lvlJc w:val="left"/>
      <w:pPr>
        <w:ind w:left="6109" w:hanging="154"/>
      </w:pPr>
      <w:rPr>
        <w:rFonts w:hint="default"/>
      </w:rPr>
    </w:lvl>
  </w:abstractNum>
  <w:abstractNum w:abstractNumId="15">
    <w:multiLevelType w:val="hybridMultilevel"/>
    <w:lvl w:ilvl="0">
      <w:start w:val="67"/>
      <w:numFmt w:val="decimal"/>
      <w:lvlText w:val="%1"/>
      <w:lvlJc w:val="left"/>
      <w:pPr>
        <w:ind w:left="104"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37" w:hanging="154"/>
      </w:pPr>
      <w:rPr>
        <w:rFonts w:hint="default"/>
      </w:rPr>
    </w:lvl>
    <w:lvl w:ilvl="2">
      <w:start w:val="1"/>
      <w:numFmt w:val="bullet"/>
      <w:lvlText w:val="•"/>
      <w:lvlJc w:val="left"/>
      <w:pPr>
        <w:ind w:left="1575" w:hanging="154"/>
      </w:pPr>
      <w:rPr>
        <w:rFonts w:hint="default"/>
      </w:rPr>
    </w:lvl>
    <w:lvl w:ilvl="3">
      <w:start w:val="1"/>
      <w:numFmt w:val="bullet"/>
      <w:lvlText w:val="•"/>
      <w:lvlJc w:val="left"/>
      <w:pPr>
        <w:ind w:left="2312" w:hanging="154"/>
      </w:pPr>
      <w:rPr>
        <w:rFonts w:hint="default"/>
      </w:rPr>
    </w:lvl>
    <w:lvl w:ilvl="4">
      <w:start w:val="1"/>
      <w:numFmt w:val="bullet"/>
      <w:lvlText w:val="•"/>
      <w:lvlJc w:val="left"/>
      <w:pPr>
        <w:ind w:left="3050" w:hanging="154"/>
      </w:pPr>
      <w:rPr>
        <w:rFonts w:hint="default"/>
      </w:rPr>
    </w:lvl>
    <w:lvl w:ilvl="5">
      <w:start w:val="1"/>
      <w:numFmt w:val="bullet"/>
      <w:lvlText w:val="•"/>
      <w:lvlJc w:val="left"/>
      <w:pPr>
        <w:ind w:left="3787" w:hanging="154"/>
      </w:pPr>
      <w:rPr>
        <w:rFonts w:hint="default"/>
      </w:rPr>
    </w:lvl>
    <w:lvl w:ilvl="6">
      <w:start w:val="1"/>
      <w:numFmt w:val="bullet"/>
      <w:lvlText w:val="•"/>
      <w:lvlJc w:val="left"/>
      <w:pPr>
        <w:ind w:left="4525" w:hanging="154"/>
      </w:pPr>
      <w:rPr>
        <w:rFonts w:hint="default"/>
      </w:rPr>
    </w:lvl>
    <w:lvl w:ilvl="7">
      <w:start w:val="1"/>
      <w:numFmt w:val="bullet"/>
      <w:lvlText w:val="•"/>
      <w:lvlJc w:val="left"/>
      <w:pPr>
        <w:ind w:left="5262" w:hanging="154"/>
      </w:pPr>
      <w:rPr>
        <w:rFonts w:hint="default"/>
      </w:rPr>
    </w:lvl>
    <w:lvl w:ilvl="8">
      <w:start w:val="1"/>
      <w:numFmt w:val="bullet"/>
      <w:lvlText w:val="•"/>
      <w:lvlJc w:val="left"/>
      <w:pPr>
        <w:ind w:left="6000" w:hanging="154"/>
      </w:pPr>
      <w:rPr>
        <w:rFonts w:hint="default"/>
      </w:rPr>
    </w:lvl>
  </w:abstractNum>
  <w:abstractNum w:abstractNumId="14">
    <w:multiLevelType w:val="hybridMultilevel"/>
    <w:lvl w:ilvl="0">
      <w:start w:val="63"/>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5" w:hanging="154"/>
      </w:pPr>
      <w:rPr>
        <w:rFonts w:hint="default"/>
      </w:rPr>
    </w:lvl>
    <w:lvl w:ilvl="2">
      <w:start w:val="1"/>
      <w:numFmt w:val="bullet"/>
      <w:lvlText w:val="•"/>
      <w:lvlJc w:val="left"/>
      <w:pPr>
        <w:ind w:left="1611" w:hanging="154"/>
      </w:pPr>
      <w:rPr>
        <w:rFonts w:hint="default"/>
      </w:rPr>
    </w:lvl>
    <w:lvl w:ilvl="3">
      <w:start w:val="1"/>
      <w:numFmt w:val="bullet"/>
      <w:lvlText w:val="•"/>
      <w:lvlJc w:val="left"/>
      <w:pPr>
        <w:ind w:left="2357" w:hanging="154"/>
      </w:pPr>
      <w:rPr>
        <w:rFonts w:hint="default"/>
      </w:rPr>
    </w:lvl>
    <w:lvl w:ilvl="4">
      <w:start w:val="1"/>
      <w:numFmt w:val="bullet"/>
      <w:lvlText w:val="•"/>
      <w:lvlJc w:val="left"/>
      <w:pPr>
        <w:ind w:left="3103" w:hanging="154"/>
      </w:pPr>
      <w:rPr>
        <w:rFonts w:hint="default"/>
      </w:rPr>
    </w:lvl>
    <w:lvl w:ilvl="5">
      <w:start w:val="1"/>
      <w:numFmt w:val="bullet"/>
      <w:lvlText w:val="•"/>
      <w:lvlJc w:val="left"/>
      <w:pPr>
        <w:ind w:left="3849" w:hanging="154"/>
      </w:pPr>
      <w:rPr>
        <w:rFonts w:hint="default"/>
      </w:rPr>
    </w:lvl>
    <w:lvl w:ilvl="6">
      <w:start w:val="1"/>
      <w:numFmt w:val="bullet"/>
      <w:lvlText w:val="•"/>
      <w:lvlJc w:val="left"/>
      <w:pPr>
        <w:ind w:left="4595" w:hanging="154"/>
      </w:pPr>
      <w:rPr>
        <w:rFonts w:hint="default"/>
      </w:rPr>
    </w:lvl>
    <w:lvl w:ilvl="7">
      <w:start w:val="1"/>
      <w:numFmt w:val="bullet"/>
      <w:lvlText w:val="•"/>
      <w:lvlJc w:val="left"/>
      <w:pPr>
        <w:ind w:left="5341" w:hanging="154"/>
      </w:pPr>
      <w:rPr>
        <w:rFonts w:hint="default"/>
      </w:rPr>
    </w:lvl>
    <w:lvl w:ilvl="8">
      <w:start w:val="1"/>
      <w:numFmt w:val="bullet"/>
      <w:lvlText w:val="•"/>
      <w:lvlJc w:val="left"/>
      <w:pPr>
        <w:ind w:left="6086" w:hanging="154"/>
      </w:pPr>
      <w:rPr>
        <w:rFonts w:hint="default"/>
      </w:rPr>
    </w:lvl>
  </w:abstractNum>
  <w:abstractNum w:abstractNumId="13">
    <w:multiLevelType w:val="hybridMultilevel"/>
    <w:lvl w:ilvl="0">
      <w:start w:val="55"/>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7" w:hanging="154"/>
      </w:pPr>
      <w:rPr>
        <w:rFonts w:hint="default"/>
      </w:rPr>
    </w:lvl>
    <w:lvl w:ilvl="2">
      <w:start w:val="1"/>
      <w:numFmt w:val="bullet"/>
      <w:lvlText w:val="•"/>
      <w:lvlJc w:val="left"/>
      <w:pPr>
        <w:ind w:left="1614" w:hanging="154"/>
      </w:pPr>
      <w:rPr>
        <w:rFonts w:hint="default"/>
      </w:rPr>
    </w:lvl>
    <w:lvl w:ilvl="3">
      <w:start w:val="1"/>
      <w:numFmt w:val="bullet"/>
      <w:lvlText w:val="•"/>
      <w:lvlJc w:val="left"/>
      <w:pPr>
        <w:ind w:left="2361" w:hanging="154"/>
      </w:pPr>
      <w:rPr>
        <w:rFonts w:hint="default"/>
      </w:rPr>
    </w:lvl>
    <w:lvl w:ilvl="4">
      <w:start w:val="1"/>
      <w:numFmt w:val="bullet"/>
      <w:lvlText w:val="•"/>
      <w:lvlJc w:val="left"/>
      <w:pPr>
        <w:ind w:left="3109" w:hanging="154"/>
      </w:pPr>
      <w:rPr>
        <w:rFonts w:hint="default"/>
      </w:rPr>
    </w:lvl>
    <w:lvl w:ilvl="5">
      <w:start w:val="1"/>
      <w:numFmt w:val="bullet"/>
      <w:lvlText w:val="•"/>
      <w:lvlJc w:val="left"/>
      <w:pPr>
        <w:ind w:left="3856" w:hanging="154"/>
      </w:pPr>
      <w:rPr>
        <w:rFonts w:hint="default"/>
      </w:rPr>
    </w:lvl>
    <w:lvl w:ilvl="6">
      <w:start w:val="1"/>
      <w:numFmt w:val="bullet"/>
      <w:lvlText w:val="•"/>
      <w:lvlJc w:val="left"/>
      <w:pPr>
        <w:ind w:left="4603" w:hanging="154"/>
      </w:pPr>
      <w:rPr>
        <w:rFonts w:hint="default"/>
      </w:rPr>
    </w:lvl>
    <w:lvl w:ilvl="7">
      <w:start w:val="1"/>
      <w:numFmt w:val="bullet"/>
      <w:lvlText w:val="•"/>
      <w:lvlJc w:val="left"/>
      <w:pPr>
        <w:ind w:left="5350" w:hanging="154"/>
      </w:pPr>
      <w:rPr>
        <w:rFonts w:hint="default"/>
      </w:rPr>
    </w:lvl>
    <w:lvl w:ilvl="8">
      <w:start w:val="1"/>
      <w:numFmt w:val="bullet"/>
      <w:lvlText w:val="•"/>
      <w:lvlJc w:val="left"/>
      <w:pPr>
        <w:ind w:left="6098" w:hanging="154"/>
      </w:pPr>
      <w:rPr>
        <w:rFonts w:hint="default"/>
      </w:rPr>
    </w:lvl>
  </w:abstractNum>
  <w:abstractNum w:abstractNumId="12">
    <w:multiLevelType w:val="hybridMultilevel"/>
    <w:lvl w:ilvl="0">
      <w:start w:val="48"/>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5" w:hanging="154"/>
      </w:pPr>
      <w:rPr>
        <w:rFonts w:hint="default"/>
      </w:rPr>
    </w:lvl>
    <w:lvl w:ilvl="2">
      <w:start w:val="1"/>
      <w:numFmt w:val="bullet"/>
      <w:lvlText w:val="•"/>
      <w:lvlJc w:val="left"/>
      <w:pPr>
        <w:ind w:left="1611" w:hanging="154"/>
      </w:pPr>
      <w:rPr>
        <w:rFonts w:hint="default"/>
      </w:rPr>
    </w:lvl>
    <w:lvl w:ilvl="3">
      <w:start w:val="1"/>
      <w:numFmt w:val="bullet"/>
      <w:lvlText w:val="•"/>
      <w:lvlJc w:val="left"/>
      <w:pPr>
        <w:ind w:left="2357" w:hanging="154"/>
      </w:pPr>
      <w:rPr>
        <w:rFonts w:hint="default"/>
      </w:rPr>
    </w:lvl>
    <w:lvl w:ilvl="4">
      <w:start w:val="1"/>
      <w:numFmt w:val="bullet"/>
      <w:lvlText w:val="•"/>
      <w:lvlJc w:val="left"/>
      <w:pPr>
        <w:ind w:left="3103" w:hanging="154"/>
      </w:pPr>
      <w:rPr>
        <w:rFonts w:hint="default"/>
      </w:rPr>
    </w:lvl>
    <w:lvl w:ilvl="5">
      <w:start w:val="1"/>
      <w:numFmt w:val="bullet"/>
      <w:lvlText w:val="•"/>
      <w:lvlJc w:val="left"/>
      <w:pPr>
        <w:ind w:left="3849" w:hanging="154"/>
      </w:pPr>
      <w:rPr>
        <w:rFonts w:hint="default"/>
      </w:rPr>
    </w:lvl>
    <w:lvl w:ilvl="6">
      <w:start w:val="1"/>
      <w:numFmt w:val="bullet"/>
      <w:lvlText w:val="•"/>
      <w:lvlJc w:val="left"/>
      <w:pPr>
        <w:ind w:left="4595" w:hanging="154"/>
      </w:pPr>
      <w:rPr>
        <w:rFonts w:hint="default"/>
      </w:rPr>
    </w:lvl>
    <w:lvl w:ilvl="7">
      <w:start w:val="1"/>
      <w:numFmt w:val="bullet"/>
      <w:lvlText w:val="•"/>
      <w:lvlJc w:val="left"/>
      <w:pPr>
        <w:ind w:left="5341" w:hanging="154"/>
      </w:pPr>
      <w:rPr>
        <w:rFonts w:hint="default"/>
      </w:rPr>
    </w:lvl>
    <w:lvl w:ilvl="8">
      <w:start w:val="1"/>
      <w:numFmt w:val="bullet"/>
      <w:lvlText w:val="•"/>
      <w:lvlJc w:val="left"/>
      <w:pPr>
        <w:ind w:left="6086" w:hanging="154"/>
      </w:pPr>
      <w:rPr>
        <w:rFonts w:hint="default"/>
      </w:rPr>
    </w:lvl>
  </w:abstractNum>
  <w:abstractNum w:abstractNumId="11">
    <w:multiLevelType w:val="hybridMultilevel"/>
    <w:lvl w:ilvl="0">
      <w:start w:val="44"/>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55" w:hanging="154"/>
      </w:pPr>
      <w:rPr>
        <w:rFonts w:hint="default"/>
      </w:rPr>
    </w:lvl>
    <w:lvl w:ilvl="2">
      <w:start w:val="1"/>
      <w:numFmt w:val="bullet"/>
      <w:lvlText w:val="•"/>
      <w:lvlJc w:val="left"/>
      <w:pPr>
        <w:ind w:left="1591" w:hanging="154"/>
      </w:pPr>
      <w:rPr>
        <w:rFonts w:hint="default"/>
      </w:rPr>
    </w:lvl>
    <w:lvl w:ilvl="3">
      <w:start w:val="1"/>
      <w:numFmt w:val="bullet"/>
      <w:lvlText w:val="•"/>
      <w:lvlJc w:val="left"/>
      <w:pPr>
        <w:ind w:left="2326" w:hanging="154"/>
      </w:pPr>
      <w:rPr>
        <w:rFonts w:hint="default"/>
      </w:rPr>
    </w:lvl>
    <w:lvl w:ilvl="4">
      <w:start w:val="1"/>
      <w:numFmt w:val="bullet"/>
      <w:lvlText w:val="•"/>
      <w:lvlJc w:val="left"/>
      <w:pPr>
        <w:ind w:left="3062" w:hanging="154"/>
      </w:pPr>
      <w:rPr>
        <w:rFonts w:hint="default"/>
      </w:rPr>
    </w:lvl>
    <w:lvl w:ilvl="5">
      <w:start w:val="1"/>
      <w:numFmt w:val="bullet"/>
      <w:lvlText w:val="•"/>
      <w:lvlJc w:val="left"/>
      <w:pPr>
        <w:ind w:left="3797" w:hanging="154"/>
      </w:pPr>
      <w:rPr>
        <w:rFonts w:hint="default"/>
      </w:rPr>
    </w:lvl>
    <w:lvl w:ilvl="6">
      <w:start w:val="1"/>
      <w:numFmt w:val="bullet"/>
      <w:lvlText w:val="•"/>
      <w:lvlJc w:val="left"/>
      <w:pPr>
        <w:ind w:left="4533" w:hanging="154"/>
      </w:pPr>
      <w:rPr>
        <w:rFonts w:hint="default"/>
      </w:rPr>
    </w:lvl>
    <w:lvl w:ilvl="7">
      <w:start w:val="1"/>
      <w:numFmt w:val="bullet"/>
      <w:lvlText w:val="•"/>
      <w:lvlJc w:val="left"/>
      <w:pPr>
        <w:ind w:left="5268" w:hanging="154"/>
      </w:pPr>
      <w:rPr>
        <w:rFonts w:hint="default"/>
      </w:rPr>
    </w:lvl>
    <w:lvl w:ilvl="8">
      <w:start w:val="1"/>
      <w:numFmt w:val="bullet"/>
      <w:lvlText w:val="•"/>
      <w:lvlJc w:val="left"/>
      <w:pPr>
        <w:ind w:left="6004" w:hanging="154"/>
      </w:pPr>
      <w:rPr>
        <w:rFonts w:hint="default"/>
      </w:rPr>
    </w:lvl>
  </w:abstractNum>
  <w:abstractNum w:abstractNumId="10">
    <w:multiLevelType w:val="hybridMultilevel"/>
    <w:lvl w:ilvl="0">
      <w:start w:val="40"/>
      <w:numFmt w:val="decimal"/>
      <w:lvlText w:val="%1"/>
      <w:lvlJc w:val="left"/>
      <w:pPr>
        <w:ind w:left="272"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2143" w:hanging="154"/>
      </w:pPr>
      <w:rPr>
        <w:rFonts w:hint="default"/>
      </w:rPr>
    </w:lvl>
    <w:lvl w:ilvl="2">
      <w:start w:val="1"/>
      <w:numFmt w:val="bullet"/>
      <w:lvlText w:val="•"/>
      <w:lvlJc w:val="left"/>
      <w:pPr>
        <w:ind w:left="4007" w:hanging="154"/>
      </w:pPr>
      <w:rPr>
        <w:rFonts w:hint="default"/>
      </w:rPr>
    </w:lvl>
    <w:lvl w:ilvl="3">
      <w:start w:val="1"/>
      <w:numFmt w:val="bullet"/>
      <w:lvlText w:val="•"/>
      <w:lvlJc w:val="left"/>
      <w:pPr>
        <w:ind w:left="5871" w:hanging="154"/>
      </w:pPr>
      <w:rPr>
        <w:rFonts w:hint="default"/>
      </w:rPr>
    </w:lvl>
    <w:lvl w:ilvl="4">
      <w:start w:val="1"/>
      <w:numFmt w:val="bullet"/>
      <w:lvlText w:val="•"/>
      <w:lvlJc w:val="left"/>
      <w:pPr>
        <w:ind w:left="7734" w:hanging="154"/>
      </w:pPr>
      <w:rPr>
        <w:rFonts w:hint="default"/>
      </w:rPr>
    </w:lvl>
    <w:lvl w:ilvl="5">
      <w:start w:val="1"/>
      <w:numFmt w:val="bullet"/>
      <w:lvlText w:val="•"/>
      <w:lvlJc w:val="left"/>
      <w:pPr>
        <w:ind w:left="9598" w:hanging="154"/>
      </w:pPr>
      <w:rPr>
        <w:rFonts w:hint="default"/>
      </w:rPr>
    </w:lvl>
    <w:lvl w:ilvl="6">
      <w:start w:val="1"/>
      <w:numFmt w:val="bullet"/>
      <w:lvlText w:val="•"/>
      <w:lvlJc w:val="left"/>
      <w:pPr>
        <w:ind w:left="11462" w:hanging="154"/>
      </w:pPr>
      <w:rPr>
        <w:rFonts w:hint="default"/>
      </w:rPr>
    </w:lvl>
    <w:lvl w:ilvl="7">
      <w:start w:val="1"/>
      <w:numFmt w:val="bullet"/>
      <w:lvlText w:val="•"/>
      <w:lvlJc w:val="left"/>
      <w:pPr>
        <w:ind w:left="13326" w:hanging="154"/>
      </w:pPr>
      <w:rPr>
        <w:rFonts w:hint="default"/>
      </w:rPr>
    </w:lvl>
    <w:lvl w:ilvl="8">
      <w:start w:val="1"/>
      <w:numFmt w:val="bullet"/>
      <w:lvlText w:val="•"/>
      <w:lvlJc w:val="left"/>
      <w:pPr>
        <w:ind w:left="15189" w:hanging="154"/>
      </w:pPr>
      <w:rPr>
        <w:rFonts w:hint="default"/>
      </w:rPr>
    </w:lvl>
  </w:abstractNum>
  <w:abstractNum w:abstractNumId="9">
    <w:multiLevelType w:val="hybridMultilevel"/>
    <w:lvl w:ilvl="0">
      <w:start w:val="35"/>
      <w:numFmt w:val="decimal"/>
      <w:lvlText w:val="%1"/>
      <w:lvlJc w:val="left"/>
      <w:pPr>
        <w:ind w:left="272"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1011" w:hanging="154"/>
      </w:pPr>
      <w:rPr>
        <w:rFonts w:hint="default"/>
      </w:rPr>
    </w:lvl>
    <w:lvl w:ilvl="2">
      <w:start w:val="1"/>
      <w:numFmt w:val="bullet"/>
      <w:lvlText w:val="•"/>
      <w:lvlJc w:val="left"/>
      <w:pPr>
        <w:ind w:left="1742" w:hanging="154"/>
      </w:pPr>
      <w:rPr>
        <w:rFonts w:hint="default"/>
      </w:rPr>
    </w:lvl>
    <w:lvl w:ilvl="3">
      <w:start w:val="1"/>
      <w:numFmt w:val="bullet"/>
      <w:lvlText w:val="•"/>
      <w:lvlJc w:val="left"/>
      <w:pPr>
        <w:ind w:left="2473" w:hanging="154"/>
      </w:pPr>
      <w:rPr>
        <w:rFonts w:hint="default"/>
      </w:rPr>
    </w:lvl>
    <w:lvl w:ilvl="4">
      <w:start w:val="1"/>
      <w:numFmt w:val="bullet"/>
      <w:lvlText w:val="•"/>
      <w:lvlJc w:val="left"/>
      <w:pPr>
        <w:ind w:left="3205" w:hanging="154"/>
      </w:pPr>
      <w:rPr>
        <w:rFonts w:hint="default"/>
      </w:rPr>
    </w:lvl>
    <w:lvl w:ilvl="5">
      <w:start w:val="1"/>
      <w:numFmt w:val="bullet"/>
      <w:lvlText w:val="•"/>
      <w:lvlJc w:val="left"/>
      <w:pPr>
        <w:ind w:left="3936" w:hanging="154"/>
      </w:pPr>
      <w:rPr>
        <w:rFonts w:hint="default"/>
      </w:rPr>
    </w:lvl>
    <w:lvl w:ilvl="6">
      <w:start w:val="1"/>
      <w:numFmt w:val="bullet"/>
      <w:lvlText w:val="•"/>
      <w:lvlJc w:val="left"/>
      <w:pPr>
        <w:ind w:left="4667" w:hanging="154"/>
      </w:pPr>
      <w:rPr>
        <w:rFonts w:hint="default"/>
      </w:rPr>
    </w:lvl>
    <w:lvl w:ilvl="7">
      <w:start w:val="1"/>
      <w:numFmt w:val="bullet"/>
      <w:lvlText w:val="•"/>
      <w:lvlJc w:val="left"/>
      <w:pPr>
        <w:ind w:left="5398" w:hanging="154"/>
      </w:pPr>
      <w:rPr>
        <w:rFonts w:hint="default"/>
      </w:rPr>
    </w:lvl>
    <w:lvl w:ilvl="8">
      <w:start w:val="1"/>
      <w:numFmt w:val="bullet"/>
      <w:lvlText w:val="•"/>
      <w:lvlJc w:val="left"/>
      <w:pPr>
        <w:ind w:left="6130" w:hanging="154"/>
      </w:pPr>
      <w:rPr>
        <w:rFonts w:hint="default"/>
      </w:rPr>
    </w:lvl>
  </w:abstractNum>
  <w:abstractNum w:abstractNumId="8">
    <w:multiLevelType w:val="hybridMultilevel"/>
    <w:lvl w:ilvl="0">
      <w:start w:val="31"/>
      <w:numFmt w:val="decimal"/>
      <w:lvlText w:val="%1"/>
      <w:lvlJc w:val="left"/>
      <w:pPr>
        <w:ind w:left="118"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67" w:hanging="154"/>
      </w:pPr>
      <w:rPr>
        <w:rFonts w:hint="default"/>
      </w:rPr>
    </w:lvl>
    <w:lvl w:ilvl="2">
      <w:start w:val="1"/>
      <w:numFmt w:val="bullet"/>
      <w:lvlText w:val="•"/>
      <w:lvlJc w:val="left"/>
      <w:pPr>
        <w:ind w:left="1614" w:hanging="154"/>
      </w:pPr>
      <w:rPr>
        <w:rFonts w:hint="default"/>
      </w:rPr>
    </w:lvl>
    <w:lvl w:ilvl="3">
      <w:start w:val="1"/>
      <w:numFmt w:val="bullet"/>
      <w:lvlText w:val="•"/>
      <w:lvlJc w:val="left"/>
      <w:pPr>
        <w:ind w:left="2361" w:hanging="154"/>
      </w:pPr>
      <w:rPr>
        <w:rFonts w:hint="default"/>
      </w:rPr>
    </w:lvl>
    <w:lvl w:ilvl="4">
      <w:start w:val="1"/>
      <w:numFmt w:val="bullet"/>
      <w:lvlText w:val="•"/>
      <w:lvlJc w:val="left"/>
      <w:pPr>
        <w:ind w:left="3109" w:hanging="154"/>
      </w:pPr>
      <w:rPr>
        <w:rFonts w:hint="default"/>
      </w:rPr>
    </w:lvl>
    <w:lvl w:ilvl="5">
      <w:start w:val="1"/>
      <w:numFmt w:val="bullet"/>
      <w:lvlText w:val="•"/>
      <w:lvlJc w:val="left"/>
      <w:pPr>
        <w:ind w:left="3856" w:hanging="154"/>
      </w:pPr>
      <w:rPr>
        <w:rFonts w:hint="default"/>
      </w:rPr>
    </w:lvl>
    <w:lvl w:ilvl="6">
      <w:start w:val="1"/>
      <w:numFmt w:val="bullet"/>
      <w:lvlText w:val="•"/>
      <w:lvlJc w:val="left"/>
      <w:pPr>
        <w:ind w:left="4603" w:hanging="154"/>
      </w:pPr>
      <w:rPr>
        <w:rFonts w:hint="default"/>
      </w:rPr>
    </w:lvl>
    <w:lvl w:ilvl="7">
      <w:start w:val="1"/>
      <w:numFmt w:val="bullet"/>
      <w:lvlText w:val="•"/>
      <w:lvlJc w:val="left"/>
      <w:pPr>
        <w:ind w:left="5350" w:hanging="154"/>
      </w:pPr>
      <w:rPr>
        <w:rFonts w:hint="default"/>
      </w:rPr>
    </w:lvl>
    <w:lvl w:ilvl="8">
      <w:start w:val="1"/>
      <w:numFmt w:val="bullet"/>
      <w:lvlText w:val="•"/>
      <w:lvlJc w:val="left"/>
      <w:pPr>
        <w:ind w:left="6098" w:hanging="154"/>
      </w:pPr>
      <w:rPr>
        <w:rFonts w:hint="default"/>
      </w:rPr>
    </w:lvl>
  </w:abstractNum>
  <w:abstractNum w:abstractNumId="7">
    <w:multiLevelType w:val="hybridMultilevel"/>
    <w:lvl w:ilvl="0">
      <w:start w:val="23"/>
      <w:numFmt w:val="decimal"/>
      <w:lvlText w:val="%1"/>
      <w:lvlJc w:val="left"/>
      <w:pPr>
        <w:ind w:left="104" w:hanging="150"/>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37" w:hanging="150"/>
      </w:pPr>
      <w:rPr>
        <w:rFonts w:hint="default"/>
      </w:rPr>
    </w:lvl>
    <w:lvl w:ilvl="2">
      <w:start w:val="1"/>
      <w:numFmt w:val="bullet"/>
      <w:lvlText w:val="•"/>
      <w:lvlJc w:val="left"/>
      <w:pPr>
        <w:ind w:left="1574" w:hanging="150"/>
      </w:pPr>
      <w:rPr>
        <w:rFonts w:hint="default"/>
      </w:rPr>
    </w:lvl>
    <w:lvl w:ilvl="3">
      <w:start w:val="1"/>
      <w:numFmt w:val="bullet"/>
      <w:lvlText w:val="•"/>
      <w:lvlJc w:val="left"/>
      <w:pPr>
        <w:ind w:left="2312" w:hanging="150"/>
      </w:pPr>
      <w:rPr>
        <w:rFonts w:hint="default"/>
      </w:rPr>
    </w:lvl>
    <w:lvl w:ilvl="4">
      <w:start w:val="1"/>
      <w:numFmt w:val="bullet"/>
      <w:lvlText w:val="•"/>
      <w:lvlJc w:val="left"/>
      <w:pPr>
        <w:ind w:left="3049" w:hanging="150"/>
      </w:pPr>
      <w:rPr>
        <w:rFonts w:hint="default"/>
      </w:rPr>
    </w:lvl>
    <w:lvl w:ilvl="5">
      <w:start w:val="1"/>
      <w:numFmt w:val="bullet"/>
      <w:lvlText w:val="•"/>
      <w:lvlJc w:val="left"/>
      <w:pPr>
        <w:ind w:left="3787" w:hanging="150"/>
      </w:pPr>
      <w:rPr>
        <w:rFonts w:hint="default"/>
      </w:rPr>
    </w:lvl>
    <w:lvl w:ilvl="6">
      <w:start w:val="1"/>
      <w:numFmt w:val="bullet"/>
      <w:lvlText w:val="•"/>
      <w:lvlJc w:val="left"/>
      <w:pPr>
        <w:ind w:left="4524" w:hanging="150"/>
      </w:pPr>
      <w:rPr>
        <w:rFonts w:hint="default"/>
      </w:rPr>
    </w:lvl>
    <w:lvl w:ilvl="7">
      <w:start w:val="1"/>
      <w:numFmt w:val="bullet"/>
      <w:lvlText w:val="•"/>
      <w:lvlJc w:val="left"/>
      <w:pPr>
        <w:ind w:left="5262" w:hanging="150"/>
      </w:pPr>
      <w:rPr>
        <w:rFonts w:hint="default"/>
      </w:rPr>
    </w:lvl>
    <w:lvl w:ilvl="8">
      <w:start w:val="1"/>
      <w:numFmt w:val="bullet"/>
      <w:lvlText w:val="•"/>
      <w:lvlJc w:val="left"/>
      <w:pPr>
        <w:ind w:left="5999" w:hanging="150"/>
      </w:pPr>
      <w:rPr>
        <w:rFonts w:hint="default"/>
      </w:rPr>
    </w:lvl>
  </w:abstractNum>
  <w:abstractNum w:abstractNumId="6">
    <w:multiLevelType w:val="hybridMultilevel"/>
    <w:lvl w:ilvl="0">
      <w:start w:val="19"/>
      <w:numFmt w:val="decimal"/>
      <w:lvlText w:val="%1"/>
      <w:lvlJc w:val="left"/>
      <w:pPr>
        <w:ind w:left="104"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47" w:hanging="154"/>
      </w:pPr>
      <w:rPr>
        <w:rFonts w:hint="default"/>
      </w:rPr>
    </w:lvl>
    <w:lvl w:ilvl="2">
      <w:start w:val="1"/>
      <w:numFmt w:val="bullet"/>
      <w:lvlText w:val="•"/>
      <w:lvlJc w:val="left"/>
      <w:pPr>
        <w:ind w:left="1595" w:hanging="154"/>
      </w:pPr>
      <w:rPr>
        <w:rFonts w:hint="default"/>
      </w:rPr>
    </w:lvl>
    <w:lvl w:ilvl="3">
      <w:start w:val="1"/>
      <w:numFmt w:val="bullet"/>
      <w:lvlText w:val="•"/>
      <w:lvlJc w:val="left"/>
      <w:pPr>
        <w:ind w:left="2343" w:hanging="154"/>
      </w:pPr>
      <w:rPr>
        <w:rFonts w:hint="default"/>
      </w:rPr>
    </w:lvl>
    <w:lvl w:ilvl="4">
      <w:start w:val="1"/>
      <w:numFmt w:val="bullet"/>
      <w:lvlText w:val="•"/>
      <w:lvlJc w:val="left"/>
      <w:pPr>
        <w:ind w:left="3091" w:hanging="154"/>
      </w:pPr>
      <w:rPr>
        <w:rFonts w:hint="default"/>
      </w:rPr>
    </w:lvl>
    <w:lvl w:ilvl="5">
      <w:start w:val="1"/>
      <w:numFmt w:val="bullet"/>
      <w:lvlText w:val="•"/>
      <w:lvlJc w:val="left"/>
      <w:pPr>
        <w:ind w:left="3839" w:hanging="154"/>
      </w:pPr>
      <w:rPr>
        <w:rFonts w:hint="default"/>
      </w:rPr>
    </w:lvl>
    <w:lvl w:ilvl="6">
      <w:start w:val="1"/>
      <w:numFmt w:val="bullet"/>
      <w:lvlText w:val="•"/>
      <w:lvlJc w:val="left"/>
      <w:pPr>
        <w:ind w:left="4587" w:hanging="154"/>
      </w:pPr>
      <w:rPr>
        <w:rFonts w:hint="default"/>
      </w:rPr>
    </w:lvl>
    <w:lvl w:ilvl="7">
      <w:start w:val="1"/>
      <w:numFmt w:val="bullet"/>
      <w:lvlText w:val="•"/>
      <w:lvlJc w:val="left"/>
      <w:pPr>
        <w:ind w:left="5335" w:hanging="154"/>
      </w:pPr>
      <w:rPr>
        <w:rFonts w:hint="default"/>
      </w:rPr>
    </w:lvl>
    <w:lvl w:ilvl="8">
      <w:start w:val="1"/>
      <w:numFmt w:val="bullet"/>
      <w:lvlText w:val="•"/>
      <w:lvlJc w:val="left"/>
      <w:pPr>
        <w:ind w:left="6082" w:hanging="154"/>
      </w:pPr>
      <w:rPr>
        <w:rFonts w:hint="default"/>
      </w:rPr>
    </w:lvl>
  </w:abstractNum>
  <w:abstractNum w:abstractNumId="5">
    <w:multiLevelType w:val="hybridMultilevel"/>
    <w:lvl w:ilvl="0">
      <w:start w:val="1"/>
      <w:numFmt w:val="bullet"/>
      <w:lvlText w:val="–"/>
      <w:lvlJc w:val="left"/>
      <w:pPr>
        <w:ind w:left="104" w:hanging="190"/>
      </w:pPr>
      <w:rPr>
        <w:rFonts w:hint="default" w:ascii="Times New Roman" w:hAnsi="Times New Roman" w:eastAsia="Times New Roman" w:cs="Times New Roman"/>
        <w:color w:val="231F20"/>
        <w:w w:val="100"/>
        <w:sz w:val="24"/>
        <w:szCs w:val="24"/>
      </w:rPr>
    </w:lvl>
    <w:lvl w:ilvl="1">
      <w:start w:val="1"/>
      <w:numFmt w:val="bullet"/>
      <w:lvlText w:val="•"/>
      <w:lvlJc w:val="left"/>
      <w:pPr>
        <w:ind w:left="837" w:hanging="190"/>
      </w:pPr>
      <w:rPr>
        <w:rFonts w:hint="default"/>
      </w:rPr>
    </w:lvl>
    <w:lvl w:ilvl="2">
      <w:start w:val="1"/>
      <w:numFmt w:val="bullet"/>
      <w:lvlText w:val="•"/>
      <w:lvlJc w:val="left"/>
      <w:pPr>
        <w:ind w:left="1575" w:hanging="190"/>
      </w:pPr>
      <w:rPr>
        <w:rFonts w:hint="default"/>
      </w:rPr>
    </w:lvl>
    <w:lvl w:ilvl="3">
      <w:start w:val="1"/>
      <w:numFmt w:val="bullet"/>
      <w:lvlText w:val="•"/>
      <w:lvlJc w:val="left"/>
      <w:pPr>
        <w:ind w:left="2312" w:hanging="190"/>
      </w:pPr>
      <w:rPr>
        <w:rFonts w:hint="default"/>
      </w:rPr>
    </w:lvl>
    <w:lvl w:ilvl="4">
      <w:start w:val="1"/>
      <w:numFmt w:val="bullet"/>
      <w:lvlText w:val="•"/>
      <w:lvlJc w:val="left"/>
      <w:pPr>
        <w:ind w:left="3050" w:hanging="190"/>
      </w:pPr>
      <w:rPr>
        <w:rFonts w:hint="default"/>
      </w:rPr>
    </w:lvl>
    <w:lvl w:ilvl="5">
      <w:start w:val="1"/>
      <w:numFmt w:val="bullet"/>
      <w:lvlText w:val="•"/>
      <w:lvlJc w:val="left"/>
      <w:pPr>
        <w:ind w:left="3787" w:hanging="190"/>
      </w:pPr>
      <w:rPr>
        <w:rFonts w:hint="default"/>
      </w:rPr>
    </w:lvl>
    <w:lvl w:ilvl="6">
      <w:start w:val="1"/>
      <w:numFmt w:val="bullet"/>
      <w:lvlText w:val="•"/>
      <w:lvlJc w:val="left"/>
      <w:pPr>
        <w:ind w:left="4525" w:hanging="190"/>
      </w:pPr>
      <w:rPr>
        <w:rFonts w:hint="default"/>
      </w:rPr>
    </w:lvl>
    <w:lvl w:ilvl="7">
      <w:start w:val="1"/>
      <w:numFmt w:val="bullet"/>
      <w:lvlText w:val="•"/>
      <w:lvlJc w:val="left"/>
      <w:pPr>
        <w:ind w:left="5262" w:hanging="190"/>
      </w:pPr>
      <w:rPr>
        <w:rFonts w:hint="default"/>
      </w:rPr>
    </w:lvl>
    <w:lvl w:ilvl="8">
      <w:start w:val="1"/>
      <w:numFmt w:val="bullet"/>
      <w:lvlText w:val="•"/>
      <w:lvlJc w:val="left"/>
      <w:pPr>
        <w:ind w:left="6000" w:hanging="190"/>
      </w:pPr>
      <w:rPr>
        <w:rFonts w:hint="default"/>
      </w:rPr>
    </w:lvl>
  </w:abstractNum>
  <w:abstractNum w:abstractNumId="4">
    <w:multiLevelType w:val="hybridMultilevel"/>
    <w:lvl w:ilvl="0">
      <w:start w:val="15"/>
      <w:numFmt w:val="decimal"/>
      <w:lvlText w:val="%1"/>
      <w:lvlJc w:val="left"/>
      <w:pPr>
        <w:ind w:left="257" w:hanging="154"/>
        <w:jc w:val="left"/>
      </w:pPr>
      <w:rPr>
        <w:rFonts w:hint="default"/>
        <w:w w:val="60"/>
      </w:rPr>
    </w:lvl>
    <w:lvl w:ilvl="1">
      <w:start w:val="1"/>
      <w:numFmt w:val="bullet"/>
      <w:lvlText w:val="•"/>
      <w:lvlJc w:val="left"/>
      <w:pPr>
        <w:ind w:left="991" w:hanging="154"/>
      </w:pPr>
      <w:rPr>
        <w:rFonts w:hint="default"/>
      </w:rPr>
    </w:lvl>
    <w:lvl w:ilvl="2">
      <w:start w:val="1"/>
      <w:numFmt w:val="bullet"/>
      <w:lvlText w:val="•"/>
      <w:lvlJc w:val="left"/>
      <w:pPr>
        <w:ind w:left="1723" w:hanging="154"/>
      </w:pPr>
      <w:rPr>
        <w:rFonts w:hint="default"/>
      </w:rPr>
    </w:lvl>
    <w:lvl w:ilvl="3">
      <w:start w:val="1"/>
      <w:numFmt w:val="bullet"/>
      <w:lvlText w:val="•"/>
      <w:lvlJc w:val="left"/>
      <w:pPr>
        <w:ind w:left="2455" w:hanging="154"/>
      </w:pPr>
      <w:rPr>
        <w:rFonts w:hint="default"/>
      </w:rPr>
    </w:lvl>
    <w:lvl w:ilvl="4">
      <w:start w:val="1"/>
      <w:numFmt w:val="bullet"/>
      <w:lvlText w:val="•"/>
      <w:lvlJc w:val="left"/>
      <w:pPr>
        <w:ind w:left="3187" w:hanging="154"/>
      </w:pPr>
      <w:rPr>
        <w:rFonts w:hint="default"/>
      </w:rPr>
    </w:lvl>
    <w:lvl w:ilvl="5">
      <w:start w:val="1"/>
      <w:numFmt w:val="bullet"/>
      <w:lvlText w:val="•"/>
      <w:lvlJc w:val="left"/>
      <w:pPr>
        <w:ind w:left="3919" w:hanging="154"/>
      </w:pPr>
      <w:rPr>
        <w:rFonts w:hint="default"/>
      </w:rPr>
    </w:lvl>
    <w:lvl w:ilvl="6">
      <w:start w:val="1"/>
      <w:numFmt w:val="bullet"/>
      <w:lvlText w:val="•"/>
      <w:lvlJc w:val="left"/>
      <w:pPr>
        <w:ind w:left="4651" w:hanging="154"/>
      </w:pPr>
      <w:rPr>
        <w:rFonts w:hint="default"/>
      </w:rPr>
    </w:lvl>
    <w:lvl w:ilvl="7">
      <w:start w:val="1"/>
      <w:numFmt w:val="bullet"/>
      <w:lvlText w:val="•"/>
      <w:lvlJc w:val="left"/>
      <w:pPr>
        <w:ind w:left="5383" w:hanging="154"/>
      </w:pPr>
      <w:rPr>
        <w:rFonts w:hint="default"/>
      </w:rPr>
    </w:lvl>
    <w:lvl w:ilvl="8">
      <w:start w:val="1"/>
      <w:numFmt w:val="bullet"/>
      <w:lvlText w:val="•"/>
      <w:lvlJc w:val="left"/>
      <w:pPr>
        <w:ind w:left="6114" w:hanging="154"/>
      </w:pPr>
      <w:rPr>
        <w:rFonts w:hint="default"/>
      </w:rPr>
    </w:lvl>
  </w:abstractNum>
  <w:abstractNum w:abstractNumId="3">
    <w:multiLevelType w:val="hybridMultilevel"/>
    <w:lvl w:ilvl="0">
      <w:start w:val="12"/>
      <w:numFmt w:val="decimal"/>
      <w:lvlText w:val="%1"/>
      <w:lvlJc w:val="left"/>
      <w:pPr>
        <w:ind w:left="257" w:hanging="15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846" w:hanging="154"/>
      </w:pPr>
      <w:rPr>
        <w:rFonts w:hint="default"/>
      </w:rPr>
    </w:lvl>
    <w:lvl w:ilvl="2">
      <w:start w:val="1"/>
      <w:numFmt w:val="bullet"/>
      <w:lvlText w:val="•"/>
      <w:lvlJc w:val="left"/>
      <w:pPr>
        <w:ind w:left="1432" w:hanging="154"/>
      </w:pPr>
      <w:rPr>
        <w:rFonts w:hint="default"/>
      </w:rPr>
    </w:lvl>
    <w:lvl w:ilvl="3">
      <w:start w:val="1"/>
      <w:numFmt w:val="bullet"/>
      <w:lvlText w:val="•"/>
      <w:lvlJc w:val="left"/>
      <w:pPr>
        <w:ind w:left="2019" w:hanging="154"/>
      </w:pPr>
      <w:rPr>
        <w:rFonts w:hint="default"/>
      </w:rPr>
    </w:lvl>
    <w:lvl w:ilvl="4">
      <w:start w:val="1"/>
      <w:numFmt w:val="bullet"/>
      <w:lvlText w:val="•"/>
      <w:lvlJc w:val="left"/>
      <w:pPr>
        <w:ind w:left="2605" w:hanging="154"/>
      </w:pPr>
      <w:rPr>
        <w:rFonts w:hint="default"/>
      </w:rPr>
    </w:lvl>
    <w:lvl w:ilvl="5">
      <w:start w:val="1"/>
      <w:numFmt w:val="bullet"/>
      <w:lvlText w:val="•"/>
      <w:lvlJc w:val="left"/>
      <w:pPr>
        <w:ind w:left="3192" w:hanging="154"/>
      </w:pPr>
      <w:rPr>
        <w:rFonts w:hint="default"/>
      </w:rPr>
    </w:lvl>
    <w:lvl w:ilvl="6">
      <w:start w:val="1"/>
      <w:numFmt w:val="bullet"/>
      <w:lvlText w:val="•"/>
      <w:lvlJc w:val="left"/>
      <w:pPr>
        <w:ind w:left="3778" w:hanging="154"/>
      </w:pPr>
      <w:rPr>
        <w:rFonts w:hint="default"/>
      </w:rPr>
    </w:lvl>
    <w:lvl w:ilvl="7">
      <w:start w:val="1"/>
      <w:numFmt w:val="bullet"/>
      <w:lvlText w:val="•"/>
      <w:lvlJc w:val="left"/>
      <w:pPr>
        <w:ind w:left="4365" w:hanging="154"/>
      </w:pPr>
      <w:rPr>
        <w:rFonts w:hint="default"/>
      </w:rPr>
    </w:lvl>
    <w:lvl w:ilvl="8">
      <w:start w:val="1"/>
      <w:numFmt w:val="bullet"/>
      <w:lvlText w:val="•"/>
      <w:lvlJc w:val="left"/>
      <w:pPr>
        <w:ind w:left="4951" w:hanging="154"/>
      </w:pPr>
      <w:rPr>
        <w:rFonts w:hint="default"/>
      </w:rPr>
    </w:lvl>
  </w:abstractNum>
  <w:abstractNum w:abstractNumId="2">
    <w:multiLevelType w:val="hybridMultilevel"/>
    <w:lvl w:ilvl="0">
      <w:start w:val="6"/>
      <w:numFmt w:val="decimal"/>
      <w:lvlText w:val="%1"/>
      <w:lvlJc w:val="left"/>
      <w:pPr>
        <w:ind w:left="104" w:hanging="100"/>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631" w:hanging="100"/>
      </w:pPr>
      <w:rPr>
        <w:rFonts w:hint="default"/>
      </w:rPr>
    </w:lvl>
    <w:lvl w:ilvl="2">
      <w:start w:val="1"/>
      <w:numFmt w:val="bullet"/>
      <w:lvlText w:val="•"/>
      <w:lvlJc w:val="left"/>
      <w:pPr>
        <w:ind w:left="1162" w:hanging="100"/>
      </w:pPr>
      <w:rPr>
        <w:rFonts w:hint="default"/>
      </w:rPr>
    </w:lvl>
    <w:lvl w:ilvl="3">
      <w:start w:val="1"/>
      <w:numFmt w:val="bullet"/>
      <w:lvlText w:val="•"/>
      <w:lvlJc w:val="left"/>
      <w:pPr>
        <w:ind w:left="1693" w:hanging="100"/>
      </w:pPr>
      <w:rPr>
        <w:rFonts w:hint="default"/>
      </w:rPr>
    </w:lvl>
    <w:lvl w:ilvl="4">
      <w:start w:val="1"/>
      <w:numFmt w:val="bullet"/>
      <w:lvlText w:val="•"/>
      <w:lvlJc w:val="left"/>
      <w:pPr>
        <w:ind w:left="2224" w:hanging="100"/>
      </w:pPr>
      <w:rPr>
        <w:rFonts w:hint="default"/>
      </w:rPr>
    </w:lvl>
    <w:lvl w:ilvl="5">
      <w:start w:val="1"/>
      <w:numFmt w:val="bullet"/>
      <w:lvlText w:val="•"/>
      <w:lvlJc w:val="left"/>
      <w:pPr>
        <w:ind w:left="2755" w:hanging="100"/>
      </w:pPr>
      <w:rPr>
        <w:rFonts w:hint="default"/>
      </w:rPr>
    </w:lvl>
    <w:lvl w:ilvl="6">
      <w:start w:val="1"/>
      <w:numFmt w:val="bullet"/>
      <w:lvlText w:val="•"/>
      <w:lvlJc w:val="left"/>
      <w:pPr>
        <w:ind w:left="3286" w:hanging="100"/>
      </w:pPr>
      <w:rPr>
        <w:rFonts w:hint="default"/>
      </w:rPr>
    </w:lvl>
    <w:lvl w:ilvl="7">
      <w:start w:val="1"/>
      <w:numFmt w:val="bullet"/>
      <w:lvlText w:val="•"/>
      <w:lvlJc w:val="left"/>
      <w:pPr>
        <w:ind w:left="3817" w:hanging="100"/>
      </w:pPr>
      <w:rPr>
        <w:rFonts w:hint="default"/>
      </w:rPr>
    </w:lvl>
    <w:lvl w:ilvl="8">
      <w:start w:val="1"/>
      <w:numFmt w:val="bullet"/>
      <w:lvlText w:val="•"/>
      <w:lvlJc w:val="left"/>
      <w:pPr>
        <w:ind w:left="4349" w:hanging="100"/>
      </w:pPr>
      <w:rPr>
        <w:rFonts w:hint="default"/>
      </w:rPr>
    </w:lvl>
  </w:abstractNum>
  <w:abstractNum w:abstractNumId="1">
    <w:multiLevelType w:val="hybridMultilevel"/>
    <w:lvl w:ilvl="0">
      <w:start w:val="2"/>
      <w:numFmt w:val="decimal"/>
      <w:lvlText w:val="%1"/>
      <w:lvlJc w:val="left"/>
      <w:pPr>
        <w:ind w:left="104" w:hanging="100"/>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407" w:hanging="100"/>
      </w:pPr>
      <w:rPr>
        <w:rFonts w:hint="default"/>
      </w:rPr>
    </w:lvl>
    <w:lvl w:ilvl="2">
      <w:start w:val="1"/>
      <w:numFmt w:val="bullet"/>
      <w:lvlText w:val="•"/>
      <w:lvlJc w:val="left"/>
      <w:pPr>
        <w:ind w:left="715" w:hanging="100"/>
      </w:pPr>
      <w:rPr>
        <w:rFonts w:hint="default"/>
      </w:rPr>
    </w:lvl>
    <w:lvl w:ilvl="3">
      <w:start w:val="1"/>
      <w:numFmt w:val="bullet"/>
      <w:lvlText w:val="•"/>
      <w:lvlJc w:val="left"/>
      <w:pPr>
        <w:ind w:left="1023" w:hanging="100"/>
      </w:pPr>
      <w:rPr>
        <w:rFonts w:hint="default"/>
      </w:rPr>
    </w:lvl>
    <w:lvl w:ilvl="4">
      <w:start w:val="1"/>
      <w:numFmt w:val="bullet"/>
      <w:lvlText w:val="•"/>
      <w:lvlJc w:val="left"/>
      <w:pPr>
        <w:ind w:left="1331" w:hanging="100"/>
      </w:pPr>
      <w:rPr>
        <w:rFonts w:hint="default"/>
      </w:rPr>
    </w:lvl>
    <w:lvl w:ilvl="5">
      <w:start w:val="1"/>
      <w:numFmt w:val="bullet"/>
      <w:lvlText w:val="•"/>
      <w:lvlJc w:val="left"/>
      <w:pPr>
        <w:ind w:left="1638" w:hanging="100"/>
      </w:pPr>
      <w:rPr>
        <w:rFonts w:hint="default"/>
      </w:rPr>
    </w:lvl>
    <w:lvl w:ilvl="6">
      <w:start w:val="1"/>
      <w:numFmt w:val="bullet"/>
      <w:lvlText w:val="•"/>
      <w:lvlJc w:val="left"/>
      <w:pPr>
        <w:ind w:left="1946" w:hanging="100"/>
      </w:pPr>
      <w:rPr>
        <w:rFonts w:hint="default"/>
      </w:rPr>
    </w:lvl>
    <w:lvl w:ilvl="7">
      <w:start w:val="1"/>
      <w:numFmt w:val="bullet"/>
      <w:lvlText w:val="•"/>
      <w:lvlJc w:val="left"/>
      <w:pPr>
        <w:ind w:left="2254" w:hanging="100"/>
      </w:pPr>
      <w:rPr>
        <w:rFonts w:hint="default"/>
      </w:rPr>
    </w:lvl>
    <w:lvl w:ilvl="8">
      <w:start w:val="1"/>
      <w:numFmt w:val="bullet"/>
      <w:lvlText w:val="•"/>
      <w:lvlJc w:val="left"/>
      <w:pPr>
        <w:ind w:left="2562" w:hanging="100"/>
      </w:pPr>
      <w:rPr>
        <w:rFonts w:hint="default"/>
      </w:rPr>
    </w:lvl>
  </w:abstractNum>
  <w:abstractNum w:abstractNumId="0">
    <w:multiLevelType w:val="hybridMultilevel"/>
    <w:lvl w:ilvl="0">
      <w:start w:val="1"/>
      <w:numFmt w:val="decimal"/>
      <w:lvlText w:val="%1"/>
      <w:lvlJc w:val="left"/>
      <w:pPr>
        <w:ind w:left="104" w:hanging="104"/>
        <w:jc w:val="left"/>
      </w:pPr>
      <w:rPr>
        <w:rFonts w:hint="default" w:ascii="Times New Roman" w:hAnsi="Times New Roman" w:eastAsia="Times New Roman" w:cs="Times New Roman"/>
        <w:color w:val="231F20"/>
        <w:w w:val="60"/>
        <w:sz w:val="18"/>
        <w:szCs w:val="18"/>
      </w:rPr>
    </w:lvl>
    <w:lvl w:ilvl="1">
      <w:start w:val="1"/>
      <w:numFmt w:val="bullet"/>
      <w:lvlText w:val="•"/>
      <w:lvlJc w:val="left"/>
      <w:pPr>
        <w:ind w:left="10020" w:hanging="104"/>
      </w:pPr>
      <w:rPr>
        <w:rFonts w:hint="default"/>
      </w:rPr>
    </w:lvl>
    <w:lvl w:ilvl="2">
      <w:start w:val="1"/>
      <w:numFmt w:val="bullet"/>
      <w:lvlText w:val="•"/>
      <w:lvlJc w:val="left"/>
      <w:pPr>
        <w:ind w:left="9748" w:hanging="104"/>
      </w:pPr>
      <w:rPr>
        <w:rFonts w:hint="default"/>
      </w:rPr>
    </w:lvl>
    <w:lvl w:ilvl="3">
      <w:start w:val="1"/>
      <w:numFmt w:val="bullet"/>
      <w:lvlText w:val="•"/>
      <w:lvlJc w:val="left"/>
      <w:pPr>
        <w:ind w:left="9477" w:hanging="104"/>
      </w:pPr>
      <w:rPr>
        <w:rFonts w:hint="default"/>
      </w:rPr>
    </w:lvl>
    <w:lvl w:ilvl="4">
      <w:start w:val="1"/>
      <w:numFmt w:val="bullet"/>
      <w:lvlText w:val="•"/>
      <w:lvlJc w:val="left"/>
      <w:pPr>
        <w:ind w:left="9206" w:hanging="104"/>
      </w:pPr>
      <w:rPr>
        <w:rFonts w:hint="default"/>
      </w:rPr>
    </w:lvl>
    <w:lvl w:ilvl="5">
      <w:start w:val="1"/>
      <w:numFmt w:val="bullet"/>
      <w:lvlText w:val="•"/>
      <w:lvlJc w:val="left"/>
      <w:pPr>
        <w:ind w:left="8934" w:hanging="104"/>
      </w:pPr>
      <w:rPr>
        <w:rFonts w:hint="default"/>
      </w:rPr>
    </w:lvl>
    <w:lvl w:ilvl="6">
      <w:start w:val="1"/>
      <w:numFmt w:val="bullet"/>
      <w:lvlText w:val="•"/>
      <w:lvlJc w:val="left"/>
      <w:pPr>
        <w:ind w:left="8663" w:hanging="104"/>
      </w:pPr>
      <w:rPr>
        <w:rFonts w:hint="default"/>
      </w:rPr>
    </w:lvl>
    <w:lvl w:ilvl="7">
      <w:start w:val="1"/>
      <w:numFmt w:val="bullet"/>
      <w:lvlText w:val="•"/>
      <w:lvlJc w:val="left"/>
      <w:pPr>
        <w:ind w:left="8392" w:hanging="104"/>
      </w:pPr>
      <w:rPr>
        <w:rFonts w:hint="default"/>
      </w:rPr>
    </w:lvl>
    <w:lvl w:ilvl="8">
      <w:start w:val="1"/>
      <w:numFmt w:val="bullet"/>
      <w:lvlText w:val="•"/>
      <w:lvlJc w:val="left"/>
      <w:pPr>
        <w:ind w:left="8121" w:hanging="104"/>
      </w:pPr>
      <w:rPr>
        <w:rFonts w:hint="default"/>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70"/>
      <w:ind w:right="88"/>
      <w:jc w:val="center"/>
      <w:outlineLvl w:val="1"/>
    </w:pPr>
    <w:rPr>
      <w:rFonts w:ascii="Times New Roman" w:hAnsi="Times New Roman" w:eastAsia="Times New Roman" w:cs="Times New Roman"/>
      <w:sz w:val="50"/>
      <w:szCs w:val="50"/>
    </w:rPr>
  </w:style>
  <w:style w:styleId="Heading2" w:type="paragraph">
    <w:name w:val="Heading 2"/>
    <w:basedOn w:val="Normal"/>
    <w:uiPriority w:val="1"/>
    <w:qFormat/>
    <w:pPr>
      <w:spacing w:before="208"/>
      <w:jc w:val="right"/>
      <w:outlineLvl w:val="2"/>
    </w:pPr>
    <w:rPr>
      <w:rFonts w:ascii="Times New Roman" w:hAnsi="Times New Roman" w:eastAsia="Times New Roman" w:cs="Times New Roman"/>
      <w:sz w:val="36"/>
      <w:szCs w:val="36"/>
    </w:rPr>
  </w:style>
  <w:style w:styleId="Heading3" w:type="paragraph">
    <w:name w:val="Heading 3"/>
    <w:basedOn w:val="Normal"/>
    <w:uiPriority w:val="1"/>
    <w:qFormat/>
    <w:pPr>
      <w:spacing w:before="1"/>
      <w:jc w:val="center"/>
      <w:outlineLvl w:val="3"/>
    </w:pPr>
    <w:rPr>
      <w:rFonts w:ascii="Times New Roman" w:hAnsi="Times New Roman" w:eastAsia="Times New Roman" w:cs="Times New Roman"/>
      <w:sz w:val="30"/>
      <w:szCs w:val="30"/>
    </w:rPr>
  </w:style>
  <w:style w:styleId="Heading4" w:type="paragraph">
    <w:name w:val="Heading 4"/>
    <w:basedOn w:val="Normal"/>
    <w:uiPriority w:val="1"/>
    <w:qFormat/>
    <w:pPr>
      <w:spacing w:line="299" w:lineRule="exact"/>
      <w:ind w:left="20"/>
      <w:outlineLvl w:val="4"/>
    </w:pPr>
    <w:rPr>
      <w:rFonts w:ascii="Times New Roman" w:hAnsi="Times New Roman" w:eastAsia="Times New Roman" w:cs="Times New Roman"/>
      <w:sz w:val="28"/>
      <w:szCs w:val="28"/>
    </w:rPr>
  </w:style>
  <w:style w:styleId="ListParagraph" w:type="paragraph">
    <w:name w:val="List Paragraph"/>
    <w:basedOn w:val="Normal"/>
    <w:uiPriority w:val="1"/>
    <w:qFormat/>
    <w:pPr>
      <w:ind w:left="118"/>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hyperlink" Target="http://www.uaemex.mx/" TargetMode="External"/><Relationship Id="rId38" Type="http://schemas.openxmlformats.org/officeDocument/2006/relationships/footer" Target="footer1.xml"/><Relationship Id="rId39" Type="http://schemas.openxmlformats.org/officeDocument/2006/relationships/image" Target="media/image33.png"/><Relationship Id="rId40" Type="http://schemas.openxmlformats.org/officeDocument/2006/relationships/header" Target="header1.xml"/><Relationship Id="rId41" Type="http://schemas.openxmlformats.org/officeDocument/2006/relationships/footer" Target="footer2.xml"/><Relationship Id="rId42" Type="http://schemas.openxmlformats.org/officeDocument/2006/relationships/footer" Target="footer3.xml"/><Relationship Id="rId43" Type="http://schemas.openxmlformats.org/officeDocument/2006/relationships/footer" Target="footer4.xml"/><Relationship Id="rId44" Type="http://schemas.openxmlformats.org/officeDocument/2006/relationships/footer" Target="footer5.xml"/><Relationship Id="rId45" Type="http://schemas.openxmlformats.org/officeDocument/2006/relationships/header" Target="header2.xml"/><Relationship Id="rId46" Type="http://schemas.openxmlformats.org/officeDocument/2006/relationships/footer" Target="footer6.xml"/><Relationship Id="rId47" Type="http://schemas.openxmlformats.org/officeDocument/2006/relationships/image" Target="media/image34.png"/><Relationship Id="rId48" Type="http://schemas.openxmlformats.org/officeDocument/2006/relationships/header" Target="header3.xml"/><Relationship Id="rId49" Type="http://schemas.openxmlformats.org/officeDocument/2006/relationships/footer" Target="footer7.xml"/><Relationship Id="rId50" Type="http://schemas.openxmlformats.org/officeDocument/2006/relationships/footer" Target="footer8.xml"/><Relationship Id="rId51" Type="http://schemas.openxmlformats.org/officeDocument/2006/relationships/footer" Target="footer9.xml"/><Relationship Id="rId52" Type="http://schemas.openxmlformats.org/officeDocument/2006/relationships/footer" Target="footer10.xml"/><Relationship Id="rId53" Type="http://schemas.openxmlformats.org/officeDocument/2006/relationships/footer" Target="footer11.xml"/><Relationship Id="rId54" Type="http://schemas.openxmlformats.org/officeDocument/2006/relationships/footer" Target="footer12.xml"/><Relationship Id="rId55" Type="http://schemas.openxmlformats.org/officeDocument/2006/relationships/footer" Target="footer13.xml"/><Relationship Id="rId56" Type="http://schemas.openxmlformats.org/officeDocument/2006/relationships/footer" Target="footer14.xml"/><Relationship Id="rId57" Type="http://schemas.openxmlformats.org/officeDocument/2006/relationships/footer" Target="footer15.xml"/><Relationship Id="rId58" Type="http://schemas.openxmlformats.org/officeDocument/2006/relationships/footer" Target="footer16.xml"/><Relationship Id="rId59" Type="http://schemas.openxmlformats.org/officeDocument/2006/relationships/footer" Target="footer17.xml"/><Relationship Id="rId60" Type="http://schemas.openxmlformats.org/officeDocument/2006/relationships/footer" Target="footer18.xml"/><Relationship Id="rId61" Type="http://schemas.openxmlformats.org/officeDocument/2006/relationships/footer" Target="footer19.xml"/><Relationship Id="rId62" Type="http://schemas.openxmlformats.org/officeDocument/2006/relationships/footer" Target="footer20.xml"/><Relationship Id="rId63" Type="http://schemas.openxmlformats.org/officeDocument/2006/relationships/footer" Target="footer21.xml"/><Relationship Id="rId64" Type="http://schemas.openxmlformats.org/officeDocument/2006/relationships/header" Target="header4.xml"/><Relationship Id="rId65" Type="http://schemas.openxmlformats.org/officeDocument/2006/relationships/footer" Target="footer22.xml"/><Relationship Id="rId66" Type="http://schemas.openxmlformats.org/officeDocument/2006/relationships/image" Target="media/image35.png"/><Relationship Id="rId67" Type="http://schemas.openxmlformats.org/officeDocument/2006/relationships/header" Target="header5.xml"/><Relationship Id="rId68" Type="http://schemas.openxmlformats.org/officeDocument/2006/relationships/footer" Target="footer23.xml"/><Relationship Id="rId69" Type="http://schemas.openxmlformats.org/officeDocument/2006/relationships/footer" Target="footer24.xml"/><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image" Target="media/image36.jpeg"/><Relationship Id="rId73" Type="http://schemas.openxmlformats.org/officeDocument/2006/relationships/footer" Target="footer27.xml"/><Relationship Id="rId74" Type="http://schemas.openxmlformats.org/officeDocument/2006/relationships/footer" Target="footer28.xml"/><Relationship Id="rId75" Type="http://schemas.openxmlformats.org/officeDocument/2006/relationships/footer" Target="footer29.xml"/><Relationship Id="rId76" Type="http://schemas.openxmlformats.org/officeDocument/2006/relationships/image" Target="media/image37.jpeg"/><Relationship Id="rId77" Type="http://schemas.openxmlformats.org/officeDocument/2006/relationships/footer" Target="footer30.xml"/><Relationship Id="rId78" Type="http://schemas.openxmlformats.org/officeDocument/2006/relationships/image" Target="media/image38.jpeg"/><Relationship Id="rId79" Type="http://schemas.openxmlformats.org/officeDocument/2006/relationships/footer" Target="footer31.xml"/><Relationship Id="rId80" Type="http://schemas.openxmlformats.org/officeDocument/2006/relationships/footer" Target="footer32.xml"/><Relationship Id="rId81" Type="http://schemas.openxmlformats.org/officeDocument/2006/relationships/image" Target="media/image39.jpeg"/><Relationship Id="rId82" Type="http://schemas.openxmlformats.org/officeDocument/2006/relationships/image" Target="media/image40.jpeg"/><Relationship Id="rId83" Type="http://schemas.openxmlformats.org/officeDocument/2006/relationships/footer" Target="footer33.xml"/><Relationship Id="rId84" Type="http://schemas.openxmlformats.org/officeDocument/2006/relationships/image" Target="media/image41.jpeg"/><Relationship Id="rId85" Type="http://schemas.openxmlformats.org/officeDocument/2006/relationships/footer" Target="footer34.xml"/><Relationship Id="rId86" Type="http://schemas.openxmlformats.org/officeDocument/2006/relationships/image" Target="media/image42.jpeg"/><Relationship Id="rId87" Type="http://schemas.openxmlformats.org/officeDocument/2006/relationships/footer" Target="footer35.xml"/><Relationship Id="rId88" Type="http://schemas.openxmlformats.org/officeDocument/2006/relationships/footer" Target="footer36.xml"/><Relationship Id="rId89" Type="http://schemas.openxmlformats.org/officeDocument/2006/relationships/image" Target="media/image43.jpeg"/><Relationship Id="rId90" Type="http://schemas.openxmlformats.org/officeDocument/2006/relationships/footer" Target="footer37.xml"/><Relationship Id="rId91" Type="http://schemas.openxmlformats.org/officeDocument/2006/relationships/image" Target="media/image44.jpeg"/><Relationship Id="rId92" Type="http://schemas.openxmlformats.org/officeDocument/2006/relationships/footer" Target="footer38.xml"/><Relationship Id="rId93" Type="http://schemas.openxmlformats.org/officeDocument/2006/relationships/image" Target="media/image45.jpeg"/><Relationship Id="rId94" Type="http://schemas.openxmlformats.org/officeDocument/2006/relationships/footer" Target="footer39.xml"/><Relationship Id="rId95" Type="http://schemas.openxmlformats.org/officeDocument/2006/relationships/footer" Target="footer40.xml"/><Relationship Id="rId96" Type="http://schemas.openxmlformats.org/officeDocument/2006/relationships/header" Target="header6.xml"/><Relationship Id="rId97" Type="http://schemas.openxmlformats.org/officeDocument/2006/relationships/footer" Target="footer41.xml"/><Relationship Id="rId98" Type="http://schemas.openxmlformats.org/officeDocument/2006/relationships/header" Target="header7.xml"/><Relationship Id="rId99" Type="http://schemas.openxmlformats.org/officeDocument/2006/relationships/footer" Target="footer42.xml"/><Relationship Id="rId100" Type="http://schemas.openxmlformats.org/officeDocument/2006/relationships/footer" Target="footer43.xml"/><Relationship Id="rId101" Type="http://schemas.openxmlformats.org/officeDocument/2006/relationships/header" Target="header8.xml"/><Relationship Id="rId102" Type="http://schemas.openxmlformats.org/officeDocument/2006/relationships/footer" Target="footer44.xml"/><Relationship Id="rId103" Type="http://schemas.openxmlformats.org/officeDocument/2006/relationships/header" Target="header9.xml"/><Relationship Id="rId104" Type="http://schemas.openxmlformats.org/officeDocument/2006/relationships/footer" Target="footer45.xml"/><Relationship Id="rId105" Type="http://schemas.openxmlformats.org/officeDocument/2006/relationships/footer" Target="footer46.xml"/><Relationship Id="rId106" Type="http://schemas.openxmlformats.org/officeDocument/2006/relationships/footer" Target="footer47.xml"/><Relationship Id="rId107" Type="http://schemas.openxmlformats.org/officeDocument/2006/relationships/header" Target="header10.xml"/><Relationship Id="rId108" Type="http://schemas.openxmlformats.org/officeDocument/2006/relationships/footer" Target="footer48.xml"/><Relationship Id="rId109" Type="http://schemas.openxmlformats.org/officeDocument/2006/relationships/image" Target="media/image46.png"/><Relationship Id="rId110" Type="http://schemas.openxmlformats.org/officeDocument/2006/relationships/header" Target="header11.xml"/><Relationship Id="rId111" Type="http://schemas.openxmlformats.org/officeDocument/2006/relationships/footer" Target="footer49.xml"/><Relationship Id="rId112" Type="http://schemas.openxmlformats.org/officeDocument/2006/relationships/header" Target="header12.xml"/><Relationship Id="rId113" Type="http://schemas.openxmlformats.org/officeDocument/2006/relationships/footer" Target="footer50.xml"/><Relationship Id="rId114" Type="http://schemas.openxmlformats.org/officeDocument/2006/relationships/image" Target="media/image47.png"/><Relationship Id="rId115" Type="http://schemas.openxmlformats.org/officeDocument/2006/relationships/header" Target="header13.xml"/><Relationship Id="rId116" Type="http://schemas.openxmlformats.org/officeDocument/2006/relationships/footer" Target="footer51.xml"/><Relationship Id="rId117" Type="http://schemas.openxmlformats.org/officeDocument/2006/relationships/image" Target="media/image48.png"/><Relationship Id="rId118" Type="http://schemas.openxmlformats.org/officeDocument/2006/relationships/image" Target="media/image49.png"/><Relationship Id="rId119" Type="http://schemas.openxmlformats.org/officeDocument/2006/relationships/header" Target="header14.xml"/><Relationship Id="rId120" Type="http://schemas.openxmlformats.org/officeDocument/2006/relationships/footer" Target="footer52.xml"/><Relationship Id="rId121" Type="http://schemas.openxmlformats.org/officeDocument/2006/relationships/header" Target="header15.xml"/><Relationship Id="rId122" Type="http://schemas.openxmlformats.org/officeDocument/2006/relationships/footer" Target="footer53.xml"/><Relationship Id="rId123" Type="http://schemas.openxmlformats.org/officeDocument/2006/relationships/image" Target="media/image50.png"/><Relationship Id="rId124" Type="http://schemas.openxmlformats.org/officeDocument/2006/relationships/image" Target="media/image51.png"/><Relationship Id="rId125" Type="http://schemas.openxmlformats.org/officeDocument/2006/relationships/image" Target="media/image52.png"/><Relationship Id="rId126" Type="http://schemas.openxmlformats.org/officeDocument/2006/relationships/image" Target="media/image53.png"/><Relationship Id="rId127" Type="http://schemas.openxmlformats.org/officeDocument/2006/relationships/image" Target="media/image54.png"/><Relationship Id="rId128" Type="http://schemas.openxmlformats.org/officeDocument/2006/relationships/image" Target="media/image55.png"/><Relationship Id="rId129" Type="http://schemas.openxmlformats.org/officeDocument/2006/relationships/image" Target="media/image56.png"/><Relationship Id="rId130" Type="http://schemas.openxmlformats.org/officeDocument/2006/relationships/image" Target="media/image57.png"/><Relationship Id="rId131" Type="http://schemas.openxmlformats.org/officeDocument/2006/relationships/image" Target="media/image58.png"/><Relationship Id="rId1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2017-06-03T01:48:39Z</dcterms:created>
  <dcterms:modified xsi:type="dcterms:W3CDTF">2017-06-03T01:48:39Z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2017-03-02T00:00:00Z</vt:filetime>
  </property>
  <property fmtid="{D5CDD505-2E9C-101B-9397-08002B2CF9AE}" pid="3" name="Creator">
    <vt:lpwstr>Adobe InDesign CS5 (7.0)</vt:lpwstr>
  </property>
  <property fmtid="{D5CDD505-2E9C-101B-9397-08002B2CF9AE}" pid="4" name="LastSaved">
    <vt:filetime>2017-06-02T00:00:00Z</vt:filetime>
  </property>
</Properties>
</file>