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15"/>
        <w:ind w:left="4172" w:right="0" w:hanging="1200"/>
        <w:jc w:val="left"/>
        <w:rPr>
          <w:rFonts w:ascii="Times New Roman" w:hAnsi="Times New Roman"/>
          <w:b/>
          <w:sz w:val="44"/>
        </w:rPr>
      </w:pPr>
      <w:r>
        <w:rPr/>
        <w:pict>
          <v:line style="position:absolute;mso-position-horizontal-relative:page;mso-position-vertical-relative:paragraph;z-index:0;mso-wrap-distance-left:0;mso-wrap-distance-right:0" from="220.619995pt,58.649075pt" to="547.819995pt,58.649075pt" stroked="true" strokeweight="2.04pt" strokecolor="#000000">
            <w10:wrap type="topAndBottom"/>
          </v:line>
        </w:pict>
      </w:r>
      <w:r>
        <w:rPr/>
        <w:drawing>
          <wp:anchor distT="0" distB="0" distL="0" distR="0" allowOverlap="1" layoutInCell="1" locked="0" behindDoc="0" simplePos="0" relativeHeight="1096">
            <wp:simplePos x="0" y="0"/>
            <wp:positionH relativeFrom="page">
              <wp:posOffset>832103</wp:posOffset>
            </wp:positionH>
            <wp:positionV relativeFrom="paragraph">
              <wp:posOffset>137529</wp:posOffset>
            </wp:positionV>
            <wp:extent cx="1517904" cy="1370076"/>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17904" cy="1370076"/>
                    </a:xfrm>
                    <a:prstGeom prst="rect">
                      <a:avLst/>
                    </a:prstGeom>
                  </pic:spPr>
                </pic:pic>
              </a:graphicData>
            </a:graphic>
          </wp:anchor>
        </w:drawing>
      </w:r>
      <w:r>
        <w:rPr>
          <w:rFonts w:ascii="Times New Roman" w:hAnsi="Times New Roman"/>
          <w:b/>
          <w:sz w:val="44"/>
        </w:rPr>
        <w:t>UNIVERSIDAD AUTÓNOMA DEL ESTADO DE MÉXICO</w:t>
      </w:r>
    </w:p>
    <w:p>
      <w:pPr>
        <w:pStyle w:val="BodyText"/>
        <w:spacing w:before="9"/>
        <w:rPr>
          <w:rFonts w:ascii="Times New Roman"/>
          <w:b/>
          <w:sz w:val="2"/>
        </w:rPr>
      </w:pPr>
    </w:p>
    <w:p>
      <w:pPr>
        <w:pStyle w:val="BodyText"/>
        <w:spacing w:line="80" w:lineRule="exact"/>
        <w:ind w:left="2944"/>
        <w:rPr>
          <w:rFonts w:ascii="Times New Roman"/>
          <w:sz w:val="8"/>
        </w:rPr>
      </w:pPr>
      <w:r>
        <w:rPr>
          <w:rFonts w:ascii="Times New Roman"/>
          <w:position w:val="-1"/>
          <w:sz w:val="8"/>
        </w:rPr>
        <w:pict>
          <v:group style="width:349.75pt;height:4pt;mso-position-horizontal-relative:char;mso-position-vertical-relative:line" coordorigin="0,0" coordsize="6995,80">
            <v:line style="position:absolute" from="40,40" to="6955,40" stroked="true" strokeweight="3.96pt" strokecolor="#000000"/>
          </v:group>
        </w:pict>
      </w:r>
      <w:r>
        <w:rPr>
          <w:rFonts w:ascii="Times New Roman"/>
          <w:position w:val="-1"/>
          <w:sz w:val="8"/>
        </w:rPr>
      </w:r>
    </w:p>
    <w:p>
      <w:pPr>
        <w:pStyle w:val="BodyText"/>
        <w:spacing w:before="7"/>
        <w:rPr>
          <w:rFonts w:ascii="Times New Roman"/>
          <w:b/>
          <w:sz w:val="5"/>
        </w:rPr>
      </w:pPr>
    </w:p>
    <w:p>
      <w:pPr>
        <w:pStyle w:val="BodyText"/>
        <w:spacing w:line="41" w:lineRule="exact"/>
        <w:ind w:left="3191"/>
        <w:rPr>
          <w:rFonts w:ascii="Times New Roman"/>
          <w:sz w:val="4"/>
        </w:rPr>
      </w:pPr>
      <w:r>
        <w:rPr>
          <w:rFonts w:ascii="Times New Roman"/>
          <w:position w:val="0"/>
          <w:sz w:val="4"/>
        </w:rPr>
        <w:pict>
          <v:group style="width:329.25pt;height:2.050pt;mso-position-horizontal-relative:char;mso-position-vertical-relative:line" coordorigin="0,0" coordsize="6585,41">
            <v:line style="position:absolute" from="20,20" to="6564,20" stroked="true" strokeweight="2.04pt" strokecolor="#000000"/>
          </v:group>
        </w:pict>
      </w:r>
      <w:r>
        <w:rPr>
          <w:rFonts w:ascii="Times New Roman"/>
          <w:position w:val="0"/>
          <w:sz w:val="4"/>
        </w:rPr>
      </w:r>
    </w:p>
    <w:p>
      <w:pPr>
        <w:pStyle w:val="Heading1"/>
        <w:spacing w:before="190"/>
        <w:ind w:left="4285"/>
        <w:rPr>
          <w:rFonts w:ascii="Times New Roman"/>
        </w:rPr>
      </w:pPr>
      <w:r>
        <w:rPr>
          <w:rFonts w:ascii="Times New Roman"/>
        </w:rPr>
        <w:t>FACULTAD DE CIENCIAS</w:t>
      </w:r>
    </w:p>
    <w:p>
      <w:pPr>
        <w:pStyle w:val="BodyText"/>
        <w:rPr>
          <w:rFonts w:ascii="Times New Roman"/>
          <w:b/>
          <w:sz w:val="20"/>
        </w:rPr>
      </w:pPr>
    </w:p>
    <w:p>
      <w:pPr>
        <w:pStyle w:val="BodyText"/>
        <w:rPr>
          <w:rFonts w:ascii="Times New Roman"/>
          <w:b/>
          <w:sz w:val="25"/>
        </w:rPr>
      </w:pPr>
    </w:p>
    <w:p>
      <w:pPr>
        <w:spacing w:line="276" w:lineRule="auto" w:before="58"/>
        <w:ind w:left="2285" w:right="0" w:firstLine="1037"/>
        <w:jc w:val="left"/>
        <w:rPr>
          <w:rFonts w:ascii="Times New Roman" w:hAnsi="Times New Roman"/>
          <w:b/>
          <w:i/>
          <w:sz w:val="32"/>
        </w:rPr>
      </w:pPr>
      <w:r>
        <w:rPr/>
        <w:pict>
          <v:line style="position:absolute;mso-position-horizontal-relative:page;mso-position-vertical-relative:paragraph;z-index:1120" from="125.400002pt,420.187519pt" to="125.400002pt,-5.462481pt" stroked="true" strokeweight="5.04pt" strokecolor="#000000">
            <w10:wrap type="none"/>
          </v:line>
        </w:pict>
      </w:r>
      <w:r>
        <w:rPr/>
        <w:pict>
          <v:line style="position:absolute;mso-position-horizontal-relative:page;mso-position-vertical-relative:paragraph;z-index:1144" from="116.699997pt,406.16752pt" to="116.699997pt,3.35752pt" stroked="true" strokeweight="2.04pt" strokecolor="#000000">
            <w10:wrap type="none"/>
          </v:line>
        </w:pict>
      </w:r>
      <w:r>
        <w:rPr/>
        <w:pict>
          <v:line style="position:absolute;mso-position-horizontal-relative:page;mso-position-vertical-relative:paragraph;z-index:1168" from="134.460007pt,405.68752pt" to="134.460007pt,2.87752pt" stroked="true" strokeweight="2.04pt" strokecolor="#000000">
            <w10:wrap type="none"/>
          </v:line>
        </w:pict>
      </w:r>
      <w:r>
        <w:rPr>
          <w:rFonts w:ascii="Times New Roman" w:hAnsi="Times New Roman"/>
          <w:b/>
          <w:i/>
          <w:sz w:val="32"/>
        </w:rPr>
        <w:t>ESTUDIO ESPECTROSCÓPICO DE LOS </w:t>
      </w:r>
      <w:r>
        <w:rPr>
          <w:rFonts w:ascii="Times New Roman" w:hAnsi="Times New Roman"/>
          <w:b/>
          <w:i/>
          <w:sz w:val="32"/>
        </w:rPr>
        <w:t>PRODUCTOS RESULTANTES DE LAS REACCIONES</w:t>
      </w:r>
    </w:p>
    <w:p>
      <w:pPr>
        <w:spacing w:before="4"/>
        <w:ind w:left="3061" w:right="1063" w:firstLine="0"/>
        <w:jc w:val="center"/>
        <w:rPr>
          <w:rFonts w:ascii="Times New Roman"/>
          <w:b/>
          <w:i/>
          <w:sz w:val="32"/>
        </w:rPr>
      </w:pPr>
      <w:r>
        <w:rPr>
          <w:rFonts w:ascii="Times New Roman"/>
          <w:b/>
          <w:i/>
          <w:sz w:val="32"/>
        </w:rPr>
        <w:t>EN UN PLASMA DE BAJA TEMPERATURA</w:t>
      </w:r>
    </w:p>
    <w:p>
      <w:pPr>
        <w:pStyle w:val="BodyText"/>
        <w:rPr>
          <w:rFonts w:ascii="Times New Roman"/>
          <w:b/>
          <w:i/>
          <w:sz w:val="32"/>
        </w:rPr>
      </w:pPr>
    </w:p>
    <w:p>
      <w:pPr>
        <w:pStyle w:val="BodyText"/>
        <w:spacing w:before="1"/>
        <w:rPr>
          <w:rFonts w:ascii="Times New Roman"/>
          <w:b/>
          <w:i/>
          <w:sz w:val="25"/>
        </w:rPr>
      </w:pPr>
    </w:p>
    <w:p>
      <w:pPr>
        <w:spacing w:before="0"/>
        <w:ind w:left="2969" w:right="1063" w:firstLine="0"/>
        <w:jc w:val="center"/>
        <w:rPr>
          <w:rFonts w:ascii="Times New Roman"/>
          <w:b/>
          <w:sz w:val="32"/>
        </w:rPr>
      </w:pPr>
      <w:r>
        <w:rPr>
          <w:rFonts w:ascii="Times New Roman"/>
          <w:b/>
          <w:sz w:val="32"/>
        </w:rPr>
        <w:t>T E S I S</w:t>
      </w:r>
    </w:p>
    <w:p>
      <w:pPr>
        <w:pStyle w:val="BodyText"/>
        <w:spacing w:before="11"/>
        <w:rPr>
          <w:rFonts w:ascii="Times New Roman"/>
          <w:b/>
          <w:sz w:val="36"/>
        </w:rPr>
      </w:pPr>
    </w:p>
    <w:p>
      <w:pPr>
        <w:pStyle w:val="Heading3"/>
        <w:spacing w:before="0"/>
        <w:ind w:left="2947" w:right="1063"/>
        <w:rPr>
          <w:rFonts w:ascii="Times New Roman"/>
        </w:rPr>
      </w:pPr>
      <w:r>
        <w:rPr>
          <w:rFonts w:ascii="Times New Roman"/>
        </w:rPr>
        <w:t>QUE PARA OBTENER EL GRADO DE</w:t>
      </w:r>
    </w:p>
    <w:p>
      <w:pPr>
        <w:pStyle w:val="BodyText"/>
        <w:spacing w:before="11"/>
        <w:rPr>
          <w:rFonts w:ascii="Times New Roman"/>
          <w:sz w:val="21"/>
        </w:rPr>
      </w:pPr>
    </w:p>
    <w:p>
      <w:pPr>
        <w:spacing w:before="0"/>
        <w:ind w:left="2942" w:right="1063" w:firstLine="0"/>
        <w:jc w:val="center"/>
        <w:rPr>
          <w:rFonts w:ascii="Times New Roman"/>
          <w:b/>
          <w:sz w:val="32"/>
        </w:rPr>
      </w:pPr>
      <w:r>
        <w:rPr>
          <w:rFonts w:ascii="Times New Roman"/>
          <w:b/>
          <w:sz w:val="32"/>
        </w:rPr>
        <w:t>DOCTORA EN CIENCIAS</w:t>
      </w:r>
    </w:p>
    <w:p>
      <w:pPr>
        <w:pStyle w:val="BodyText"/>
        <w:rPr>
          <w:rFonts w:ascii="Times New Roman"/>
          <w:b/>
          <w:sz w:val="32"/>
        </w:rPr>
      </w:pPr>
    </w:p>
    <w:p>
      <w:pPr>
        <w:pStyle w:val="BodyText"/>
        <w:spacing w:before="5"/>
        <w:rPr>
          <w:rFonts w:ascii="Times New Roman"/>
          <w:b/>
          <w:sz w:val="39"/>
        </w:rPr>
      </w:pPr>
    </w:p>
    <w:p>
      <w:pPr>
        <w:pStyle w:val="Heading3"/>
        <w:spacing w:before="0"/>
        <w:ind w:left="2948" w:right="1063"/>
        <w:rPr>
          <w:rFonts w:ascii="Times New Roman"/>
        </w:rPr>
      </w:pPr>
      <w:r>
        <w:rPr>
          <w:rFonts w:ascii="Times New Roman"/>
        </w:rPr>
        <w:t>PRESENTA</w:t>
      </w:r>
    </w:p>
    <w:p>
      <w:pPr>
        <w:pStyle w:val="BodyText"/>
        <w:spacing w:before="11"/>
        <w:rPr>
          <w:rFonts w:ascii="Times New Roman"/>
          <w:sz w:val="21"/>
        </w:rPr>
      </w:pPr>
    </w:p>
    <w:p>
      <w:pPr>
        <w:spacing w:before="0"/>
        <w:ind w:left="4328" w:right="0" w:firstLine="0"/>
        <w:jc w:val="left"/>
        <w:rPr>
          <w:rFonts w:ascii="Times New Roman"/>
          <w:b/>
          <w:sz w:val="32"/>
        </w:rPr>
      </w:pPr>
      <w:r>
        <w:rPr>
          <w:rFonts w:ascii="Times New Roman"/>
          <w:b/>
          <w:sz w:val="32"/>
        </w:rPr>
        <w:t>JUANA TORRES ROJAS</w:t>
      </w:r>
    </w:p>
    <w:p>
      <w:pPr>
        <w:pStyle w:val="BodyText"/>
        <w:rPr>
          <w:rFonts w:ascii="Times New Roman"/>
          <w:b/>
          <w:sz w:val="32"/>
        </w:rPr>
      </w:pPr>
    </w:p>
    <w:p>
      <w:pPr>
        <w:pStyle w:val="BodyText"/>
        <w:rPr>
          <w:rFonts w:ascii="Times New Roman"/>
          <w:b/>
          <w:sz w:val="32"/>
        </w:rPr>
      </w:pPr>
    </w:p>
    <w:p>
      <w:pPr>
        <w:pStyle w:val="BodyText"/>
        <w:rPr>
          <w:rFonts w:ascii="Times New Roman"/>
          <w:b/>
          <w:sz w:val="32"/>
        </w:rPr>
      </w:pPr>
    </w:p>
    <w:p>
      <w:pPr>
        <w:pStyle w:val="BodyText"/>
        <w:rPr>
          <w:rFonts w:ascii="Times New Roman"/>
          <w:b/>
          <w:sz w:val="32"/>
        </w:rPr>
      </w:pPr>
    </w:p>
    <w:p>
      <w:pPr>
        <w:spacing w:before="192"/>
        <w:ind w:left="3061" w:right="940" w:firstLine="0"/>
        <w:jc w:val="center"/>
        <w:rPr>
          <w:rFonts w:ascii="Times New Roman"/>
          <w:b/>
          <w:sz w:val="28"/>
        </w:rPr>
      </w:pPr>
      <w:r>
        <w:rPr>
          <w:rFonts w:ascii="Times New Roman"/>
          <w:b/>
          <w:sz w:val="28"/>
        </w:rPr>
        <w:t>DIRECTORES</w:t>
      </w:r>
    </w:p>
    <w:p>
      <w:pPr>
        <w:pStyle w:val="Heading4"/>
        <w:spacing w:line="434" w:lineRule="auto" w:before="251"/>
        <w:ind w:left="3568" w:right="1448" w:firstLine="0"/>
        <w:jc w:val="center"/>
        <w:rPr>
          <w:rFonts w:ascii="Times New Roman" w:hAnsi="Times New Roman"/>
        </w:rPr>
      </w:pPr>
      <w:r>
        <w:rPr>
          <w:rFonts w:ascii="Times New Roman" w:hAnsi="Times New Roman"/>
        </w:rPr>
        <w:t>DR. PEDRO GUILLERMO REYES ROMERO DR. HORACIO MARTÍNEZ VALENCIA</w:t>
      </w:r>
    </w:p>
    <w:p>
      <w:pPr>
        <w:spacing w:line="1981" w:lineRule="exact" w:before="0"/>
        <w:ind w:left="0" w:right="109" w:firstLine="0"/>
        <w:jc w:val="right"/>
        <w:rPr>
          <w:rFonts w:ascii="Times New Roman" w:hAnsi="Times New Roman"/>
          <w:b/>
          <w:sz w:val="24"/>
        </w:rPr>
      </w:pPr>
      <w:r>
        <w:rPr>
          <w:position w:val="-26"/>
        </w:rPr>
        <w:drawing>
          <wp:inline distT="0" distB="0" distL="0" distR="0">
            <wp:extent cx="1216152" cy="134112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216152" cy="1341120"/>
                    </a:xfrm>
                    <a:prstGeom prst="rect">
                      <a:avLst/>
                    </a:prstGeom>
                  </pic:spPr>
                </pic:pic>
              </a:graphicData>
            </a:graphic>
          </wp:inline>
        </w:drawing>
      </w:r>
      <w:r>
        <w:rPr>
          <w:position w:val="-26"/>
        </w:rPr>
      </w:r>
      <w:r>
        <w:rPr>
          <w:rFonts w:ascii="Times New Roman" w:hAnsi="Times New Roman"/>
          <w:sz w:val="20"/>
        </w:rPr>
        <w:t>                           </w:t>
      </w:r>
      <w:r>
        <w:rPr>
          <w:rFonts w:ascii="Times New Roman" w:hAnsi="Times New Roman"/>
          <w:b/>
          <w:sz w:val="24"/>
        </w:rPr>
        <w:t>EL CERRILLO, PIEDRAS BLANCAS, ESTADO DE</w:t>
      </w:r>
      <w:r>
        <w:rPr>
          <w:rFonts w:ascii="Times New Roman" w:hAnsi="Times New Roman"/>
          <w:b/>
          <w:spacing w:val="-9"/>
          <w:sz w:val="24"/>
        </w:rPr>
        <w:t> </w:t>
      </w:r>
      <w:r>
        <w:rPr>
          <w:rFonts w:ascii="Times New Roman" w:hAnsi="Times New Roman"/>
          <w:b/>
          <w:sz w:val="24"/>
        </w:rPr>
        <w:t>MÉXICO</w:t>
      </w:r>
    </w:p>
    <w:p>
      <w:pPr>
        <w:pStyle w:val="Heading5"/>
        <w:spacing w:line="187" w:lineRule="exact" w:before="0"/>
        <w:ind w:right="109"/>
        <w:jc w:val="right"/>
        <w:rPr>
          <w:rFonts w:ascii="Times New Roman"/>
        </w:rPr>
      </w:pPr>
      <w:r>
        <w:rPr>
          <w:rFonts w:ascii="Times New Roman"/>
        </w:rPr>
        <w:t>DICIEMBRE 2015</w:t>
      </w:r>
    </w:p>
    <w:p>
      <w:pPr>
        <w:spacing w:after="0" w:line="187" w:lineRule="exact"/>
        <w:jc w:val="right"/>
        <w:rPr>
          <w:rFonts w:ascii="Times New Roman"/>
        </w:rPr>
        <w:sectPr>
          <w:type w:val="continuous"/>
          <w:pgSz w:w="12240" w:h="15840"/>
          <w:pgMar w:top="1240" w:bottom="280" w:left="1200" w:right="660"/>
        </w:sectPr>
      </w:pPr>
    </w:p>
    <w:p>
      <w:pPr>
        <w:pStyle w:val="Heading2"/>
        <w:spacing w:before="36"/>
        <w:jc w:val="left"/>
        <w:rPr>
          <w:rFonts w:ascii="Cambria"/>
        </w:rPr>
      </w:pPr>
      <w:r>
        <w:rPr>
          <w:rFonts w:ascii="Cambria"/>
        </w:rPr>
        <w:t>Tabla de contenido</w:t>
      </w:r>
    </w:p>
    <w:sdt>
      <w:sdtPr>
        <w:docPartObj>
          <w:docPartGallery w:val="Table of Contents"/>
          <w:docPartUnique/>
        </w:docPartObj>
      </w:sdtPr>
      <w:sdtEndPr/>
      <w:sdtContent>
        <w:p>
          <w:pPr>
            <w:pStyle w:val="TOC1"/>
            <w:tabs>
              <w:tab w:pos="8941" w:val="right" w:leader="dot"/>
            </w:tabs>
            <w:rPr>
              <w:b w:val="0"/>
            </w:rPr>
          </w:pPr>
          <w:hyperlink w:history="true" w:anchor="_TOC_250006">
            <w:r>
              <w:rPr/>
              <w:t>Introducción</w:t>
            </w:r>
            <w:r>
              <w:rPr>
                <w:b w:val="0"/>
              </w:rPr>
              <w:tab/>
              <w:t>5</w:t>
            </w:r>
          </w:hyperlink>
        </w:p>
        <w:p>
          <w:pPr>
            <w:pStyle w:val="TOC2"/>
            <w:numPr>
              <w:ilvl w:val="0"/>
              <w:numId w:val="1"/>
            </w:numPr>
            <w:tabs>
              <w:tab w:pos="822" w:val="left" w:leader="none"/>
              <w:tab w:pos="8941" w:val="right" w:leader="dot"/>
            </w:tabs>
            <w:spacing w:line="240" w:lineRule="auto" w:before="139" w:after="0"/>
            <w:ind w:left="822" w:right="0" w:hanging="360"/>
            <w:jc w:val="left"/>
            <w:rPr>
              <w:b w:val="0"/>
            </w:rPr>
          </w:pPr>
          <w:hyperlink w:history="true" w:anchor="_TOC_250005">
            <w:r>
              <w:rPr/>
              <w:t>Marco</w:t>
            </w:r>
            <w:r>
              <w:rPr>
                <w:spacing w:val="-1"/>
              </w:rPr>
              <w:t> </w:t>
            </w:r>
            <w:r>
              <w:rPr/>
              <w:t>Teórico</w:t>
            </w:r>
            <w:r>
              <w:rPr>
                <w:b w:val="0"/>
              </w:rPr>
              <w:tab/>
              <w:t>7</w:t>
            </w:r>
          </w:hyperlink>
        </w:p>
        <w:p>
          <w:pPr>
            <w:pStyle w:val="TOC4"/>
            <w:tabs>
              <w:tab w:pos="8941" w:val="right" w:leader="dot"/>
            </w:tabs>
            <w:spacing w:before="142"/>
            <w:ind w:left="821" w:firstLine="0"/>
          </w:pPr>
          <w:hyperlink w:history="true" w:anchor="_TOC_250004">
            <w:r>
              <w:rPr/>
              <w:t>1.1.</w:t>
            </w:r>
            <w:r>
              <w:rPr>
                <w:spacing w:val="-26"/>
              </w:rPr>
              <w:t> </w:t>
            </w:r>
            <w:r>
              <w:rPr/>
              <w:t>Átomos</w:t>
            </w:r>
            <w:r>
              <w:rPr>
                <w:spacing w:val="-3"/>
              </w:rPr>
              <w:t> </w:t>
            </w:r>
            <w:r>
              <w:rPr/>
              <w:t>polielectrónicos</w:t>
              <w:tab/>
              <w:t>9</w:t>
            </w:r>
          </w:hyperlink>
        </w:p>
        <w:p>
          <w:pPr>
            <w:pStyle w:val="TOC2"/>
            <w:numPr>
              <w:ilvl w:val="0"/>
              <w:numId w:val="1"/>
            </w:numPr>
            <w:tabs>
              <w:tab w:pos="822" w:val="left" w:leader="none"/>
              <w:tab w:pos="8942" w:val="right" w:leader="dot"/>
            </w:tabs>
            <w:spacing w:line="240" w:lineRule="auto" w:before="139" w:after="0"/>
            <w:ind w:left="822" w:right="0" w:hanging="360"/>
            <w:jc w:val="left"/>
            <w:rPr>
              <w:b w:val="0"/>
            </w:rPr>
          </w:pPr>
          <w:hyperlink w:history="true" w:anchor="_TOC_250003">
            <w:r>
              <w:rPr/>
              <w:t>Espectros</w:t>
            </w:r>
            <w:r>
              <w:rPr>
                <w:spacing w:val="-1"/>
              </w:rPr>
              <w:t> </w:t>
            </w:r>
            <w:r>
              <w:rPr/>
              <w:t>de</w:t>
            </w:r>
            <w:r>
              <w:rPr>
                <w:spacing w:val="-3"/>
              </w:rPr>
              <w:t> </w:t>
            </w:r>
            <w:r>
              <w:rPr/>
              <w:t>emisión</w:t>
            </w:r>
            <w:r>
              <w:rPr>
                <w:b w:val="0"/>
              </w:rPr>
              <w:tab/>
              <w:t>10</w:t>
            </w:r>
          </w:hyperlink>
        </w:p>
        <w:p>
          <w:pPr>
            <w:pStyle w:val="TOC4"/>
            <w:numPr>
              <w:ilvl w:val="1"/>
              <w:numId w:val="1"/>
            </w:numPr>
            <w:tabs>
              <w:tab w:pos="1182" w:val="left" w:leader="none"/>
              <w:tab w:pos="8942" w:val="right" w:leader="dot"/>
            </w:tabs>
            <w:spacing w:line="240" w:lineRule="auto" w:before="142" w:after="0"/>
            <w:ind w:left="1182" w:right="0" w:hanging="360"/>
            <w:jc w:val="left"/>
          </w:pPr>
          <w:r>
            <w:rPr/>
            <w:t>Espectros de emisión de una</w:t>
          </w:r>
          <w:r>
            <w:rPr>
              <w:spacing w:val="-4"/>
            </w:rPr>
            <w:t> </w:t>
          </w:r>
          <w:r>
            <w:rPr/>
            <w:t>mezcla</w:t>
          </w:r>
          <w:r>
            <w:rPr>
              <w:spacing w:val="-2"/>
            </w:rPr>
            <w:t> </w:t>
          </w:r>
          <w:r>
            <w:rPr/>
            <w:t>Ar/He</w:t>
            <w:tab/>
            <w:t>11</w:t>
          </w:r>
        </w:p>
        <w:p>
          <w:pPr>
            <w:pStyle w:val="TOC4"/>
            <w:numPr>
              <w:ilvl w:val="1"/>
              <w:numId w:val="1"/>
            </w:numPr>
            <w:tabs>
              <w:tab w:pos="1182" w:val="left" w:leader="none"/>
              <w:tab w:pos="8942" w:val="right" w:leader="dot"/>
            </w:tabs>
            <w:spacing w:line="240" w:lineRule="auto" w:before="139" w:after="0"/>
            <w:ind w:left="1182" w:right="0" w:hanging="360"/>
            <w:jc w:val="left"/>
          </w:pPr>
          <w:hyperlink w:history="true" w:anchor="_TOC_250002">
            <w:r>
              <w:rPr/>
              <w:t>Niveles de energía de</w:t>
            </w:r>
            <w:r>
              <w:rPr>
                <w:spacing w:val="-3"/>
              </w:rPr>
              <w:t> </w:t>
            </w:r>
            <w:r>
              <w:rPr/>
              <w:t>Ar</w:t>
            </w:r>
            <w:r>
              <w:rPr>
                <w:spacing w:val="-3"/>
              </w:rPr>
              <w:t> </w:t>
            </w:r>
            <w:r>
              <w:rPr/>
              <w:t>I</w:t>
              <w:tab/>
              <w:t>14</w:t>
            </w:r>
          </w:hyperlink>
        </w:p>
        <w:p>
          <w:pPr>
            <w:pStyle w:val="TOC4"/>
            <w:numPr>
              <w:ilvl w:val="1"/>
              <w:numId w:val="1"/>
            </w:numPr>
            <w:tabs>
              <w:tab w:pos="1182" w:val="left" w:leader="none"/>
              <w:tab w:pos="8942" w:val="right" w:leader="dot"/>
            </w:tabs>
            <w:spacing w:line="240" w:lineRule="auto" w:before="140" w:after="0"/>
            <w:ind w:left="1182" w:right="0" w:hanging="360"/>
            <w:jc w:val="left"/>
          </w:pPr>
          <w:hyperlink w:history="true" w:anchor="_TOC_250001">
            <w:r>
              <w:rPr/>
              <w:t>Niveles de energía de</w:t>
            </w:r>
            <w:r>
              <w:rPr>
                <w:spacing w:val="-4"/>
              </w:rPr>
              <w:t> </w:t>
            </w:r>
            <w:r>
              <w:rPr/>
              <w:t>He</w:t>
            </w:r>
            <w:r>
              <w:rPr>
                <w:spacing w:val="-1"/>
              </w:rPr>
              <w:t> </w:t>
            </w:r>
            <w:r>
              <w:rPr/>
              <w:t>I</w:t>
              <w:tab/>
              <w:t>17</w:t>
            </w:r>
          </w:hyperlink>
        </w:p>
        <w:p>
          <w:pPr>
            <w:pStyle w:val="TOC3"/>
            <w:numPr>
              <w:ilvl w:val="0"/>
              <w:numId w:val="1"/>
            </w:numPr>
            <w:tabs>
              <w:tab w:pos="822" w:val="left" w:leader="none"/>
              <w:tab w:pos="8942" w:val="right" w:leader="dot"/>
            </w:tabs>
            <w:spacing w:line="240" w:lineRule="auto" w:before="142" w:after="0"/>
            <w:ind w:left="822" w:right="0" w:hanging="360"/>
            <w:jc w:val="left"/>
            <w:rPr>
              <w:b w:val="0"/>
              <w:i w:val="0"/>
              <w:sz w:val="22"/>
            </w:rPr>
          </w:pPr>
          <w:hyperlink w:history="true" w:anchor="_TOC_250000">
            <w:r>
              <w:rPr>
                <w:i w:val="0"/>
                <w:sz w:val="22"/>
              </w:rPr>
              <w:t>Resultados</w:t>
            </w:r>
            <w:r>
              <w:rPr>
                <w:b w:val="0"/>
                <w:i w:val="0"/>
                <w:sz w:val="22"/>
              </w:rPr>
              <w:tab/>
              <w:t>18</w:t>
            </w:r>
          </w:hyperlink>
        </w:p>
        <w:p>
          <w:pPr>
            <w:pStyle w:val="TOC4"/>
            <w:numPr>
              <w:ilvl w:val="1"/>
              <w:numId w:val="1"/>
            </w:numPr>
            <w:tabs>
              <w:tab w:pos="1283" w:val="left" w:leader="none"/>
              <w:tab w:pos="8941" w:val="right" w:leader="dot"/>
            </w:tabs>
            <w:spacing w:line="240" w:lineRule="auto" w:before="139" w:after="0"/>
            <w:ind w:left="1282" w:right="0" w:hanging="460"/>
            <w:jc w:val="left"/>
          </w:pPr>
          <w:r>
            <w:rPr/>
            <w:t>Mezcla Ar 0.5 Torr/He</w:t>
          </w:r>
          <w:r>
            <w:rPr>
              <w:spacing w:val="-7"/>
            </w:rPr>
            <w:t> </w:t>
          </w:r>
          <w:r>
            <w:rPr/>
            <w:t>1.5</w:t>
          </w:r>
          <w:r>
            <w:rPr>
              <w:spacing w:val="-2"/>
            </w:rPr>
            <w:t> </w:t>
          </w:r>
          <w:r>
            <w:rPr/>
            <w:t>Torr</w:t>
            <w:tab/>
            <w:t>19</w:t>
          </w:r>
        </w:p>
        <w:p>
          <w:pPr>
            <w:pStyle w:val="TOC4"/>
            <w:numPr>
              <w:ilvl w:val="1"/>
              <w:numId w:val="1"/>
            </w:numPr>
            <w:tabs>
              <w:tab w:pos="1283" w:val="left" w:leader="none"/>
              <w:tab w:pos="8942" w:val="right" w:leader="dot"/>
            </w:tabs>
            <w:spacing w:line="240" w:lineRule="auto" w:before="41" w:after="0"/>
            <w:ind w:left="1282" w:right="0" w:hanging="460"/>
            <w:jc w:val="left"/>
          </w:pPr>
          <w:r>
            <w:rPr/>
            <w:t>Mezcla Ar 0.5 Torr/He</w:t>
          </w:r>
          <w:r>
            <w:rPr>
              <w:spacing w:val="-8"/>
            </w:rPr>
            <w:t> </w:t>
          </w:r>
          <w:r>
            <w:rPr/>
            <w:t>3.5</w:t>
          </w:r>
          <w:r>
            <w:rPr>
              <w:spacing w:val="-2"/>
            </w:rPr>
            <w:t> </w:t>
          </w:r>
          <w:r>
            <w:rPr/>
            <w:t>Torr</w:t>
            <w:tab/>
            <w:t>20</w:t>
          </w:r>
        </w:p>
        <w:p>
          <w:pPr>
            <w:pStyle w:val="TOC4"/>
            <w:numPr>
              <w:ilvl w:val="1"/>
              <w:numId w:val="1"/>
            </w:numPr>
            <w:tabs>
              <w:tab w:pos="1283" w:val="left" w:leader="none"/>
              <w:tab w:pos="8941" w:val="right" w:leader="dot"/>
            </w:tabs>
            <w:spacing w:line="240" w:lineRule="auto" w:before="38" w:after="0"/>
            <w:ind w:left="1282" w:right="0" w:hanging="460"/>
            <w:jc w:val="left"/>
          </w:pPr>
          <w:r>
            <w:rPr/>
            <w:t>Mezcla Ar 1.0 Torr/He</w:t>
          </w:r>
          <w:r>
            <w:rPr>
              <w:spacing w:val="-7"/>
            </w:rPr>
            <w:t> </w:t>
          </w:r>
          <w:r>
            <w:rPr/>
            <w:t>1.5</w:t>
          </w:r>
          <w:r>
            <w:rPr>
              <w:spacing w:val="-2"/>
            </w:rPr>
            <w:t> </w:t>
          </w:r>
          <w:r>
            <w:rPr/>
            <w:t>Torr</w:t>
            <w:tab/>
            <w:t>21</w:t>
          </w:r>
        </w:p>
        <w:p>
          <w:pPr>
            <w:pStyle w:val="TOC4"/>
            <w:numPr>
              <w:ilvl w:val="1"/>
              <w:numId w:val="1"/>
            </w:numPr>
            <w:tabs>
              <w:tab w:pos="1283" w:val="left" w:leader="none"/>
              <w:tab w:pos="8942" w:val="right" w:leader="dot"/>
            </w:tabs>
            <w:spacing w:line="240" w:lineRule="auto" w:before="41" w:after="0"/>
            <w:ind w:left="1282" w:right="0" w:hanging="460"/>
            <w:jc w:val="left"/>
          </w:pPr>
          <w:r>
            <w:rPr/>
            <w:t>Mezcla Ar 1.0 Torr/He</w:t>
          </w:r>
          <w:r>
            <w:rPr>
              <w:spacing w:val="-6"/>
            </w:rPr>
            <w:t> </w:t>
          </w:r>
          <w:r>
            <w:rPr/>
            <w:t>3.5</w:t>
          </w:r>
          <w:r>
            <w:rPr>
              <w:spacing w:val="-2"/>
            </w:rPr>
            <w:t> </w:t>
          </w:r>
          <w:r>
            <w:rPr/>
            <w:t>Torr</w:t>
            <w:tab/>
            <w:t>22</w:t>
          </w:r>
        </w:p>
        <w:p>
          <w:pPr>
            <w:pStyle w:val="TOC4"/>
            <w:numPr>
              <w:ilvl w:val="1"/>
              <w:numId w:val="1"/>
            </w:numPr>
            <w:tabs>
              <w:tab w:pos="1283" w:val="left" w:leader="none"/>
              <w:tab w:pos="8942" w:val="right" w:leader="dot"/>
            </w:tabs>
            <w:spacing w:line="240" w:lineRule="auto" w:before="41" w:after="0"/>
            <w:ind w:left="1282" w:right="0" w:hanging="460"/>
            <w:jc w:val="left"/>
          </w:pPr>
          <w:r>
            <w:rPr/>
            <w:t>Mezcla Ar 1.5 Torr/He</w:t>
          </w:r>
          <w:r>
            <w:rPr>
              <w:spacing w:val="-7"/>
            </w:rPr>
            <w:t> </w:t>
          </w:r>
          <w:r>
            <w:rPr/>
            <w:t>1.5</w:t>
          </w:r>
          <w:r>
            <w:rPr>
              <w:spacing w:val="-2"/>
            </w:rPr>
            <w:t> </w:t>
          </w:r>
          <w:r>
            <w:rPr/>
            <w:t>Torr</w:t>
            <w:tab/>
            <w:t>23</w:t>
          </w:r>
        </w:p>
        <w:p>
          <w:pPr>
            <w:pStyle w:val="TOC4"/>
            <w:numPr>
              <w:ilvl w:val="1"/>
              <w:numId w:val="1"/>
            </w:numPr>
            <w:tabs>
              <w:tab w:pos="1283" w:val="left" w:leader="none"/>
              <w:tab w:pos="8942" w:val="right" w:leader="dot"/>
            </w:tabs>
            <w:spacing w:line="240" w:lineRule="auto" w:before="38" w:after="0"/>
            <w:ind w:left="1282" w:right="0" w:hanging="460"/>
            <w:jc w:val="left"/>
          </w:pPr>
          <w:r>
            <w:rPr/>
            <w:t>Mezcla Ar 1.5 Torr/He</w:t>
          </w:r>
          <w:r>
            <w:rPr>
              <w:spacing w:val="-6"/>
            </w:rPr>
            <w:t> </w:t>
          </w:r>
          <w:r>
            <w:rPr/>
            <w:t>3.5</w:t>
          </w:r>
          <w:r>
            <w:rPr>
              <w:spacing w:val="-2"/>
            </w:rPr>
            <w:t> </w:t>
          </w:r>
          <w:r>
            <w:rPr/>
            <w:t>Torr</w:t>
            <w:tab/>
            <w:t>24</w:t>
          </w:r>
        </w:p>
        <w:p>
          <w:pPr>
            <w:pStyle w:val="TOC4"/>
            <w:numPr>
              <w:ilvl w:val="1"/>
              <w:numId w:val="1"/>
            </w:numPr>
            <w:tabs>
              <w:tab w:pos="1283" w:val="left" w:leader="none"/>
              <w:tab w:pos="8942" w:val="right" w:leader="dot"/>
            </w:tabs>
            <w:spacing w:line="240" w:lineRule="auto" w:before="41" w:after="0"/>
            <w:ind w:left="1282" w:right="0" w:hanging="460"/>
            <w:jc w:val="left"/>
          </w:pPr>
          <w:r>
            <w:rPr/>
            <w:t>Mezcla Ar 2.0 Torr/He</w:t>
          </w:r>
          <w:r>
            <w:rPr>
              <w:spacing w:val="-7"/>
            </w:rPr>
            <w:t> </w:t>
          </w:r>
          <w:r>
            <w:rPr/>
            <w:t>1.5</w:t>
          </w:r>
          <w:r>
            <w:rPr>
              <w:spacing w:val="-2"/>
            </w:rPr>
            <w:t> </w:t>
          </w:r>
          <w:r>
            <w:rPr/>
            <w:t>Torr</w:t>
            <w:tab/>
            <w:t>25</w:t>
          </w:r>
        </w:p>
        <w:p>
          <w:pPr>
            <w:pStyle w:val="TOC4"/>
            <w:numPr>
              <w:ilvl w:val="1"/>
              <w:numId w:val="1"/>
            </w:numPr>
            <w:tabs>
              <w:tab w:pos="1283" w:val="left" w:leader="none"/>
              <w:tab w:pos="8942" w:val="right" w:leader="dot"/>
            </w:tabs>
            <w:spacing w:line="240" w:lineRule="auto" w:before="43" w:after="0"/>
            <w:ind w:left="1282" w:right="0" w:hanging="460"/>
            <w:jc w:val="left"/>
          </w:pPr>
          <w:r>
            <w:rPr/>
            <w:t>Mezcla Ar 2.0 Torr/He</w:t>
          </w:r>
          <w:r>
            <w:rPr>
              <w:spacing w:val="-6"/>
            </w:rPr>
            <w:t> </w:t>
          </w:r>
          <w:r>
            <w:rPr/>
            <w:t>3.5</w:t>
          </w:r>
          <w:r>
            <w:rPr>
              <w:spacing w:val="-2"/>
            </w:rPr>
            <w:t> </w:t>
          </w:r>
          <w:r>
            <w:rPr/>
            <w:t>Torr</w:t>
            <w:tab/>
            <w:t>26</w:t>
          </w:r>
        </w:p>
        <w:p>
          <w:pPr>
            <w:pStyle w:val="TOC2"/>
            <w:numPr>
              <w:ilvl w:val="0"/>
              <w:numId w:val="1"/>
            </w:numPr>
            <w:tabs>
              <w:tab w:pos="822" w:val="left" w:leader="none"/>
              <w:tab w:pos="8942" w:val="right" w:leader="dot"/>
            </w:tabs>
            <w:spacing w:line="240" w:lineRule="auto" w:before="238" w:after="0"/>
            <w:ind w:left="822" w:right="0" w:hanging="360"/>
            <w:jc w:val="left"/>
            <w:rPr>
              <w:b w:val="0"/>
            </w:rPr>
          </w:pPr>
          <w:r>
            <w:rPr/>
            <w:t>Conclusiones</w:t>
          </w:r>
          <w:r>
            <w:rPr>
              <w:b w:val="0"/>
            </w:rPr>
            <w:tab/>
            <w:t>27</w:t>
          </w:r>
        </w:p>
        <w:p>
          <w:pPr>
            <w:pStyle w:val="TOC2"/>
            <w:numPr>
              <w:ilvl w:val="0"/>
              <w:numId w:val="1"/>
            </w:numPr>
            <w:tabs>
              <w:tab w:pos="822" w:val="left" w:leader="none"/>
              <w:tab w:pos="8942" w:val="right" w:leader="dot"/>
            </w:tabs>
            <w:spacing w:line="240" w:lineRule="auto" w:before="139" w:after="0"/>
            <w:ind w:left="822" w:right="0" w:hanging="360"/>
            <w:jc w:val="left"/>
            <w:rPr>
              <w:b w:val="0"/>
            </w:rPr>
          </w:pPr>
          <w:r>
            <w:rPr/>
            <w:t>Bibliografía</w:t>
          </w:r>
          <w:r>
            <w:rPr>
              <w:b w:val="0"/>
            </w:rPr>
            <w:tab/>
            <w:t>28</w:t>
          </w:r>
        </w:p>
        <w:p>
          <w:pPr>
            <w:pStyle w:val="TOC3"/>
            <w:numPr>
              <w:ilvl w:val="0"/>
              <w:numId w:val="1"/>
            </w:numPr>
            <w:tabs>
              <w:tab w:pos="822" w:val="left" w:leader="none"/>
              <w:tab w:pos="8942" w:val="right" w:leader="dot"/>
            </w:tabs>
            <w:spacing w:line="240" w:lineRule="auto" w:before="139" w:after="0"/>
            <w:ind w:left="822" w:right="0" w:hanging="360"/>
            <w:jc w:val="left"/>
            <w:rPr>
              <w:b w:val="0"/>
              <w:i w:val="0"/>
              <w:sz w:val="22"/>
            </w:rPr>
          </w:pPr>
          <w:r>
            <w:rPr>
              <w:i w:val="0"/>
              <w:sz w:val="22"/>
            </w:rPr>
            <w:t>Productos</w:t>
          </w:r>
          <w:r>
            <w:rPr>
              <w:b w:val="0"/>
              <w:i w:val="0"/>
              <w:sz w:val="22"/>
            </w:rPr>
            <w:tab/>
            <w:t>31</w:t>
          </w:r>
        </w:p>
        <w:p>
          <w:pPr>
            <w:pStyle w:val="TOC4"/>
            <w:numPr>
              <w:ilvl w:val="1"/>
              <w:numId w:val="1"/>
            </w:numPr>
            <w:tabs>
              <w:tab w:pos="1283" w:val="left" w:leader="none"/>
              <w:tab w:pos="8942" w:val="right" w:leader="dot"/>
            </w:tabs>
            <w:spacing w:line="240" w:lineRule="auto" w:before="142" w:after="0"/>
            <w:ind w:left="1282" w:right="0" w:hanging="460"/>
            <w:jc w:val="left"/>
          </w:pPr>
          <w:r>
            <w:rPr/>
            <w:t>Glow discharge mixture</w:t>
          </w:r>
          <w:r>
            <w:rPr>
              <w:spacing w:val="-3"/>
            </w:rPr>
            <w:t> </w:t>
          </w:r>
          <w:r>
            <w:rPr/>
            <w:t>of</w:t>
          </w:r>
          <w:r>
            <w:rPr>
              <w:spacing w:val="-3"/>
            </w:rPr>
            <w:t> </w:t>
          </w:r>
          <w:r>
            <w:rPr/>
            <w:t>Ar/He</w:t>
            <w:tab/>
            <w:t>32</w:t>
          </w:r>
        </w:p>
        <w:p>
          <w:pPr>
            <w:pStyle w:val="TOC4"/>
            <w:numPr>
              <w:ilvl w:val="1"/>
              <w:numId w:val="1"/>
            </w:numPr>
            <w:tabs>
              <w:tab w:pos="1283" w:val="left" w:leader="none"/>
              <w:tab w:pos="8942" w:val="right" w:leader="dot"/>
            </w:tabs>
            <w:spacing w:line="240" w:lineRule="auto" w:before="38" w:after="0"/>
            <w:ind w:left="1282" w:right="0" w:hanging="460"/>
            <w:jc w:val="left"/>
          </w:pPr>
          <w:r>
            <w:rPr>
              <w:position w:val="2"/>
            </w:rPr>
            <w:t>Electrical and optical characterization of</w:t>
          </w:r>
          <w:r>
            <w:rPr>
              <w:spacing w:val="-10"/>
              <w:position w:val="2"/>
            </w:rPr>
            <w:t> </w:t>
          </w:r>
          <w:r>
            <w:rPr>
              <w:position w:val="2"/>
            </w:rPr>
            <w:t>CO</w:t>
          </w:r>
          <w:r>
            <w:rPr>
              <w:sz w:val="14"/>
            </w:rPr>
            <w:t>2</w:t>
          </w:r>
          <w:r>
            <w:rPr>
              <w:position w:val="2"/>
            </w:rPr>
            <w:t>/He</w:t>
          </w:r>
          <w:r>
            <w:rPr>
              <w:spacing w:val="-1"/>
              <w:position w:val="2"/>
            </w:rPr>
            <w:t> </w:t>
          </w:r>
          <w:r>
            <w:rPr>
              <w:position w:val="2"/>
            </w:rPr>
            <w:t>glow</w:t>
            <w:tab/>
            <w:t>36</w:t>
          </w:r>
        </w:p>
      </w:sdtContent>
    </w:sdt>
    <w:p>
      <w:pPr>
        <w:spacing w:after="0" w:line="240" w:lineRule="auto"/>
        <w:jc w:val="left"/>
        <w:sectPr>
          <w:footerReference w:type="default" r:id="rId7"/>
          <w:pgSz w:w="12240" w:h="15840"/>
          <w:pgMar w:footer="1492" w:header="0" w:top="1380" w:bottom="1680" w:left="1600" w:right="1580"/>
          <w:pgNumType w:start="4"/>
        </w:sectPr>
      </w:pPr>
    </w:p>
    <w:p>
      <w:pPr>
        <w:pStyle w:val="ListParagraph"/>
        <w:numPr>
          <w:ilvl w:val="1"/>
          <w:numId w:val="1"/>
        </w:numPr>
        <w:tabs>
          <w:tab w:pos="1283" w:val="left" w:leader="none"/>
        </w:tabs>
        <w:spacing w:line="240" w:lineRule="auto" w:before="60" w:after="0"/>
        <w:ind w:left="1282" w:right="0" w:hanging="460"/>
        <w:jc w:val="left"/>
        <w:rPr>
          <w:rFonts w:ascii="Symbol" w:hAnsi="Symbol"/>
          <w:i/>
          <w:sz w:val="13"/>
        </w:rPr>
      </w:pPr>
      <w:r>
        <w:rPr>
          <w:rFonts w:ascii="Calibri" w:hAnsi="Calibri"/>
          <w:position w:val="1"/>
          <w:sz w:val="22"/>
        </w:rPr>
        <w:t>Optical Emission spectroscopy of H </w:t>
      </w:r>
      <w:r>
        <w:rPr>
          <w:rFonts w:ascii="Times New Roman" w:hAnsi="Times New Roman"/>
          <w:i/>
          <w:sz w:val="21"/>
        </w:rPr>
        <w:t>H</w:t>
      </w:r>
      <w:r>
        <w:rPr>
          <w:rFonts w:ascii="Symbol" w:hAnsi="Symbol"/>
          <w:i/>
          <w:sz w:val="23"/>
        </w:rPr>
        <w:t></w:t>
      </w:r>
      <w:r>
        <w:rPr>
          <w:rFonts w:ascii="Times New Roman" w:hAnsi="Times New Roman"/>
          <w:i/>
          <w:sz w:val="23"/>
        </w:rPr>
        <w:t>  </w:t>
      </w:r>
      <w:r>
        <w:rPr>
          <w:rFonts w:ascii="Calibri" w:hAnsi="Calibri"/>
          <w:position w:val="1"/>
          <w:sz w:val="22"/>
        </w:rPr>
        <w:t>,  </w:t>
      </w:r>
      <w:r>
        <w:rPr>
          <w:rFonts w:ascii="Times New Roman" w:hAnsi="Times New Roman"/>
          <w:i/>
          <w:spacing w:val="4"/>
          <w:sz w:val="22"/>
        </w:rPr>
        <w:t>H</w:t>
      </w:r>
      <w:r>
        <w:rPr>
          <w:rFonts w:ascii="Symbol" w:hAnsi="Symbol"/>
          <w:i/>
          <w:spacing w:val="4"/>
          <w:sz w:val="23"/>
        </w:rPr>
        <w:t></w:t>
      </w:r>
      <w:r>
        <w:rPr>
          <w:rFonts w:ascii="Times New Roman" w:hAnsi="Times New Roman"/>
          <w:i/>
          <w:spacing w:val="4"/>
          <w:sz w:val="23"/>
        </w:rPr>
        <w:t> </w:t>
      </w:r>
      <w:r>
        <w:rPr>
          <w:rFonts w:ascii="Calibri" w:hAnsi="Calibri"/>
          <w:position w:val="1"/>
          <w:sz w:val="22"/>
        </w:rPr>
        <w:t>, and  </w:t>
      </w:r>
      <w:r>
        <w:rPr>
          <w:rFonts w:ascii="Times New Roman" w:hAnsi="Times New Roman"/>
          <w:i/>
          <w:sz w:val="21"/>
        </w:rPr>
        <w:t>H</w:t>
      </w:r>
      <w:r>
        <w:rPr>
          <w:rFonts w:ascii="Times New Roman" w:hAnsi="Times New Roman"/>
          <w:i/>
          <w:spacing w:val="-29"/>
          <w:sz w:val="21"/>
        </w:rPr>
        <w:t> </w:t>
      </w:r>
      <w:r>
        <w:rPr>
          <w:rFonts w:ascii="Symbol" w:hAnsi="Symbol"/>
          <w:i/>
          <w:position w:val="-5"/>
          <w:sz w:val="13"/>
        </w:rPr>
        <w:t></w:t>
      </w:r>
    </w:p>
    <w:p>
      <w:pPr>
        <w:spacing w:before="75"/>
        <w:ind w:left="77" w:right="0" w:firstLine="0"/>
        <w:jc w:val="left"/>
        <w:rPr>
          <w:rFonts w:ascii="Calibri"/>
          <w:sz w:val="22"/>
        </w:rPr>
      </w:pPr>
      <w:r>
        <w:rPr/>
        <w:br w:type="column"/>
      </w:r>
      <w:r>
        <w:rPr>
          <w:rFonts w:ascii="Calibri"/>
          <w:sz w:val="22"/>
        </w:rPr>
        <w:t>in a glow discharge mixture</w:t>
      </w:r>
    </w:p>
    <w:p>
      <w:pPr>
        <w:spacing w:after="0"/>
        <w:jc w:val="left"/>
        <w:rPr>
          <w:rFonts w:ascii="Calibri"/>
          <w:sz w:val="22"/>
        </w:rPr>
        <w:sectPr>
          <w:type w:val="continuous"/>
          <w:pgSz w:w="12240" w:h="15840"/>
          <w:pgMar w:top="1240" w:bottom="280" w:left="1600" w:right="1580"/>
          <w:cols w:num="2" w:equalWidth="0">
            <w:col w:w="6154" w:space="40"/>
            <w:col w:w="2866"/>
          </w:cols>
        </w:sectPr>
      </w:pPr>
    </w:p>
    <w:p>
      <w:pPr>
        <w:tabs>
          <w:tab w:pos="8942" w:val="right" w:leader="dot"/>
        </w:tabs>
        <w:spacing w:before="80"/>
        <w:ind w:left="1181" w:right="0" w:firstLine="0"/>
        <w:jc w:val="left"/>
        <w:rPr>
          <w:rFonts w:ascii="Calibri"/>
          <w:sz w:val="22"/>
        </w:rPr>
      </w:pPr>
      <w:r>
        <w:rPr>
          <w:rFonts w:ascii="Calibri"/>
          <w:position w:val="2"/>
          <w:sz w:val="22"/>
        </w:rPr>
        <w:t>of Ar/H</w:t>
      </w:r>
      <w:r>
        <w:rPr>
          <w:rFonts w:ascii="Calibri"/>
          <w:sz w:val="14"/>
        </w:rPr>
        <w:t>2</w:t>
      </w:r>
      <w:r>
        <w:rPr>
          <w:rFonts w:ascii="Calibri"/>
          <w:position w:val="2"/>
          <w:sz w:val="22"/>
        </w:rPr>
        <w:tab/>
        <w:t>40</w:t>
      </w:r>
    </w:p>
    <w:p>
      <w:pPr>
        <w:pStyle w:val="ListParagraph"/>
        <w:numPr>
          <w:ilvl w:val="1"/>
          <w:numId w:val="1"/>
        </w:numPr>
        <w:tabs>
          <w:tab w:pos="1283" w:val="left" w:leader="none"/>
          <w:tab w:pos="8942" w:val="right" w:leader="dot"/>
        </w:tabs>
        <w:spacing w:line="240" w:lineRule="auto" w:before="44" w:after="0"/>
        <w:ind w:left="1282" w:right="0" w:hanging="460"/>
        <w:jc w:val="left"/>
        <w:rPr>
          <w:rFonts w:ascii="Calibri"/>
          <w:sz w:val="22"/>
        </w:rPr>
      </w:pPr>
      <w:r>
        <w:rPr>
          <w:rFonts w:ascii="Calibri"/>
          <w:sz w:val="22"/>
        </w:rPr>
        <w:t>Congresos</w:t>
      </w:r>
      <w:r>
        <w:rPr>
          <w:rFonts w:ascii="Calibri"/>
          <w:spacing w:val="-4"/>
          <w:sz w:val="22"/>
        </w:rPr>
        <w:t> </w:t>
      </w:r>
      <w:r>
        <w:rPr>
          <w:rFonts w:ascii="Calibri"/>
          <w:sz w:val="22"/>
        </w:rPr>
        <w:t>nacionales</w:t>
        <w:tab/>
        <w:t>45</w:t>
      </w:r>
    </w:p>
    <w:p>
      <w:pPr>
        <w:spacing w:after="0" w:line="240" w:lineRule="auto"/>
        <w:jc w:val="left"/>
        <w:rPr>
          <w:rFonts w:ascii="Calibri"/>
          <w:sz w:val="22"/>
        </w:rPr>
        <w:sectPr>
          <w:type w:val="continuous"/>
          <w:pgSz w:w="12240" w:h="15840"/>
          <w:pgMar w:top="1240" w:bottom="280" w:left="1600" w:right="1580"/>
        </w:sectPr>
      </w:pPr>
    </w:p>
    <w:p>
      <w:pPr>
        <w:pStyle w:val="Heading1"/>
        <w:spacing w:before="32"/>
        <w:jc w:val="both"/>
        <w:rPr>
          <w:rFonts w:ascii="Arial" w:hAnsi="Arial"/>
        </w:rPr>
      </w:pPr>
      <w:bookmarkStart w:name="_TOC_250006" w:id="1"/>
      <w:bookmarkEnd w:id="1"/>
      <w:r>
        <w:rPr>
          <w:rFonts w:ascii="Arial" w:hAnsi="Arial"/>
        </w:rPr>
        <w:t>Introducción</w:t>
      </w:r>
    </w:p>
    <w:p>
      <w:pPr>
        <w:pStyle w:val="BodyText"/>
        <w:spacing w:line="276" w:lineRule="auto" w:before="265"/>
        <w:ind w:left="102" w:right="115"/>
        <w:jc w:val="both"/>
      </w:pPr>
      <w:r>
        <w:rPr/>
        <w:t>La </w:t>
      </w:r>
      <w:r>
        <w:rPr>
          <w:i/>
        </w:rPr>
        <w:t>espectroscopia </w:t>
      </w:r>
      <w:r>
        <w:rPr/>
        <w:t>estudia la interacción entre la radiación y la materia. Se ocupa por tanto del estudio de los espectros: la forma de obtenerlos, medirlos y su aplicación. Tiene sus orígenes en los siglos XVIII y XIX con Newton y Joseph von Fraunhofer,</w:t>
      </w:r>
      <w:r>
        <w:rPr>
          <w:spacing w:val="-9"/>
        </w:rPr>
        <w:t> </w:t>
      </w:r>
      <w:r>
        <w:rPr/>
        <w:t>este</w:t>
      </w:r>
      <w:r>
        <w:rPr>
          <w:spacing w:val="-8"/>
        </w:rPr>
        <w:t> </w:t>
      </w:r>
      <w:r>
        <w:rPr/>
        <w:t>último</w:t>
      </w:r>
      <w:r>
        <w:rPr>
          <w:spacing w:val="-6"/>
        </w:rPr>
        <w:t> </w:t>
      </w:r>
      <w:r>
        <w:rPr/>
        <w:t>descubrió</w:t>
      </w:r>
      <w:r>
        <w:rPr>
          <w:spacing w:val="-8"/>
        </w:rPr>
        <w:t> </w:t>
      </w:r>
      <w:r>
        <w:rPr/>
        <w:t>que</w:t>
      </w:r>
      <w:r>
        <w:rPr>
          <w:spacing w:val="-8"/>
        </w:rPr>
        <w:t> </w:t>
      </w:r>
      <w:r>
        <w:rPr/>
        <w:t>el</w:t>
      </w:r>
      <w:r>
        <w:rPr>
          <w:spacing w:val="-10"/>
        </w:rPr>
        <w:t> </w:t>
      </w:r>
      <w:r>
        <w:rPr/>
        <w:t>espectro</w:t>
      </w:r>
      <w:r>
        <w:rPr>
          <w:spacing w:val="-9"/>
        </w:rPr>
        <w:t> </w:t>
      </w:r>
      <w:r>
        <w:rPr/>
        <w:t>de</w:t>
      </w:r>
      <w:r>
        <w:rPr>
          <w:spacing w:val="-8"/>
        </w:rPr>
        <w:t> </w:t>
      </w:r>
      <w:r>
        <w:rPr/>
        <w:t>la</w:t>
      </w:r>
      <w:r>
        <w:rPr>
          <w:spacing w:val="-6"/>
        </w:rPr>
        <w:t> </w:t>
      </w:r>
      <w:r>
        <w:rPr/>
        <w:t>luz</w:t>
      </w:r>
      <w:r>
        <w:rPr>
          <w:spacing w:val="-9"/>
        </w:rPr>
        <w:t> </w:t>
      </w:r>
      <w:r>
        <w:rPr/>
        <w:t>solar</w:t>
      </w:r>
      <w:r>
        <w:rPr>
          <w:spacing w:val="-7"/>
        </w:rPr>
        <w:t> </w:t>
      </w:r>
      <w:r>
        <w:rPr/>
        <w:t>estaba</w:t>
      </w:r>
      <w:r>
        <w:rPr>
          <w:spacing w:val="-8"/>
        </w:rPr>
        <w:t> </w:t>
      </w:r>
      <w:r>
        <w:rPr/>
        <w:t>dividido</w:t>
      </w:r>
      <w:r>
        <w:rPr>
          <w:spacing w:val="-8"/>
        </w:rPr>
        <w:t> </w:t>
      </w:r>
      <w:r>
        <w:rPr/>
        <w:t>por una serie de líneas oscuras, cuyas longitudes </w:t>
      </w:r>
      <w:r>
        <w:rPr>
          <w:spacing w:val="3"/>
        </w:rPr>
        <w:t>de </w:t>
      </w:r>
      <w:r>
        <w:rPr/>
        <w:t>onda se calcularon con precisión. Por el contrario la luz generada en el laboratorio mediante el calentamiento de </w:t>
      </w:r>
      <w:r>
        <w:rPr>
          <w:i/>
        </w:rPr>
        <w:t>gases, </w:t>
      </w:r>
      <w:r>
        <w:rPr/>
        <w:t>metales y sales mostraba una serie de líneas estrechas, coloreadas y brillantes</w:t>
      </w:r>
      <w:r>
        <w:rPr>
          <w:spacing w:val="-5"/>
        </w:rPr>
        <w:t> </w:t>
      </w:r>
      <w:r>
        <w:rPr/>
        <w:t>sobre</w:t>
      </w:r>
      <w:r>
        <w:rPr>
          <w:spacing w:val="-8"/>
        </w:rPr>
        <w:t> </w:t>
      </w:r>
      <w:r>
        <w:rPr/>
        <w:t>un</w:t>
      </w:r>
      <w:r>
        <w:rPr>
          <w:spacing w:val="-7"/>
        </w:rPr>
        <w:t> </w:t>
      </w:r>
      <w:r>
        <w:rPr/>
        <w:t>fondo</w:t>
      </w:r>
      <w:r>
        <w:rPr>
          <w:spacing w:val="-5"/>
        </w:rPr>
        <w:t> </w:t>
      </w:r>
      <w:r>
        <w:rPr/>
        <w:t>oscuro.</w:t>
      </w:r>
      <w:r>
        <w:rPr>
          <w:spacing w:val="-4"/>
        </w:rPr>
        <w:t> </w:t>
      </w:r>
      <w:r>
        <w:rPr>
          <w:i/>
        </w:rPr>
        <w:t>La</w:t>
      </w:r>
      <w:r>
        <w:rPr>
          <w:i/>
          <w:spacing w:val="-5"/>
        </w:rPr>
        <w:t> </w:t>
      </w:r>
      <w:r>
        <w:rPr>
          <w:i/>
        </w:rPr>
        <w:t>longitud</w:t>
      </w:r>
      <w:r>
        <w:rPr>
          <w:i/>
          <w:spacing w:val="-7"/>
        </w:rPr>
        <w:t> </w:t>
      </w:r>
      <w:r>
        <w:rPr>
          <w:i/>
        </w:rPr>
        <w:t>de</w:t>
      </w:r>
      <w:r>
        <w:rPr>
          <w:i/>
          <w:spacing w:val="-5"/>
        </w:rPr>
        <w:t> </w:t>
      </w:r>
      <w:r>
        <w:rPr>
          <w:i/>
        </w:rPr>
        <w:t>onda</w:t>
      </w:r>
      <w:r>
        <w:rPr>
          <w:i/>
          <w:spacing w:val="-5"/>
        </w:rPr>
        <w:t> </w:t>
      </w:r>
      <w:r>
        <w:rPr>
          <w:i/>
        </w:rPr>
        <w:t>de</w:t>
      </w:r>
      <w:r>
        <w:rPr>
          <w:i/>
          <w:spacing w:val="-5"/>
        </w:rPr>
        <w:t> </w:t>
      </w:r>
      <w:r>
        <w:rPr>
          <w:i/>
        </w:rPr>
        <w:t>cada</w:t>
      </w:r>
      <w:r>
        <w:rPr>
          <w:i/>
          <w:spacing w:val="-7"/>
        </w:rPr>
        <w:t> </w:t>
      </w:r>
      <w:r>
        <w:rPr>
          <w:i/>
        </w:rPr>
        <w:t>una</w:t>
      </w:r>
      <w:r>
        <w:rPr>
          <w:i/>
          <w:spacing w:val="-7"/>
        </w:rPr>
        <w:t> </w:t>
      </w:r>
      <w:r>
        <w:rPr>
          <w:i/>
        </w:rPr>
        <w:t>de</w:t>
      </w:r>
      <w:r>
        <w:rPr>
          <w:i/>
          <w:spacing w:val="-5"/>
        </w:rPr>
        <w:t> </w:t>
      </w:r>
      <w:r>
        <w:rPr>
          <w:i/>
        </w:rPr>
        <w:t>estas</w:t>
      </w:r>
      <w:r>
        <w:rPr>
          <w:i/>
          <w:spacing w:val="-5"/>
        </w:rPr>
        <w:t> </w:t>
      </w:r>
      <w:r>
        <w:rPr>
          <w:i/>
        </w:rPr>
        <w:t>bandas </w:t>
      </w:r>
      <w:r>
        <w:rPr>
          <w:i/>
        </w:rPr>
        <w:t>era característica del elemento químico que había sido calentado</w:t>
      </w:r>
      <w:r>
        <w:rPr/>
        <w:t>. Entonces surgió la</w:t>
      </w:r>
      <w:r>
        <w:rPr>
          <w:spacing w:val="-4"/>
        </w:rPr>
        <w:t> </w:t>
      </w:r>
      <w:r>
        <w:rPr/>
        <w:t>idea</w:t>
      </w:r>
      <w:r>
        <w:rPr>
          <w:spacing w:val="-4"/>
        </w:rPr>
        <w:t> </w:t>
      </w:r>
      <w:r>
        <w:rPr/>
        <w:t>de</w:t>
      </w:r>
      <w:r>
        <w:rPr>
          <w:spacing w:val="-4"/>
        </w:rPr>
        <w:t> </w:t>
      </w:r>
      <w:r>
        <w:rPr/>
        <w:t>utilizar</w:t>
      </w:r>
      <w:r>
        <w:rPr>
          <w:spacing w:val="-5"/>
        </w:rPr>
        <w:t> </w:t>
      </w:r>
      <w:r>
        <w:rPr/>
        <w:t>estos</w:t>
      </w:r>
      <w:r>
        <w:rPr>
          <w:spacing w:val="-7"/>
        </w:rPr>
        <w:t> </w:t>
      </w:r>
      <w:r>
        <w:rPr/>
        <w:t>espectros</w:t>
      </w:r>
      <w:r>
        <w:rPr>
          <w:spacing w:val="-4"/>
        </w:rPr>
        <w:t> </w:t>
      </w:r>
      <w:r>
        <w:rPr/>
        <w:t>como</w:t>
      </w:r>
      <w:r>
        <w:rPr>
          <w:spacing w:val="-4"/>
        </w:rPr>
        <w:t> </w:t>
      </w:r>
      <w:r>
        <w:rPr/>
        <w:t>huella</w:t>
      </w:r>
      <w:r>
        <w:rPr>
          <w:spacing w:val="-4"/>
        </w:rPr>
        <w:t> </w:t>
      </w:r>
      <w:r>
        <w:rPr/>
        <w:t>digital</w:t>
      </w:r>
      <w:r>
        <w:rPr>
          <w:spacing w:val="-5"/>
        </w:rPr>
        <w:t> </w:t>
      </w:r>
      <w:r>
        <w:rPr/>
        <w:t>de</w:t>
      </w:r>
      <w:r>
        <w:rPr>
          <w:spacing w:val="-4"/>
        </w:rPr>
        <w:t> </w:t>
      </w:r>
      <w:r>
        <w:rPr/>
        <w:t>los</w:t>
      </w:r>
      <w:r>
        <w:rPr>
          <w:spacing w:val="-4"/>
        </w:rPr>
        <w:t> </w:t>
      </w:r>
      <w:r>
        <w:rPr/>
        <w:t>elementos</w:t>
      </w:r>
      <w:r>
        <w:rPr>
          <w:spacing w:val="-4"/>
        </w:rPr>
        <w:t> </w:t>
      </w:r>
      <w:r>
        <w:rPr/>
        <w:t>observados. A partir de ese momento, se desarrolló una verdadera industria dedicada exclusivamente a la realización de espectros de todos los elementos y</w:t>
      </w:r>
      <w:r>
        <w:rPr>
          <w:spacing w:val="-35"/>
        </w:rPr>
        <w:t> </w:t>
      </w:r>
      <w:r>
        <w:rPr/>
        <w:t>compuestos conocidos</w:t>
      </w:r>
      <w:r>
        <w:rPr>
          <w:position w:val="8"/>
          <w:sz w:val="16"/>
        </w:rPr>
        <w:t>1, 2,</w:t>
      </w:r>
      <w:r>
        <w:rPr>
          <w:spacing w:val="-6"/>
          <w:position w:val="8"/>
          <w:sz w:val="16"/>
        </w:rPr>
        <w:t> </w:t>
      </w:r>
      <w:r>
        <w:rPr>
          <w:position w:val="8"/>
          <w:sz w:val="16"/>
        </w:rPr>
        <w:t>3</w:t>
      </w:r>
      <w:r>
        <w:rPr/>
        <w:t>.</w:t>
      </w:r>
    </w:p>
    <w:p>
      <w:pPr>
        <w:pStyle w:val="BodyText"/>
        <w:spacing w:line="276" w:lineRule="auto" w:before="201"/>
        <w:ind w:left="102" w:right="118"/>
        <w:jc w:val="both"/>
      </w:pPr>
      <w:r>
        <w:rPr/>
        <w:t>Actualmente</w:t>
      </w:r>
      <w:r>
        <w:rPr>
          <w:spacing w:val="-11"/>
        </w:rPr>
        <w:t> </w:t>
      </w:r>
      <w:r>
        <w:rPr/>
        <w:t>estos</w:t>
      </w:r>
      <w:r>
        <w:rPr>
          <w:spacing w:val="-13"/>
        </w:rPr>
        <w:t> </w:t>
      </w:r>
      <w:r>
        <w:rPr/>
        <w:t>estudios</w:t>
      </w:r>
      <w:r>
        <w:rPr>
          <w:spacing w:val="-12"/>
        </w:rPr>
        <w:t> </w:t>
      </w:r>
      <w:r>
        <w:rPr/>
        <w:t>tienen</w:t>
      </w:r>
      <w:r>
        <w:rPr>
          <w:spacing w:val="-12"/>
        </w:rPr>
        <w:t> </w:t>
      </w:r>
      <w:r>
        <w:rPr/>
        <w:t>importantes</w:t>
      </w:r>
      <w:r>
        <w:rPr>
          <w:spacing w:val="-13"/>
        </w:rPr>
        <w:t> </w:t>
      </w:r>
      <w:r>
        <w:rPr/>
        <w:t>aplicaciones</w:t>
      </w:r>
      <w:r>
        <w:rPr>
          <w:spacing w:val="-13"/>
        </w:rPr>
        <w:t> </w:t>
      </w:r>
      <w:r>
        <w:rPr/>
        <w:t>en</w:t>
      </w:r>
      <w:r>
        <w:rPr>
          <w:spacing w:val="-12"/>
        </w:rPr>
        <w:t> </w:t>
      </w:r>
      <w:r>
        <w:rPr/>
        <w:t>la</w:t>
      </w:r>
      <w:r>
        <w:rPr>
          <w:spacing w:val="-12"/>
        </w:rPr>
        <w:t> </w:t>
      </w:r>
      <w:r>
        <w:rPr/>
        <w:t>investigación</w:t>
      </w:r>
      <w:r>
        <w:rPr>
          <w:spacing w:val="-11"/>
        </w:rPr>
        <w:t> </w:t>
      </w:r>
      <w:r>
        <w:rPr/>
        <w:t>y</w:t>
      </w:r>
      <w:r>
        <w:rPr>
          <w:spacing w:val="-13"/>
        </w:rPr>
        <w:t> </w:t>
      </w:r>
      <w:r>
        <w:rPr/>
        <w:t>en la industria, por ejemplo: descomposición de gases, creación de nanopartículas, implantación de iones, deposición de partículas en películas delgadas, entre otros. Es por esto que el equipo de trabajo del Laboratorio de Física Avanzada de la Facultad de Ciencias, de la Universidad Autónoma del Estado de México se</w:t>
      </w:r>
      <w:r>
        <w:rPr>
          <w:spacing w:val="-39"/>
        </w:rPr>
        <w:t> </w:t>
      </w:r>
      <w:r>
        <w:rPr/>
        <w:t>dedica al análisis de la luz generada mediante el calentamiento de diversos gases y sus </w:t>
      </w:r>
      <w:r>
        <w:rPr>
          <w:position w:val="1"/>
        </w:rPr>
        <w:t>mezclas, tales como: H, He, N</w:t>
      </w:r>
      <w:r>
        <w:rPr>
          <w:sz w:val="16"/>
        </w:rPr>
        <w:t>2 </w:t>
      </w:r>
      <w:r>
        <w:rPr>
          <w:position w:val="1"/>
        </w:rPr>
        <w:t>Ar y CO</w:t>
      </w:r>
      <w:r>
        <w:rPr>
          <w:sz w:val="16"/>
        </w:rPr>
        <w:t>2</w:t>
      </w:r>
      <w:r>
        <w:rPr>
          <w:position w:val="1"/>
        </w:rPr>
        <w:t>. Para esto el laboratorio cuenta con un </w:t>
      </w:r>
      <w:r>
        <w:rPr/>
        <w:t>dispositivo experimental que se ha modificado y mejorado a lo largo de 15 años, bajo la mirada vigilante del Dr. Pedro Guillermo Reyes</w:t>
      </w:r>
      <w:r>
        <w:rPr>
          <w:spacing w:val="-22"/>
        </w:rPr>
        <w:t> </w:t>
      </w:r>
      <w:r>
        <w:rPr/>
        <w:t>Romero.</w:t>
      </w:r>
    </w:p>
    <w:p>
      <w:pPr>
        <w:pStyle w:val="BodyText"/>
        <w:spacing w:line="276" w:lineRule="auto" w:before="200"/>
        <w:ind w:left="102" w:right="118"/>
        <w:jc w:val="both"/>
      </w:pPr>
      <w:r>
        <w:rPr/>
        <w:t>Analizar los espectros atómicos y moleculares obtenidos en el laboratorio es un proceso</w:t>
      </w:r>
      <w:r>
        <w:rPr>
          <w:spacing w:val="-13"/>
        </w:rPr>
        <w:t> </w:t>
      </w:r>
      <w:r>
        <w:rPr/>
        <w:t>complejo</w:t>
      </w:r>
      <w:r>
        <w:rPr>
          <w:spacing w:val="-13"/>
        </w:rPr>
        <w:t> </w:t>
      </w:r>
      <w:r>
        <w:rPr/>
        <w:t>que</w:t>
      </w:r>
      <w:r>
        <w:rPr>
          <w:spacing w:val="-16"/>
        </w:rPr>
        <w:t> </w:t>
      </w:r>
      <w:r>
        <w:rPr/>
        <w:t>requiere</w:t>
      </w:r>
      <w:r>
        <w:rPr>
          <w:spacing w:val="-13"/>
        </w:rPr>
        <w:t> </w:t>
      </w:r>
      <w:r>
        <w:rPr/>
        <w:t>de</w:t>
      </w:r>
      <w:r>
        <w:rPr>
          <w:spacing w:val="-13"/>
        </w:rPr>
        <w:t> </w:t>
      </w:r>
      <w:r>
        <w:rPr/>
        <w:t>dedicación</w:t>
      </w:r>
      <w:r>
        <w:rPr>
          <w:spacing w:val="-15"/>
        </w:rPr>
        <w:t> </w:t>
      </w:r>
      <w:r>
        <w:rPr/>
        <w:t>y</w:t>
      </w:r>
      <w:r>
        <w:rPr>
          <w:spacing w:val="-16"/>
        </w:rPr>
        <w:t> </w:t>
      </w:r>
      <w:r>
        <w:rPr/>
        <w:t>paciencia.</w:t>
      </w:r>
      <w:r>
        <w:rPr>
          <w:spacing w:val="-13"/>
        </w:rPr>
        <w:t> </w:t>
      </w:r>
      <w:r>
        <w:rPr/>
        <w:t>Debido</w:t>
      </w:r>
      <w:r>
        <w:rPr>
          <w:spacing w:val="-15"/>
        </w:rPr>
        <w:t> </w:t>
      </w:r>
      <w:r>
        <w:rPr/>
        <w:t>a</w:t>
      </w:r>
      <w:r>
        <w:rPr>
          <w:spacing w:val="-13"/>
        </w:rPr>
        <w:t> </w:t>
      </w:r>
      <w:r>
        <w:rPr/>
        <w:t>la</w:t>
      </w:r>
      <w:r>
        <w:rPr>
          <w:spacing w:val="-13"/>
        </w:rPr>
        <w:t> </w:t>
      </w:r>
      <w:r>
        <w:rPr/>
        <w:t>gran</w:t>
      </w:r>
      <w:r>
        <w:rPr>
          <w:spacing w:val="-13"/>
        </w:rPr>
        <w:t> </w:t>
      </w:r>
      <w:r>
        <w:rPr/>
        <w:t>cantidad de información que se obtiene es necesario delimitar el campo trabajo y plantearse algunos</w:t>
      </w:r>
      <w:r>
        <w:rPr>
          <w:spacing w:val="-7"/>
        </w:rPr>
        <w:t> </w:t>
      </w:r>
      <w:r>
        <w:rPr/>
        <w:t>objetivos.</w:t>
      </w:r>
    </w:p>
    <w:p>
      <w:pPr>
        <w:pStyle w:val="BodyText"/>
        <w:spacing w:line="276" w:lineRule="auto" w:before="202"/>
        <w:ind w:left="102" w:right="118"/>
        <w:jc w:val="both"/>
      </w:pPr>
      <w:r>
        <w:rPr>
          <w:b/>
        </w:rPr>
        <w:t>Objetivo general: </w:t>
      </w:r>
      <w:r>
        <w:rPr/>
        <w:t>Identificar mediante espectroscopia óptica de emisión los productos resultantes de las reacciones en un plasma de baja temperatura.</w:t>
      </w:r>
    </w:p>
    <w:p>
      <w:pPr>
        <w:pStyle w:val="Heading5"/>
        <w:ind w:left="102"/>
        <w:jc w:val="both"/>
      </w:pPr>
      <w:r>
        <w:rPr/>
        <w:t>Objetivo específico:</w:t>
      </w:r>
    </w:p>
    <w:p>
      <w:pPr>
        <w:pStyle w:val="BodyText"/>
        <w:spacing w:before="10"/>
        <w:rPr>
          <w:b/>
          <w:sz w:val="20"/>
        </w:rPr>
      </w:pPr>
    </w:p>
    <w:p>
      <w:pPr>
        <w:pStyle w:val="ListParagraph"/>
        <w:numPr>
          <w:ilvl w:val="0"/>
          <w:numId w:val="2"/>
        </w:numPr>
        <w:tabs>
          <w:tab w:pos="412" w:val="left" w:leader="none"/>
        </w:tabs>
        <w:spacing w:line="276" w:lineRule="auto" w:before="0" w:after="0"/>
        <w:ind w:left="102" w:right="120" w:firstLine="0"/>
        <w:jc w:val="both"/>
        <w:rPr>
          <w:sz w:val="24"/>
        </w:rPr>
      </w:pPr>
      <w:r>
        <w:rPr>
          <w:sz w:val="24"/>
        </w:rPr>
        <w:t>Construir los niveles de energía de los productos resultantes de la descarga luminiscente de una mezcla</w:t>
      </w:r>
      <w:r>
        <w:rPr>
          <w:spacing w:val="-8"/>
          <w:sz w:val="24"/>
        </w:rPr>
        <w:t> </w:t>
      </w:r>
      <w:r>
        <w:rPr>
          <w:sz w:val="24"/>
        </w:rPr>
        <w:t>Ar/He.</w:t>
      </w:r>
    </w:p>
    <w:p>
      <w:pPr>
        <w:pStyle w:val="ListParagraph"/>
        <w:numPr>
          <w:ilvl w:val="0"/>
          <w:numId w:val="2"/>
        </w:numPr>
        <w:tabs>
          <w:tab w:pos="464" w:val="left" w:leader="none"/>
        </w:tabs>
        <w:spacing w:line="276" w:lineRule="auto" w:before="202" w:after="0"/>
        <w:ind w:left="102" w:right="116" w:firstLine="0"/>
        <w:jc w:val="both"/>
        <w:rPr>
          <w:sz w:val="24"/>
        </w:rPr>
      </w:pPr>
      <w:r>
        <w:rPr>
          <w:sz w:val="24"/>
        </w:rPr>
        <w:t>Construir la curva que representa la energía potencial de los productos </w:t>
      </w:r>
      <w:r>
        <w:rPr>
          <w:position w:val="1"/>
          <w:sz w:val="24"/>
        </w:rPr>
        <w:t>resultantes de la descarga luminiscente de una mezcla CO</w:t>
      </w:r>
      <w:r>
        <w:rPr>
          <w:sz w:val="16"/>
        </w:rPr>
        <w:t>2</w:t>
      </w:r>
      <w:r>
        <w:rPr>
          <w:position w:val="1"/>
          <w:sz w:val="24"/>
        </w:rPr>
        <w:t>/Ar como función de la </w:t>
      </w:r>
      <w:r>
        <w:rPr>
          <w:sz w:val="24"/>
        </w:rPr>
        <w:t>separación</w:t>
      </w:r>
      <w:r>
        <w:rPr>
          <w:spacing w:val="-8"/>
          <w:sz w:val="24"/>
        </w:rPr>
        <w:t> </w:t>
      </w:r>
      <w:r>
        <w:rPr>
          <w:sz w:val="24"/>
        </w:rPr>
        <w:t>inter-nuclear.</w:t>
      </w:r>
    </w:p>
    <w:p>
      <w:pPr>
        <w:spacing w:after="0" w:line="276" w:lineRule="auto"/>
        <w:jc w:val="both"/>
        <w:rPr>
          <w:sz w:val="24"/>
        </w:rPr>
        <w:sectPr>
          <w:pgSz w:w="12240" w:h="15840"/>
          <w:pgMar w:header="0" w:footer="1492" w:top="1380" w:bottom="1680" w:left="1600" w:right="1580"/>
        </w:sectPr>
      </w:pPr>
    </w:p>
    <w:p>
      <w:pPr>
        <w:pStyle w:val="BodyText"/>
        <w:spacing w:line="276" w:lineRule="auto" w:before="57"/>
        <w:ind w:left="102" w:right="101"/>
        <w:jc w:val="both"/>
      </w:pPr>
      <w:r>
        <w:rPr/>
        <w:t>Utilizando los resultados experimentales obtenidos en el laboratorio y las leyes de la mecánica cuántica se realizó un análisis teórico de las transiciones electrónicas detectadas durante el experimento, cuyos resultados sirvieron para construir los niveles de energía de los átomos presentes en el gas ionizado.</w:t>
      </w:r>
    </w:p>
    <w:p>
      <w:pPr>
        <w:spacing w:after="0" w:line="276" w:lineRule="auto"/>
        <w:jc w:val="both"/>
        <w:sectPr>
          <w:pgSz w:w="12240" w:h="15840"/>
          <w:pgMar w:header="0" w:footer="1492" w:top="1360" w:bottom="1680" w:left="1600" w:right="1600"/>
        </w:sectPr>
      </w:pPr>
    </w:p>
    <w:p>
      <w:pPr>
        <w:pStyle w:val="Heading5"/>
        <w:numPr>
          <w:ilvl w:val="0"/>
          <w:numId w:val="3"/>
        </w:numPr>
        <w:tabs>
          <w:tab w:pos="371" w:val="left" w:leader="none"/>
        </w:tabs>
        <w:spacing w:line="240" w:lineRule="auto" w:before="57" w:after="0"/>
        <w:ind w:left="370" w:right="0" w:hanging="268"/>
        <w:jc w:val="left"/>
      </w:pPr>
      <w:bookmarkStart w:name="_TOC_250005" w:id="2"/>
      <w:r>
        <w:rPr/>
        <w:t>MARCO</w:t>
      </w:r>
      <w:r>
        <w:rPr>
          <w:spacing w:val="-6"/>
        </w:rPr>
        <w:t> </w:t>
      </w:r>
      <w:bookmarkEnd w:id="2"/>
      <w:r>
        <w:rPr/>
        <w:t>TEÓRICO</w:t>
      </w:r>
    </w:p>
    <w:p>
      <w:pPr>
        <w:pStyle w:val="BodyText"/>
        <w:spacing w:before="10"/>
        <w:rPr>
          <w:b/>
          <w:sz w:val="20"/>
        </w:rPr>
      </w:pPr>
    </w:p>
    <w:p>
      <w:pPr>
        <w:pStyle w:val="BodyText"/>
        <w:spacing w:line="280" w:lineRule="auto"/>
        <w:ind w:left="102"/>
      </w:pPr>
      <w:r>
        <w:rPr/>
        <w:t>La espectroscopia analítica identifica átomos o moléculas por medio de sus espectros. Si se suministra una determinada cantidad de energía  </w:t>
      </w:r>
      <w:r>
        <w:rPr>
          <w:rFonts w:ascii="Symbol" w:hAnsi="Symbol"/>
          <w:i/>
          <w:sz w:val="21"/>
        </w:rPr>
        <w:t></w:t>
      </w:r>
      <w:r>
        <w:rPr>
          <w:rFonts w:ascii="Times New Roman" w:hAnsi="Times New Roman"/>
          <w:i/>
          <w:sz w:val="21"/>
        </w:rPr>
        <w:t>   </w:t>
      </w:r>
      <w:r>
        <w:rPr/>
        <w:t>a un átomo  o</w:t>
      </w:r>
    </w:p>
    <w:p>
      <w:pPr>
        <w:spacing w:after="0" w:line="280" w:lineRule="auto"/>
        <w:sectPr>
          <w:pgSz w:w="12240" w:h="15840"/>
          <w:pgMar w:header="0" w:footer="1492" w:top="1360" w:bottom="1680" w:left="1600" w:right="1580"/>
        </w:sectPr>
      </w:pPr>
    </w:p>
    <w:p>
      <w:pPr>
        <w:pStyle w:val="BodyText"/>
        <w:spacing w:before="24"/>
        <w:ind w:left="102"/>
      </w:pPr>
      <w:r>
        <w:rPr/>
        <w:t>molécula que se encuentra en su estado fundamental de energía</w:t>
      </w:r>
    </w:p>
    <w:p>
      <w:pPr>
        <w:spacing w:before="20"/>
        <w:ind w:left="73" w:right="0" w:firstLine="0"/>
        <w:jc w:val="left"/>
        <w:rPr>
          <w:sz w:val="24"/>
        </w:rPr>
      </w:pPr>
      <w:r>
        <w:rPr/>
        <w:br w:type="column"/>
      </w:r>
      <w:r>
        <w:rPr>
          <w:rFonts w:ascii="Symbol" w:hAnsi="Symbol"/>
          <w:i/>
          <w:sz w:val="23"/>
        </w:rPr>
        <w:t></w:t>
      </w:r>
      <w:r>
        <w:rPr>
          <w:rFonts w:ascii="Times New Roman" w:hAnsi="Times New Roman"/>
          <w:i/>
          <w:sz w:val="23"/>
        </w:rPr>
        <w:t> </w:t>
      </w:r>
      <w:r>
        <w:rPr>
          <w:rFonts w:ascii="Times New Roman" w:hAnsi="Times New Roman"/>
          <w:position w:val="-5"/>
          <w:sz w:val="13"/>
        </w:rPr>
        <w:t>0  </w:t>
      </w:r>
      <w:r>
        <w:rPr>
          <w:sz w:val="24"/>
        </w:rPr>
        <w:t>, esta energía</w:t>
      </w:r>
    </w:p>
    <w:p>
      <w:pPr>
        <w:spacing w:after="0"/>
        <w:jc w:val="left"/>
        <w:rPr>
          <w:sz w:val="24"/>
        </w:rPr>
        <w:sectPr>
          <w:type w:val="continuous"/>
          <w:pgSz w:w="12240" w:h="15840"/>
          <w:pgMar w:top="1240" w:bottom="280" w:left="1600" w:right="1580"/>
          <w:cols w:num="2" w:equalWidth="0">
            <w:col w:w="7092" w:space="40"/>
            <w:col w:w="1928"/>
          </w:cols>
        </w:sectPr>
      </w:pPr>
    </w:p>
    <w:p>
      <w:pPr>
        <w:pStyle w:val="BodyText"/>
        <w:spacing w:line="283" w:lineRule="auto" w:before="68"/>
        <w:ind w:left="102" w:right="126"/>
        <w:jc w:val="both"/>
      </w:pPr>
      <w:r>
        <w:rPr/>
        <w:t>es absorbida por el átomo saltando un electrón situado en la capa electrónica exterior a un nivel energético superior alcanzando el átomo un nuevo estado </w:t>
      </w:r>
      <w:r>
        <w:rPr>
          <w:position w:val="1"/>
        </w:rPr>
        <w:t>energético </w:t>
      </w:r>
      <w:r>
        <w:rPr>
          <w:rFonts w:ascii="Symbol" w:hAnsi="Symbol"/>
          <w:i/>
          <w:sz w:val="23"/>
        </w:rPr>
        <w:t></w:t>
      </w:r>
      <w:r>
        <w:rPr>
          <w:rFonts w:ascii="Times New Roman" w:hAnsi="Times New Roman"/>
          <w:position w:val="-5"/>
          <w:sz w:val="13"/>
        </w:rPr>
        <w:t>1 </w:t>
      </w:r>
      <w:r>
        <w:rPr>
          <w:position w:val="1"/>
        </w:rPr>
        <w:t>.</w:t>
      </w:r>
    </w:p>
    <w:p>
      <w:pPr>
        <w:pStyle w:val="BodyText"/>
        <w:spacing w:before="7"/>
        <w:rPr>
          <w:sz w:val="29"/>
        </w:rPr>
      </w:pPr>
    </w:p>
    <w:p>
      <w:pPr>
        <w:spacing w:after="0"/>
        <w:rPr>
          <w:sz w:val="29"/>
        </w:rPr>
        <w:sectPr>
          <w:type w:val="continuous"/>
          <w:pgSz w:w="12240" w:h="15840"/>
          <w:pgMar w:top="1240" w:bottom="280" w:left="1600" w:right="1580"/>
        </w:sectPr>
      </w:pPr>
    </w:p>
    <w:p>
      <w:pPr>
        <w:pStyle w:val="BodyText"/>
        <w:spacing w:before="6"/>
        <w:rPr>
          <w:sz w:val="20"/>
        </w:rPr>
      </w:pPr>
    </w:p>
    <w:p>
      <w:pPr>
        <w:tabs>
          <w:tab w:pos="6104" w:val="left" w:leader="none"/>
        </w:tabs>
        <w:spacing w:before="0"/>
        <w:ind w:left="1403" w:right="0" w:firstLine="0"/>
        <w:jc w:val="left"/>
        <w:rPr>
          <w:b/>
          <w:sz w:val="23"/>
        </w:rPr>
      </w:pPr>
      <w:r>
        <w:rPr/>
        <w:drawing>
          <wp:anchor distT="0" distB="0" distL="0" distR="0" allowOverlap="1" layoutInCell="1" locked="0" behindDoc="0" simplePos="0" relativeHeight="1216">
            <wp:simplePos x="0" y="0"/>
            <wp:positionH relativeFrom="page">
              <wp:posOffset>1104827</wp:posOffset>
            </wp:positionH>
            <wp:positionV relativeFrom="paragraph">
              <wp:posOffset>-199047</wp:posOffset>
            </wp:positionV>
            <wp:extent cx="752271" cy="858334"/>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752271" cy="858334"/>
                    </a:xfrm>
                    <a:prstGeom prst="rect">
                      <a:avLst/>
                    </a:prstGeom>
                  </pic:spPr>
                </pic:pic>
              </a:graphicData>
            </a:graphic>
          </wp:anchor>
        </w:drawing>
      </w:r>
      <w:r>
        <w:rPr/>
        <w:pict>
          <v:group style="position:absolute;margin-left:206.021133pt;margin-top:-6.202111pt;width:105.8pt;height:58.1pt;mso-position-horizontal-relative:page;mso-position-vertical-relative:paragraph;z-index:-24784" coordorigin="4120,-124" coordsize="2116,1162">
            <v:shape style="position:absolute;left:4120;top:-124;width:1661;height:1161" type="#_x0000_t75" stroked="false">
              <v:imagedata r:id="rId9" o:title=""/>
            </v:shape>
            <v:shape style="position:absolute;left:5743;top:66;width:493;height:140" coordorigin="5743,66" coordsize="493,140" path="m6113,66l6112,118,6133,119,6132,153,6112,153,6110,205,6208,153,6132,153,6112,153,6209,153,6236,139,6113,66xm6112,118l6112,153,6132,153,6133,119,6112,118xm5744,108l5743,142,6112,153,6112,118,5744,108xe" filled="true" fillcolor="#000000" stroked="false">
              <v:path arrowok="t"/>
              <v:fill type="solid"/>
            </v:shape>
            <w10:wrap type="none"/>
          </v:group>
        </w:pict>
      </w:r>
      <w:r>
        <w:rPr/>
        <w:drawing>
          <wp:anchor distT="0" distB="0" distL="0" distR="0" allowOverlap="1" layoutInCell="1" locked="0" behindDoc="1" simplePos="0" relativeHeight="268410695">
            <wp:simplePos x="0" y="0"/>
            <wp:positionH relativeFrom="page">
              <wp:posOffset>4046129</wp:posOffset>
            </wp:positionH>
            <wp:positionV relativeFrom="paragraph">
              <wp:posOffset>-201920</wp:posOffset>
            </wp:positionV>
            <wp:extent cx="752271" cy="858334"/>
            <wp:effectExtent l="0" t="0" r="0" b="0"/>
            <wp:wrapNone/>
            <wp:docPr id="7" name="image3.jpeg" descr=""/>
            <wp:cNvGraphicFramePr>
              <a:graphicFrameLocks noChangeAspect="1"/>
            </wp:cNvGraphicFramePr>
            <a:graphic>
              <a:graphicData uri="http://schemas.openxmlformats.org/drawingml/2006/picture">
                <pic:pic>
                  <pic:nvPicPr>
                    <pic:cNvPr id="8" name="image3.jpeg"/>
                    <pic:cNvPicPr/>
                  </pic:nvPicPr>
                  <pic:blipFill>
                    <a:blip r:embed="rId8" cstate="print"/>
                    <a:stretch>
                      <a:fillRect/>
                    </a:stretch>
                  </pic:blipFill>
                  <pic:spPr>
                    <a:xfrm>
                      <a:off x="0" y="0"/>
                      <a:ext cx="752271" cy="858334"/>
                    </a:xfrm>
                    <a:prstGeom prst="rect">
                      <a:avLst/>
                    </a:prstGeom>
                  </pic:spPr>
                </pic:pic>
              </a:graphicData>
            </a:graphic>
          </wp:anchor>
        </w:drawing>
      </w:r>
      <w:r>
        <w:rPr/>
        <w:pict>
          <v:shape style="position:absolute;margin-left:177.036255pt;margin-top:3.288505pt;width:24.65pt;height:7pt;mso-position-horizontal-relative:page;mso-position-vertical-relative:paragraph;z-index:-24736" coordorigin="3541,66" coordsize="493,140" path="m3911,66l3910,118,3930,119,3929,153,3909,153,3908,205,4006,153,3929,153,3909,153,4007,153,4033,139,3911,66xm3910,118l3909,153,3929,153,3930,119,3910,118xm3542,108l3541,142,3909,153,3910,118,3542,108xe" filled="true" fillcolor="#000000" stroked="false">
            <v:path arrowok="t"/>
            <v:fill type="solid"/>
            <w10:wrap type="none"/>
          </v:shape>
        </w:pict>
      </w:r>
      <w:r>
        <w:rPr>
          <w:b/>
          <w:sz w:val="23"/>
        </w:rPr>
        <w:t>+</w:t>
      </w:r>
      <w:r>
        <w:rPr>
          <w:b/>
          <w:spacing w:val="13"/>
          <w:sz w:val="23"/>
        </w:rPr>
        <w:t> </w:t>
      </w:r>
      <w:r>
        <w:rPr>
          <w:b/>
          <w:sz w:val="23"/>
        </w:rPr>
        <w:t>E</w:t>
        <w:tab/>
      </w:r>
      <w:r>
        <w:rPr>
          <w:b/>
          <w:w w:val="90"/>
          <w:position w:val="1"/>
          <w:sz w:val="23"/>
        </w:rPr>
        <w:t>+</w:t>
      </w:r>
    </w:p>
    <w:p>
      <w:pPr>
        <w:pStyle w:val="BodyText"/>
        <w:rPr>
          <w:b/>
          <w:sz w:val="4"/>
        </w:rPr>
      </w:pPr>
      <w:r>
        <w:rPr/>
        <w:br w:type="column"/>
      </w:r>
      <w:r>
        <w:rPr>
          <w:b/>
          <w:sz w:val="4"/>
        </w:rPr>
      </w:r>
    </w:p>
    <w:p>
      <w:pPr>
        <w:pStyle w:val="BodyText"/>
        <w:spacing w:before="4"/>
        <w:rPr>
          <w:b/>
          <w:sz w:val="4"/>
        </w:rPr>
      </w:pPr>
    </w:p>
    <w:p>
      <w:pPr>
        <w:spacing w:before="0"/>
        <w:ind w:left="0" w:right="0" w:firstLine="0"/>
        <w:jc w:val="right"/>
        <w:rPr>
          <w:sz w:val="4"/>
        </w:rPr>
      </w:pPr>
      <w:r>
        <w:rPr>
          <w:w w:val="140"/>
          <w:sz w:val="4"/>
        </w:rPr>
        <w:t>4000</w:t>
      </w: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5"/>
        </w:rPr>
      </w:pPr>
    </w:p>
    <w:p>
      <w:pPr>
        <w:spacing w:before="1"/>
        <w:ind w:left="0" w:right="0" w:firstLine="0"/>
        <w:jc w:val="right"/>
        <w:rPr>
          <w:sz w:val="4"/>
        </w:rPr>
      </w:pPr>
      <w:r>
        <w:rPr>
          <w:w w:val="140"/>
          <w:sz w:val="4"/>
        </w:rPr>
        <w:t>2000</w:t>
      </w: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5"/>
        </w:rPr>
      </w:pPr>
    </w:p>
    <w:p>
      <w:pPr>
        <w:spacing w:before="1"/>
        <w:ind w:left="0" w:right="0" w:firstLine="0"/>
        <w:jc w:val="right"/>
        <w:rPr>
          <w:sz w:val="4"/>
        </w:rPr>
      </w:pPr>
      <w:r>
        <w:rPr>
          <w:w w:val="138"/>
          <w:sz w:val="4"/>
        </w:rPr>
        <w:t>0</w:t>
      </w:r>
    </w:p>
    <w:p>
      <w:pPr>
        <w:pStyle w:val="BodyText"/>
        <w:rPr>
          <w:sz w:val="4"/>
        </w:rPr>
      </w:pPr>
      <w:r>
        <w:rPr/>
        <w:br w:type="column"/>
      </w:r>
      <w:r>
        <w:rPr>
          <w:sz w:val="4"/>
        </w:rPr>
      </w: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tabs>
          <w:tab w:pos="634" w:val="left" w:leader="none"/>
          <w:tab w:pos="1269" w:val="left" w:leader="none"/>
        </w:tabs>
        <w:spacing w:before="26"/>
        <w:ind w:left="0" w:right="643" w:firstLine="0"/>
        <w:jc w:val="center"/>
        <w:rPr>
          <w:sz w:val="4"/>
        </w:rPr>
      </w:pPr>
      <w:r>
        <w:rPr/>
        <w:pict>
          <v:group style="position:absolute;margin-left:416.523926pt;margin-top:-53.834347pt;width:96.25pt;height:54.55pt;mso-position-horizontal-relative:page;mso-position-vertical-relative:paragraph;z-index:1192" coordorigin="8330,-1077" coordsize="1925,1091">
            <v:line style="position:absolute" from="8560,8" to="8560,-12" stroked="true" strokeweight=".280569pt" strokecolor="#000000"/>
            <v:line style="position:absolute" from="8874,3" to="8880,3" stroked="true" strokeweight=".514889pt" strokecolor="#000000"/>
            <v:line style="position:absolute" from="9194,8" to="9194,-12" stroked="true" strokeweight=".280569pt" strokecolor="#000000"/>
            <v:line style="position:absolute" from="9509,3" to="9514,3" stroked="true" strokeweight=".514889pt" strokecolor="#000000"/>
            <v:line style="position:absolute" from="9829,8" to="9829,-12" stroked="true" strokeweight=".280569pt" strokecolor="#000000"/>
            <v:line style="position:absolute" from="10144,3" to="10149,3" stroked="true" strokeweight=".514889pt" strokecolor="#000000"/>
            <v:shape style="position:absolute;left:12566;top:-33416;width:47885;height:35644" coordorigin="12566,-33416" coordsize="47885,35644" path="m8333,8l10252,8m8333,-23l8361,-23m8333,-240l8347,-240m8333,-456l8361,-456m8333,-673l8347,-673m8333,-889l8361,-889m8333,8l8333,-1071m8560,-1071l8560,-1051e" filled="false" stroked="true" strokeweight=".246314pt" strokecolor="#000000">
              <v:path arrowok="t"/>
            </v:shape>
            <v:line style="position:absolute" from="8874,-1066" to="8880,-1066" stroked="true" strokeweight=".515192pt" strokecolor="#000000"/>
            <v:line style="position:absolute" from="9194,-1071" to="9194,-1051" stroked="true" strokeweight=".280569pt" strokecolor="#000000"/>
            <v:line style="position:absolute" from="9509,-1066" to="9514,-1066" stroked="true" strokeweight=".515192pt" strokecolor="#000000"/>
            <v:line style="position:absolute" from="9829,-1071" to="9829,-1051" stroked="true" strokeweight=".280569pt" strokecolor="#000000"/>
            <v:line style="position:absolute" from="10144,-1066" to="10149,-1066" stroked="true" strokeweight=".515192pt" strokecolor="#000000"/>
            <v:shape style="position:absolute;left:12566;top:-33416;width:47885;height:35644" coordorigin="12566,-33416" coordsize="47885,35644" path="m8333,-1071l10252,-1071m10252,-23l10225,-23m10252,-240l10239,-240m10252,-456l10225,-456m10252,-673l10239,-673m10252,-889l10225,-889m10252,8l10252,-1071e" filled="false" stroked="true" strokeweight=".246314pt" strokecolor="#000000">
              <v:path arrowok="t"/>
            </v:shape>
            <v:shape style="position:absolute;left:8333;top:-1061;width:1921;height:1046" coordorigin="8333,-1061" coordsize="1921,1046" path="m8333,-26l8335,-25,8337,-27,8338,-26,8341,-25,8343,-22,8345,-26,8346,-23,8349,-31,8351,-29,8353,-34,8354,-31,8357,-27,8358,-30,8361,-31,8362,-30,8365,-33,8373,-100,8374,-135,8377,-143,8378,-72,8381,-39,8382,-38,8385,-26,8386,-27,8389,-30,8390,-21,8393,-26,8394,-25,8397,-23,8398,-22,8401,-32,8402,-29,8405,-25,8406,-29,8409,-22,8410,-32,8413,-21,8414,-22,8417,-21,8418,-22,8421,-29,8422,-28,8425,-32,8427,-37,8429,-28,8431,-30,8433,-33,8435,-30,8437,-27,8439,-30,8441,-29,8443,-23,8445,-27,8447,-30,8449,-33,8451,-49,8453,-81,8455,-128,8457,-164,8459,-98,8461,-47,8463,-38,8465,-32,8467,-23,8469,-23,8471,-20,8473,-24,8475,-32,8477,-25,8479,-26,8481,-29,8483,-24,8485,-25,8487,-35,8489,-27,8491,-27,8493,-32,8495,-29,8497,-25,8499,-24,8501,-26,8503,-27,8505,-24,8507,-21,8508,-24,8511,-24,8513,-25,8515,-26,8516,-32,8519,-33,8520,-38,8523,-27,8524,-23,8527,-25,8528,-29,8531,-30,8532,-27,8535,-21,8536,-24,8539,-26,8540,-24,8543,-29,8544,-24,8547,-22,8548,-26,8551,-27,8552,-24,8555,-23,8556,-18,8559,-30,8560,-27,8563,-26,8564,-30,8567,-34,8568,-33,8571,-27,8572,-30,8575,-26,8576,-23,8579,-30,8580,-26,8583,-26,8584,-25,8587,-26,8588,-24,8590,-26,8592,-27,8595,-24,8596,-27,8598,-30,8600,-29,8602,-23,8605,-28,8606,-30,8609,-29,8610,-29,8613,-29,8614,-39,8617,-47,8618,-61,8621,-56,8622,-36,8625,-29,8626,-26,8629,-26,8630,-30,8633,-29,8634,-24,8637,-29,8638,-23,8641,-21,8642,-25,8645,-28,8646,-26,8649,-31,8650,-31,8653,-32,8654,-24,8657,-33,8658,-24,8660,-26,8662,-25,8664,-24,8666,-26,8668,-24,8670,-22,8672,-16,8674,-26,8676,-27,8678,-29,8680,-33,8682,-37,8684,-33,8686,-32,8688,-32,8690,-29,8692,-28,8694,-38,8696,-46,8698,-59,8700,-54,8702,-73,8704,-133,8706,-215,8708,-275,8710,-133,8712,-81,8714,-50,8716,-35,8718,-26,8720,-29,8722,-29,8724,-25,8726,-27,8728,-27,8730,-23,8732,-27,8734,-30,8736,-29,8738,-30,8740,-32,8742,-29,8744,-27,8746,-32,8748,-34,8750,-28,8752,-22,8754,-33,8756,-23,8758,-29,8760,-24,8762,-28,8764,-29,8766,-30,8767,-27,8770,-31,8771,-29,8774,-27,8775,-29,8778,-32,8779,-30,8782,-30,8783,-31,8786,-42,8787,-41,8795,-101,8798,-265,8799,-561,8802,-991,8803,-1061,8806,-468,8807,-347,8810,-448,8811,-597,8813,-277,8815,-112,8819,-41,8823,-30,8825,-31,8827,-31,8829,-26,8831,-24,8833,-24,8835,-23,8837,-28,8839,-30,8841,-29,8843,-27,8845,-30,8847,-25,8849,-26,8851,-29,8853,-24,8855,-25,8857,-27,8859,-28,8861,-26,8863,-24,8865,-29,8867,-24,8869,-21,8871,-32,8873,-32,8875,-30,8877,-33,8879,-27,8881,-25,8883,-28,8885,-29,8887,-29,8889,-30,8891,-29,8892,-36,8900,-120,8903,-297,8904,-511,8907,-858,8908,-435,8911,-155,8912,-73,8919,-30,8920,-32,8923,-27,8924,-29,8927,-24,8928,-24,8930,-31,8932,-25,8934,-31,8936,-27,8938,-27,8940,-23,8942,-27,8945,-24,8946,-15,8949,-24,8950,-24,8953,-28,8954,-24,8957,-21,8958,-23,8960,-29,8962,-33,8964,-27,8966,-32,8968,-32,8970,-41,8972,-71,8974,-128,8976,-226,8978,-246,8980,-108,8982,-53,8984,-34,8986,-35,8988,-30,8989,-31,8992,-21,8993,-24,8996,-26,8997,-28,9000,-29,9001,-27,9004,-27,9005,-26,9008,-27,9009,-29,9012,-25,9013,-26,9016,-27,9017,-31,9020,-26,9021,-24,9023,-30,9026,-26,9027,-27,9030,-25,9031,-26,9034,-29,9035,-26,9038,-24,9039,-23,9042,-19,9043,-27,9046,-22,9047,-21,9050,-23,9051,-27,9053,-30,9055,-25,9057,-24,9059,-23,9061,-29,9063,-28,9065,-25,9067,-20,9069,-23,9071,-25,9073,-26,9075,-24,9077,-25,9079,-27,9081,-28,9082,-29,9085,-31,9086,-27,9089,-30,9090,-27,9093,-21,9094,-28,9097,-26,9098,-26,9101,-35,9102,-29,9105,-26,9106,-27,9108,-27,9110,-37,9112,-27,9114,-24,9116,-26,9119,-26,9120,-28,9123,-24,9124,-23,9127,-26,9128,-28,9131,-29,9132,-25,9135,-27,9136,-29,9138,-27,9140,-27,9142,-28,9144,-32,9146,-30,9148,-35,9150,-68,9152,-102,9154,-201,9156,-201,9158,-88,9159,-47,9162,-36,9163,-30,9166,-31,9167,-28,9170,-30,9171,-24,9174,-22,9175,-28,9178,-29,9179,-26,9182,-23,9183,-29,9185,-26,9187,-31,9189,-24,9191,-30,9193,-30,9195,-41,9197,-52,9199,-92,9201,-142,9203,-120,9205,-127,9207,-265,9209,-185,9211,-78,9219,-32,9221,-26,9223,-24,9225,-24,9227,-20,9228,-27,9231,-27,9232,-28,9235,-24,9236,-21,9239,-30,9240,-30,9243,-27,9244,-27,9247,-24,9248,-27,9251,-21,9252,-26,9254,-24,9256,-29,9258,-30,9260,-30,9262,-30,9264,-32,9266,-30,9268,-42,9276,-173,9278,-346,9280,-213,9282,-178,9284,-249,9286,-514,9288,-743,9290,-295,9292,-110,9294,-67,9296,-49,9297,-46,9300,-37,9301,-27,9304,-26,9305,-31,9308,-29,9309,-27,9312,-29,9313,-30,9316,-32,9317,-23,9320,-23,9321,-24,9323,-26,9325,-21,9327,-27,9329,-25,9331,-25,9333,-24,9335,-26,9337,-22,9339,-21,9341,-23,9343,-27,9345,-24,9347,-29,9349,-31,9351,-25,9353,-26,9355,-28,9357,-19,9358,-21,9361,-23,9362,-27,9365,-21,9366,-24,9369,-21,9370,-23,9373,-29,9374,-26,9377,-23,9378,-26,9381,-27,9382,-27,9384,-26,9386,-26,9388,-32,9390,-23,9392,-24,9402,-60,9404,-88,9406,-156,9408,-85,9410,-47,9412,-35,9414,-30,9416,-26,9418,-23,9420,-25,9422,-28,9423,-26,9426,-23,9427,-27,9430,-23,9431,-21,9434,-23,9435,-23,9437,-30,9439,-24,9441,-26,9443,-24,9445,-25,9447,-29,9449,-24,9451,-29,9453,-28,9455,-29,9457,-27,9458,-24,9461,-23,9463,-30,9465,-28,9467,-26,9469,-25,9471,-23,9473,-26,9475,-21,9476,-27,9479,-20,9480,-20,9483,-24,9484,-21,9487,-26,9488,-24,9491,-21,9492,-29,9494,-29,9496,-25,9498,-28,9500,-29,9502,-29,9504,-29,9506,-29,9508,-33,9510,-33,9512,-34,9514,-52,9515,-80,9518,-141,9519,-293,9522,-158,9523,-86,9526,-64,9527,-89,9529,-113,9531,-264,9533,-350,9535,-158,9537,-71,9539,-43,9541,-31,9543,-29,9545,-28,9547,-27,9549,-30,9551,-30,9553,-34,9555,-24,9557,-30,9559,-25,9561,-32,9563,-26,9564,-29,9567,-26,9568,-24,9571,-26,9572,-24,9575,-24,9576,-24,9579,-24,9580,-30,9582,-24,9584,-20,9586,-21,9588,-20,9590,-27,9592,-25,9594,-24,9596,-22,9598,-24,9600,-33,9602,-26,9604,-32,9606,-42,9608,-63,9610,-101,9612,-61,9613,-41,9616,-29,9617,-29,9620,-32,9621,-22,9624,-21,9625,-23,9628,-22,9629,-20,9631,-23,9633,-29,9635,-31,9637,-20,9639,-19,9641,-26,9643,-22,9645,-26,9647,-25,9649,-21,9651,-28,9653,-35,9655,-27,9657,-24,9658,-29,9661,-26,9662,-18,9665,-24,9666,-24,9669,-24,9670,-20,9673,-28,9674,-29,9676,-24,9678,-27,9680,-21,9682,-26,9684,-27,9686,-31,9688,-24,9689,-27,9692,-25,9693,-23,9696,-28,9697,-25,9700,-24,9701,-30,9704,-23,9705,-27,9707,-27,9709,-26,9711,-21,9713,-21,9715,-28,9717,-22,9719,-25,9721,-26,9723,-31,9725,-38,9727,-39,9729,-27,9731,-30,9733,-23,9735,-29,9737,-23,9738,-32,9741,-27,9742,-26,9745,-29,9746,-22,9749,-24,9750,-27,9752,-24,9754,-27,9756,-27,9758,-20,9760,-24,9762,-24,9764,-28,9766,-24,9768,-25,9770,-29,9772,-26,9774,-23,9776,-24,9778,-26,9779,-22,9782,-21,9783,-20,9786,-23,9787,-20,9790,-27,9791,-27,9793,-25,9795,-25,9797,-24,9799,-29,9801,-27,9803,-28,9805,-21,9807,-24,9809,-24,9811,-26,9813,-25,9815,-24,9817,-26,9819,-26,9820,-29,9823,-23,9824,-28,9827,-24,9828,-19,9831,-20,9832,-26,9835,-24,9836,-23,9838,-21,9840,-22,9842,-30,9844,-38,9846,-21,9848,-27,9850,-28,9851,-26,9854,-29,9855,-23,9858,-26,9859,-23,9862,-26,9863,-20,9865,-19,9867,-29,9869,-21,9871,-29,9873,-23,9875,-24,9877,-24,9879,-24,9881,-22,9883,-20,9885,-20,9887,-28,9888,-24,9891,-21,9892,-26,9895,-29,9896,-29,9899,-23,9900,-21,9902,-21,9904,-31,9906,-25,9908,-23,9910,-31,9912,-24,9914,-24,9916,-33,9918,-24,9920,-27,9922,-26,9924,-27,9926,-26,9928,-26,9929,-24,9932,-20,9933,-27,9936,-27,9937,-27,9940,-24,9941,-27,9943,-26,9945,-27,9947,-25,9949,-23,9951,-20,9952,-29,9955,-30,9956,-29,9959,-25,9960,-26,9963,-26,9964,-25,9966,-26,9968,-24,9970,-20,9972,-21,9974,-27,9977,-29,9978,-45,9980,-27,9982,-26,9984,-24,9986,-24,9988,-27,9990,-25,9992,-22,9993,-24,9996,-21,9997,-30,10000,-24,10001,-20,10004,-22,10005,-22,10007,-24,10009,-26,10011,-29,10013,-23,10015,-29,10017,-25,10019,-38,10021,-32,10023,-27,10025,-24,10027,-27,10029,-22,10030,-25,10033,-26,10034,-23,10037,-25,10038,-26,10040,-20,10042,-25,10044,-32,10046,-26,10048,-29,10050,-29,10052,-21,10053,-21,10056,-26,10057,-29,10060,-23,10061,-26,10064,-22,10066,-27,10067,-27,10070,-23,10071,-24,10074,-27,10075,-32,10077,-35,10079,-36,10081,-35,10083,-44,10085,-101,10087,-144,10089,-80,10090,-52,10093,-40,10094,-32,10097,-30,10098,-32,10100,-28,10102,-26,10104,-29,10106,-19,10108,-21,10110,-26,10112,-25,10114,-28,10116,-23,10118,-22,10120,-27,10122,-28,10123,-23,10126,-28,10127,-27,10130,-24,10131,-27,10134,-24,10135,-21,10137,-24,10139,-25,10141,-25,10143,-27,10145,-28,10146,-26,10149,-24,10150,-25,10153,-20,10155,-20,10156,-24,10159,-27,10160,-28,10163,-26,10164,-33,10166,-50,10168,-38,10170,-24,10172,-28,10174,-24,10176,-26,10178,-28,10179,-23,10182,-27,10183,-26,10186,-32,10187,-22,10189,-23,10191,-25,10193,-24,10195,-27,10197,-24,10199,-30,10201,-21,10203,-23,10205,-24,10207,-23,10209,-24,10211,-27,10212,-29,10215,-28,10216,-27,10219,-24,10220,-20,10222,-27,10224,-23,10226,-24,10228,-31,10230,-26,10232,-27,10234,-26,10236,-21,10238,-21,10240,-20,10242,-24,10244,-29,10245,-24,10248,-21,10249,-26,10252,-25,10253,-26e" filled="false" stroked="true" strokeweight=".097598pt" strokecolor="#000000">
              <v:path arrowok="t"/>
            </v:shape>
            <w10:wrap type="none"/>
          </v:group>
        </w:pict>
      </w:r>
      <w:r>
        <w:rPr>
          <w:w w:val="140"/>
          <w:sz w:val="4"/>
        </w:rPr>
        <w:t>720</w:t>
        <w:tab/>
        <w:t>800</w:t>
        <w:tab/>
        <w:t>880</w:t>
      </w:r>
    </w:p>
    <w:p>
      <w:pPr>
        <w:spacing w:before="25"/>
        <w:ind w:left="0" w:right="446" w:firstLine="0"/>
        <w:jc w:val="center"/>
        <w:rPr>
          <w:sz w:val="5"/>
        </w:rPr>
      </w:pPr>
      <w:r>
        <w:rPr>
          <w:w w:val="135"/>
          <w:sz w:val="5"/>
        </w:rPr>
        <w:t>Espectro de Argon</w:t>
      </w:r>
    </w:p>
    <w:p>
      <w:pPr>
        <w:spacing w:after="0"/>
        <w:jc w:val="center"/>
        <w:rPr>
          <w:sz w:val="5"/>
        </w:rPr>
        <w:sectPr>
          <w:type w:val="continuous"/>
          <w:pgSz w:w="12240" w:h="15840"/>
          <w:pgMar w:top="1240" w:bottom="280" w:left="1600" w:right="1580"/>
          <w:cols w:num="3" w:equalWidth="0">
            <w:col w:w="6228" w:space="214"/>
            <w:col w:w="263" w:space="69"/>
            <w:col w:w="2286"/>
          </w:cols>
        </w:sectPr>
      </w:pPr>
    </w:p>
    <w:p>
      <w:pPr>
        <w:pStyle w:val="BodyText"/>
        <w:spacing w:before="1"/>
        <w:rPr>
          <w:sz w:val="27"/>
        </w:rPr>
      </w:pPr>
    </w:p>
    <w:p>
      <w:pPr>
        <w:tabs>
          <w:tab w:pos="2539" w:val="left" w:leader="none"/>
          <w:tab w:pos="4940" w:val="left" w:leader="none"/>
          <w:tab w:pos="6544" w:val="left" w:leader="none"/>
        </w:tabs>
        <w:spacing w:before="69"/>
        <w:ind w:left="623" w:right="0" w:firstLine="0"/>
        <w:jc w:val="left"/>
        <w:rPr>
          <w:b/>
          <w:sz w:val="23"/>
        </w:rPr>
      </w:pPr>
      <w:r>
        <w:rPr>
          <w:b/>
          <w:sz w:val="23"/>
        </w:rPr>
        <w:t>E</w:t>
      </w:r>
      <w:r>
        <w:rPr>
          <w:b/>
          <w:position w:val="-3"/>
          <w:sz w:val="15"/>
        </w:rPr>
        <w:t>0</w:t>
        <w:tab/>
      </w:r>
      <w:r>
        <w:rPr>
          <w:b/>
          <w:sz w:val="23"/>
        </w:rPr>
        <w:t>E</w:t>
      </w:r>
      <w:r>
        <w:rPr>
          <w:b/>
          <w:spacing w:val="8"/>
          <w:sz w:val="23"/>
        </w:rPr>
        <w:t> </w:t>
      </w:r>
      <w:r>
        <w:rPr>
          <w:b/>
          <w:position w:val="-3"/>
          <w:sz w:val="15"/>
        </w:rPr>
        <w:t>1</w:t>
        <w:tab/>
      </w:r>
      <w:r>
        <w:rPr>
          <w:b/>
          <w:sz w:val="23"/>
        </w:rPr>
        <w:t>E</w:t>
      </w:r>
      <w:r>
        <w:rPr>
          <w:b/>
          <w:position w:val="-3"/>
          <w:sz w:val="15"/>
        </w:rPr>
        <w:t>0</w:t>
        <w:tab/>
      </w:r>
      <w:r>
        <w:rPr>
          <w:b/>
          <w:sz w:val="23"/>
        </w:rPr>
        <w:t>E = E</w:t>
      </w:r>
      <w:r>
        <w:rPr>
          <w:b/>
          <w:position w:val="-3"/>
          <w:sz w:val="15"/>
        </w:rPr>
        <w:t>1  </w:t>
      </w:r>
      <w:r>
        <w:rPr>
          <w:b/>
          <w:sz w:val="23"/>
        </w:rPr>
        <w:t>– E</w:t>
      </w:r>
      <w:r>
        <w:rPr>
          <w:b/>
          <w:position w:val="-3"/>
          <w:sz w:val="15"/>
        </w:rPr>
        <w:t>0 </w:t>
      </w:r>
      <w:r>
        <w:rPr>
          <w:b/>
          <w:sz w:val="23"/>
        </w:rPr>
        <w:t>=</w:t>
      </w:r>
      <w:r>
        <w:rPr>
          <w:b/>
          <w:spacing w:val="55"/>
          <w:sz w:val="23"/>
        </w:rPr>
        <w:t> </w:t>
      </w:r>
      <w:r>
        <w:rPr>
          <w:b/>
          <w:sz w:val="23"/>
        </w:rPr>
        <w:t>hv</w:t>
      </w:r>
    </w:p>
    <w:p>
      <w:pPr>
        <w:pStyle w:val="BodyText"/>
        <w:spacing w:before="2"/>
        <w:rPr>
          <w:b/>
          <w:sz w:val="23"/>
        </w:rPr>
      </w:pPr>
    </w:p>
    <w:p>
      <w:pPr>
        <w:pStyle w:val="BodyText"/>
        <w:spacing w:line="276" w:lineRule="auto" w:before="69"/>
        <w:ind w:left="102" w:right="118"/>
        <w:jc w:val="both"/>
      </w:pPr>
      <w:r>
        <w:rPr/>
        <w:t>La cantidad de energía para pasar del estado fundamental de energía a un nuevo estado energético se conoce como energía de excitación y puede suministrarse térmicamente, eléctricamente, por inducción electromagnética, por radiaciones de diversa naturaleza. Cuando el átomo vuelve al estado fundamental cede una cantidad de energía idéntica a la de excitación, emitiendo radiaciones de una determinada longitud de onda</w:t>
      </w:r>
      <w:r>
        <w:rPr>
          <w:position w:val="8"/>
          <w:sz w:val="16"/>
        </w:rPr>
        <w:t>4, 5, 6, 7, 8</w:t>
      </w:r>
      <w:r>
        <w:rPr/>
        <w:t>.</w:t>
      </w:r>
    </w:p>
    <w:p>
      <w:pPr>
        <w:pStyle w:val="BodyText"/>
        <w:spacing w:line="276" w:lineRule="auto" w:before="198"/>
        <w:ind w:left="102" w:right="119"/>
        <w:jc w:val="both"/>
      </w:pPr>
      <w:r>
        <w:rPr/>
        <w:t>El espectro se define como una representación gráfica de la distribución de intensidades de la radiación electromagnética emitida o absorbida por la materia, en función de la longitud de onda de dicha radiación. Los espectros son debidos a transiciones entre estados de energía característicos de la materia, pueden ser de emisión; que se obtienen excitando adecuadamente la materia para que emita radiación electromagnética, de absorción; obtenidos sometiendo a la materia a</w:t>
      </w:r>
      <w:r>
        <w:rPr>
          <w:spacing w:val="-39"/>
        </w:rPr>
        <w:t> </w:t>
      </w:r>
      <w:r>
        <w:rPr/>
        <w:t>una radiación</w:t>
      </w:r>
      <w:r>
        <w:rPr>
          <w:spacing w:val="-7"/>
        </w:rPr>
        <w:t> </w:t>
      </w:r>
      <w:r>
        <w:rPr/>
        <w:t>electromagnética</w:t>
      </w:r>
      <w:r>
        <w:rPr>
          <w:spacing w:val="-5"/>
        </w:rPr>
        <w:t> </w:t>
      </w:r>
      <w:r>
        <w:rPr/>
        <w:t>continua</w:t>
      </w:r>
      <w:r>
        <w:rPr>
          <w:spacing w:val="-5"/>
        </w:rPr>
        <w:t> </w:t>
      </w:r>
      <w:r>
        <w:rPr/>
        <w:t>y</w:t>
      </w:r>
      <w:r>
        <w:rPr>
          <w:spacing w:val="-8"/>
        </w:rPr>
        <w:t> </w:t>
      </w:r>
      <w:r>
        <w:rPr/>
        <w:t>es</w:t>
      </w:r>
      <w:r>
        <w:rPr>
          <w:spacing w:val="-5"/>
        </w:rPr>
        <w:t> </w:t>
      </w:r>
      <w:r>
        <w:rPr/>
        <w:t>presentado</w:t>
      </w:r>
      <w:r>
        <w:rPr>
          <w:spacing w:val="-7"/>
        </w:rPr>
        <w:t> </w:t>
      </w:r>
      <w:r>
        <w:rPr/>
        <w:t>por</w:t>
      </w:r>
      <w:r>
        <w:rPr>
          <w:spacing w:val="-6"/>
        </w:rPr>
        <w:t> </w:t>
      </w:r>
      <w:r>
        <w:rPr/>
        <w:t>la</w:t>
      </w:r>
      <w:r>
        <w:rPr>
          <w:spacing w:val="-5"/>
        </w:rPr>
        <w:t> </w:t>
      </w:r>
      <w:r>
        <w:rPr/>
        <w:t>proporción</w:t>
      </w:r>
      <w:r>
        <w:rPr>
          <w:spacing w:val="-5"/>
        </w:rPr>
        <w:t> </w:t>
      </w:r>
      <w:r>
        <w:rPr/>
        <w:t>de</w:t>
      </w:r>
      <w:r>
        <w:rPr>
          <w:spacing w:val="-5"/>
        </w:rPr>
        <w:t> </w:t>
      </w:r>
      <w:r>
        <w:rPr/>
        <w:t>radiación absorbida por la misma en función de la frecuencia o longitud de</w:t>
      </w:r>
      <w:r>
        <w:rPr>
          <w:spacing w:val="-17"/>
        </w:rPr>
        <w:t> </w:t>
      </w:r>
      <w:r>
        <w:rPr/>
        <w:t>onda.</w:t>
      </w:r>
    </w:p>
    <w:p>
      <w:pPr>
        <w:pStyle w:val="BodyText"/>
        <w:spacing w:line="276" w:lineRule="auto" w:before="203"/>
        <w:ind w:left="102" w:right="124"/>
        <w:jc w:val="both"/>
      </w:pPr>
      <w:r>
        <w:rPr/>
        <w:t>Para explicar los fenómenos asociados con la absorción o emisión es necesario considerar la radiación electromagnética como un flujo de partículas discretas de energía</w:t>
      </w:r>
      <w:r>
        <w:rPr>
          <w:spacing w:val="-7"/>
        </w:rPr>
        <w:t> </w:t>
      </w:r>
      <w:r>
        <w:rPr/>
        <w:t>llamadas</w:t>
      </w:r>
      <w:r>
        <w:rPr>
          <w:spacing w:val="-13"/>
        </w:rPr>
        <w:t> </w:t>
      </w:r>
      <w:r>
        <w:rPr/>
        <w:t>fotones.</w:t>
      </w:r>
      <w:r>
        <w:rPr>
          <w:spacing w:val="-10"/>
        </w:rPr>
        <w:t> </w:t>
      </w:r>
      <w:r>
        <w:rPr/>
        <w:t>La</w:t>
      </w:r>
      <w:r>
        <w:rPr>
          <w:spacing w:val="-9"/>
        </w:rPr>
        <w:t> </w:t>
      </w:r>
      <w:r>
        <w:rPr/>
        <w:t>energía</w:t>
      </w:r>
      <w:r>
        <w:rPr>
          <w:spacing w:val="-7"/>
        </w:rPr>
        <w:t> </w:t>
      </w:r>
      <w:r>
        <w:rPr/>
        <w:t>de</w:t>
      </w:r>
      <w:r>
        <w:rPr>
          <w:spacing w:val="-9"/>
        </w:rPr>
        <w:t> </w:t>
      </w:r>
      <w:r>
        <w:rPr/>
        <w:t>un</w:t>
      </w:r>
      <w:r>
        <w:rPr>
          <w:spacing w:val="-12"/>
        </w:rPr>
        <w:t> </w:t>
      </w:r>
      <w:r>
        <w:rPr/>
        <w:t>fotón</w:t>
      </w:r>
      <w:r>
        <w:rPr>
          <w:spacing w:val="-9"/>
        </w:rPr>
        <w:t> </w:t>
      </w:r>
      <w:r>
        <w:rPr/>
        <w:t>es</w:t>
      </w:r>
      <w:r>
        <w:rPr>
          <w:spacing w:val="-10"/>
        </w:rPr>
        <w:t> </w:t>
      </w:r>
      <w:r>
        <w:rPr/>
        <w:t>proporcional</w:t>
      </w:r>
      <w:r>
        <w:rPr>
          <w:spacing w:val="-11"/>
        </w:rPr>
        <w:t> </w:t>
      </w:r>
      <w:r>
        <w:rPr/>
        <w:t>a</w:t>
      </w:r>
      <w:r>
        <w:rPr>
          <w:spacing w:val="-9"/>
        </w:rPr>
        <w:t> </w:t>
      </w:r>
      <w:r>
        <w:rPr/>
        <w:t>la</w:t>
      </w:r>
      <w:r>
        <w:rPr>
          <w:spacing w:val="-9"/>
        </w:rPr>
        <w:t> </w:t>
      </w:r>
      <w:r>
        <w:rPr/>
        <w:t>frecuencia</w:t>
      </w:r>
      <w:r>
        <w:rPr>
          <w:spacing w:val="-9"/>
        </w:rPr>
        <w:t> </w:t>
      </w:r>
      <w:r>
        <w:rPr/>
        <w:t>de</w:t>
      </w:r>
    </w:p>
    <w:p>
      <w:pPr>
        <w:spacing w:after="0" w:line="276" w:lineRule="auto"/>
        <w:jc w:val="both"/>
        <w:sectPr>
          <w:type w:val="continuous"/>
          <w:pgSz w:w="12240" w:h="15840"/>
          <w:pgMar w:top="1240" w:bottom="280" w:left="1600" w:right="1580"/>
        </w:sectPr>
      </w:pPr>
    </w:p>
    <w:p>
      <w:pPr>
        <w:pStyle w:val="BodyText"/>
        <w:spacing w:before="60"/>
        <w:ind w:left="102" w:right="-5"/>
      </w:pPr>
      <w:r>
        <w:rPr/>
        <w:t>la radiación según la ecuación</w:t>
      </w:r>
    </w:p>
    <w:p>
      <w:pPr>
        <w:spacing w:before="56"/>
        <w:ind w:left="76" w:right="-14" w:firstLine="0"/>
        <w:jc w:val="left"/>
        <w:rPr>
          <w:sz w:val="24"/>
        </w:rPr>
      </w:pPr>
      <w:r>
        <w:rPr/>
        <w:br w:type="column"/>
      </w:r>
      <w:r>
        <w:rPr>
          <w:rFonts w:ascii="Times New Roman" w:hAnsi="Times New Roman"/>
          <w:i/>
          <w:w w:val="105"/>
          <w:sz w:val="22"/>
        </w:rPr>
        <w:t>E </w:t>
      </w:r>
      <w:r>
        <w:rPr>
          <w:rFonts w:ascii="Symbol" w:hAnsi="Symbol"/>
          <w:w w:val="105"/>
          <w:sz w:val="22"/>
        </w:rPr>
        <w:t></w:t>
      </w:r>
      <w:r>
        <w:rPr>
          <w:rFonts w:ascii="Times New Roman" w:hAnsi="Times New Roman"/>
          <w:w w:val="105"/>
          <w:sz w:val="22"/>
        </w:rPr>
        <w:t> </w:t>
      </w:r>
      <w:r>
        <w:rPr>
          <w:rFonts w:ascii="Times New Roman" w:hAnsi="Times New Roman"/>
          <w:i/>
          <w:w w:val="105"/>
          <w:sz w:val="22"/>
        </w:rPr>
        <w:t>hv </w:t>
      </w:r>
      <w:r>
        <w:rPr>
          <w:w w:val="105"/>
          <w:position w:val="1"/>
          <w:sz w:val="24"/>
        </w:rPr>
        <w:t>,</w:t>
      </w:r>
      <w:r>
        <w:rPr>
          <w:spacing w:val="-13"/>
          <w:w w:val="105"/>
          <w:position w:val="1"/>
          <w:sz w:val="24"/>
        </w:rPr>
        <w:t> </w:t>
      </w:r>
      <w:r>
        <w:rPr>
          <w:w w:val="105"/>
          <w:position w:val="1"/>
          <w:sz w:val="24"/>
        </w:rPr>
        <w:t>donde</w:t>
      </w:r>
    </w:p>
    <w:p>
      <w:pPr>
        <w:spacing w:before="35"/>
        <w:ind w:left="65" w:right="-11" w:firstLine="0"/>
        <w:jc w:val="left"/>
        <w:rPr>
          <w:rFonts w:ascii="Times New Roman" w:hAnsi="Times New Roman"/>
          <w:i/>
          <w:sz w:val="23"/>
        </w:rPr>
      </w:pPr>
      <w:r>
        <w:rPr/>
        <w:br w:type="column"/>
      </w:r>
      <w:r>
        <w:rPr>
          <w:rFonts w:ascii="Times New Roman" w:hAnsi="Times New Roman"/>
          <w:i/>
          <w:sz w:val="23"/>
        </w:rPr>
        <w:t>h </w:t>
      </w:r>
      <w:r>
        <w:rPr>
          <w:rFonts w:ascii="Symbol" w:hAnsi="Symbol"/>
          <w:sz w:val="23"/>
        </w:rPr>
        <w:t></w:t>
      </w:r>
      <w:r>
        <w:rPr>
          <w:rFonts w:ascii="Times New Roman" w:hAnsi="Times New Roman"/>
          <w:sz w:val="23"/>
        </w:rPr>
        <w:t> </w:t>
      </w:r>
      <w:r>
        <w:rPr>
          <w:rFonts w:ascii="Times New Roman" w:hAnsi="Times New Roman"/>
          <w:spacing w:val="-3"/>
          <w:sz w:val="23"/>
        </w:rPr>
        <w:t>6.63 </w:t>
      </w:r>
      <w:r>
        <w:rPr>
          <w:rFonts w:ascii="Symbol" w:hAnsi="Symbol"/>
          <w:sz w:val="23"/>
        </w:rPr>
        <w:t></w:t>
      </w:r>
      <w:r>
        <w:rPr>
          <w:rFonts w:ascii="Times New Roman" w:hAnsi="Times New Roman"/>
          <w:sz w:val="23"/>
        </w:rPr>
        <w:t>10 </w:t>
      </w:r>
      <w:r>
        <w:rPr>
          <w:rFonts w:ascii="Symbol" w:hAnsi="Symbol"/>
          <w:position w:val="12"/>
          <w:sz w:val="13"/>
        </w:rPr>
        <w:t></w:t>
      </w:r>
      <w:r>
        <w:rPr>
          <w:rFonts w:ascii="Times New Roman" w:hAnsi="Times New Roman"/>
          <w:position w:val="12"/>
          <w:sz w:val="13"/>
        </w:rPr>
        <w:t>34 </w:t>
      </w:r>
      <w:r>
        <w:rPr>
          <w:rFonts w:ascii="Times New Roman" w:hAnsi="Times New Roman"/>
          <w:i/>
          <w:sz w:val="23"/>
        </w:rPr>
        <w:t>J </w:t>
      </w:r>
      <w:r>
        <w:rPr>
          <w:rFonts w:ascii="Symbol" w:hAnsi="Symbol"/>
          <w:sz w:val="23"/>
        </w:rPr>
        <w:t></w:t>
      </w:r>
      <w:r>
        <w:rPr>
          <w:rFonts w:ascii="Times New Roman" w:hAnsi="Times New Roman"/>
          <w:spacing w:val="-11"/>
          <w:sz w:val="23"/>
        </w:rPr>
        <w:t> </w:t>
      </w:r>
      <w:r>
        <w:rPr>
          <w:rFonts w:ascii="Times New Roman" w:hAnsi="Times New Roman"/>
          <w:i/>
          <w:sz w:val="23"/>
        </w:rPr>
        <w:t>s</w:t>
      </w:r>
    </w:p>
    <w:p>
      <w:pPr>
        <w:pStyle w:val="BodyText"/>
        <w:spacing w:before="60"/>
        <w:ind w:left="75"/>
      </w:pPr>
      <w:r>
        <w:rPr/>
        <w:br w:type="column"/>
      </w:r>
      <w:r>
        <w:rPr/>
        <w:t>es la constante de</w:t>
      </w:r>
    </w:p>
    <w:p>
      <w:pPr>
        <w:spacing w:after="0"/>
        <w:sectPr>
          <w:type w:val="continuous"/>
          <w:pgSz w:w="12240" w:h="15840"/>
          <w:pgMar w:top="1240" w:bottom="280" w:left="1600" w:right="1580"/>
          <w:cols w:num="4" w:equalWidth="0">
            <w:col w:w="3346" w:space="40"/>
            <w:col w:w="1569" w:space="40"/>
            <w:col w:w="1876" w:space="40"/>
            <w:col w:w="2149"/>
          </w:cols>
        </w:sectPr>
      </w:pPr>
    </w:p>
    <w:p>
      <w:pPr>
        <w:pStyle w:val="BodyText"/>
        <w:spacing w:line="276" w:lineRule="auto" w:before="47"/>
        <w:ind w:left="102" w:right="115"/>
        <w:jc w:val="both"/>
      </w:pPr>
      <w:r>
        <w:rPr/>
        <w:t>Planck. El espectro electromagnético cubre un amplio rango de frecuencias, y por tanto</w:t>
      </w:r>
      <w:r>
        <w:rPr>
          <w:spacing w:val="-5"/>
        </w:rPr>
        <w:t> </w:t>
      </w:r>
      <w:r>
        <w:rPr/>
        <w:t>de</w:t>
      </w:r>
      <w:r>
        <w:rPr>
          <w:spacing w:val="-5"/>
        </w:rPr>
        <w:t> </w:t>
      </w:r>
      <w:r>
        <w:rPr/>
        <w:t>energías.</w:t>
      </w:r>
      <w:r>
        <w:rPr>
          <w:spacing w:val="-5"/>
        </w:rPr>
        <w:t> </w:t>
      </w:r>
      <w:r>
        <w:rPr/>
        <w:t>Dentro</w:t>
      </w:r>
      <w:r>
        <w:rPr>
          <w:spacing w:val="-5"/>
        </w:rPr>
        <w:t> </w:t>
      </w:r>
      <w:r>
        <w:rPr/>
        <w:t>de</w:t>
      </w:r>
      <w:r>
        <w:rPr>
          <w:spacing w:val="-5"/>
        </w:rPr>
        <w:t> </w:t>
      </w:r>
      <w:r>
        <w:rPr/>
        <w:t>él,</w:t>
      </w:r>
      <w:r>
        <w:rPr>
          <w:spacing w:val="-6"/>
        </w:rPr>
        <w:t> </w:t>
      </w:r>
      <w:r>
        <w:rPr/>
        <w:t>y</w:t>
      </w:r>
      <w:r>
        <w:rPr>
          <w:spacing w:val="-8"/>
        </w:rPr>
        <w:t> </w:t>
      </w:r>
      <w:r>
        <w:rPr/>
        <w:t>en</w:t>
      </w:r>
      <w:r>
        <w:rPr>
          <w:spacing w:val="-5"/>
        </w:rPr>
        <w:t> </w:t>
      </w:r>
      <w:r>
        <w:rPr/>
        <w:t>intervalos</w:t>
      </w:r>
      <w:r>
        <w:rPr>
          <w:spacing w:val="-5"/>
        </w:rPr>
        <w:t> </w:t>
      </w:r>
      <w:r>
        <w:rPr/>
        <w:t>limitados</w:t>
      </w:r>
      <w:r>
        <w:rPr>
          <w:spacing w:val="-6"/>
        </w:rPr>
        <w:t> </w:t>
      </w:r>
      <w:r>
        <w:rPr/>
        <w:t>de</w:t>
      </w:r>
      <w:r>
        <w:rPr>
          <w:spacing w:val="-7"/>
        </w:rPr>
        <w:t> </w:t>
      </w:r>
      <w:r>
        <w:rPr/>
        <w:t>frecuencias,</w:t>
      </w:r>
      <w:r>
        <w:rPr>
          <w:spacing w:val="-5"/>
        </w:rPr>
        <w:t> </w:t>
      </w:r>
      <w:r>
        <w:rPr/>
        <w:t>operan</w:t>
      </w:r>
      <w:r>
        <w:rPr>
          <w:spacing w:val="-5"/>
        </w:rPr>
        <w:t> </w:t>
      </w:r>
      <w:r>
        <w:rPr/>
        <w:t>las diferentes técnicas espectroscópicas, dependiendo de los procesos y cambios energéticos</w:t>
      </w:r>
      <w:r>
        <w:rPr>
          <w:spacing w:val="-12"/>
        </w:rPr>
        <w:t> </w:t>
      </w:r>
      <w:r>
        <w:rPr/>
        <w:t>implicados.</w:t>
      </w:r>
    </w:p>
    <w:p>
      <w:pPr>
        <w:spacing w:after="0" w:line="276" w:lineRule="auto"/>
        <w:jc w:val="both"/>
        <w:sectPr>
          <w:type w:val="continuous"/>
          <w:pgSz w:w="12240" w:h="15840"/>
          <w:pgMar w:top="1240" w:bottom="280" w:left="1600" w:right="1580"/>
        </w:sectPr>
      </w:pPr>
    </w:p>
    <w:p>
      <w:pPr>
        <w:pStyle w:val="BodyText"/>
        <w:spacing w:line="276" w:lineRule="auto" w:before="57"/>
        <w:ind w:left="102" w:right="117"/>
        <w:jc w:val="both"/>
      </w:pPr>
      <w:r>
        <w:rPr/>
        <w:t>Cuando la radiación electromagnética atraviesa la materia, interacciona con ella dando lugar a fenómenos de transmisión, dispersión y absorción de la radiación. A causa de este último proceso pueden ser eliminadas selectivamente ciertas frecuencias,</w:t>
      </w:r>
      <w:r>
        <w:rPr>
          <w:spacing w:val="-13"/>
        </w:rPr>
        <w:t> </w:t>
      </w:r>
      <w:r>
        <w:rPr/>
        <w:t>de</w:t>
      </w:r>
      <w:r>
        <w:rPr>
          <w:spacing w:val="-16"/>
        </w:rPr>
        <w:t> </w:t>
      </w:r>
      <w:r>
        <w:rPr/>
        <w:t>modo</w:t>
      </w:r>
      <w:r>
        <w:rPr>
          <w:spacing w:val="-16"/>
        </w:rPr>
        <w:t> </w:t>
      </w:r>
      <w:r>
        <w:rPr/>
        <w:t>que</w:t>
      </w:r>
      <w:r>
        <w:rPr>
          <w:spacing w:val="-13"/>
        </w:rPr>
        <w:t> </w:t>
      </w:r>
      <w:r>
        <w:rPr/>
        <w:t>la</w:t>
      </w:r>
      <w:r>
        <w:rPr>
          <w:spacing w:val="-13"/>
        </w:rPr>
        <w:t> </w:t>
      </w:r>
      <w:r>
        <w:rPr/>
        <w:t>radiación</w:t>
      </w:r>
      <w:r>
        <w:rPr>
          <w:spacing w:val="-13"/>
        </w:rPr>
        <w:t> </w:t>
      </w:r>
      <w:r>
        <w:rPr/>
        <w:t>emergente</w:t>
      </w:r>
      <w:r>
        <w:rPr>
          <w:spacing w:val="-13"/>
        </w:rPr>
        <w:t> </w:t>
      </w:r>
      <w:r>
        <w:rPr/>
        <w:t>ya</w:t>
      </w:r>
      <w:r>
        <w:rPr>
          <w:spacing w:val="-13"/>
        </w:rPr>
        <w:t> </w:t>
      </w:r>
      <w:r>
        <w:rPr/>
        <w:t>no</w:t>
      </w:r>
      <w:r>
        <w:rPr>
          <w:spacing w:val="-13"/>
        </w:rPr>
        <w:t> </w:t>
      </w:r>
      <w:r>
        <w:rPr/>
        <w:t>es</w:t>
      </w:r>
      <w:r>
        <w:rPr>
          <w:spacing w:val="-14"/>
        </w:rPr>
        <w:t> </w:t>
      </w:r>
      <w:r>
        <w:rPr/>
        <w:t>continua.</w:t>
      </w:r>
      <w:r>
        <w:rPr>
          <w:spacing w:val="-16"/>
        </w:rPr>
        <w:t> </w:t>
      </w:r>
      <w:r>
        <w:rPr/>
        <w:t>En</w:t>
      </w:r>
      <w:r>
        <w:rPr>
          <w:spacing w:val="-13"/>
        </w:rPr>
        <w:t> </w:t>
      </w:r>
      <w:r>
        <w:rPr/>
        <w:t>estos</w:t>
      </w:r>
      <w:r>
        <w:rPr>
          <w:spacing w:val="-14"/>
        </w:rPr>
        <w:t> </w:t>
      </w:r>
      <w:r>
        <w:rPr/>
        <w:t>casos la energía electromagnética se transfiere a los átomos o moléculas de la muestra y como resultado estas partículas pasan del estado de más baja energía a estados excitados. Para que se produzca absorción de la radiación, la energía del fotón excitante</w:t>
      </w:r>
      <w:r>
        <w:rPr>
          <w:spacing w:val="-11"/>
        </w:rPr>
        <w:t> </w:t>
      </w:r>
      <w:r>
        <w:rPr/>
        <w:t>debe</w:t>
      </w:r>
      <w:r>
        <w:rPr>
          <w:spacing w:val="-12"/>
        </w:rPr>
        <w:t> </w:t>
      </w:r>
      <w:r>
        <w:rPr/>
        <w:t>igualar</w:t>
      </w:r>
      <w:r>
        <w:rPr>
          <w:spacing w:val="-13"/>
        </w:rPr>
        <w:t> </w:t>
      </w:r>
      <w:r>
        <w:rPr/>
        <w:t>la</w:t>
      </w:r>
      <w:r>
        <w:rPr>
          <w:spacing w:val="-12"/>
        </w:rPr>
        <w:t> </w:t>
      </w:r>
      <w:r>
        <w:rPr/>
        <w:t>diferencia</w:t>
      </w:r>
      <w:r>
        <w:rPr>
          <w:spacing w:val="-12"/>
        </w:rPr>
        <w:t> </w:t>
      </w:r>
      <w:r>
        <w:rPr/>
        <w:t>de</w:t>
      </w:r>
      <w:r>
        <w:rPr>
          <w:spacing w:val="-14"/>
        </w:rPr>
        <w:t> </w:t>
      </w:r>
      <w:r>
        <w:rPr/>
        <w:t>energía</w:t>
      </w:r>
      <w:r>
        <w:rPr>
          <w:spacing w:val="-12"/>
        </w:rPr>
        <w:t> </w:t>
      </w:r>
      <w:r>
        <w:rPr/>
        <w:t>entre</w:t>
      </w:r>
      <w:r>
        <w:rPr>
          <w:spacing w:val="-12"/>
        </w:rPr>
        <w:t> </w:t>
      </w:r>
      <w:r>
        <w:rPr/>
        <w:t>el</w:t>
      </w:r>
      <w:r>
        <w:rPr>
          <w:spacing w:val="-13"/>
        </w:rPr>
        <w:t> </w:t>
      </w:r>
      <w:r>
        <w:rPr/>
        <w:t>estado</w:t>
      </w:r>
      <w:r>
        <w:rPr>
          <w:spacing w:val="-14"/>
        </w:rPr>
        <w:t> </w:t>
      </w:r>
      <w:r>
        <w:rPr/>
        <w:t>fundamental</w:t>
      </w:r>
      <w:r>
        <w:rPr>
          <w:spacing w:val="-13"/>
        </w:rPr>
        <w:t> </w:t>
      </w:r>
      <w:r>
        <w:rPr/>
        <w:t>y</w:t>
      </w:r>
      <w:r>
        <w:rPr>
          <w:spacing w:val="-14"/>
        </w:rPr>
        <w:t> </w:t>
      </w:r>
      <w:r>
        <w:rPr/>
        <w:t>uno</w:t>
      </w:r>
      <w:r>
        <w:rPr>
          <w:spacing w:val="-12"/>
        </w:rPr>
        <w:t> </w:t>
      </w:r>
      <w:r>
        <w:rPr/>
        <w:t>de los</w:t>
      </w:r>
      <w:r>
        <w:rPr>
          <w:spacing w:val="-7"/>
        </w:rPr>
        <w:t> </w:t>
      </w:r>
      <w:r>
        <w:rPr/>
        <w:t>estados</w:t>
      </w:r>
      <w:r>
        <w:rPr>
          <w:spacing w:val="-9"/>
        </w:rPr>
        <w:t> </w:t>
      </w:r>
      <w:r>
        <w:rPr/>
        <w:t>excitados</w:t>
      </w:r>
      <w:r>
        <w:rPr>
          <w:spacing w:val="-12"/>
        </w:rPr>
        <w:t> </w:t>
      </w:r>
      <w:r>
        <w:rPr/>
        <w:t>de</w:t>
      </w:r>
      <w:r>
        <w:rPr>
          <w:spacing w:val="-7"/>
        </w:rPr>
        <w:t> </w:t>
      </w:r>
      <w:r>
        <w:rPr/>
        <w:t>la</w:t>
      </w:r>
      <w:r>
        <w:rPr>
          <w:spacing w:val="-10"/>
        </w:rPr>
        <w:t> </w:t>
      </w:r>
      <w:r>
        <w:rPr/>
        <w:t>especie</w:t>
      </w:r>
      <w:r>
        <w:rPr>
          <w:spacing w:val="-10"/>
        </w:rPr>
        <w:t> </w:t>
      </w:r>
      <w:r>
        <w:rPr/>
        <w:t>absorbente.</w:t>
      </w:r>
      <w:r>
        <w:rPr>
          <w:spacing w:val="-10"/>
        </w:rPr>
        <w:t> </w:t>
      </w:r>
      <w:r>
        <w:rPr/>
        <w:t>Como</w:t>
      </w:r>
      <w:r>
        <w:rPr>
          <w:spacing w:val="-9"/>
        </w:rPr>
        <w:t> </w:t>
      </w:r>
      <w:r>
        <w:rPr/>
        <w:t>estas</w:t>
      </w:r>
      <w:r>
        <w:rPr>
          <w:spacing w:val="-10"/>
        </w:rPr>
        <w:t> </w:t>
      </w:r>
      <w:r>
        <w:rPr/>
        <w:t>diferencias</w:t>
      </w:r>
      <w:r>
        <w:rPr>
          <w:spacing w:val="-7"/>
        </w:rPr>
        <w:t> </w:t>
      </w:r>
      <w:r>
        <w:rPr/>
        <w:t>de</w:t>
      </w:r>
      <w:r>
        <w:rPr>
          <w:spacing w:val="-9"/>
        </w:rPr>
        <w:t> </w:t>
      </w:r>
      <w:r>
        <w:rPr/>
        <w:t>energía son</w:t>
      </w:r>
      <w:r>
        <w:rPr>
          <w:spacing w:val="-19"/>
        </w:rPr>
        <w:t> </w:t>
      </w:r>
      <w:r>
        <w:rPr/>
        <w:t>únicas</w:t>
      </w:r>
      <w:r>
        <w:rPr>
          <w:spacing w:val="-20"/>
        </w:rPr>
        <w:t> </w:t>
      </w:r>
      <w:r>
        <w:rPr/>
        <w:t>para</w:t>
      </w:r>
      <w:r>
        <w:rPr>
          <w:spacing w:val="-20"/>
        </w:rPr>
        <w:t> </w:t>
      </w:r>
      <w:r>
        <w:rPr/>
        <w:t>cada</w:t>
      </w:r>
      <w:r>
        <w:rPr>
          <w:spacing w:val="-19"/>
        </w:rPr>
        <w:t> </w:t>
      </w:r>
      <w:r>
        <w:rPr/>
        <w:t>especie,</w:t>
      </w:r>
      <w:r>
        <w:rPr>
          <w:spacing w:val="-19"/>
        </w:rPr>
        <w:t> </w:t>
      </w:r>
      <w:r>
        <w:rPr/>
        <w:t>un</w:t>
      </w:r>
      <w:r>
        <w:rPr>
          <w:spacing w:val="-19"/>
        </w:rPr>
        <w:t> </w:t>
      </w:r>
      <w:r>
        <w:rPr/>
        <w:t>estudio</w:t>
      </w:r>
      <w:r>
        <w:rPr>
          <w:spacing w:val="-22"/>
        </w:rPr>
        <w:t> </w:t>
      </w:r>
      <w:r>
        <w:rPr/>
        <w:t>de</w:t>
      </w:r>
      <w:r>
        <w:rPr>
          <w:spacing w:val="-19"/>
        </w:rPr>
        <w:t> </w:t>
      </w:r>
      <w:r>
        <w:rPr/>
        <w:t>las</w:t>
      </w:r>
      <w:r>
        <w:rPr>
          <w:spacing w:val="-22"/>
        </w:rPr>
        <w:t> </w:t>
      </w:r>
      <w:r>
        <w:rPr/>
        <w:t>frecuencias</w:t>
      </w:r>
      <w:r>
        <w:rPr>
          <w:spacing w:val="-19"/>
        </w:rPr>
        <w:t> </w:t>
      </w:r>
      <w:r>
        <w:rPr/>
        <w:t>de</w:t>
      </w:r>
      <w:r>
        <w:rPr>
          <w:spacing w:val="-19"/>
        </w:rPr>
        <w:t> </w:t>
      </w:r>
      <w:r>
        <w:rPr/>
        <w:t>radiación</w:t>
      </w:r>
      <w:r>
        <w:rPr>
          <w:spacing w:val="-19"/>
        </w:rPr>
        <w:t> </w:t>
      </w:r>
      <w:r>
        <w:rPr/>
        <w:t>absorbidas con un instrumento adecuado, ofrece un medio de caracterizar a los</w:t>
      </w:r>
      <w:r>
        <w:rPr>
          <w:spacing w:val="-40"/>
        </w:rPr>
        <w:t> </w:t>
      </w:r>
      <w:r>
        <w:rPr/>
        <w:t>constituyentes de la muestra</w:t>
      </w:r>
      <w:r>
        <w:rPr>
          <w:position w:val="8"/>
          <w:sz w:val="16"/>
        </w:rPr>
        <w:t>9, 10, 11,</w:t>
      </w:r>
      <w:r>
        <w:rPr>
          <w:spacing w:val="-8"/>
          <w:position w:val="8"/>
          <w:sz w:val="16"/>
        </w:rPr>
        <w:t> </w:t>
      </w:r>
      <w:r>
        <w:rPr>
          <w:position w:val="8"/>
          <w:sz w:val="16"/>
        </w:rPr>
        <w:t>12</w:t>
      </w:r>
      <w:r>
        <w:rPr/>
        <w:t>.</w:t>
      </w:r>
    </w:p>
    <w:p>
      <w:pPr>
        <w:pStyle w:val="BodyText"/>
        <w:spacing w:line="276" w:lineRule="auto" w:before="201"/>
        <w:ind w:left="102" w:right="116"/>
        <w:jc w:val="both"/>
      </w:pPr>
      <w:r>
        <w:rPr/>
        <w:t>El aspecto general de los espectros de absorción varía dependiendo de la complejidad,</w:t>
      </w:r>
      <w:r>
        <w:rPr>
          <w:spacing w:val="-10"/>
        </w:rPr>
        <w:t> </w:t>
      </w:r>
      <w:r>
        <w:rPr/>
        <w:t>el</w:t>
      </w:r>
      <w:r>
        <w:rPr>
          <w:spacing w:val="-8"/>
        </w:rPr>
        <w:t> </w:t>
      </w:r>
      <w:r>
        <w:rPr/>
        <w:t>estado</w:t>
      </w:r>
      <w:r>
        <w:rPr>
          <w:spacing w:val="-9"/>
        </w:rPr>
        <w:t> </w:t>
      </w:r>
      <w:r>
        <w:rPr/>
        <w:t>físico</w:t>
      </w:r>
      <w:r>
        <w:rPr>
          <w:spacing w:val="-7"/>
        </w:rPr>
        <w:t> </w:t>
      </w:r>
      <w:r>
        <w:rPr/>
        <w:t>y</w:t>
      </w:r>
      <w:r>
        <w:rPr>
          <w:spacing w:val="-10"/>
        </w:rPr>
        <w:t> </w:t>
      </w:r>
      <w:r>
        <w:rPr/>
        <w:t>el</w:t>
      </w:r>
      <w:r>
        <w:rPr>
          <w:spacing w:val="-10"/>
        </w:rPr>
        <w:t> </w:t>
      </w:r>
      <w:r>
        <w:rPr/>
        <w:t>medio</w:t>
      </w:r>
      <w:r>
        <w:rPr>
          <w:spacing w:val="-10"/>
        </w:rPr>
        <w:t> </w:t>
      </w:r>
      <w:r>
        <w:rPr/>
        <w:t>en</w:t>
      </w:r>
      <w:r>
        <w:rPr>
          <w:spacing w:val="-9"/>
        </w:rPr>
        <w:t> </w:t>
      </w:r>
      <w:r>
        <w:rPr/>
        <w:t>que</w:t>
      </w:r>
      <w:r>
        <w:rPr>
          <w:spacing w:val="-7"/>
        </w:rPr>
        <w:t> </w:t>
      </w:r>
      <w:r>
        <w:rPr/>
        <w:t>se</w:t>
      </w:r>
      <w:r>
        <w:rPr>
          <w:spacing w:val="-9"/>
        </w:rPr>
        <w:t> </w:t>
      </w:r>
      <w:r>
        <w:rPr/>
        <w:t>encuentre</w:t>
      </w:r>
      <w:r>
        <w:rPr>
          <w:spacing w:val="-9"/>
        </w:rPr>
        <w:t> </w:t>
      </w:r>
      <w:r>
        <w:rPr/>
        <w:t>la</w:t>
      </w:r>
      <w:r>
        <w:rPr>
          <w:spacing w:val="-10"/>
        </w:rPr>
        <w:t> </w:t>
      </w:r>
      <w:r>
        <w:rPr/>
        <w:t>especie</w:t>
      </w:r>
      <w:r>
        <w:rPr>
          <w:spacing w:val="-7"/>
        </w:rPr>
        <w:t> </w:t>
      </w:r>
      <w:r>
        <w:rPr/>
        <w:t>absorbente. Al</w:t>
      </w:r>
      <w:r>
        <w:rPr>
          <w:spacing w:val="-7"/>
        </w:rPr>
        <w:t> </w:t>
      </w:r>
      <w:r>
        <w:rPr/>
        <w:t>pasar</w:t>
      </w:r>
      <w:r>
        <w:rPr>
          <w:spacing w:val="-7"/>
        </w:rPr>
        <w:t> </w:t>
      </w:r>
      <w:r>
        <w:rPr/>
        <w:t>la</w:t>
      </w:r>
      <w:r>
        <w:rPr>
          <w:spacing w:val="-6"/>
        </w:rPr>
        <w:t> </w:t>
      </w:r>
      <w:r>
        <w:rPr/>
        <w:t>radiación</w:t>
      </w:r>
      <w:r>
        <w:rPr>
          <w:spacing w:val="-6"/>
        </w:rPr>
        <w:t> </w:t>
      </w:r>
      <w:r>
        <w:rPr/>
        <w:t>a</w:t>
      </w:r>
      <w:r>
        <w:rPr>
          <w:spacing w:val="-8"/>
        </w:rPr>
        <w:t> </w:t>
      </w:r>
      <w:r>
        <w:rPr/>
        <w:t>través</w:t>
      </w:r>
      <w:r>
        <w:rPr>
          <w:spacing w:val="-7"/>
        </w:rPr>
        <w:t> </w:t>
      </w:r>
      <w:r>
        <w:rPr/>
        <w:t>de</w:t>
      </w:r>
      <w:r>
        <w:rPr>
          <w:spacing w:val="-6"/>
        </w:rPr>
        <w:t> </w:t>
      </w:r>
      <w:r>
        <w:rPr/>
        <w:t>un</w:t>
      </w:r>
      <w:r>
        <w:rPr>
          <w:spacing w:val="-8"/>
        </w:rPr>
        <w:t> </w:t>
      </w:r>
      <w:r>
        <w:rPr/>
        <w:t>medio</w:t>
      </w:r>
      <w:r>
        <w:rPr>
          <w:spacing w:val="-9"/>
        </w:rPr>
        <w:t> </w:t>
      </w:r>
      <w:r>
        <w:rPr/>
        <w:t>formado</w:t>
      </w:r>
      <w:r>
        <w:rPr>
          <w:spacing w:val="-6"/>
        </w:rPr>
        <w:t> </w:t>
      </w:r>
      <w:r>
        <w:rPr/>
        <w:t>por</w:t>
      </w:r>
      <w:r>
        <w:rPr>
          <w:spacing w:val="-7"/>
        </w:rPr>
        <w:t> </w:t>
      </w:r>
      <w:r>
        <w:rPr/>
        <w:t>partículas</w:t>
      </w:r>
      <w:r>
        <w:rPr>
          <w:spacing w:val="-9"/>
        </w:rPr>
        <w:t> </w:t>
      </w:r>
      <w:r>
        <w:rPr/>
        <w:t>monoatómicas</w:t>
      </w:r>
      <w:r>
        <w:rPr>
          <w:spacing w:val="-6"/>
        </w:rPr>
        <w:t> </w:t>
      </w:r>
      <w:r>
        <w:rPr/>
        <w:t>se produce absorción sólo en unas pocas frecuencias bien definidas, que generan espectros con pocos picos y muy estrechos. Esto se debe a que el número posible de estados energéticos es pequeño. La absorción por moléculas poli-atómicas es un</w:t>
      </w:r>
      <w:r>
        <w:rPr>
          <w:spacing w:val="-16"/>
        </w:rPr>
        <w:t> </w:t>
      </w:r>
      <w:r>
        <w:rPr/>
        <w:t>proceso</w:t>
      </w:r>
      <w:r>
        <w:rPr>
          <w:spacing w:val="-16"/>
        </w:rPr>
        <w:t> </w:t>
      </w:r>
      <w:r>
        <w:rPr/>
        <w:t>más</w:t>
      </w:r>
      <w:r>
        <w:rPr>
          <w:spacing w:val="-16"/>
        </w:rPr>
        <w:t> </w:t>
      </w:r>
      <w:r>
        <w:rPr/>
        <w:t>complejo</w:t>
      </w:r>
      <w:r>
        <w:rPr>
          <w:spacing w:val="-13"/>
        </w:rPr>
        <w:t> </w:t>
      </w:r>
      <w:r>
        <w:rPr/>
        <w:t>porque</w:t>
      </w:r>
      <w:r>
        <w:rPr>
          <w:spacing w:val="-16"/>
        </w:rPr>
        <w:t> </w:t>
      </w:r>
      <w:r>
        <w:rPr/>
        <w:t>aumenta</w:t>
      </w:r>
      <w:r>
        <w:rPr>
          <w:spacing w:val="-15"/>
        </w:rPr>
        <w:t> </w:t>
      </w:r>
      <w:r>
        <w:rPr/>
        <w:t>mucho</w:t>
      </w:r>
      <w:r>
        <w:rPr>
          <w:spacing w:val="-15"/>
        </w:rPr>
        <w:t> </w:t>
      </w:r>
      <w:r>
        <w:rPr/>
        <w:t>el</w:t>
      </w:r>
      <w:r>
        <w:rPr>
          <w:spacing w:val="-17"/>
        </w:rPr>
        <w:t> </w:t>
      </w:r>
      <w:r>
        <w:rPr/>
        <w:t>número</w:t>
      </w:r>
      <w:r>
        <w:rPr>
          <w:spacing w:val="-16"/>
        </w:rPr>
        <w:t> </w:t>
      </w:r>
      <w:r>
        <w:rPr/>
        <w:t>de</w:t>
      </w:r>
      <w:r>
        <w:rPr>
          <w:spacing w:val="-16"/>
        </w:rPr>
        <w:t> </w:t>
      </w:r>
      <w:r>
        <w:rPr/>
        <w:t>estados</w:t>
      </w:r>
      <w:r>
        <w:rPr>
          <w:spacing w:val="-16"/>
        </w:rPr>
        <w:t> </w:t>
      </w:r>
      <w:r>
        <w:rPr/>
        <w:t>de</w:t>
      </w:r>
      <w:r>
        <w:rPr>
          <w:spacing w:val="-15"/>
        </w:rPr>
        <w:t> </w:t>
      </w:r>
      <w:r>
        <w:rPr/>
        <w:t>energía. Idealmente una transición espectroscópica ocurrirá entre un único estado inicial bien definido y el estado de alta energía más cercano con un incremento de una unidad</w:t>
      </w:r>
      <w:r>
        <w:rPr>
          <w:spacing w:val="50"/>
        </w:rPr>
        <w:t> </w:t>
      </w:r>
      <w:r>
        <w:rPr/>
        <w:t>en</w:t>
      </w:r>
      <w:r>
        <w:rPr>
          <w:spacing w:val="-8"/>
        </w:rPr>
        <w:t> </w:t>
      </w:r>
      <w:r>
        <w:rPr/>
        <w:t>el</w:t>
      </w:r>
      <w:r>
        <w:rPr>
          <w:spacing w:val="-10"/>
        </w:rPr>
        <w:t> </w:t>
      </w:r>
      <w:r>
        <w:rPr/>
        <w:t>número</w:t>
      </w:r>
      <w:r>
        <w:rPr>
          <w:spacing w:val="-9"/>
        </w:rPr>
        <w:t> </w:t>
      </w:r>
      <w:r>
        <w:rPr/>
        <w:t>cuántico</w:t>
      </w:r>
      <w:r>
        <w:rPr>
          <w:spacing w:val="-8"/>
        </w:rPr>
        <w:t> </w:t>
      </w:r>
      <w:r>
        <w:rPr/>
        <w:t>implicado.</w:t>
      </w:r>
      <w:r>
        <w:rPr>
          <w:spacing w:val="-9"/>
        </w:rPr>
        <w:t> </w:t>
      </w:r>
      <w:r>
        <w:rPr/>
        <w:t>Con</w:t>
      </w:r>
      <w:r>
        <w:rPr>
          <w:spacing w:val="-5"/>
        </w:rPr>
        <w:t> </w:t>
      </w:r>
      <w:r>
        <w:rPr/>
        <w:t>frecuencia</w:t>
      </w:r>
      <w:r>
        <w:rPr>
          <w:spacing w:val="-11"/>
        </w:rPr>
        <w:t> </w:t>
      </w:r>
      <w:r>
        <w:rPr/>
        <w:t>no</w:t>
      </w:r>
      <w:r>
        <w:rPr>
          <w:spacing w:val="-8"/>
        </w:rPr>
        <w:t> </w:t>
      </w:r>
      <w:r>
        <w:rPr/>
        <w:t>es</w:t>
      </w:r>
      <w:r>
        <w:rPr>
          <w:spacing w:val="-9"/>
        </w:rPr>
        <w:t> </w:t>
      </w:r>
      <w:r>
        <w:rPr/>
        <w:t>este</w:t>
      </w:r>
      <w:r>
        <w:rPr>
          <w:spacing w:val="-10"/>
        </w:rPr>
        <w:t> </w:t>
      </w:r>
      <w:r>
        <w:rPr/>
        <w:t>el</w:t>
      </w:r>
      <w:r>
        <w:rPr>
          <w:spacing w:val="-10"/>
        </w:rPr>
        <w:t> </w:t>
      </w:r>
      <w:r>
        <w:rPr/>
        <w:t>caso,</w:t>
      </w:r>
      <w:r>
        <w:rPr>
          <w:spacing w:val="-9"/>
        </w:rPr>
        <w:t> </w:t>
      </w:r>
      <w:r>
        <w:rPr/>
        <w:t>porque puede existir más de un estado de baja energía suficientemente poblado, o porque sea posible la excitación a más de un estado de alta</w:t>
      </w:r>
      <w:r>
        <w:rPr>
          <w:spacing w:val="-22"/>
        </w:rPr>
        <w:t> </w:t>
      </w:r>
      <w:r>
        <w:rPr/>
        <w:t>energía.</w:t>
      </w:r>
    </w:p>
    <w:p>
      <w:pPr>
        <w:pStyle w:val="BodyText"/>
        <w:spacing w:line="276" w:lineRule="auto" w:before="200"/>
        <w:ind w:left="102" w:right="117"/>
        <w:jc w:val="both"/>
      </w:pPr>
      <w:r>
        <w:rPr/>
        <w:t>Además de los requerimientos poblacionales, el uso de la mecánica cuántica impone algunas limitaciones para que las transiciones tengan lugar. Las reglas de selección indican que transiciones tienen probabilidad de ocurrir, en general se cumple que las transiciones entre dos estados de energía en los que un único</w:t>
      </w:r>
    </w:p>
    <w:p>
      <w:pPr>
        <w:pStyle w:val="BodyText"/>
        <w:spacing w:before="10"/>
        <w:ind w:left="102"/>
      </w:pPr>
      <w:r>
        <w:rPr>
          <w:position w:val="1"/>
        </w:rPr>
        <w:t>número cuántico cambia en  </w:t>
      </w:r>
      <w:r>
        <w:rPr>
          <w:rFonts w:ascii="Symbol" w:hAnsi="Symbol"/>
          <w:sz w:val="23"/>
        </w:rPr>
        <w:t></w:t>
      </w:r>
      <w:r>
        <w:rPr>
          <w:rFonts w:ascii="Times New Roman" w:hAnsi="Times New Roman"/>
          <w:sz w:val="23"/>
        </w:rPr>
        <w:t> 1  </w:t>
      </w:r>
      <w:r>
        <w:rPr>
          <w:position w:val="1"/>
        </w:rPr>
        <w:t>son transiciones permitidas. La transición entre el</w:t>
      </w:r>
    </w:p>
    <w:p>
      <w:pPr>
        <w:pStyle w:val="BodyText"/>
        <w:spacing w:before="35"/>
        <w:ind w:left="102"/>
        <w:jc w:val="both"/>
      </w:pPr>
      <w:r>
        <w:rPr/>
        <w:t>estado más bajo y el primer estado excitado se llama transición fundamental.</w:t>
      </w:r>
    </w:p>
    <w:p>
      <w:pPr>
        <w:pStyle w:val="BodyText"/>
        <w:spacing w:before="1"/>
        <w:rPr>
          <w:sz w:val="21"/>
        </w:rPr>
      </w:pPr>
    </w:p>
    <w:p>
      <w:pPr>
        <w:pStyle w:val="BodyText"/>
        <w:spacing w:line="276" w:lineRule="auto"/>
        <w:ind w:left="102" w:right="118"/>
        <w:jc w:val="both"/>
      </w:pPr>
      <w:r>
        <w:rPr/>
        <w:t>Las técnicas de absorción y emisión de luz en la región UV-visible encuadran dentro de la espectroscopia electrónica. El estudio de los espectros electrónicos proporciona información importante sobre los estados excitados de los átomos y moléculas, los electrones involucrados en dichas transiciones corresponden a aquellos más débilmente atraídos por el núcleo atómico (átomo) o conjunto de núcleos atómicos (molécula) cuyos estados pueden ser descritos a través de orbitales atómicos o moleculares, respectivamente</w:t>
      </w:r>
      <w:r>
        <w:rPr>
          <w:position w:val="8"/>
          <w:sz w:val="16"/>
        </w:rPr>
        <w:t>13, 14, 15</w:t>
      </w:r>
      <w:r>
        <w:rPr/>
        <w:t>.</w:t>
      </w:r>
    </w:p>
    <w:p>
      <w:pPr>
        <w:spacing w:after="0" w:line="276" w:lineRule="auto"/>
        <w:jc w:val="both"/>
        <w:sectPr>
          <w:pgSz w:w="12240" w:h="15840"/>
          <w:pgMar w:header="0" w:footer="1492" w:top="1360" w:bottom="1680" w:left="1600" w:right="1580"/>
        </w:sectPr>
      </w:pPr>
    </w:p>
    <w:p>
      <w:pPr>
        <w:pStyle w:val="Heading4"/>
        <w:numPr>
          <w:ilvl w:val="1"/>
          <w:numId w:val="3"/>
        </w:numPr>
        <w:tabs>
          <w:tab w:pos="535" w:val="left" w:leader="none"/>
        </w:tabs>
        <w:spacing w:line="240" w:lineRule="auto" w:before="55" w:after="0"/>
        <w:ind w:left="534" w:right="0" w:hanging="432"/>
        <w:jc w:val="both"/>
      </w:pPr>
      <w:bookmarkStart w:name="_TOC_250004" w:id="3"/>
      <w:r>
        <w:rPr/>
        <w:t>Átomos</w:t>
      </w:r>
      <w:r>
        <w:rPr>
          <w:spacing w:val="-4"/>
        </w:rPr>
        <w:t> </w:t>
      </w:r>
      <w:bookmarkEnd w:id="3"/>
      <w:r>
        <w:rPr/>
        <w:t>polielectrónicos</w:t>
      </w:r>
    </w:p>
    <w:p>
      <w:pPr>
        <w:pStyle w:val="BodyText"/>
        <w:spacing w:before="3"/>
        <w:rPr>
          <w:b/>
          <w:sz w:val="21"/>
        </w:rPr>
      </w:pPr>
    </w:p>
    <w:p>
      <w:pPr>
        <w:pStyle w:val="BodyText"/>
        <w:spacing w:line="276" w:lineRule="auto" w:before="1"/>
        <w:ind w:left="102" w:right="117"/>
        <w:jc w:val="both"/>
      </w:pPr>
      <w:r>
        <w:rPr/>
        <w:t>Cuando se intenta construir un modelo que ayude a comprender la estructura y propiedades</w:t>
      </w:r>
      <w:r>
        <w:rPr>
          <w:spacing w:val="-8"/>
        </w:rPr>
        <w:t> </w:t>
      </w:r>
      <w:r>
        <w:rPr/>
        <w:t>de</w:t>
      </w:r>
      <w:r>
        <w:rPr>
          <w:spacing w:val="-7"/>
        </w:rPr>
        <w:t> </w:t>
      </w:r>
      <w:r>
        <w:rPr/>
        <w:t>los</w:t>
      </w:r>
      <w:r>
        <w:rPr>
          <w:spacing w:val="-10"/>
        </w:rPr>
        <w:t> </w:t>
      </w:r>
      <w:r>
        <w:rPr/>
        <w:t>átomos</w:t>
      </w:r>
      <w:r>
        <w:rPr>
          <w:spacing w:val="-10"/>
        </w:rPr>
        <w:t> </w:t>
      </w:r>
      <w:r>
        <w:rPr/>
        <w:t>con</w:t>
      </w:r>
      <w:r>
        <w:rPr>
          <w:spacing w:val="-12"/>
        </w:rPr>
        <w:t> </w:t>
      </w:r>
      <w:r>
        <w:rPr/>
        <w:t>más</w:t>
      </w:r>
      <w:r>
        <w:rPr>
          <w:spacing w:val="-10"/>
        </w:rPr>
        <w:t> </w:t>
      </w:r>
      <w:r>
        <w:rPr/>
        <w:t>de</w:t>
      </w:r>
      <w:r>
        <w:rPr>
          <w:spacing w:val="-9"/>
        </w:rPr>
        <w:t> </w:t>
      </w:r>
      <w:r>
        <w:rPr/>
        <w:t>un</w:t>
      </w:r>
      <w:r>
        <w:rPr>
          <w:spacing w:val="-9"/>
        </w:rPr>
        <w:t> </w:t>
      </w:r>
      <w:r>
        <w:rPr/>
        <w:t>electrón,</w:t>
      </w:r>
      <w:r>
        <w:rPr>
          <w:spacing w:val="-7"/>
        </w:rPr>
        <w:t> </w:t>
      </w:r>
      <w:r>
        <w:rPr/>
        <w:t>surgen</w:t>
      </w:r>
      <w:r>
        <w:rPr>
          <w:spacing w:val="-7"/>
        </w:rPr>
        <w:t> </w:t>
      </w:r>
      <w:r>
        <w:rPr/>
        <w:t>numerosas</w:t>
      </w:r>
      <w:r>
        <w:rPr>
          <w:spacing w:val="-8"/>
        </w:rPr>
        <w:t> </w:t>
      </w:r>
      <w:r>
        <w:rPr/>
        <w:t>dificultades. Estos</w:t>
      </w:r>
      <w:r>
        <w:rPr>
          <w:spacing w:val="-14"/>
        </w:rPr>
        <w:t> </w:t>
      </w:r>
      <w:r>
        <w:rPr/>
        <w:t>problemas</w:t>
      </w:r>
      <w:r>
        <w:rPr>
          <w:spacing w:val="-14"/>
        </w:rPr>
        <w:t> </w:t>
      </w:r>
      <w:r>
        <w:rPr/>
        <w:t>surgen</w:t>
      </w:r>
      <w:r>
        <w:rPr>
          <w:spacing w:val="-13"/>
        </w:rPr>
        <w:t> </w:t>
      </w:r>
      <w:r>
        <w:rPr/>
        <w:t>debido</w:t>
      </w:r>
      <w:r>
        <w:rPr>
          <w:spacing w:val="-15"/>
        </w:rPr>
        <w:t> </w:t>
      </w:r>
      <w:r>
        <w:rPr/>
        <w:t>a</w:t>
      </w:r>
      <w:r>
        <w:rPr>
          <w:spacing w:val="-13"/>
        </w:rPr>
        <w:t> </w:t>
      </w:r>
      <w:r>
        <w:rPr/>
        <w:t>las</w:t>
      </w:r>
      <w:r>
        <w:rPr>
          <w:spacing w:val="-13"/>
        </w:rPr>
        <w:t> </w:t>
      </w:r>
      <w:r>
        <w:rPr/>
        <w:t>interacciones</w:t>
      </w:r>
      <w:r>
        <w:rPr>
          <w:spacing w:val="-16"/>
        </w:rPr>
        <w:t> </w:t>
      </w:r>
      <w:r>
        <w:rPr/>
        <w:t>mutuas</w:t>
      </w:r>
      <w:r>
        <w:rPr>
          <w:spacing w:val="-16"/>
        </w:rPr>
        <w:t> </w:t>
      </w:r>
      <w:r>
        <w:rPr/>
        <w:t>de</w:t>
      </w:r>
      <w:r>
        <w:rPr>
          <w:spacing w:val="-13"/>
        </w:rPr>
        <w:t> </w:t>
      </w:r>
      <w:r>
        <w:rPr/>
        <w:t>tres</w:t>
      </w:r>
      <w:r>
        <w:rPr>
          <w:spacing w:val="-16"/>
        </w:rPr>
        <w:t> </w:t>
      </w:r>
      <w:r>
        <w:rPr/>
        <w:t>o</w:t>
      </w:r>
      <w:r>
        <w:rPr>
          <w:spacing w:val="-16"/>
        </w:rPr>
        <w:t> </w:t>
      </w:r>
      <w:r>
        <w:rPr/>
        <w:t>más</w:t>
      </w:r>
      <w:r>
        <w:rPr>
          <w:spacing w:val="-16"/>
        </w:rPr>
        <w:t> </w:t>
      </w:r>
      <w:r>
        <w:rPr/>
        <w:t>partículas. No es posible resolver un conjunto sencillo de ecuaciones para obtener los niveles de energía de un átomo con dos o más electrones. Este tipo de problemas se resuelven por métodos</w:t>
      </w:r>
      <w:r>
        <w:rPr>
          <w:spacing w:val="-15"/>
        </w:rPr>
        <w:t> </w:t>
      </w:r>
      <w:r>
        <w:rPr/>
        <w:t>aproximados.</w:t>
      </w:r>
    </w:p>
    <w:p>
      <w:pPr>
        <w:pStyle w:val="BodyText"/>
        <w:spacing w:line="276" w:lineRule="auto" w:before="200"/>
        <w:ind w:left="102" w:right="119"/>
        <w:jc w:val="both"/>
      </w:pPr>
      <w:r>
        <w:rPr/>
        <w:t>En</w:t>
      </w:r>
      <w:r>
        <w:rPr>
          <w:spacing w:val="-6"/>
        </w:rPr>
        <w:t> </w:t>
      </w:r>
      <w:r>
        <w:rPr/>
        <w:t>1925,</w:t>
      </w:r>
      <w:r>
        <w:rPr>
          <w:spacing w:val="-13"/>
        </w:rPr>
        <w:t> </w:t>
      </w:r>
      <w:r>
        <w:rPr/>
        <w:t>Wolfgang</w:t>
      </w:r>
      <w:r>
        <w:rPr>
          <w:spacing w:val="-8"/>
        </w:rPr>
        <w:t> </w:t>
      </w:r>
      <w:r>
        <w:rPr/>
        <w:t>Pauli</w:t>
      </w:r>
      <w:r>
        <w:rPr>
          <w:spacing w:val="-8"/>
        </w:rPr>
        <w:t> </w:t>
      </w:r>
      <w:r>
        <w:rPr/>
        <w:t>estableció</w:t>
      </w:r>
      <w:r>
        <w:rPr>
          <w:spacing w:val="-6"/>
        </w:rPr>
        <w:t> </w:t>
      </w:r>
      <w:r>
        <w:rPr/>
        <w:t>la</w:t>
      </w:r>
      <w:r>
        <w:rPr>
          <w:spacing w:val="-6"/>
        </w:rPr>
        <w:t> </w:t>
      </w:r>
      <w:r>
        <w:rPr/>
        <w:t>regla</w:t>
      </w:r>
      <w:r>
        <w:rPr>
          <w:spacing w:val="-6"/>
        </w:rPr>
        <w:t> </w:t>
      </w:r>
      <w:r>
        <w:rPr/>
        <w:t>que</w:t>
      </w:r>
      <w:r>
        <w:rPr>
          <w:spacing w:val="-6"/>
        </w:rPr>
        <w:t> </w:t>
      </w:r>
      <w:r>
        <w:rPr/>
        <w:t>impide</w:t>
      </w:r>
      <w:r>
        <w:rPr>
          <w:spacing w:val="-6"/>
        </w:rPr>
        <w:t> </w:t>
      </w:r>
      <w:r>
        <w:rPr/>
        <w:t>que</w:t>
      </w:r>
      <w:r>
        <w:rPr>
          <w:spacing w:val="-6"/>
        </w:rPr>
        <w:t> </w:t>
      </w:r>
      <w:r>
        <w:rPr/>
        <w:t>todos</w:t>
      </w:r>
      <w:r>
        <w:rPr>
          <w:spacing w:val="-7"/>
        </w:rPr>
        <w:t> </w:t>
      </w:r>
      <w:r>
        <w:rPr/>
        <w:t>los</w:t>
      </w:r>
      <w:r>
        <w:rPr>
          <w:spacing w:val="-7"/>
        </w:rPr>
        <w:t> </w:t>
      </w:r>
      <w:r>
        <w:rPr/>
        <w:t>electrones</w:t>
      </w:r>
      <w:r>
        <w:rPr>
          <w:spacing w:val="-7"/>
        </w:rPr>
        <w:t> </w:t>
      </w:r>
      <w:r>
        <w:rPr/>
        <w:t>en un</w:t>
      </w:r>
      <w:r>
        <w:rPr>
          <w:spacing w:val="-7"/>
        </w:rPr>
        <w:t> </w:t>
      </w:r>
      <w:r>
        <w:rPr/>
        <w:t>átomo</w:t>
      </w:r>
      <w:r>
        <w:rPr>
          <w:spacing w:val="-7"/>
        </w:rPr>
        <w:t> </w:t>
      </w:r>
      <w:r>
        <w:rPr/>
        <w:t>caigan</w:t>
      </w:r>
      <w:r>
        <w:rPr>
          <w:spacing w:val="-7"/>
        </w:rPr>
        <w:t> </w:t>
      </w:r>
      <w:r>
        <w:rPr/>
        <w:t>al</w:t>
      </w:r>
      <w:r>
        <w:rPr>
          <w:spacing w:val="-8"/>
        </w:rPr>
        <w:t> </w:t>
      </w:r>
      <w:r>
        <w:rPr/>
        <w:t>nivel</w:t>
      </w:r>
      <w:r>
        <w:rPr>
          <w:spacing w:val="-8"/>
        </w:rPr>
        <w:t> </w:t>
      </w:r>
      <w:r>
        <w:rPr/>
        <w:t>1s,</w:t>
      </w:r>
      <w:r>
        <w:rPr>
          <w:spacing w:val="-7"/>
        </w:rPr>
        <w:t> </w:t>
      </w:r>
      <w:r>
        <w:rPr/>
        <w:t>basándose</w:t>
      </w:r>
      <w:r>
        <w:rPr>
          <w:spacing w:val="-7"/>
        </w:rPr>
        <w:t> </w:t>
      </w:r>
      <w:r>
        <w:rPr/>
        <w:t>en</w:t>
      </w:r>
      <w:r>
        <w:rPr>
          <w:spacing w:val="-7"/>
        </w:rPr>
        <w:t> </w:t>
      </w:r>
      <w:r>
        <w:rPr/>
        <w:t>un</w:t>
      </w:r>
      <w:r>
        <w:rPr>
          <w:spacing w:val="-7"/>
        </w:rPr>
        <w:t> </w:t>
      </w:r>
      <w:r>
        <w:rPr/>
        <w:t>estudio</w:t>
      </w:r>
      <w:r>
        <w:rPr>
          <w:spacing w:val="-10"/>
        </w:rPr>
        <w:t> </w:t>
      </w:r>
      <w:r>
        <w:rPr/>
        <w:t>de</w:t>
      </w:r>
      <w:r>
        <w:rPr>
          <w:spacing w:val="-7"/>
        </w:rPr>
        <w:t> </w:t>
      </w:r>
      <w:r>
        <w:rPr/>
        <w:t>las</w:t>
      </w:r>
      <w:r>
        <w:rPr>
          <w:spacing w:val="-10"/>
        </w:rPr>
        <w:t> </w:t>
      </w:r>
      <w:r>
        <w:rPr/>
        <w:t>transiciones</w:t>
      </w:r>
      <w:r>
        <w:rPr>
          <w:spacing w:val="-8"/>
        </w:rPr>
        <w:t> </w:t>
      </w:r>
      <w:r>
        <w:rPr/>
        <w:t>presentes y</w:t>
      </w:r>
      <w:r>
        <w:rPr>
          <w:spacing w:val="-7"/>
        </w:rPr>
        <w:t> </w:t>
      </w:r>
      <w:r>
        <w:rPr/>
        <w:t>de</w:t>
      </w:r>
      <w:r>
        <w:rPr>
          <w:spacing w:val="-4"/>
        </w:rPr>
        <w:t> </w:t>
      </w:r>
      <w:r>
        <w:rPr/>
        <w:t>aquellas</w:t>
      </w:r>
      <w:r>
        <w:rPr>
          <w:spacing w:val="-4"/>
        </w:rPr>
        <w:t> </w:t>
      </w:r>
      <w:r>
        <w:rPr/>
        <w:t>que</w:t>
      </w:r>
      <w:r>
        <w:rPr>
          <w:spacing w:val="-4"/>
        </w:rPr>
        <w:t> </w:t>
      </w:r>
      <w:r>
        <w:rPr/>
        <w:t>se</w:t>
      </w:r>
      <w:r>
        <w:rPr>
          <w:spacing w:val="-4"/>
        </w:rPr>
        <w:t> </w:t>
      </w:r>
      <w:r>
        <w:rPr/>
        <w:t>esperan</w:t>
      </w:r>
      <w:r>
        <w:rPr>
          <w:spacing w:val="-3"/>
        </w:rPr>
        <w:t> </w:t>
      </w:r>
      <w:r>
        <w:rPr/>
        <w:t>se</w:t>
      </w:r>
      <w:r>
        <w:rPr>
          <w:spacing w:val="-6"/>
        </w:rPr>
        <w:t> </w:t>
      </w:r>
      <w:r>
        <w:rPr/>
        <w:t>presenten,</w:t>
      </w:r>
      <w:r>
        <w:rPr>
          <w:spacing w:val="-4"/>
        </w:rPr>
        <w:t> </w:t>
      </w:r>
      <w:r>
        <w:rPr/>
        <w:t>pero</w:t>
      </w:r>
      <w:r>
        <w:rPr>
          <w:spacing w:val="-4"/>
        </w:rPr>
        <w:t> </w:t>
      </w:r>
      <w:r>
        <w:rPr/>
        <w:t>que</w:t>
      </w:r>
      <w:r>
        <w:rPr>
          <w:spacing w:val="-4"/>
        </w:rPr>
        <w:t> </w:t>
      </w:r>
      <w:r>
        <w:rPr/>
        <w:t>no</w:t>
      </w:r>
      <w:r>
        <w:rPr>
          <w:spacing w:val="-4"/>
        </w:rPr>
        <w:t> </w:t>
      </w:r>
      <w:r>
        <w:rPr/>
        <w:t>lo</w:t>
      </w:r>
      <w:r>
        <w:rPr>
          <w:spacing w:val="-4"/>
        </w:rPr>
        <w:t> </w:t>
      </w:r>
      <w:r>
        <w:rPr/>
        <w:t>hacen,</w:t>
      </w:r>
      <w:r>
        <w:rPr>
          <w:spacing w:val="-6"/>
        </w:rPr>
        <w:t> </w:t>
      </w:r>
      <w:r>
        <w:rPr/>
        <w:t>en</w:t>
      </w:r>
      <w:r>
        <w:rPr>
          <w:spacing w:val="-4"/>
        </w:rPr>
        <w:t> </w:t>
      </w:r>
      <w:r>
        <w:rPr/>
        <w:t>los</w:t>
      </w:r>
      <w:r>
        <w:rPr>
          <w:spacing w:val="-4"/>
        </w:rPr>
        <w:t> </w:t>
      </w:r>
      <w:r>
        <w:rPr/>
        <w:t>espectros de emisión de los átomos. El principio de exclusión de Pauli es el</w:t>
      </w:r>
      <w:r>
        <w:rPr>
          <w:spacing w:val="-24"/>
        </w:rPr>
        <w:t> </w:t>
      </w:r>
      <w:r>
        <w:rPr/>
        <w:t>siguiente:</w:t>
      </w:r>
    </w:p>
    <w:p>
      <w:pPr>
        <w:spacing w:line="276" w:lineRule="auto" w:before="197"/>
        <w:ind w:left="102" w:right="119" w:firstLine="0"/>
        <w:jc w:val="both"/>
        <w:rPr>
          <w:i/>
          <w:sz w:val="24"/>
        </w:rPr>
      </w:pPr>
      <w:r>
        <w:rPr>
          <w:i/>
          <w:sz w:val="24"/>
        </w:rPr>
        <w:t>No</w:t>
      </w:r>
      <w:r>
        <w:rPr>
          <w:i/>
          <w:spacing w:val="-4"/>
          <w:sz w:val="24"/>
        </w:rPr>
        <w:t> </w:t>
      </w:r>
      <w:r>
        <w:rPr>
          <w:i/>
          <w:sz w:val="24"/>
        </w:rPr>
        <w:t>puede</w:t>
      </w:r>
      <w:r>
        <w:rPr>
          <w:i/>
          <w:spacing w:val="-4"/>
          <w:sz w:val="24"/>
        </w:rPr>
        <w:t> </w:t>
      </w:r>
      <w:r>
        <w:rPr>
          <w:i/>
          <w:sz w:val="24"/>
        </w:rPr>
        <w:t>haber</w:t>
      </w:r>
      <w:r>
        <w:rPr>
          <w:i/>
          <w:spacing w:val="-5"/>
          <w:sz w:val="24"/>
        </w:rPr>
        <w:t> </w:t>
      </w:r>
      <w:r>
        <w:rPr>
          <w:i/>
          <w:sz w:val="24"/>
        </w:rPr>
        <w:t>dos</w:t>
      </w:r>
      <w:r>
        <w:rPr>
          <w:i/>
          <w:spacing w:val="-4"/>
          <w:sz w:val="24"/>
        </w:rPr>
        <w:t> </w:t>
      </w:r>
      <w:r>
        <w:rPr>
          <w:i/>
          <w:sz w:val="24"/>
        </w:rPr>
        <w:t>electrones</w:t>
      </w:r>
      <w:r>
        <w:rPr>
          <w:i/>
          <w:spacing w:val="-7"/>
          <w:sz w:val="24"/>
        </w:rPr>
        <w:t> </w:t>
      </w:r>
      <w:r>
        <w:rPr>
          <w:i/>
          <w:sz w:val="24"/>
        </w:rPr>
        <w:t>en</w:t>
      </w:r>
      <w:r>
        <w:rPr>
          <w:i/>
          <w:spacing w:val="-4"/>
          <w:sz w:val="24"/>
        </w:rPr>
        <w:t> </w:t>
      </w:r>
      <w:r>
        <w:rPr>
          <w:i/>
          <w:sz w:val="24"/>
        </w:rPr>
        <w:t>un</w:t>
      </w:r>
      <w:r>
        <w:rPr>
          <w:i/>
          <w:spacing w:val="-4"/>
          <w:sz w:val="24"/>
        </w:rPr>
        <w:t> </w:t>
      </w:r>
      <w:r>
        <w:rPr>
          <w:i/>
          <w:sz w:val="24"/>
        </w:rPr>
        <w:t>solo</w:t>
      </w:r>
      <w:r>
        <w:rPr>
          <w:i/>
          <w:spacing w:val="-4"/>
          <w:sz w:val="24"/>
        </w:rPr>
        <w:t> </w:t>
      </w:r>
      <w:r>
        <w:rPr>
          <w:i/>
          <w:sz w:val="24"/>
        </w:rPr>
        <w:t>átomo</w:t>
      </w:r>
      <w:r>
        <w:rPr>
          <w:i/>
          <w:spacing w:val="-4"/>
          <w:sz w:val="24"/>
        </w:rPr>
        <w:t> </w:t>
      </w:r>
      <w:r>
        <w:rPr>
          <w:i/>
          <w:sz w:val="24"/>
        </w:rPr>
        <w:t>que</w:t>
      </w:r>
      <w:r>
        <w:rPr>
          <w:i/>
          <w:spacing w:val="-4"/>
          <w:sz w:val="24"/>
        </w:rPr>
        <w:t> </w:t>
      </w:r>
      <w:r>
        <w:rPr>
          <w:i/>
          <w:sz w:val="24"/>
        </w:rPr>
        <w:t>tengan</w:t>
      </w:r>
      <w:r>
        <w:rPr>
          <w:i/>
          <w:spacing w:val="-6"/>
          <w:sz w:val="24"/>
        </w:rPr>
        <w:t> </w:t>
      </w:r>
      <w:r>
        <w:rPr>
          <w:i/>
          <w:sz w:val="24"/>
        </w:rPr>
        <w:t>el</w:t>
      </w:r>
      <w:r>
        <w:rPr>
          <w:i/>
          <w:spacing w:val="-5"/>
          <w:sz w:val="24"/>
        </w:rPr>
        <w:t> </w:t>
      </w:r>
      <w:r>
        <w:rPr>
          <w:i/>
          <w:sz w:val="24"/>
        </w:rPr>
        <w:t>mismo</w:t>
      </w:r>
      <w:r>
        <w:rPr>
          <w:i/>
          <w:spacing w:val="-4"/>
          <w:sz w:val="24"/>
        </w:rPr>
        <w:t> </w:t>
      </w:r>
      <w:r>
        <w:rPr>
          <w:i/>
          <w:sz w:val="24"/>
        </w:rPr>
        <w:t>conjunto</w:t>
      </w:r>
      <w:r>
        <w:rPr>
          <w:i/>
          <w:spacing w:val="-3"/>
          <w:sz w:val="24"/>
        </w:rPr>
        <w:t> </w:t>
      </w:r>
      <w:r>
        <w:rPr>
          <w:i/>
          <w:sz w:val="24"/>
        </w:rPr>
        <w:t>de </w:t>
      </w:r>
      <w:r>
        <w:rPr>
          <w:i/>
          <w:position w:val="2"/>
          <w:sz w:val="24"/>
        </w:rPr>
        <w:t>números cuánticos (n, l, m</w:t>
      </w:r>
      <w:r>
        <w:rPr>
          <w:i/>
          <w:sz w:val="16"/>
        </w:rPr>
        <w:t>l</w:t>
      </w:r>
      <w:r>
        <w:rPr>
          <w:i/>
          <w:position w:val="2"/>
          <w:sz w:val="24"/>
        </w:rPr>
        <w:t>,</w:t>
      </w:r>
      <w:r>
        <w:rPr>
          <w:i/>
          <w:spacing w:val="-10"/>
          <w:position w:val="2"/>
          <w:sz w:val="24"/>
        </w:rPr>
        <w:t> </w:t>
      </w:r>
      <w:r>
        <w:rPr>
          <w:i/>
          <w:position w:val="2"/>
          <w:sz w:val="24"/>
        </w:rPr>
        <w:t>m</w:t>
      </w:r>
      <w:r>
        <w:rPr>
          <w:i/>
          <w:sz w:val="16"/>
        </w:rPr>
        <w:t>s</w:t>
      </w:r>
      <w:r>
        <w:rPr>
          <w:i/>
          <w:position w:val="2"/>
          <w:sz w:val="24"/>
        </w:rPr>
        <w:t>).</w:t>
      </w:r>
    </w:p>
    <w:p>
      <w:pPr>
        <w:pStyle w:val="BodyText"/>
        <w:spacing w:line="280" w:lineRule="auto" w:before="199"/>
        <w:ind w:left="102" w:right="116"/>
        <w:jc w:val="both"/>
      </w:pPr>
      <w:r>
        <w:rPr/>
        <w:t>Los niveles con cierto valor de n y l son conocidos como subcapas. El número de electrones que puede colocarse en cada subcapa es de 2(2l+1). El factor (2l+1) </w:t>
      </w:r>
      <w:r>
        <w:rPr>
          <w:position w:val="1"/>
        </w:rPr>
        <w:t>viene del número de valores diferentes de m</w:t>
      </w:r>
      <w:r>
        <w:rPr>
          <w:sz w:val="16"/>
        </w:rPr>
        <w:t>l </w:t>
      </w:r>
      <w:r>
        <w:rPr>
          <w:position w:val="1"/>
        </w:rPr>
        <w:t>para cada l, ya que cada </w:t>
      </w:r>
      <w:r>
        <w:rPr>
          <w:spacing w:val="3"/>
          <w:position w:val="1"/>
        </w:rPr>
        <w:t>m</w:t>
      </w:r>
      <w:r>
        <w:rPr>
          <w:spacing w:val="3"/>
          <w:sz w:val="16"/>
        </w:rPr>
        <w:t>l </w:t>
      </w:r>
      <w:r>
        <w:rPr>
          <w:position w:val="1"/>
        </w:rPr>
        <w:t>puede </w:t>
      </w:r>
      <w:r>
        <w:rPr/>
        <w:t>tomar</w:t>
      </w:r>
      <w:r>
        <w:rPr>
          <w:spacing w:val="-10"/>
        </w:rPr>
        <w:t> </w:t>
      </w:r>
      <w:r>
        <w:rPr/>
        <w:t>valores</w:t>
      </w:r>
      <w:r>
        <w:rPr>
          <w:spacing w:val="-10"/>
        </w:rPr>
        <w:t> </w:t>
      </w:r>
      <w:r>
        <w:rPr/>
        <w:t>de</w:t>
      </w:r>
      <w:r>
        <w:rPr>
          <w:spacing w:val="23"/>
        </w:rPr>
        <w:t> </w:t>
      </w:r>
      <w:r>
        <w:rPr>
          <w:rFonts w:ascii="Times New Roman" w:hAnsi="Times New Roman"/>
          <w:sz w:val="23"/>
        </w:rPr>
        <w:t>0,</w:t>
      </w:r>
      <w:r>
        <w:rPr>
          <w:rFonts w:ascii="Times New Roman" w:hAnsi="Times New Roman"/>
          <w:spacing w:val="-12"/>
          <w:sz w:val="23"/>
        </w:rPr>
        <w:t> </w:t>
      </w:r>
      <w:r>
        <w:rPr>
          <w:rFonts w:ascii="Symbol" w:hAnsi="Symbol"/>
          <w:sz w:val="23"/>
        </w:rPr>
        <w:t></w:t>
      </w:r>
      <w:r>
        <w:rPr>
          <w:rFonts w:ascii="Times New Roman" w:hAnsi="Times New Roman"/>
          <w:spacing w:val="-37"/>
          <w:sz w:val="23"/>
        </w:rPr>
        <w:t> </w:t>
      </w:r>
      <w:r>
        <w:rPr>
          <w:rFonts w:ascii="Times New Roman" w:hAnsi="Times New Roman"/>
          <w:spacing w:val="-10"/>
          <w:sz w:val="23"/>
        </w:rPr>
        <w:t>1,</w:t>
      </w:r>
      <w:r>
        <w:rPr>
          <w:rFonts w:ascii="Times New Roman" w:hAnsi="Times New Roman"/>
          <w:spacing w:val="-11"/>
          <w:sz w:val="23"/>
        </w:rPr>
        <w:t> </w:t>
      </w:r>
      <w:r>
        <w:rPr>
          <w:rFonts w:ascii="Symbol" w:hAnsi="Symbol"/>
          <w:sz w:val="23"/>
        </w:rPr>
        <w:t></w:t>
      </w:r>
      <w:r>
        <w:rPr>
          <w:rFonts w:ascii="Times New Roman" w:hAnsi="Times New Roman"/>
          <w:spacing w:val="-10"/>
          <w:sz w:val="23"/>
        </w:rPr>
        <w:t> </w:t>
      </w:r>
      <w:r>
        <w:rPr>
          <w:rFonts w:ascii="Times New Roman" w:hAnsi="Times New Roman"/>
          <w:sz w:val="23"/>
        </w:rPr>
        <w:t>2,</w:t>
      </w:r>
      <w:r>
        <w:rPr>
          <w:rFonts w:ascii="Times New Roman" w:hAnsi="Times New Roman"/>
          <w:spacing w:val="-12"/>
          <w:sz w:val="23"/>
        </w:rPr>
        <w:t> </w:t>
      </w:r>
      <w:r>
        <w:rPr>
          <w:rFonts w:ascii="Symbol" w:hAnsi="Symbol"/>
          <w:sz w:val="23"/>
        </w:rPr>
        <w:t></w:t>
      </w:r>
      <w:r>
        <w:rPr>
          <w:rFonts w:ascii="Times New Roman" w:hAnsi="Times New Roman"/>
          <w:spacing w:val="-18"/>
          <w:sz w:val="23"/>
        </w:rPr>
        <w:t> </w:t>
      </w:r>
      <w:r>
        <w:rPr>
          <w:rFonts w:ascii="Times New Roman" w:hAnsi="Times New Roman"/>
          <w:spacing w:val="-5"/>
          <w:sz w:val="23"/>
        </w:rPr>
        <w:t>3,</w:t>
      </w:r>
      <w:r>
        <w:rPr>
          <w:rFonts w:ascii="Times New Roman" w:hAnsi="Times New Roman"/>
          <w:spacing w:val="-11"/>
          <w:sz w:val="23"/>
        </w:rPr>
        <w:t> </w:t>
      </w:r>
      <w:r>
        <w:rPr>
          <w:rFonts w:ascii="Symbol" w:hAnsi="Symbol"/>
          <w:sz w:val="23"/>
        </w:rPr>
        <w:t></w:t>
      </w:r>
      <w:r>
        <w:rPr>
          <w:rFonts w:ascii="Times New Roman" w:hAnsi="Times New Roman"/>
          <w:spacing w:val="-10"/>
          <w:sz w:val="23"/>
        </w:rPr>
        <w:t> </w:t>
      </w:r>
      <w:r>
        <w:rPr>
          <w:rFonts w:ascii="Times New Roman" w:hAnsi="Times New Roman"/>
          <w:spacing w:val="-5"/>
          <w:sz w:val="23"/>
        </w:rPr>
        <w:t>4,...,</w:t>
      </w:r>
      <w:r>
        <w:rPr>
          <w:rFonts w:ascii="Times New Roman" w:hAnsi="Times New Roman"/>
          <w:spacing w:val="-19"/>
          <w:sz w:val="23"/>
        </w:rPr>
        <w:t> </w:t>
      </w:r>
      <w:r>
        <w:rPr>
          <w:rFonts w:ascii="Symbol" w:hAnsi="Symbol"/>
          <w:spacing w:val="3"/>
          <w:sz w:val="23"/>
        </w:rPr>
        <w:t></w:t>
      </w:r>
      <w:r>
        <w:rPr>
          <w:rFonts w:ascii="Times New Roman" w:hAnsi="Times New Roman"/>
          <w:i/>
          <w:spacing w:val="3"/>
          <w:sz w:val="23"/>
        </w:rPr>
        <w:t>l</w:t>
      </w:r>
      <w:r>
        <w:rPr>
          <w:rFonts w:ascii="Times New Roman" w:hAnsi="Times New Roman"/>
          <w:i/>
          <w:sz w:val="23"/>
        </w:rPr>
        <w:t> </w:t>
      </w:r>
      <w:r>
        <w:rPr/>
        <w:t>.</w:t>
      </w:r>
      <w:r>
        <w:rPr>
          <w:spacing w:val="-9"/>
        </w:rPr>
        <w:t> </w:t>
      </w:r>
      <w:r>
        <w:rPr/>
        <w:t>El</w:t>
      </w:r>
      <w:r>
        <w:rPr>
          <w:spacing w:val="-12"/>
        </w:rPr>
        <w:t> </w:t>
      </w:r>
      <w:r>
        <w:rPr/>
        <w:t>factor</w:t>
      </w:r>
      <w:r>
        <w:rPr>
          <w:spacing w:val="-10"/>
        </w:rPr>
        <w:t> </w:t>
      </w:r>
      <w:r>
        <w:rPr/>
        <w:t>2</w:t>
      </w:r>
      <w:r>
        <w:rPr>
          <w:spacing w:val="-11"/>
        </w:rPr>
        <w:t> </w:t>
      </w:r>
      <w:r>
        <w:rPr/>
        <w:t>adicional</w:t>
      </w:r>
      <w:r>
        <w:rPr>
          <w:spacing w:val="-10"/>
        </w:rPr>
        <w:t> </w:t>
      </w:r>
      <w:r>
        <w:rPr/>
        <w:t>viene</w:t>
      </w:r>
      <w:r>
        <w:rPr>
          <w:spacing w:val="-11"/>
        </w:rPr>
        <w:t> </w:t>
      </w:r>
      <w:r>
        <w:rPr/>
        <w:t>de</w:t>
      </w:r>
      <w:r>
        <w:rPr>
          <w:spacing w:val="-9"/>
        </w:rPr>
        <w:t> </w:t>
      </w:r>
      <w:r>
        <w:rPr/>
        <w:t>los</w:t>
      </w:r>
      <w:r>
        <w:rPr>
          <w:spacing w:val="-11"/>
        </w:rPr>
        <w:t> </w:t>
      </w:r>
      <w:r>
        <w:rPr/>
        <w:t>dos</w:t>
      </w:r>
      <w:r>
        <w:rPr>
          <w:spacing w:val="-12"/>
        </w:rPr>
        <w:t> </w:t>
      </w:r>
      <w:r>
        <w:rPr/>
        <w:t>valores</w:t>
      </w:r>
    </w:p>
    <w:p>
      <w:pPr>
        <w:pStyle w:val="BodyText"/>
        <w:spacing w:before="43"/>
        <w:ind w:left="102"/>
        <w:jc w:val="both"/>
      </w:pPr>
      <w:r>
        <w:rPr>
          <w:position w:val="1"/>
        </w:rPr>
        <w:t>diferentes de m</w:t>
      </w:r>
      <w:r>
        <w:rPr>
          <w:sz w:val="16"/>
        </w:rPr>
        <w:t>s</w:t>
      </w:r>
      <w:r>
        <w:rPr>
          <w:position w:val="1"/>
        </w:rPr>
        <w:t>; para cada m</w:t>
      </w:r>
      <w:r>
        <w:rPr>
          <w:sz w:val="16"/>
        </w:rPr>
        <w:t>l</w:t>
      </w:r>
      <w:r>
        <w:rPr>
          <w:position w:val="1"/>
        </w:rPr>
        <w:t>, se tiene que m</w:t>
      </w:r>
      <w:r>
        <w:rPr>
          <w:sz w:val="16"/>
        </w:rPr>
        <w:t>s </w:t>
      </w:r>
      <w:r>
        <w:rPr>
          <w:position w:val="1"/>
        </w:rPr>
        <w:t>= +1/2 o m</w:t>
      </w:r>
      <w:r>
        <w:rPr>
          <w:sz w:val="16"/>
        </w:rPr>
        <w:t>s</w:t>
      </w:r>
      <w:r>
        <w:rPr>
          <w:position w:val="1"/>
        </w:rPr>
        <w:t>=-1/2</w:t>
      </w:r>
    </w:p>
    <w:p>
      <w:pPr>
        <w:pStyle w:val="BodyText"/>
        <w:spacing w:before="10"/>
        <w:rPr>
          <w:sz w:val="20"/>
        </w:rPr>
      </w:pPr>
    </w:p>
    <w:p>
      <w:pPr>
        <w:pStyle w:val="BodyText"/>
        <w:spacing w:line="276" w:lineRule="auto" w:before="1"/>
        <w:ind w:left="102" w:right="124"/>
        <w:jc w:val="both"/>
      </w:pPr>
      <w:r>
        <w:rPr/>
        <w:t>Al conjunto de órbitas con cierto valor de n y aproximadamente la misma distancia promedio al núcleo, se le conoce como capa atómica. A las capas atómicas se les designa con letras, usando la letra K para la capa n = 1, la L para la capa n = 2, la M para la capa n = 3, y así sucesivamente.</w:t>
      </w:r>
    </w:p>
    <w:p>
      <w:pPr>
        <w:pStyle w:val="BodyText"/>
        <w:spacing w:line="276" w:lineRule="auto" w:before="200"/>
        <w:ind w:left="102" w:right="121"/>
        <w:jc w:val="both"/>
      </w:pPr>
      <w:r>
        <w:rPr/>
        <w:t>El</w:t>
      </w:r>
      <w:r>
        <w:rPr>
          <w:spacing w:val="-5"/>
        </w:rPr>
        <w:t> </w:t>
      </w:r>
      <w:r>
        <w:rPr/>
        <w:t>principio</w:t>
      </w:r>
      <w:r>
        <w:rPr>
          <w:spacing w:val="-6"/>
        </w:rPr>
        <w:t> </w:t>
      </w:r>
      <w:r>
        <w:rPr/>
        <w:t>de</w:t>
      </w:r>
      <w:r>
        <w:rPr>
          <w:spacing w:val="-6"/>
        </w:rPr>
        <w:t> </w:t>
      </w:r>
      <w:r>
        <w:rPr/>
        <w:t>Pauli</w:t>
      </w:r>
      <w:r>
        <w:rPr>
          <w:spacing w:val="-5"/>
        </w:rPr>
        <w:t> </w:t>
      </w:r>
      <w:r>
        <w:rPr/>
        <w:t>es</w:t>
      </w:r>
      <w:r>
        <w:rPr>
          <w:spacing w:val="-7"/>
        </w:rPr>
        <w:t> </w:t>
      </w:r>
      <w:r>
        <w:rPr/>
        <w:t>la</w:t>
      </w:r>
      <w:r>
        <w:rPr>
          <w:spacing w:val="-4"/>
        </w:rPr>
        <w:t> </w:t>
      </w:r>
      <w:r>
        <w:rPr/>
        <w:t>regla</w:t>
      </w:r>
      <w:r>
        <w:rPr>
          <w:spacing w:val="-6"/>
        </w:rPr>
        <w:t> </w:t>
      </w:r>
      <w:r>
        <w:rPr/>
        <w:t>más</w:t>
      </w:r>
      <w:r>
        <w:rPr>
          <w:spacing w:val="-7"/>
        </w:rPr>
        <w:t> </w:t>
      </w:r>
      <w:r>
        <w:rPr/>
        <w:t>importante</w:t>
      </w:r>
      <w:r>
        <w:rPr>
          <w:spacing w:val="-4"/>
        </w:rPr>
        <w:t> </w:t>
      </w:r>
      <w:r>
        <w:rPr/>
        <w:t>que</w:t>
      </w:r>
      <w:r>
        <w:rPr>
          <w:spacing w:val="-6"/>
        </w:rPr>
        <w:t> </w:t>
      </w:r>
      <w:r>
        <w:rPr/>
        <w:t>rige</w:t>
      </w:r>
      <w:r>
        <w:rPr>
          <w:spacing w:val="-4"/>
        </w:rPr>
        <w:t> </w:t>
      </w:r>
      <w:r>
        <w:rPr/>
        <w:t>la</w:t>
      </w:r>
      <w:r>
        <w:rPr>
          <w:spacing w:val="-4"/>
        </w:rPr>
        <w:t> </w:t>
      </w:r>
      <w:r>
        <w:rPr/>
        <w:t>estructura</w:t>
      </w:r>
      <w:r>
        <w:rPr>
          <w:spacing w:val="-7"/>
        </w:rPr>
        <w:t> </w:t>
      </w:r>
      <w:r>
        <w:rPr/>
        <w:t>de</w:t>
      </w:r>
      <w:r>
        <w:rPr>
          <w:spacing w:val="-6"/>
        </w:rPr>
        <w:t> </w:t>
      </w:r>
      <w:r>
        <w:rPr/>
        <w:t>los</w:t>
      </w:r>
      <w:r>
        <w:rPr>
          <w:spacing w:val="-6"/>
        </w:rPr>
        <w:t> </w:t>
      </w:r>
      <w:r>
        <w:rPr/>
        <w:t>átomos y no puede intentarse estudio alguno de las propiedades atómicas sin que se comprenda a fondo este</w:t>
      </w:r>
      <w:r>
        <w:rPr>
          <w:spacing w:val="-13"/>
        </w:rPr>
        <w:t> </w:t>
      </w:r>
      <w:r>
        <w:rPr/>
        <w:t>principio.</w:t>
      </w:r>
    </w:p>
    <w:p>
      <w:pPr>
        <w:pStyle w:val="BodyText"/>
        <w:spacing w:line="273" w:lineRule="auto" w:before="200"/>
        <w:ind w:left="102" w:right="125"/>
        <w:jc w:val="both"/>
      </w:pPr>
      <w:r>
        <w:rPr/>
        <w:t>Para indicar la configuración electrónica de cada elemento se utiliza una notación en la cual se ordenan el símbolo de cada subcapa y el número de electrones que contiene</w:t>
      </w:r>
      <w:r>
        <w:rPr>
          <w:position w:val="8"/>
          <w:sz w:val="16"/>
        </w:rPr>
        <w:t>16, 17, 18</w:t>
      </w:r>
      <w:r>
        <w:rPr/>
        <w:t>.</w:t>
      </w:r>
    </w:p>
    <w:p>
      <w:pPr>
        <w:spacing w:after="0" w:line="273" w:lineRule="auto"/>
        <w:jc w:val="both"/>
        <w:sectPr>
          <w:pgSz w:w="12240" w:h="15840"/>
          <w:pgMar w:header="0" w:footer="1492" w:top="1360" w:bottom="1680" w:left="1600" w:right="1580"/>
        </w:sectPr>
      </w:pPr>
    </w:p>
    <w:p>
      <w:pPr>
        <w:pStyle w:val="Heading2"/>
        <w:numPr>
          <w:ilvl w:val="0"/>
          <w:numId w:val="3"/>
        </w:numPr>
        <w:tabs>
          <w:tab w:pos="417" w:val="left" w:leader="none"/>
        </w:tabs>
        <w:spacing w:line="240" w:lineRule="auto" w:before="35" w:after="0"/>
        <w:ind w:left="416" w:right="0" w:hanging="314"/>
        <w:jc w:val="both"/>
      </w:pPr>
      <w:bookmarkStart w:name="_TOC_250003" w:id="4"/>
      <w:r>
        <w:rPr/>
        <w:t>ESPECTROS DE</w:t>
      </w:r>
      <w:r>
        <w:rPr>
          <w:spacing w:val="-6"/>
        </w:rPr>
        <w:t> </w:t>
      </w:r>
      <w:bookmarkEnd w:id="4"/>
      <w:r>
        <w:rPr/>
        <w:t>EMISIÓN</w:t>
      </w:r>
    </w:p>
    <w:p>
      <w:pPr>
        <w:pStyle w:val="BodyText"/>
        <w:spacing w:line="273" w:lineRule="auto" w:before="248"/>
        <w:ind w:left="102" w:right="117"/>
        <w:jc w:val="both"/>
      </w:pPr>
      <w:r>
        <w:rPr/>
        <w:t>El espectro se define como una representación gráfica de la distribución de intensidades de la radiación electromagnética emitida o absorbida por la materia, en función de la longitud de onda de dicha radiación</w:t>
      </w:r>
      <w:r>
        <w:rPr>
          <w:position w:val="8"/>
          <w:sz w:val="16"/>
        </w:rPr>
        <w:t>19, 20, 21, 22, 23</w:t>
      </w:r>
      <w:r>
        <w:rPr/>
        <w:t>.</w:t>
      </w:r>
    </w:p>
    <w:p>
      <w:pPr>
        <w:pStyle w:val="BodyText"/>
        <w:spacing w:line="276" w:lineRule="auto" w:before="201"/>
        <w:ind w:left="102" w:right="123"/>
        <w:jc w:val="both"/>
      </w:pPr>
      <w:r>
        <w:rPr/>
        <w:t>Para</w:t>
      </w:r>
      <w:r>
        <w:rPr>
          <w:spacing w:val="-8"/>
        </w:rPr>
        <w:t> </w:t>
      </w:r>
      <w:r>
        <w:rPr/>
        <w:t>obtener</w:t>
      </w:r>
      <w:r>
        <w:rPr>
          <w:spacing w:val="-8"/>
        </w:rPr>
        <w:t> </w:t>
      </w:r>
      <w:r>
        <w:rPr/>
        <w:t>los</w:t>
      </w:r>
      <w:r>
        <w:rPr>
          <w:spacing w:val="-9"/>
        </w:rPr>
        <w:t> </w:t>
      </w:r>
      <w:r>
        <w:rPr/>
        <w:t>espectros</w:t>
      </w:r>
      <w:r>
        <w:rPr>
          <w:spacing w:val="-8"/>
        </w:rPr>
        <w:t> </w:t>
      </w:r>
      <w:r>
        <w:rPr/>
        <w:t>de</w:t>
      </w:r>
      <w:r>
        <w:rPr>
          <w:spacing w:val="-8"/>
        </w:rPr>
        <w:t> </w:t>
      </w:r>
      <w:r>
        <w:rPr/>
        <w:t>emisión</w:t>
      </w:r>
      <w:r>
        <w:rPr>
          <w:spacing w:val="-7"/>
        </w:rPr>
        <w:t> </w:t>
      </w:r>
      <w:r>
        <w:rPr/>
        <w:t>de</w:t>
      </w:r>
      <w:r>
        <w:rPr>
          <w:spacing w:val="-7"/>
        </w:rPr>
        <w:t> </w:t>
      </w:r>
      <w:r>
        <w:rPr/>
        <w:t>los</w:t>
      </w:r>
      <w:r>
        <w:rPr>
          <w:spacing w:val="-9"/>
        </w:rPr>
        <w:t> </w:t>
      </w:r>
      <w:r>
        <w:rPr/>
        <w:t>gases</w:t>
      </w:r>
      <w:r>
        <w:rPr>
          <w:spacing w:val="-8"/>
        </w:rPr>
        <w:t> </w:t>
      </w:r>
      <w:r>
        <w:rPr/>
        <w:t>que</w:t>
      </w:r>
      <w:r>
        <w:rPr>
          <w:spacing w:val="-7"/>
        </w:rPr>
        <w:t> </w:t>
      </w:r>
      <w:r>
        <w:rPr/>
        <w:t>debíamos</w:t>
      </w:r>
      <w:r>
        <w:rPr>
          <w:spacing w:val="-9"/>
        </w:rPr>
        <w:t> </w:t>
      </w:r>
      <w:r>
        <w:rPr/>
        <w:t>analizar,</w:t>
      </w:r>
      <w:r>
        <w:rPr>
          <w:spacing w:val="-8"/>
        </w:rPr>
        <w:t> </w:t>
      </w:r>
      <w:r>
        <w:rPr/>
        <w:t>se</w:t>
      </w:r>
      <w:r>
        <w:rPr>
          <w:spacing w:val="-7"/>
        </w:rPr>
        <w:t> </w:t>
      </w:r>
      <w:r>
        <w:rPr/>
        <w:t>hizo uso del dispositivo experimental que se encuentra en el laboratorio, el cual cuenta con dos cámaras de vacío de acero inoxidable, un par de electrodos de cobre, un sistema</w:t>
      </w:r>
      <w:r>
        <w:rPr>
          <w:spacing w:val="-15"/>
        </w:rPr>
        <w:t> </w:t>
      </w:r>
      <w:r>
        <w:rPr/>
        <w:t>de</w:t>
      </w:r>
      <w:r>
        <w:rPr>
          <w:spacing w:val="-13"/>
        </w:rPr>
        <w:t> </w:t>
      </w:r>
      <w:r>
        <w:rPr/>
        <w:t>bombas,</w:t>
      </w:r>
      <w:r>
        <w:rPr>
          <w:spacing w:val="42"/>
        </w:rPr>
        <w:t> </w:t>
      </w:r>
      <w:r>
        <w:rPr/>
        <w:t>suministro</w:t>
      </w:r>
      <w:r>
        <w:rPr>
          <w:spacing w:val="-13"/>
        </w:rPr>
        <w:t> </w:t>
      </w:r>
      <w:r>
        <w:rPr/>
        <w:t>de</w:t>
      </w:r>
      <w:r>
        <w:rPr>
          <w:spacing w:val="-11"/>
        </w:rPr>
        <w:t> </w:t>
      </w:r>
      <w:r>
        <w:rPr/>
        <w:t>gas,</w:t>
      </w:r>
      <w:r>
        <w:rPr>
          <w:spacing w:val="-16"/>
        </w:rPr>
        <w:t> </w:t>
      </w:r>
      <w:r>
        <w:rPr/>
        <w:t>una</w:t>
      </w:r>
      <w:r>
        <w:rPr>
          <w:spacing w:val="-15"/>
        </w:rPr>
        <w:t> </w:t>
      </w:r>
      <w:r>
        <w:rPr/>
        <w:t>fuente</w:t>
      </w:r>
      <w:r>
        <w:rPr>
          <w:spacing w:val="-13"/>
        </w:rPr>
        <w:t> </w:t>
      </w:r>
      <w:r>
        <w:rPr/>
        <w:t>de</w:t>
      </w:r>
      <w:r>
        <w:rPr>
          <w:spacing w:val="-13"/>
        </w:rPr>
        <w:t> </w:t>
      </w:r>
      <w:r>
        <w:rPr/>
        <w:t>voltaje,</w:t>
      </w:r>
      <w:r>
        <w:rPr>
          <w:spacing w:val="-13"/>
        </w:rPr>
        <w:t> </w:t>
      </w:r>
      <w:r>
        <w:rPr/>
        <w:t>y</w:t>
      </w:r>
      <w:r>
        <w:rPr>
          <w:spacing w:val="-14"/>
        </w:rPr>
        <w:t> </w:t>
      </w:r>
      <w:r>
        <w:rPr/>
        <w:t>distintos</w:t>
      </w:r>
      <w:r>
        <w:rPr>
          <w:spacing w:val="-14"/>
        </w:rPr>
        <w:t> </w:t>
      </w:r>
      <w:r>
        <w:rPr/>
        <w:t>medidores. Cuya disposición se observa en la</w:t>
      </w:r>
      <w:r>
        <w:rPr>
          <w:spacing w:val="-14"/>
        </w:rPr>
        <w:t> </w:t>
      </w:r>
      <w:r>
        <w:rPr/>
        <w:t>fotografía.</w:t>
      </w:r>
    </w:p>
    <w:p>
      <w:pPr>
        <w:pStyle w:val="BodyText"/>
        <w:spacing w:before="3"/>
        <w:rPr>
          <w:sz w:val="14"/>
        </w:rPr>
      </w:pPr>
      <w:r>
        <w:rPr/>
        <w:drawing>
          <wp:anchor distT="0" distB="0" distL="0" distR="0" allowOverlap="1" layoutInCell="1" locked="0" behindDoc="0" simplePos="0" relativeHeight="1312">
            <wp:simplePos x="0" y="0"/>
            <wp:positionH relativeFrom="page">
              <wp:posOffset>1828800</wp:posOffset>
            </wp:positionH>
            <wp:positionV relativeFrom="paragraph">
              <wp:posOffset>129363</wp:posOffset>
            </wp:positionV>
            <wp:extent cx="4077489" cy="2331720"/>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1" cstate="print"/>
                    <a:stretch>
                      <a:fillRect/>
                    </a:stretch>
                  </pic:blipFill>
                  <pic:spPr>
                    <a:xfrm>
                      <a:off x="0" y="0"/>
                      <a:ext cx="4077489" cy="2331720"/>
                    </a:xfrm>
                    <a:prstGeom prst="rect">
                      <a:avLst/>
                    </a:prstGeom>
                  </pic:spPr>
                </pic:pic>
              </a:graphicData>
            </a:graphic>
          </wp:anchor>
        </w:drawing>
      </w:r>
    </w:p>
    <w:p>
      <w:pPr>
        <w:pStyle w:val="BodyText"/>
        <w:spacing w:before="1"/>
        <w:rPr>
          <w:sz w:val="23"/>
        </w:rPr>
      </w:pPr>
    </w:p>
    <w:p>
      <w:pPr>
        <w:pStyle w:val="BodyText"/>
        <w:spacing w:line="276" w:lineRule="auto"/>
        <w:ind w:left="102" w:right="118"/>
        <w:jc w:val="both"/>
      </w:pPr>
      <w:r>
        <w:rPr/>
        <w:t>Antes de producir cualquier descarga luminiscente en este dispositivo, se debe limpiar</w:t>
      </w:r>
      <w:r>
        <w:rPr>
          <w:spacing w:val="-18"/>
        </w:rPr>
        <w:t> </w:t>
      </w:r>
      <w:r>
        <w:rPr/>
        <w:t>la</w:t>
      </w:r>
      <w:r>
        <w:rPr>
          <w:spacing w:val="-17"/>
        </w:rPr>
        <w:t> </w:t>
      </w:r>
      <w:r>
        <w:rPr/>
        <w:t>cámara</w:t>
      </w:r>
      <w:r>
        <w:rPr>
          <w:spacing w:val="-19"/>
        </w:rPr>
        <w:t> </w:t>
      </w:r>
      <w:r>
        <w:rPr/>
        <w:t>de</w:t>
      </w:r>
      <w:r>
        <w:rPr>
          <w:spacing w:val="-17"/>
        </w:rPr>
        <w:t> </w:t>
      </w:r>
      <w:r>
        <w:rPr/>
        <w:t>vacío.</w:t>
      </w:r>
      <w:r>
        <w:rPr>
          <w:spacing w:val="-17"/>
        </w:rPr>
        <w:t> </w:t>
      </w:r>
      <w:r>
        <w:rPr/>
        <w:t>Transcurrido</w:t>
      </w:r>
      <w:r>
        <w:rPr>
          <w:spacing w:val="-16"/>
        </w:rPr>
        <w:t> </w:t>
      </w:r>
      <w:r>
        <w:rPr/>
        <w:t>el</w:t>
      </w:r>
      <w:r>
        <w:rPr>
          <w:spacing w:val="-18"/>
        </w:rPr>
        <w:t> </w:t>
      </w:r>
      <w:r>
        <w:rPr/>
        <w:t>proceso</w:t>
      </w:r>
      <w:r>
        <w:rPr>
          <w:spacing w:val="-17"/>
        </w:rPr>
        <w:t> </w:t>
      </w:r>
      <w:r>
        <w:rPr/>
        <w:t>de</w:t>
      </w:r>
      <w:r>
        <w:rPr>
          <w:spacing w:val="-17"/>
        </w:rPr>
        <w:t> </w:t>
      </w:r>
      <w:r>
        <w:rPr/>
        <w:t>limpieza</w:t>
      </w:r>
      <w:r>
        <w:rPr>
          <w:spacing w:val="-17"/>
        </w:rPr>
        <w:t> </w:t>
      </w:r>
      <w:r>
        <w:rPr/>
        <w:t>y</w:t>
      </w:r>
      <w:r>
        <w:rPr>
          <w:spacing w:val="-19"/>
        </w:rPr>
        <w:t> </w:t>
      </w:r>
      <w:r>
        <w:rPr/>
        <w:t>habiendo</w:t>
      </w:r>
      <w:r>
        <w:rPr>
          <w:spacing w:val="-17"/>
        </w:rPr>
        <w:t> </w:t>
      </w:r>
      <w:r>
        <w:rPr/>
        <w:t>colocado los electrodos dentro de la cámara a la separación necesaria se procede a suministrar</w:t>
      </w:r>
      <w:r>
        <w:rPr>
          <w:spacing w:val="-9"/>
        </w:rPr>
        <w:t> </w:t>
      </w:r>
      <w:r>
        <w:rPr/>
        <w:t>el</w:t>
      </w:r>
      <w:r>
        <w:rPr>
          <w:spacing w:val="-10"/>
        </w:rPr>
        <w:t> </w:t>
      </w:r>
      <w:r>
        <w:rPr/>
        <w:t>gas</w:t>
      </w:r>
      <w:r>
        <w:rPr>
          <w:spacing w:val="-9"/>
        </w:rPr>
        <w:t> </w:t>
      </w:r>
      <w:r>
        <w:rPr/>
        <w:t>y</w:t>
      </w:r>
      <w:r>
        <w:rPr>
          <w:spacing w:val="-12"/>
        </w:rPr>
        <w:t> </w:t>
      </w:r>
      <w:r>
        <w:rPr/>
        <w:t>a</w:t>
      </w:r>
      <w:r>
        <w:rPr>
          <w:spacing w:val="-8"/>
        </w:rPr>
        <w:t> </w:t>
      </w:r>
      <w:r>
        <w:rPr/>
        <w:t>estabilizar</w:t>
      </w:r>
      <w:r>
        <w:rPr>
          <w:spacing w:val="-10"/>
        </w:rPr>
        <w:t> </w:t>
      </w:r>
      <w:r>
        <w:rPr/>
        <w:t>el</w:t>
      </w:r>
      <w:r>
        <w:rPr>
          <w:spacing w:val="-10"/>
        </w:rPr>
        <w:t> </w:t>
      </w:r>
      <w:r>
        <w:rPr/>
        <w:t>sistema</w:t>
      </w:r>
      <w:r>
        <w:rPr>
          <w:spacing w:val="-8"/>
        </w:rPr>
        <w:t> </w:t>
      </w:r>
      <w:r>
        <w:rPr/>
        <w:t>para</w:t>
      </w:r>
      <w:r>
        <w:rPr>
          <w:spacing w:val="-9"/>
        </w:rPr>
        <w:t> </w:t>
      </w:r>
      <w:r>
        <w:rPr/>
        <w:t>que</w:t>
      </w:r>
      <w:r>
        <w:rPr>
          <w:spacing w:val="-8"/>
        </w:rPr>
        <w:t> </w:t>
      </w:r>
      <w:r>
        <w:rPr/>
        <w:t>finalmente</w:t>
      </w:r>
      <w:r>
        <w:rPr>
          <w:spacing w:val="-8"/>
        </w:rPr>
        <w:t> </w:t>
      </w:r>
      <w:r>
        <w:rPr/>
        <w:t>se</w:t>
      </w:r>
      <w:r>
        <w:rPr>
          <w:spacing w:val="-8"/>
        </w:rPr>
        <w:t> </w:t>
      </w:r>
      <w:r>
        <w:rPr/>
        <w:t>aplique</w:t>
      </w:r>
      <w:r>
        <w:rPr>
          <w:spacing w:val="-8"/>
        </w:rPr>
        <w:t> </w:t>
      </w:r>
      <w:r>
        <w:rPr/>
        <w:t>el</w:t>
      </w:r>
      <w:r>
        <w:rPr>
          <w:spacing w:val="-10"/>
        </w:rPr>
        <w:t> </w:t>
      </w:r>
      <w:r>
        <w:rPr/>
        <w:t>voltaje a los electrodos de cobre y se produzca una descarga luminiscente</w:t>
      </w:r>
      <w:r>
        <w:rPr>
          <w:position w:val="8"/>
          <w:sz w:val="16"/>
        </w:rPr>
        <w:t>24, 25, 26, 27, 28,</w:t>
      </w:r>
      <w:r>
        <w:rPr>
          <w:spacing w:val="-23"/>
          <w:position w:val="8"/>
          <w:sz w:val="16"/>
        </w:rPr>
        <w:t> </w:t>
      </w:r>
      <w:r>
        <w:rPr>
          <w:position w:val="8"/>
          <w:sz w:val="16"/>
        </w:rPr>
        <w:t>29</w:t>
      </w:r>
      <w:r>
        <w:rPr/>
        <w:t>.</w:t>
      </w:r>
    </w:p>
    <w:p>
      <w:pPr>
        <w:pStyle w:val="BodyText"/>
        <w:spacing w:line="276" w:lineRule="auto" w:before="201"/>
        <w:ind w:left="102" w:right="119"/>
        <w:jc w:val="both"/>
      </w:pPr>
      <w:r>
        <w:rPr/>
        <w:t>La radiación producida por la descarga luminiscente es detectada por un monocromador que se encuentra colocado en la ventana de cuarzo de la cámara de vacío. El monocromador envía la señal a una computadora mediante una interfase</w:t>
      </w:r>
      <w:r>
        <w:rPr>
          <w:spacing w:val="-7"/>
        </w:rPr>
        <w:t> </w:t>
      </w:r>
      <w:r>
        <w:rPr/>
        <w:t>(SpectraHub),</w:t>
      </w:r>
      <w:r>
        <w:rPr>
          <w:spacing w:val="-8"/>
        </w:rPr>
        <w:t> </w:t>
      </w:r>
      <w:r>
        <w:rPr/>
        <w:t>la</w:t>
      </w:r>
      <w:r>
        <w:rPr>
          <w:spacing w:val="-7"/>
        </w:rPr>
        <w:t> </w:t>
      </w:r>
      <w:r>
        <w:rPr/>
        <w:t>computadora</w:t>
      </w:r>
      <w:r>
        <w:rPr>
          <w:spacing w:val="-8"/>
        </w:rPr>
        <w:t> </w:t>
      </w:r>
      <w:r>
        <w:rPr/>
        <w:t>tiene</w:t>
      </w:r>
      <w:r>
        <w:rPr>
          <w:spacing w:val="-9"/>
        </w:rPr>
        <w:t> </w:t>
      </w:r>
      <w:r>
        <w:rPr/>
        <w:t>instalado</w:t>
      </w:r>
      <w:r>
        <w:rPr>
          <w:spacing w:val="-7"/>
        </w:rPr>
        <w:t> </w:t>
      </w:r>
      <w:r>
        <w:rPr/>
        <w:t>el</w:t>
      </w:r>
      <w:r>
        <w:rPr>
          <w:spacing w:val="-8"/>
        </w:rPr>
        <w:t> </w:t>
      </w:r>
      <w:r>
        <w:rPr/>
        <w:t>software</w:t>
      </w:r>
      <w:r>
        <w:rPr>
          <w:spacing w:val="-8"/>
        </w:rPr>
        <w:t> </w:t>
      </w:r>
      <w:r>
        <w:rPr/>
        <w:t>SpectraSence</w:t>
      </w:r>
      <w:r>
        <w:rPr>
          <w:spacing w:val="-9"/>
        </w:rPr>
        <w:t> </w:t>
      </w:r>
      <w:r>
        <w:rPr/>
        <w:t>el cual se corre para obtener los datos del espectro correspondiente a la descarga generada.</w:t>
      </w:r>
    </w:p>
    <w:p>
      <w:pPr>
        <w:pStyle w:val="BodyText"/>
        <w:spacing w:line="276" w:lineRule="auto" w:before="202"/>
        <w:ind w:left="102" w:right="124"/>
        <w:jc w:val="both"/>
      </w:pPr>
      <w:r>
        <w:rPr/>
        <w:t>La descarga luminiscente o plasma se define como una mezcla de partículas cargadas</w:t>
      </w:r>
      <w:r>
        <w:rPr>
          <w:spacing w:val="-13"/>
        </w:rPr>
        <w:t> </w:t>
      </w:r>
      <w:r>
        <w:rPr/>
        <w:t>eléctricamente</w:t>
      </w:r>
      <w:r>
        <w:rPr>
          <w:spacing w:val="-11"/>
        </w:rPr>
        <w:t> </w:t>
      </w:r>
      <w:r>
        <w:rPr/>
        <w:t>en</w:t>
      </w:r>
      <w:r>
        <w:rPr>
          <w:spacing w:val="-12"/>
        </w:rPr>
        <w:t> </w:t>
      </w:r>
      <w:r>
        <w:rPr/>
        <w:t>la</w:t>
      </w:r>
      <w:r>
        <w:rPr>
          <w:spacing w:val="-12"/>
        </w:rPr>
        <w:t> </w:t>
      </w:r>
      <w:r>
        <w:rPr/>
        <w:t>que</w:t>
      </w:r>
      <w:r>
        <w:rPr>
          <w:spacing w:val="-12"/>
        </w:rPr>
        <w:t> </w:t>
      </w:r>
      <w:r>
        <w:rPr/>
        <w:t>la</w:t>
      </w:r>
      <w:r>
        <w:rPr>
          <w:spacing w:val="-12"/>
        </w:rPr>
        <w:t> </w:t>
      </w:r>
      <w:r>
        <w:rPr/>
        <w:t>carga</w:t>
      </w:r>
      <w:r>
        <w:rPr>
          <w:spacing w:val="-12"/>
        </w:rPr>
        <w:t> </w:t>
      </w:r>
      <w:r>
        <w:rPr/>
        <w:t>neta</w:t>
      </w:r>
      <w:r>
        <w:rPr>
          <w:spacing w:val="-11"/>
        </w:rPr>
        <w:t> </w:t>
      </w:r>
      <w:r>
        <w:rPr/>
        <w:t>es</w:t>
      </w:r>
      <w:r>
        <w:rPr>
          <w:spacing w:val="-13"/>
        </w:rPr>
        <w:t> </w:t>
      </w:r>
      <w:r>
        <w:rPr/>
        <w:t>cero,</w:t>
      </w:r>
      <w:r>
        <w:rPr>
          <w:spacing w:val="-12"/>
        </w:rPr>
        <w:t> </w:t>
      </w:r>
      <w:r>
        <w:rPr/>
        <w:t>debido</w:t>
      </w:r>
      <w:r>
        <w:rPr>
          <w:spacing w:val="-14"/>
        </w:rPr>
        <w:t> </w:t>
      </w:r>
      <w:r>
        <w:rPr/>
        <w:t>a</w:t>
      </w:r>
      <w:r>
        <w:rPr>
          <w:spacing w:val="-12"/>
        </w:rPr>
        <w:t> </w:t>
      </w:r>
      <w:r>
        <w:rPr/>
        <w:t>que</w:t>
      </w:r>
      <w:r>
        <w:rPr>
          <w:spacing w:val="-12"/>
        </w:rPr>
        <w:t> </w:t>
      </w:r>
      <w:r>
        <w:rPr/>
        <w:t>está</w:t>
      </w:r>
      <w:r>
        <w:rPr>
          <w:spacing w:val="-14"/>
        </w:rPr>
        <w:t> </w:t>
      </w:r>
      <w:r>
        <w:rPr/>
        <w:t>formada por igual número de cargas positivas y negativas, lo que anula la carga total del sistema.</w:t>
      </w:r>
    </w:p>
    <w:p>
      <w:pPr>
        <w:spacing w:after="0" w:line="276" w:lineRule="auto"/>
        <w:jc w:val="both"/>
        <w:sectPr>
          <w:footerReference w:type="default" r:id="rId10"/>
          <w:pgSz w:w="12240" w:h="15840"/>
          <w:pgMar w:footer="1492" w:header="0" w:top="1380" w:bottom="1680" w:left="1600" w:right="1580"/>
        </w:sectPr>
      </w:pPr>
    </w:p>
    <w:p>
      <w:pPr>
        <w:pStyle w:val="BodyText"/>
        <w:spacing w:line="273" w:lineRule="auto" w:before="57"/>
        <w:ind w:left="102" w:right="120"/>
        <w:jc w:val="both"/>
      </w:pPr>
      <w:r>
        <w:rPr/>
        <w:t>Durante el proceso de ionización de un gas o una mezcla de gases atómicos y moleculares se puede observar varios procesos que producen especies eléctricamente cargados o neutros, la mezcla de las partículas resultantes es conocida como el cuarto estado de la materia y se denomina plasma</w:t>
      </w:r>
      <w:r>
        <w:rPr>
          <w:position w:val="8"/>
          <w:sz w:val="16"/>
        </w:rPr>
        <w:t>30, 31, 32, 33, 34</w:t>
      </w:r>
      <w:r>
        <w:rPr/>
        <w:t>.</w:t>
      </w:r>
    </w:p>
    <w:p>
      <w:pPr>
        <w:pStyle w:val="BodyText"/>
        <w:spacing w:line="273" w:lineRule="auto" w:before="201"/>
        <w:ind w:left="102" w:right="120"/>
        <w:jc w:val="both"/>
      </w:pPr>
      <w:r>
        <w:rPr/>
        <w:t>Los plasmas creados en un laboratorio son conocidos como plasmas artificiales y se dividen en plasmas fríos y calientes. Los primeros se caracterizan por el bajo porcentaje</w:t>
      </w:r>
      <w:r>
        <w:rPr>
          <w:spacing w:val="-9"/>
        </w:rPr>
        <w:t> </w:t>
      </w:r>
      <w:r>
        <w:rPr/>
        <w:t>de</w:t>
      </w:r>
      <w:r>
        <w:rPr>
          <w:spacing w:val="-8"/>
        </w:rPr>
        <w:t> </w:t>
      </w:r>
      <w:r>
        <w:rPr/>
        <w:t>ionización,</w:t>
      </w:r>
      <w:r>
        <w:rPr>
          <w:spacing w:val="-9"/>
        </w:rPr>
        <w:t> </w:t>
      </w:r>
      <w:r>
        <w:rPr/>
        <w:t>entre</w:t>
      </w:r>
      <w:r>
        <w:rPr>
          <w:spacing w:val="-9"/>
        </w:rPr>
        <w:t> </w:t>
      </w:r>
      <w:r>
        <w:rPr/>
        <w:t>1%</w:t>
      </w:r>
      <w:r>
        <w:rPr>
          <w:spacing w:val="-9"/>
        </w:rPr>
        <w:t> </w:t>
      </w:r>
      <w:r>
        <w:rPr/>
        <w:t>y</w:t>
      </w:r>
      <w:r>
        <w:rPr>
          <w:spacing w:val="-12"/>
        </w:rPr>
        <w:t> </w:t>
      </w:r>
      <w:r>
        <w:rPr/>
        <w:t>10%,</w:t>
      </w:r>
      <w:r>
        <w:rPr>
          <w:spacing w:val="-11"/>
        </w:rPr>
        <w:t> </w:t>
      </w:r>
      <w:r>
        <w:rPr/>
        <w:t>teniendo</w:t>
      </w:r>
      <w:r>
        <w:rPr>
          <w:spacing w:val="-8"/>
        </w:rPr>
        <w:t> </w:t>
      </w:r>
      <w:r>
        <w:rPr/>
        <w:t>una</w:t>
      </w:r>
      <w:r>
        <w:rPr>
          <w:spacing w:val="-8"/>
        </w:rPr>
        <w:t> </w:t>
      </w:r>
      <w:r>
        <w:rPr/>
        <w:t>temperatura</w:t>
      </w:r>
      <w:r>
        <w:rPr>
          <w:spacing w:val="-11"/>
        </w:rPr>
        <w:t> </w:t>
      </w:r>
      <w:r>
        <w:rPr/>
        <w:t>electrónica</w:t>
      </w:r>
      <w:r>
        <w:rPr>
          <w:spacing w:val="-11"/>
        </w:rPr>
        <w:t> </w:t>
      </w:r>
      <w:r>
        <w:rPr/>
        <w:t>del orden de 10</w:t>
      </w:r>
      <w:r>
        <w:rPr>
          <w:position w:val="8"/>
          <w:sz w:val="16"/>
        </w:rPr>
        <w:t>3</w:t>
      </w:r>
      <w:r>
        <w:rPr>
          <w:spacing w:val="-4"/>
          <w:position w:val="8"/>
          <w:sz w:val="16"/>
        </w:rPr>
        <w:t> </w:t>
      </w:r>
      <w:r>
        <w:rPr/>
        <w:t>K.</w:t>
      </w:r>
    </w:p>
    <w:p>
      <w:pPr>
        <w:pStyle w:val="Heading2"/>
        <w:numPr>
          <w:ilvl w:val="1"/>
          <w:numId w:val="3"/>
        </w:numPr>
        <w:tabs>
          <w:tab w:pos="570" w:val="left" w:leader="none"/>
        </w:tabs>
        <w:spacing w:line="240" w:lineRule="auto" w:before="200" w:after="0"/>
        <w:ind w:left="570" w:right="0" w:hanging="468"/>
        <w:jc w:val="both"/>
      </w:pPr>
      <w:r>
        <w:rPr/>
        <w:t>Espectro de emisión obtenido de una mezcla</w:t>
      </w:r>
      <w:r>
        <w:rPr>
          <w:spacing w:val="-5"/>
        </w:rPr>
        <w:t> </w:t>
      </w:r>
      <w:r>
        <w:rPr>
          <w:spacing w:val="-3"/>
        </w:rPr>
        <w:t>Ar/He</w:t>
      </w:r>
    </w:p>
    <w:p>
      <w:pPr>
        <w:pStyle w:val="BodyText"/>
        <w:spacing w:line="276" w:lineRule="auto" w:before="251"/>
        <w:ind w:left="102" w:right="116"/>
        <w:jc w:val="both"/>
      </w:pPr>
      <w:r>
        <w:rPr/>
        <w:t>La primera parte del trabajo consistió en analizar una descarga luminiscente producida</w:t>
      </w:r>
      <w:r>
        <w:rPr>
          <w:spacing w:val="-8"/>
        </w:rPr>
        <w:t> </w:t>
      </w:r>
      <w:r>
        <w:rPr/>
        <w:t>en</w:t>
      </w:r>
      <w:r>
        <w:rPr>
          <w:spacing w:val="-8"/>
        </w:rPr>
        <w:t> </w:t>
      </w:r>
      <w:r>
        <w:rPr/>
        <w:t>un</w:t>
      </w:r>
      <w:r>
        <w:rPr>
          <w:spacing w:val="-8"/>
        </w:rPr>
        <w:t> </w:t>
      </w:r>
      <w:r>
        <w:rPr/>
        <w:t>mezcla</w:t>
      </w:r>
      <w:r>
        <w:rPr>
          <w:spacing w:val="-6"/>
        </w:rPr>
        <w:t> </w:t>
      </w:r>
      <w:r>
        <w:rPr/>
        <w:t>de</w:t>
      </w:r>
      <w:r>
        <w:rPr>
          <w:spacing w:val="-8"/>
        </w:rPr>
        <w:t> </w:t>
      </w:r>
      <w:r>
        <w:rPr/>
        <w:t>Ar/</w:t>
      </w:r>
      <w:r>
        <w:rPr>
          <w:spacing w:val="-6"/>
        </w:rPr>
        <w:t> </w:t>
      </w:r>
      <w:r>
        <w:rPr/>
        <w:t>He,</w:t>
      </w:r>
      <w:r>
        <w:rPr>
          <w:spacing w:val="-9"/>
        </w:rPr>
        <w:t> </w:t>
      </w:r>
      <w:r>
        <w:rPr/>
        <w:t>en</w:t>
      </w:r>
      <w:r>
        <w:rPr>
          <w:spacing w:val="-8"/>
        </w:rPr>
        <w:t> </w:t>
      </w:r>
      <w:r>
        <w:rPr/>
        <w:t>un</w:t>
      </w:r>
      <w:r>
        <w:rPr>
          <w:spacing w:val="-6"/>
        </w:rPr>
        <w:t> </w:t>
      </w:r>
      <w:r>
        <w:rPr/>
        <w:t>intervalo</w:t>
      </w:r>
      <w:r>
        <w:rPr>
          <w:spacing w:val="-6"/>
        </w:rPr>
        <w:t> </w:t>
      </w:r>
      <w:r>
        <w:rPr/>
        <w:t>de</w:t>
      </w:r>
      <w:r>
        <w:rPr>
          <w:spacing w:val="-8"/>
        </w:rPr>
        <w:t> </w:t>
      </w:r>
      <w:r>
        <w:rPr/>
        <w:t>presión</w:t>
      </w:r>
      <w:r>
        <w:rPr>
          <w:spacing w:val="-8"/>
        </w:rPr>
        <w:t> </w:t>
      </w:r>
      <w:r>
        <w:rPr/>
        <w:t>de</w:t>
      </w:r>
      <w:r>
        <w:rPr>
          <w:spacing w:val="-5"/>
        </w:rPr>
        <w:t> </w:t>
      </w:r>
      <w:r>
        <w:rPr/>
        <w:t>[0.5</w:t>
      </w:r>
      <w:r>
        <w:rPr>
          <w:spacing w:val="-10"/>
        </w:rPr>
        <w:t> </w:t>
      </w:r>
      <w:r>
        <w:rPr/>
        <w:t>Torr</w:t>
      </w:r>
      <w:r>
        <w:rPr>
          <w:spacing w:val="-8"/>
        </w:rPr>
        <w:t> </w:t>
      </w:r>
      <w:r>
        <w:rPr/>
        <w:t>,</w:t>
      </w:r>
      <w:r>
        <w:rPr>
          <w:spacing w:val="-9"/>
        </w:rPr>
        <w:t> </w:t>
      </w:r>
      <w:r>
        <w:rPr/>
        <w:t>2.0</w:t>
      </w:r>
      <w:r>
        <w:rPr>
          <w:spacing w:val="-8"/>
        </w:rPr>
        <w:t> </w:t>
      </w:r>
      <w:r>
        <w:rPr/>
        <w:t>Torr] para el Ar y de [0.2 Torr ,  4 Torr] para el He, variando la razón de la</w:t>
      </w:r>
      <w:r>
        <w:rPr>
          <w:spacing w:val="-27"/>
        </w:rPr>
        <w:t> </w:t>
      </w:r>
      <w:r>
        <w:rPr/>
        <w:t>mezcla</w:t>
      </w:r>
    </w:p>
    <w:p>
      <w:pPr>
        <w:pStyle w:val="BodyText"/>
        <w:spacing w:line="276" w:lineRule="auto" w:before="202"/>
        <w:ind w:left="102" w:right="116"/>
        <w:jc w:val="both"/>
      </w:pPr>
      <w:r>
        <w:rPr/>
        <w:t>Una vez que el monocromador envió la señal a la computadora y se corrió el software SpectraSence se empieza a guardar una serie de datos en intervalos de un minuto. Guardando un conjunto de 5 a 10 corridas para cada combinación de presiones. Los datos arrojados por el software son: Longitud de onda e intensidad de la radiación emitida por el plasma. Las longitudes de onda detectadas se localizan en un intervalo de [200 nm , 1100 nm].</w:t>
      </w:r>
    </w:p>
    <w:p>
      <w:pPr>
        <w:pStyle w:val="BodyText"/>
        <w:spacing w:line="276" w:lineRule="auto" w:before="202"/>
        <w:ind w:left="102" w:right="127" w:firstLine="67"/>
        <w:jc w:val="both"/>
      </w:pPr>
      <w:r>
        <w:rPr/>
        <w:t>Los datos guardados se registran en el software OriginPro 8, tal como se muestra en la Tabla 1.</w:t>
      </w:r>
    </w:p>
    <w:p>
      <w:pPr>
        <w:pStyle w:val="BodyText"/>
        <w:spacing w:before="2"/>
        <w:rPr>
          <w:sz w:val="14"/>
        </w:rPr>
      </w:pPr>
      <w:r>
        <w:rPr/>
        <w:drawing>
          <wp:anchor distT="0" distB="0" distL="0" distR="0" allowOverlap="1" layoutInCell="1" locked="0" behindDoc="0" simplePos="0" relativeHeight="1336">
            <wp:simplePos x="0" y="0"/>
            <wp:positionH relativeFrom="page">
              <wp:posOffset>1080516</wp:posOffset>
            </wp:positionH>
            <wp:positionV relativeFrom="paragraph">
              <wp:posOffset>128728</wp:posOffset>
            </wp:positionV>
            <wp:extent cx="5607948" cy="2322576"/>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3" cstate="print"/>
                    <a:stretch>
                      <a:fillRect/>
                    </a:stretch>
                  </pic:blipFill>
                  <pic:spPr>
                    <a:xfrm>
                      <a:off x="0" y="0"/>
                      <a:ext cx="5607948" cy="2322576"/>
                    </a:xfrm>
                    <a:prstGeom prst="rect">
                      <a:avLst/>
                    </a:prstGeom>
                  </pic:spPr>
                </pic:pic>
              </a:graphicData>
            </a:graphic>
          </wp:anchor>
        </w:drawing>
      </w:r>
    </w:p>
    <w:p>
      <w:pPr>
        <w:pStyle w:val="BodyText"/>
        <w:spacing w:before="1"/>
      </w:pPr>
    </w:p>
    <w:p>
      <w:pPr>
        <w:spacing w:line="278" w:lineRule="auto" w:before="0"/>
        <w:ind w:left="102" w:right="129" w:firstLine="0"/>
        <w:jc w:val="both"/>
        <w:rPr>
          <w:sz w:val="20"/>
        </w:rPr>
      </w:pPr>
      <w:r>
        <w:rPr>
          <w:sz w:val="20"/>
        </w:rPr>
        <w:t>Tabla 1.Datos obtenidos de una mezcla de gases Ar/He. Los datos muestran la Longitud de onda de la emisión así como su intensidad.</w:t>
      </w:r>
    </w:p>
    <w:p>
      <w:pPr>
        <w:spacing w:after="0" w:line="278" w:lineRule="auto"/>
        <w:jc w:val="both"/>
        <w:rPr>
          <w:sz w:val="20"/>
        </w:rPr>
        <w:sectPr>
          <w:footerReference w:type="default" r:id="rId12"/>
          <w:pgSz w:w="12240" w:h="15840"/>
          <w:pgMar w:footer="1492" w:header="0" w:top="1360" w:bottom="1680" w:left="1600" w:right="1580"/>
          <w:pgNumType w:start="11"/>
        </w:sectPr>
      </w:pPr>
    </w:p>
    <w:p>
      <w:pPr>
        <w:pStyle w:val="BodyText"/>
        <w:spacing w:line="276" w:lineRule="auto" w:before="57" w:after="5"/>
        <w:ind w:left="102" w:right="98"/>
        <w:jc w:val="both"/>
      </w:pPr>
      <w:r>
        <w:rPr/>
        <w:t>Los datos se promedian y se gráfica Longitud de onda [nm] &amp; Intensidad promedio [u.a] para obtener el espectro de emisión de la mezcla. Las líneas de emisión más intensas se ordenan en una tabla y a través de la base de datos del NIST se determina la especie a la que pertenece cada línea de emisión, se obtiene la diferencia</w:t>
      </w:r>
      <w:r>
        <w:rPr>
          <w:spacing w:val="-16"/>
        </w:rPr>
        <w:t> </w:t>
      </w:r>
      <w:r>
        <w:rPr/>
        <w:t>de</w:t>
      </w:r>
      <w:r>
        <w:rPr>
          <w:spacing w:val="-16"/>
        </w:rPr>
        <w:t> </w:t>
      </w:r>
      <w:r>
        <w:rPr/>
        <w:t>energía</w:t>
      </w:r>
      <w:r>
        <w:rPr>
          <w:spacing w:val="-13"/>
        </w:rPr>
        <w:t> </w:t>
      </w:r>
      <w:r>
        <w:rPr/>
        <w:t>entre</w:t>
      </w:r>
      <w:r>
        <w:rPr>
          <w:spacing w:val="-13"/>
        </w:rPr>
        <w:t> </w:t>
      </w:r>
      <w:r>
        <w:rPr/>
        <w:t>los</w:t>
      </w:r>
      <w:r>
        <w:rPr>
          <w:spacing w:val="-13"/>
        </w:rPr>
        <w:t> </w:t>
      </w:r>
      <w:r>
        <w:rPr/>
        <w:t>niveles</w:t>
      </w:r>
      <w:r>
        <w:rPr>
          <w:spacing w:val="-13"/>
        </w:rPr>
        <w:t> </w:t>
      </w:r>
      <w:r>
        <w:rPr/>
        <w:t>atómicos</w:t>
      </w:r>
      <w:r>
        <w:rPr>
          <w:spacing w:val="-13"/>
        </w:rPr>
        <w:t> </w:t>
      </w:r>
      <w:r>
        <w:rPr/>
        <w:t>inicial</w:t>
      </w:r>
      <w:r>
        <w:rPr>
          <w:spacing w:val="-14"/>
        </w:rPr>
        <w:t> </w:t>
      </w:r>
      <w:r>
        <w:rPr/>
        <w:t>y</w:t>
      </w:r>
      <w:r>
        <w:rPr>
          <w:spacing w:val="-16"/>
        </w:rPr>
        <w:t> </w:t>
      </w:r>
      <w:r>
        <w:rPr/>
        <w:t>final</w:t>
      </w:r>
      <w:r>
        <w:rPr>
          <w:spacing w:val="-17"/>
        </w:rPr>
        <w:t> </w:t>
      </w:r>
      <w:r>
        <w:rPr/>
        <w:t>del</w:t>
      </w:r>
      <w:r>
        <w:rPr>
          <w:spacing w:val="-14"/>
        </w:rPr>
        <w:t> </w:t>
      </w:r>
      <w:r>
        <w:rPr/>
        <w:t>electrón</w:t>
      </w:r>
      <w:r>
        <w:rPr>
          <w:spacing w:val="-13"/>
        </w:rPr>
        <w:t> </w:t>
      </w:r>
      <w:r>
        <w:rPr/>
        <w:t>que</w:t>
      </w:r>
      <w:r>
        <w:rPr>
          <w:spacing w:val="-13"/>
        </w:rPr>
        <w:t> </w:t>
      </w:r>
      <w:r>
        <w:rPr/>
        <w:t>realiza la</w:t>
      </w:r>
      <w:r>
        <w:rPr>
          <w:spacing w:val="-9"/>
        </w:rPr>
        <w:t> </w:t>
      </w:r>
      <w:r>
        <w:rPr/>
        <w:t>transición,</w:t>
      </w:r>
      <w:r>
        <w:rPr>
          <w:spacing w:val="-11"/>
        </w:rPr>
        <w:t> </w:t>
      </w:r>
      <w:r>
        <w:rPr/>
        <w:t>así</w:t>
      </w:r>
      <w:r>
        <w:rPr>
          <w:spacing w:val="-11"/>
        </w:rPr>
        <w:t> </w:t>
      </w:r>
      <w:r>
        <w:rPr/>
        <w:t>como</w:t>
      </w:r>
      <w:r>
        <w:rPr>
          <w:spacing w:val="-11"/>
        </w:rPr>
        <w:t> </w:t>
      </w:r>
      <w:r>
        <w:rPr/>
        <w:t>la</w:t>
      </w:r>
      <w:r>
        <w:rPr>
          <w:spacing w:val="-9"/>
        </w:rPr>
        <w:t> </w:t>
      </w:r>
      <w:r>
        <w:rPr/>
        <w:t>configuración</w:t>
      </w:r>
      <w:r>
        <w:rPr>
          <w:spacing w:val="-11"/>
        </w:rPr>
        <w:t> </w:t>
      </w:r>
      <w:r>
        <w:rPr/>
        <w:t>electrónica</w:t>
      </w:r>
      <w:r>
        <w:rPr>
          <w:spacing w:val="-9"/>
        </w:rPr>
        <w:t> </w:t>
      </w:r>
      <w:r>
        <w:rPr/>
        <w:t>de</w:t>
      </w:r>
      <w:r>
        <w:rPr>
          <w:spacing w:val="-8"/>
        </w:rPr>
        <w:t> </w:t>
      </w:r>
      <w:r>
        <w:rPr/>
        <w:t>las</w:t>
      </w:r>
      <w:r>
        <w:rPr>
          <w:spacing w:val="-9"/>
        </w:rPr>
        <w:t> </w:t>
      </w:r>
      <w:r>
        <w:rPr/>
        <w:t>subcapas</w:t>
      </w:r>
      <w:r>
        <w:rPr>
          <w:spacing w:val="-9"/>
        </w:rPr>
        <w:t> </w:t>
      </w:r>
      <w:r>
        <w:rPr/>
        <w:t>involucradas</w:t>
      </w:r>
      <w:r>
        <w:rPr>
          <w:spacing w:val="-12"/>
        </w:rPr>
        <w:t> </w:t>
      </w:r>
      <w:r>
        <w:rPr/>
        <w:t>en dicha transición. La información se presenta en la Tabla</w:t>
      </w:r>
      <w:r>
        <w:rPr>
          <w:spacing w:val="-20"/>
        </w:rPr>
        <w:t> </w:t>
      </w:r>
      <w:r>
        <w:rPr/>
        <w:t>2.</w:t>
      </w:r>
    </w:p>
    <w:p>
      <w:pPr>
        <w:pStyle w:val="BodyText"/>
        <w:ind w:left="130"/>
        <w:rPr>
          <w:sz w:val="20"/>
        </w:rPr>
      </w:pPr>
      <w:r>
        <w:rPr>
          <w:sz w:val="20"/>
        </w:rPr>
        <w:drawing>
          <wp:inline distT="0" distB="0" distL="0" distR="0">
            <wp:extent cx="5567622" cy="6176772"/>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4" cstate="print"/>
                    <a:stretch>
                      <a:fillRect/>
                    </a:stretch>
                  </pic:blipFill>
                  <pic:spPr>
                    <a:xfrm>
                      <a:off x="0" y="0"/>
                      <a:ext cx="5567622" cy="6176772"/>
                    </a:xfrm>
                    <a:prstGeom prst="rect">
                      <a:avLst/>
                    </a:prstGeom>
                  </pic:spPr>
                </pic:pic>
              </a:graphicData>
            </a:graphic>
          </wp:inline>
        </w:drawing>
      </w:r>
      <w:r>
        <w:rPr>
          <w:sz w:val="20"/>
        </w:rPr>
      </w:r>
    </w:p>
    <w:p>
      <w:pPr>
        <w:spacing w:before="49"/>
        <w:ind w:left="183" w:right="0" w:firstLine="0"/>
        <w:jc w:val="both"/>
        <w:rPr>
          <w:sz w:val="20"/>
        </w:rPr>
      </w:pPr>
      <w:r>
        <w:rPr>
          <w:sz w:val="20"/>
        </w:rPr>
        <w:t>Tabla 2. Configuración electrónica y diferencia de energía entre los niveles atómicos inicial y final.</w:t>
      </w:r>
    </w:p>
    <w:p>
      <w:pPr>
        <w:spacing w:after="0"/>
        <w:jc w:val="both"/>
        <w:rPr>
          <w:sz w:val="20"/>
        </w:rPr>
        <w:sectPr>
          <w:pgSz w:w="12240" w:h="15840"/>
          <w:pgMar w:header="0" w:footer="1492" w:top="1360" w:bottom="1680" w:left="1600" w:right="1600"/>
        </w:sectPr>
      </w:pPr>
    </w:p>
    <w:p>
      <w:pPr>
        <w:pStyle w:val="BodyText"/>
        <w:spacing w:line="276" w:lineRule="auto" w:before="57" w:after="2"/>
        <w:ind w:left="102" w:right="64"/>
      </w:pPr>
      <w:r>
        <w:rPr/>
        <w:t>Una vez identificado los productos resultantes, He I, Ar I y Ar II, se etiquetan las líneas</w:t>
      </w:r>
      <w:r>
        <w:rPr>
          <w:spacing w:val="-14"/>
        </w:rPr>
        <w:t> </w:t>
      </w:r>
      <w:r>
        <w:rPr/>
        <w:t>de</w:t>
      </w:r>
      <w:r>
        <w:rPr>
          <w:spacing w:val="-14"/>
        </w:rPr>
        <w:t> </w:t>
      </w:r>
      <w:r>
        <w:rPr/>
        <w:t>emisión</w:t>
      </w:r>
      <w:r>
        <w:rPr>
          <w:spacing w:val="-13"/>
        </w:rPr>
        <w:t> </w:t>
      </w:r>
      <w:r>
        <w:rPr/>
        <w:t>con</w:t>
      </w:r>
      <w:r>
        <w:rPr>
          <w:spacing w:val="-16"/>
        </w:rPr>
        <w:t> </w:t>
      </w:r>
      <w:r>
        <w:rPr/>
        <w:t>el</w:t>
      </w:r>
      <w:r>
        <w:rPr>
          <w:spacing w:val="-14"/>
        </w:rPr>
        <w:t> </w:t>
      </w:r>
      <w:r>
        <w:rPr/>
        <w:t>producto</w:t>
      </w:r>
      <w:r>
        <w:rPr>
          <w:spacing w:val="-13"/>
        </w:rPr>
        <w:t> </w:t>
      </w:r>
      <w:r>
        <w:rPr/>
        <w:t>correspondiente,</w:t>
      </w:r>
      <w:r>
        <w:rPr>
          <w:spacing w:val="-14"/>
        </w:rPr>
        <w:t> </w:t>
      </w:r>
      <w:r>
        <w:rPr/>
        <w:t>como</w:t>
      </w:r>
      <w:r>
        <w:rPr>
          <w:spacing w:val="-14"/>
        </w:rPr>
        <w:t> </w:t>
      </w:r>
      <w:r>
        <w:rPr/>
        <w:t>se</w:t>
      </w:r>
      <w:r>
        <w:rPr>
          <w:spacing w:val="-16"/>
        </w:rPr>
        <w:t> </w:t>
      </w:r>
      <w:r>
        <w:rPr/>
        <w:t>muestra</w:t>
      </w:r>
      <w:r>
        <w:rPr>
          <w:spacing w:val="-13"/>
        </w:rPr>
        <w:t> </w:t>
      </w:r>
      <w:r>
        <w:rPr/>
        <w:t>en</w:t>
      </w:r>
      <w:r>
        <w:rPr>
          <w:spacing w:val="-13"/>
        </w:rPr>
        <w:t> </w:t>
      </w:r>
      <w:r>
        <w:rPr/>
        <w:t>la</w:t>
      </w:r>
      <w:r>
        <w:rPr>
          <w:spacing w:val="-13"/>
        </w:rPr>
        <w:t> </w:t>
      </w:r>
      <w:r>
        <w:rPr/>
        <w:t>Gráfica1.</w:t>
      </w:r>
    </w:p>
    <w:p>
      <w:pPr>
        <w:pStyle w:val="BodyText"/>
        <w:ind w:left="130"/>
        <w:rPr>
          <w:sz w:val="20"/>
        </w:rPr>
      </w:pPr>
      <w:r>
        <w:rPr>
          <w:sz w:val="20"/>
        </w:rPr>
        <w:drawing>
          <wp:inline distT="0" distB="0" distL="0" distR="0">
            <wp:extent cx="5610744" cy="3817620"/>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5" cstate="print"/>
                    <a:stretch>
                      <a:fillRect/>
                    </a:stretch>
                  </pic:blipFill>
                  <pic:spPr>
                    <a:xfrm>
                      <a:off x="0" y="0"/>
                      <a:ext cx="5610744" cy="3817620"/>
                    </a:xfrm>
                    <a:prstGeom prst="rect">
                      <a:avLst/>
                    </a:prstGeom>
                  </pic:spPr>
                </pic:pic>
              </a:graphicData>
            </a:graphic>
          </wp:inline>
        </w:drawing>
      </w:r>
      <w:r>
        <w:rPr>
          <w:sz w:val="20"/>
        </w:rPr>
      </w:r>
    </w:p>
    <w:p>
      <w:pPr>
        <w:pStyle w:val="BodyText"/>
        <w:spacing w:before="6"/>
        <w:rPr>
          <w:sz w:val="21"/>
        </w:rPr>
      </w:pPr>
    </w:p>
    <w:p>
      <w:pPr>
        <w:spacing w:line="278" w:lineRule="auto" w:before="0"/>
        <w:ind w:left="102" w:right="64" w:firstLine="0"/>
        <w:jc w:val="left"/>
        <w:rPr>
          <w:sz w:val="20"/>
        </w:rPr>
      </w:pPr>
      <w:r>
        <w:rPr>
          <w:sz w:val="20"/>
        </w:rPr>
        <w:t>Gráfica1. Espectro de emisión de una mezcla Ar/He. Con una presión de entrada de 0.5 Torr para el Ar y 0.2 Torr para el He.</w:t>
      </w:r>
    </w:p>
    <w:p>
      <w:pPr>
        <w:pStyle w:val="BodyText"/>
        <w:rPr>
          <w:sz w:val="17"/>
        </w:rPr>
      </w:pPr>
    </w:p>
    <w:p>
      <w:pPr>
        <w:pStyle w:val="BodyText"/>
        <w:ind w:left="102" w:right="64"/>
      </w:pPr>
      <w:r>
        <w:rPr/>
        <w:t>El espectro muestra que:</w:t>
      </w:r>
    </w:p>
    <w:p>
      <w:pPr>
        <w:pStyle w:val="BodyText"/>
        <w:spacing w:before="10"/>
        <w:rPr>
          <w:sz w:val="20"/>
        </w:rPr>
      </w:pPr>
    </w:p>
    <w:p>
      <w:pPr>
        <w:pStyle w:val="ListParagraph"/>
        <w:numPr>
          <w:ilvl w:val="2"/>
          <w:numId w:val="3"/>
        </w:numPr>
        <w:tabs>
          <w:tab w:pos="821" w:val="left" w:leader="none"/>
          <w:tab w:pos="822" w:val="left" w:leader="none"/>
        </w:tabs>
        <w:spacing w:line="292" w:lineRule="exact" w:before="0" w:after="0"/>
        <w:ind w:left="822" w:right="0" w:hanging="360"/>
        <w:jc w:val="left"/>
        <w:rPr>
          <w:sz w:val="24"/>
        </w:rPr>
      </w:pPr>
      <w:r>
        <w:rPr>
          <w:sz w:val="24"/>
        </w:rPr>
        <w:t>Las transiciones resultantes van del ultravioleta al infrarrojo</w:t>
      </w:r>
      <w:r>
        <w:rPr>
          <w:spacing w:val="-28"/>
          <w:sz w:val="24"/>
        </w:rPr>
        <w:t> </w:t>
      </w:r>
      <w:r>
        <w:rPr>
          <w:sz w:val="24"/>
        </w:rPr>
        <w:t>cercano.</w:t>
      </w:r>
    </w:p>
    <w:p>
      <w:pPr>
        <w:pStyle w:val="ListParagraph"/>
        <w:numPr>
          <w:ilvl w:val="2"/>
          <w:numId w:val="3"/>
        </w:numPr>
        <w:tabs>
          <w:tab w:pos="821" w:val="left" w:leader="none"/>
          <w:tab w:pos="822" w:val="left" w:leader="none"/>
        </w:tabs>
        <w:spacing w:line="292" w:lineRule="exact" w:before="0" w:after="0"/>
        <w:ind w:left="822" w:right="0" w:hanging="360"/>
        <w:jc w:val="left"/>
        <w:rPr>
          <w:sz w:val="24"/>
        </w:rPr>
      </w:pPr>
      <w:r>
        <w:rPr>
          <w:sz w:val="24"/>
        </w:rPr>
        <w:t>Los productos resultantes son: Ar I, Ar II, He</w:t>
      </w:r>
      <w:r>
        <w:rPr>
          <w:spacing w:val="-17"/>
          <w:sz w:val="24"/>
        </w:rPr>
        <w:t> </w:t>
      </w:r>
      <w:r>
        <w:rPr>
          <w:sz w:val="24"/>
        </w:rPr>
        <w:t>I.</w:t>
      </w:r>
    </w:p>
    <w:p>
      <w:pPr>
        <w:pStyle w:val="ListParagraph"/>
        <w:numPr>
          <w:ilvl w:val="2"/>
          <w:numId w:val="3"/>
        </w:numPr>
        <w:tabs>
          <w:tab w:pos="821" w:val="left" w:leader="none"/>
          <w:tab w:pos="822" w:val="left" w:leader="none"/>
        </w:tabs>
        <w:spacing w:line="240" w:lineRule="auto" w:before="0" w:after="0"/>
        <w:ind w:left="822" w:right="142" w:hanging="360"/>
        <w:jc w:val="left"/>
        <w:rPr>
          <w:sz w:val="24"/>
        </w:rPr>
      </w:pPr>
      <w:r>
        <w:rPr>
          <w:sz w:val="24"/>
        </w:rPr>
        <w:t>Los</w:t>
      </w:r>
      <w:r>
        <w:rPr>
          <w:spacing w:val="-9"/>
          <w:sz w:val="24"/>
        </w:rPr>
        <w:t> </w:t>
      </w:r>
      <w:r>
        <w:rPr>
          <w:sz w:val="24"/>
        </w:rPr>
        <w:t>picos</w:t>
      </w:r>
      <w:r>
        <w:rPr>
          <w:spacing w:val="-11"/>
          <w:sz w:val="24"/>
        </w:rPr>
        <w:t> </w:t>
      </w:r>
      <w:r>
        <w:rPr>
          <w:sz w:val="24"/>
        </w:rPr>
        <w:t>que</w:t>
      </w:r>
      <w:r>
        <w:rPr>
          <w:spacing w:val="-8"/>
          <w:sz w:val="24"/>
        </w:rPr>
        <w:t> </w:t>
      </w:r>
      <w:r>
        <w:rPr>
          <w:sz w:val="24"/>
        </w:rPr>
        <w:t>se</w:t>
      </w:r>
      <w:r>
        <w:rPr>
          <w:spacing w:val="-11"/>
          <w:sz w:val="24"/>
        </w:rPr>
        <w:t> </w:t>
      </w:r>
      <w:r>
        <w:rPr>
          <w:sz w:val="24"/>
        </w:rPr>
        <w:t>encuentran</w:t>
      </w:r>
      <w:r>
        <w:rPr>
          <w:spacing w:val="-11"/>
          <w:sz w:val="24"/>
        </w:rPr>
        <w:t> </w:t>
      </w:r>
      <w:r>
        <w:rPr>
          <w:sz w:val="24"/>
        </w:rPr>
        <w:t>en</w:t>
      </w:r>
      <w:r>
        <w:rPr>
          <w:spacing w:val="-11"/>
          <w:sz w:val="24"/>
        </w:rPr>
        <w:t> </w:t>
      </w:r>
      <w:r>
        <w:rPr>
          <w:sz w:val="24"/>
        </w:rPr>
        <w:t>el</w:t>
      </w:r>
      <w:r>
        <w:rPr>
          <w:spacing w:val="-10"/>
          <w:sz w:val="24"/>
        </w:rPr>
        <w:t> </w:t>
      </w:r>
      <w:r>
        <w:rPr>
          <w:sz w:val="24"/>
        </w:rPr>
        <w:t>rango</w:t>
      </w:r>
      <w:r>
        <w:rPr>
          <w:spacing w:val="-11"/>
          <w:sz w:val="24"/>
        </w:rPr>
        <w:t> </w:t>
      </w:r>
      <w:r>
        <w:rPr>
          <w:sz w:val="24"/>
        </w:rPr>
        <w:t>de</w:t>
      </w:r>
      <w:r>
        <w:rPr>
          <w:spacing w:val="-11"/>
          <w:sz w:val="24"/>
        </w:rPr>
        <w:t> </w:t>
      </w:r>
      <w:r>
        <w:rPr>
          <w:sz w:val="24"/>
        </w:rPr>
        <w:t>300</w:t>
      </w:r>
      <w:r>
        <w:rPr>
          <w:spacing w:val="-8"/>
          <w:sz w:val="24"/>
        </w:rPr>
        <w:t> </w:t>
      </w:r>
      <w:r>
        <w:rPr>
          <w:sz w:val="24"/>
        </w:rPr>
        <w:t>nm</w:t>
      </w:r>
      <w:r>
        <w:rPr>
          <w:spacing w:val="-10"/>
          <w:sz w:val="24"/>
        </w:rPr>
        <w:t> </w:t>
      </w:r>
      <w:r>
        <w:rPr>
          <w:sz w:val="24"/>
        </w:rPr>
        <w:t>a</w:t>
      </w:r>
      <w:r>
        <w:rPr>
          <w:spacing w:val="-8"/>
          <w:sz w:val="24"/>
        </w:rPr>
        <w:t> </w:t>
      </w:r>
      <w:r>
        <w:rPr>
          <w:sz w:val="24"/>
        </w:rPr>
        <w:t>400</w:t>
      </w:r>
      <w:r>
        <w:rPr>
          <w:spacing w:val="-11"/>
          <w:sz w:val="24"/>
        </w:rPr>
        <w:t> </w:t>
      </w:r>
      <w:r>
        <w:rPr>
          <w:sz w:val="24"/>
        </w:rPr>
        <w:t>nm</w:t>
      </w:r>
      <w:r>
        <w:rPr>
          <w:spacing w:val="-10"/>
          <w:sz w:val="24"/>
        </w:rPr>
        <w:t> </w:t>
      </w:r>
      <w:r>
        <w:rPr>
          <w:sz w:val="24"/>
        </w:rPr>
        <w:t>en</w:t>
      </w:r>
      <w:r>
        <w:rPr>
          <w:spacing w:val="-11"/>
          <w:sz w:val="24"/>
        </w:rPr>
        <w:t> </w:t>
      </w:r>
      <w:r>
        <w:rPr>
          <w:sz w:val="24"/>
        </w:rPr>
        <w:t>un</w:t>
      </w:r>
      <w:r>
        <w:rPr>
          <w:spacing w:val="-11"/>
          <w:sz w:val="24"/>
        </w:rPr>
        <w:t> </w:t>
      </w:r>
      <w:r>
        <w:rPr>
          <w:sz w:val="24"/>
        </w:rPr>
        <w:t>principio se</w:t>
      </w:r>
      <w:r>
        <w:rPr>
          <w:spacing w:val="-13"/>
          <w:sz w:val="24"/>
        </w:rPr>
        <w:t> </w:t>
      </w:r>
      <w:r>
        <w:rPr>
          <w:sz w:val="24"/>
        </w:rPr>
        <w:t>asociaron</w:t>
      </w:r>
      <w:r>
        <w:rPr>
          <w:spacing w:val="-13"/>
          <w:sz w:val="24"/>
        </w:rPr>
        <w:t> </w:t>
      </w:r>
      <w:r>
        <w:rPr>
          <w:sz w:val="24"/>
        </w:rPr>
        <w:t>con</w:t>
      </w:r>
      <w:r>
        <w:rPr>
          <w:spacing w:val="-13"/>
          <w:sz w:val="24"/>
        </w:rPr>
        <w:t> </w:t>
      </w:r>
      <w:r>
        <w:rPr>
          <w:sz w:val="24"/>
        </w:rPr>
        <w:t>Ar</w:t>
      </w:r>
      <w:r>
        <w:rPr>
          <w:spacing w:val="-15"/>
          <w:sz w:val="24"/>
        </w:rPr>
        <w:t> </w:t>
      </w:r>
      <w:r>
        <w:rPr>
          <w:sz w:val="24"/>
        </w:rPr>
        <w:t>II,</w:t>
      </w:r>
      <w:r>
        <w:rPr>
          <w:spacing w:val="-16"/>
          <w:sz w:val="24"/>
        </w:rPr>
        <w:t> </w:t>
      </w:r>
      <w:r>
        <w:rPr>
          <w:sz w:val="24"/>
        </w:rPr>
        <w:t>sin</w:t>
      </w:r>
      <w:r>
        <w:rPr>
          <w:spacing w:val="-13"/>
          <w:sz w:val="24"/>
        </w:rPr>
        <w:t> </w:t>
      </w:r>
      <w:r>
        <w:rPr>
          <w:sz w:val="24"/>
        </w:rPr>
        <w:t>embargo</w:t>
      </w:r>
      <w:r>
        <w:rPr>
          <w:spacing w:val="-13"/>
          <w:sz w:val="24"/>
        </w:rPr>
        <w:t> </w:t>
      </w:r>
      <w:r>
        <w:rPr>
          <w:sz w:val="24"/>
        </w:rPr>
        <w:t>hoy</w:t>
      </w:r>
      <w:r>
        <w:rPr>
          <w:spacing w:val="-16"/>
          <w:sz w:val="24"/>
        </w:rPr>
        <w:t> </w:t>
      </w:r>
      <w:r>
        <w:rPr>
          <w:sz w:val="24"/>
        </w:rPr>
        <w:t>los</w:t>
      </w:r>
      <w:r>
        <w:rPr>
          <w:spacing w:val="-13"/>
          <w:sz w:val="24"/>
        </w:rPr>
        <w:t> </w:t>
      </w:r>
      <w:r>
        <w:rPr>
          <w:sz w:val="24"/>
        </w:rPr>
        <w:t>asociamos</w:t>
      </w:r>
      <w:r>
        <w:rPr>
          <w:spacing w:val="-13"/>
          <w:sz w:val="24"/>
        </w:rPr>
        <w:t> </w:t>
      </w:r>
      <w:r>
        <w:rPr>
          <w:sz w:val="24"/>
        </w:rPr>
        <w:t>a</w:t>
      </w:r>
      <w:r>
        <w:rPr>
          <w:spacing w:val="-16"/>
          <w:sz w:val="24"/>
        </w:rPr>
        <w:t> </w:t>
      </w:r>
      <w:r>
        <w:rPr>
          <w:sz w:val="24"/>
        </w:rPr>
        <w:t>errores</w:t>
      </w:r>
      <w:r>
        <w:rPr>
          <w:spacing w:val="-14"/>
          <w:sz w:val="24"/>
        </w:rPr>
        <w:t> </w:t>
      </w:r>
      <w:r>
        <w:rPr>
          <w:sz w:val="24"/>
        </w:rPr>
        <w:t>de</w:t>
      </w:r>
      <w:r>
        <w:rPr>
          <w:spacing w:val="-16"/>
          <w:sz w:val="24"/>
        </w:rPr>
        <w:t> </w:t>
      </w:r>
      <w:r>
        <w:rPr>
          <w:sz w:val="24"/>
        </w:rPr>
        <w:t>medición.</w:t>
      </w:r>
    </w:p>
    <w:p>
      <w:pPr>
        <w:pStyle w:val="ListParagraph"/>
        <w:numPr>
          <w:ilvl w:val="2"/>
          <w:numId w:val="3"/>
        </w:numPr>
        <w:tabs>
          <w:tab w:pos="821" w:val="left" w:leader="none"/>
          <w:tab w:pos="822" w:val="left" w:leader="none"/>
        </w:tabs>
        <w:spacing w:line="293" w:lineRule="exact" w:before="0" w:after="0"/>
        <w:ind w:left="822" w:right="0" w:hanging="360"/>
        <w:jc w:val="left"/>
        <w:rPr>
          <w:sz w:val="24"/>
        </w:rPr>
      </w:pPr>
      <w:r>
        <w:rPr>
          <w:sz w:val="24"/>
        </w:rPr>
        <w:t>Los He I aparecen en un rango de 500 nm a 700</w:t>
      </w:r>
      <w:r>
        <w:rPr>
          <w:spacing w:val="-24"/>
          <w:sz w:val="24"/>
        </w:rPr>
        <w:t> </w:t>
      </w:r>
      <w:r>
        <w:rPr>
          <w:sz w:val="24"/>
        </w:rPr>
        <w:t>nm.</w:t>
      </w:r>
    </w:p>
    <w:p>
      <w:pPr>
        <w:pStyle w:val="ListParagraph"/>
        <w:numPr>
          <w:ilvl w:val="2"/>
          <w:numId w:val="3"/>
        </w:numPr>
        <w:tabs>
          <w:tab w:pos="821" w:val="left" w:leader="none"/>
          <w:tab w:pos="822" w:val="left" w:leader="none"/>
        </w:tabs>
        <w:spacing w:line="274" w:lineRule="exact" w:before="21" w:after="0"/>
        <w:ind w:left="822" w:right="139" w:hanging="360"/>
        <w:jc w:val="left"/>
        <w:rPr>
          <w:sz w:val="24"/>
        </w:rPr>
      </w:pPr>
      <w:r>
        <w:rPr>
          <w:sz w:val="24"/>
        </w:rPr>
        <w:t>Los Ar I aparecen en la región visible y en el infrarrojo cercano, 750 nm a 1000</w:t>
      </w:r>
      <w:r>
        <w:rPr>
          <w:spacing w:val="-3"/>
          <w:sz w:val="24"/>
        </w:rPr>
        <w:t> </w:t>
      </w:r>
      <w:r>
        <w:rPr>
          <w:sz w:val="24"/>
        </w:rPr>
        <w:t>nm.</w:t>
      </w:r>
    </w:p>
    <w:p>
      <w:pPr>
        <w:pStyle w:val="ListParagraph"/>
        <w:numPr>
          <w:ilvl w:val="2"/>
          <w:numId w:val="3"/>
        </w:numPr>
        <w:tabs>
          <w:tab w:pos="821" w:val="left" w:leader="none"/>
          <w:tab w:pos="822" w:val="left" w:leader="none"/>
        </w:tabs>
        <w:spacing w:line="290" w:lineRule="exact" w:before="0" w:after="0"/>
        <w:ind w:left="822" w:right="0" w:hanging="360"/>
        <w:jc w:val="left"/>
        <w:rPr>
          <w:sz w:val="24"/>
        </w:rPr>
      </w:pPr>
      <w:r>
        <w:rPr>
          <w:sz w:val="24"/>
        </w:rPr>
        <w:t>La  línea de mayor intensidad  la presenta Ar I  a una longitud  de onda   </w:t>
      </w:r>
      <w:r>
        <w:rPr>
          <w:spacing w:val="1"/>
          <w:sz w:val="24"/>
        </w:rPr>
        <w:t> </w:t>
      </w:r>
      <w:r>
        <w:rPr>
          <w:sz w:val="24"/>
        </w:rPr>
        <w:t>de</w:t>
      </w:r>
    </w:p>
    <w:p>
      <w:pPr>
        <w:pStyle w:val="BodyText"/>
        <w:spacing w:line="275" w:lineRule="exact"/>
        <w:ind w:left="821" w:right="64"/>
      </w:pPr>
      <w:r>
        <w:rPr/>
        <w:t>750.51 nm.</w:t>
      </w:r>
    </w:p>
    <w:p>
      <w:pPr>
        <w:spacing w:after="0" w:line="275" w:lineRule="exact"/>
        <w:sectPr>
          <w:pgSz w:w="12240" w:h="15840"/>
          <w:pgMar w:header="0" w:footer="1492" w:top="1360" w:bottom="1680" w:left="1600" w:right="1560"/>
        </w:sectPr>
      </w:pPr>
    </w:p>
    <w:p>
      <w:pPr>
        <w:pStyle w:val="Heading4"/>
        <w:ind w:left="102" w:firstLine="0"/>
        <w:jc w:val="left"/>
      </w:pPr>
      <w:r>
        <w:rPr/>
        <w:t>Niveles de energía de los productos resultantes de la mezcla Ar/He</w:t>
      </w:r>
    </w:p>
    <w:p>
      <w:pPr>
        <w:pStyle w:val="BodyText"/>
        <w:spacing w:before="3"/>
        <w:rPr>
          <w:b/>
          <w:sz w:val="21"/>
        </w:rPr>
      </w:pPr>
    </w:p>
    <w:p>
      <w:pPr>
        <w:pStyle w:val="BodyText"/>
        <w:spacing w:before="1"/>
        <w:ind w:left="102"/>
      </w:pPr>
      <w:r>
        <w:rPr/>
        <w:t>Los gases Ar y He son gases nobles, ocupan la última columna de la tabla periódica</w:t>
      </w:r>
    </w:p>
    <w:p>
      <w:pPr>
        <w:tabs>
          <w:tab w:pos="7682" w:val="left" w:leader="none"/>
        </w:tabs>
        <w:spacing w:before="79"/>
        <w:ind w:left="102" w:right="0" w:firstLine="0"/>
        <w:jc w:val="left"/>
        <w:rPr>
          <w:sz w:val="24"/>
        </w:rPr>
      </w:pPr>
      <w:r>
        <w:rPr>
          <w:position w:val="1"/>
          <w:sz w:val="24"/>
        </w:rPr>
        <w:t>y en estado base solo tienen subcapas llenas:  </w:t>
      </w:r>
      <w:r>
        <w:rPr>
          <w:spacing w:val="3"/>
          <w:position w:val="1"/>
          <w:sz w:val="24"/>
        </w:rPr>
        <w:t>Ar:</w:t>
      </w:r>
      <w:r>
        <w:rPr>
          <w:rFonts w:ascii="Times New Roman"/>
          <w:spacing w:val="3"/>
          <w:sz w:val="22"/>
        </w:rPr>
        <w:t>1</w:t>
      </w:r>
      <w:r>
        <w:rPr>
          <w:rFonts w:ascii="Times New Roman"/>
          <w:i/>
          <w:spacing w:val="3"/>
          <w:sz w:val="22"/>
        </w:rPr>
        <w:t>s</w:t>
      </w:r>
      <w:r>
        <w:rPr>
          <w:rFonts w:ascii="Times New Roman"/>
          <w:spacing w:val="3"/>
          <w:position w:val="11"/>
          <w:sz w:val="13"/>
        </w:rPr>
        <w:t>2 </w:t>
      </w:r>
      <w:r>
        <w:rPr>
          <w:rFonts w:ascii="Times New Roman"/>
          <w:spacing w:val="10"/>
          <w:sz w:val="22"/>
        </w:rPr>
        <w:t>2</w:t>
      </w:r>
      <w:r>
        <w:rPr>
          <w:rFonts w:ascii="Times New Roman"/>
          <w:i/>
          <w:spacing w:val="10"/>
          <w:sz w:val="22"/>
        </w:rPr>
        <w:t>s</w:t>
      </w:r>
      <w:r>
        <w:rPr>
          <w:rFonts w:ascii="Times New Roman"/>
          <w:spacing w:val="10"/>
          <w:position w:val="11"/>
          <w:sz w:val="13"/>
        </w:rPr>
        <w:t>2 </w:t>
      </w:r>
      <w:r>
        <w:rPr>
          <w:rFonts w:ascii="Times New Roman"/>
          <w:sz w:val="22"/>
        </w:rPr>
        <w:t>2 </w:t>
      </w:r>
      <w:r>
        <w:rPr>
          <w:rFonts w:ascii="Times New Roman"/>
          <w:i/>
          <w:spacing w:val="8"/>
          <w:sz w:val="22"/>
        </w:rPr>
        <w:t>p</w:t>
      </w:r>
      <w:r>
        <w:rPr>
          <w:rFonts w:ascii="Times New Roman"/>
          <w:spacing w:val="8"/>
          <w:position w:val="11"/>
          <w:sz w:val="13"/>
        </w:rPr>
        <w:t>6 </w:t>
      </w:r>
      <w:r>
        <w:rPr>
          <w:rFonts w:ascii="Times New Roman"/>
          <w:spacing w:val="7"/>
          <w:sz w:val="22"/>
        </w:rPr>
        <w:t>3</w:t>
      </w:r>
      <w:r>
        <w:rPr>
          <w:rFonts w:ascii="Times New Roman"/>
          <w:i/>
          <w:spacing w:val="7"/>
          <w:sz w:val="22"/>
        </w:rPr>
        <w:t>s</w:t>
      </w:r>
      <w:r>
        <w:rPr>
          <w:rFonts w:ascii="Times New Roman"/>
          <w:spacing w:val="7"/>
          <w:position w:val="11"/>
          <w:sz w:val="13"/>
        </w:rPr>
        <w:t>2 </w:t>
      </w:r>
      <w:r>
        <w:rPr>
          <w:rFonts w:ascii="Times New Roman"/>
          <w:sz w:val="22"/>
        </w:rPr>
        <w:t>3</w:t>
      </w:r>
      <w:r>
        <w:rPr>
          <w:rFonts w:ascii="Times New Roman"/>
          <w:spacing w:val="-30"/>
          <w:sz w:val="22"/>
        </w:rPr>
        <w:t> </w:t>
      </w:r>
      <w:r>
        <w:rPr>
          <w:rFonts w:ascii="Times New Roman"/>
          <w:i/>
          <w:spacing w:val="8"/>
          <w:sz w:val="22"/>
        </w:rPr>
        <w:t>p</w:t>
      </w:r>
      <w:r>
        <w:rPr>
          <w:rFonts w:ascii="Times New Roman"/>
          <w:spacing w:val="8"/>
          <w:position w:val="11"/>
          <w:sz w:val="13"/>
        </w:rPr>
        <w:t>6 </w:t>
      </w:r>
      <w:r>
        <w:rPr>
          <w:rFonts w:ascii="Times New Roman"/>
          <w:spacing w:val="31"/>
          <w:position w:val="11"/>
          <w:sz w:val="13"/>
        </w:rPr>
        <w:t> </w:t>
      </w:r>
      <w:r>
        <w:rPr>
          <w:position w:val="1"/>
          <w:sz w:val="24"/>
        </w:rPr>
        <w:t>y</w:t>
        <w:tab/>
        <w:t>He:</w:t>
      </w:r>
      <w:r>
        <w:rPr>
          <w:rFonts w:ascii="Times New Roman"/>
          <w:sz w:val="22"/>
        </w:rPr>
        <w:t>1</w:t>
      </w:r>
      <w:r>
        <w:rPr>
          <w:rFonts w:ascii="Times New Roman"/>
          <w:i/>
          <w:sz w:val="22"/>
        </w:rPr>
        <w:t>s </w:t>
      </w:r>
      <w:r>
        <w:rPr>
          <w:rFonts w:ascii="Times New Roman"/>
          <w:position w:val="11"/>
          <w:sz w:val="12"/>
        </w:rPr>
        <w:t>2  </w:t>
      </w:r>
      <w:r>
        <w:rPr>
          <w:position w:val="1"/>
          <w:sz w:val="24"/>
        </w:rPr>
        <w:t>.</w:t>
      </w:r>
      <w:r>
        <w:rPr>
          <w:spacing w:val="-8"/>
          <w:position w:val="1"/>
          <w:sz w:val="24"/>
        </w:rPr>
        <w:t> </w:t>
      </w:r>
      <w:r>
        <w:rPr>
          <w:position w:val="1"/>
          <w:sz w:val="24"/>
        </w:rPr>
        <w:t>Los</w:t>
      </w:r>
    </w:p>
    <w:p>
      <w:pPr>
        <w:pStyle w:val="BodyText"/>
        <w:spacing w:line="276" w:lineRule="auto" w:before="86"/>
        <w:ind w:left="102" w:right="179"/>
        <w:jc w:val="both"/>
      </w:pPr>
      <w:r>
        <w:rPr/>
        <w:t>gases nobles generalmente no se combinan con otros elementos para formar compuestos; estos elementos difícilmente ceden o aceptan un electrón. A temperatura</w:t>
      </w:r>
      <w:r>
        <w:rPr>
          <w:spacing w:val="-7"/>
        </w:rPr>
        <w:t> </w:t>
      </w:r>
      <w:r>
        <w:rPr/>
        <w:t>ambiente</w:t>
      </w:r>
      <w:r>
        <w:rPr>
          <w:spacing w:val="-8"/>
        </w:rPr>
        <w:t> </w:t>
      </w:r>
      <w:r>
        <w:rPr/>
        <w:t>son</w:t>
      </w:r>
      <w:r>
        <w:rPr>
          <w:spacing w:val="-6"/>
        </w:rPr>
        <w:t> </w:t>
      </w:r>
      <w:r>
        <w:rPr/>
        <w:t>gases</w:t>
      </w:r>
      <w:r>
        <w:rPr>
          <w:spacing w:val="-9"/>
        </w:rPr>
        <w:t> </w:t>
      </w:r>
      <w:r>
        <w:rPr/>
        <w:t>monoatómicos,</w:t>
      </w:r>
      <w:r>
        <w:rPr>
          <w:spacing w:val="-6"/>
        </w:rPr>
        <w:t> </w:t>
      </w:r>
      <w:r>
        <w:rPr/>
        <w:t>y</w:t>
      </w:r>
      <w:r>
        <w:rPr>
          <w:spacing w:val="-9"/>
        </w:rPr>
        <w:t> </w:t>
      </w:r>
      <w:r>
        <w:rPr/>
        <w:t>como</w:t>
      </w:r>
      <w:r>
        <w:rPr>
          <w:spacing w:val="-6"/>
        </w:rPr>
        <w:t> </w:t>
      </w:r>
      <w:r>
        <w:rPr/>
        <w:t>a</w:t>
      </w:r>
      <w:r>
        <w:rPr>
          <w:spacing w:val="-8"/>
        </w:rPr>
        <w:t> </w:t>
      </w:r>
      <w:r>
        <w:rPr/>
        <w:t>sus</w:t>
      </w:r>
      <w:r>
        <w:rPr>
          <w:spacing w:val="-9"/>
        </w:rPr>
        <w:t> </w:t>
      </w:r>
      <w:r>
        <w:rPr/>
        <w:t>átomos</w:t>
      </w:r>
      <w:r>
        <w:rPr>
          <w:spacing w:val="-9"/>
        </w:rPr>
        <w:t> </w:t>
      </w:r>
      <w:r>
        <w:rPr/>
        <w:t>no</w:t>
      </w:r>
      <w:r>
        <w:rPr>
          <w:spacing w:val="-6"/>
        </w:rPr>
        <w:t> </w:t>
      </w:r>
      <w:r>
        <w:rPr/>
        <w:t>les</w:t>
      </w:r>
      <w:r>
        <w:rPr>
          <w:spacing w:val="-7"/>
        </w:rPr>
        <w:t> </w:t>
      </w:r>
      <w:r>
        <w:rPr/>
        <w:t>gusta unirse entre sí, los puntos de ebullición son muy bajos (-200°C). Sus energías de ionización son mucho más grandes que las de los elementos vecino, debido a la energía</w:t>
      </w:r>
      <w:r>
        <w:rPr>
          <w:spacing w:val="-7"/>
        </w:rPr>
        <w:t> </w:t>
      </w:r>
      <w:r>
        <w:rPr/>
        <w:t>adicional</w:t>
      </w:r>
      <w:r>
        <w:rPr>
          <w:spacing w:val="-8"/>
        </w:rPr>
        <w:t> </w:t>
      </w:r>
      <w:r>
        <w:rPr/>
        <w:t>que</w:t>
      </w:r>
      <w:r>
        <w:rPr>
          <w:spacing w:val="-9"/>
        </w:rPr>
        <w:t> </w:t>
      </w:r>
      <w:r>
        <w:rPr/>
        <w:t>se</w:t>
      </w:r>
      <w:r>
        <w:rPr>
          <w:spacing w:val="-7"/>
        </w:rPr>
        <w:t> </w:t>
      </w:r>
      <w:r>
        <w:rPr/>
        <w:t>necesita</w:t>
      </w:r>
      <w:r>
        <w:rPr>
          <w:spacing w:val="-7"/>
        </w:rPr>
        <w:t> </w:t>
      </w:r>
      <w:r>
        <w:rPr/>
        <w:t>para</w:t>
      </w:r>
      <w:r>
        <w:rPr>
          <w:spacing w:val="-8"/>
        </w:rPr>
        <w:t> </w:t>
      </w:r>
      <w:r>
        <w:rPr/>
        <w:t>romper</w:t>
      </w:r>
      <w:r>
        <w:rPr>
          <w:spacing w:val="-8"/>
        </w:rPr>
        <w:t> </w:t>
      </w:r>
      <w:r>
        <w:rPr/>
        <w:t>una</w:t>
      </w:r>
      <w:r>
        <w:rPr>
          <w:spacing w:val="-7"/>
        </w:rPr>
        <w:t> </w:t>
      </w:r>
      <w:r>
        <w:rPr/>
        <w:t>subcapa</w:t>
      </w:r>
      <w:r>
        <w:rPr>
          <w:spacing w:val="-7"/>
        </w:rPr>
        <w:t> </w:t>
      </w:r>
      <w:r>
        <w:rPr/>
        <w:t>cerrada.</w:t>
      </w:r>
      <w:r>
        <w:rPr>
          <w:spacing w:val="-7"/>
        </w:rPr>
        <w:t> </w:t>
      </w:r>
      <w:r>
        <w:rPr/>
        <w:t>La</w:t>
      </w:r>
      <w:r>
        <w:rPr>
          <w:spacing w:val="-7"/>
        </w:rPr>
        <w:t> </w:t>
      </w:r>
      <w:r>
        <w:rPr/>
        <w:t>energía</w:t>
      </w:r>
      <w:r>
        <w:rPr>
          <w:spacing w:val="-7"/>
        </w:rPr>
        <w:t> </w:t>
      </w:r>
      <w:r>
        <w:rPr/>
        <w:t>de ionización de los átomos neutros de Ar y He son 15.76 eV y 24.59 eV respectivamente.</w:t>
      </w:r>
    </w:p>
    <w:p>
      <w:pPr>
        <w:pStyle w:val="BodyText"/>
        <w:spacing w:line="276" w:lineRule="auto" w:before="200"/>
        <w:ind w:left="102" w:right="182"/>
        <w:jc w:val="both"/>
      </w:pPr>
      <w:r>
        <w:rPr/>
        <w:t>Los</w:t>
      </w:r>
      <w:r>
        <w:rPr>
          <w:spacing w:val="-13"/>
        </w:rPr>
        <w:t> </w:t>
      </w:r>
      <w:r>
        <w:rPr/>
        <w:t>resultados</w:t>
      </w:r>
      <w:r>
        <w:rPr>
          <w:spacing w:val="-13"/>
        </w:rPr>
        <w:t> </w:t>
      </w:r>
      <w:r>
        <w:rPr/>
        <w:t>experimentales</w:t>
      </w:r>
      <w:r>
        <w:rPr>
          <w:spacing w:val="-14"/>
        </w:rPr>
        <w:t> </w:t>
      </w:r>
      <w:r>
        <w:rPr/>
        <w:t>muestran</w:t>
      </w:r>
      <w:r>
        <w:rPr>
          <w:spacing w:val="-12"/>
        </w:rPr>
        <w:t> </w:t>
      </w:r>
      <w:r>
        <w:rPr/>
        <w:t>que</w:t>
      </w:r>
      <w:r>
        <w:rPr>
          <w:spacing w:val="-12"/>
        </w:rPr>
        <w:t> </w:t>
      </w:r>
      <w:r>
        <w:rPr/>
        <w:t>los</w:t>
      </w:r>
      <w:r>
        <w:rPr>
          <w:spacing w:val="-14"/>
        </w:rPr>
        <w:t> </w:t>
      </w:r>
      <w:r>
        <w:rPr/>
        <w:t>productos</w:t>
      </w:r>
      <w:r>
        <w:rPr>
          <w:spacing w:val="-15"/>
        </w:rPr>
        <w:t> </w:t>
      </w:r>
      <w:r>
        <w:rPr/>
        <w:t>resultantes</w:t>
      </w:r>
      <w:r>
        <w:rPr>
          <w:spacing w:val="-15"/>
        </w:rPr>
        <w:t> </w:t>
      </w:r>
      <w:r>
        <w:rPr/>
        <w:t>de</w:t>
      </w:r>
      <w:r>
        <w:rPr>
          <w:spacing w:val="-14"/>
        </w:rPr>
        <w:t> </w:t>
      </w:r>
      <w:r>
        <w:rPr/>
        <w:t>la</w:t>
      </w:r>
      <w:r>
        <w:rPr>
          <w:spacing w:val="-14"/>
        </w:rPr>
        <w:t> </w:t>
      </w:r>
      <w:r>
        <w:rPr/>
        <w:t>mezcla de gases Ar/He a 0.5 Torr y 0.2 Torr, respectivamentente, son Ar I, Ar II y He</w:t>
      </w:r>
      <w:r>
        <w:rPr>
          <w:spacing w:val="-25"/>
        </w:rPr>
        <w:t> </w:t>
      </w:r>
      <w:r>
        <w:rPr/>
        <w:t>I.</w:t>
      </w:r>
    </w:p>
    <w:p>
      <w:pPr>
        <w:pStyle w:val="Heading5"/>
        <w:numPr>
          <w:ilvl w:val="1"/>
          <w:numId w:val="3"/>
        </w:numPr>
        <w:tabs>
          <w:tab w:pos="890" w:val="left" w:leader="none"/>
        </w:tabs>
        <w:spacing w:line="240" w:lineRule="auto" w:before="202" w:after="0"/>
        <w:ind w:left="889" w:right="0" w:hanging="427"/>
        <w:jc w:val="left"/>
      </w:pPr>
      <w:bookmarkStart w:name="_TOC_250002" w:id="5"/>
      <w:r>
        <w:rPr/>
        <w:t>Niveles de energía de </w:t>
      </w:r>
      <w:r>
        <w:rPr>
          <w:spacing w:val="-3"/>
        </w:rPr>
        <w:t>Ar</w:t>
      </w:r>
      <w:r>
        <w:rPr>
          <w:spacing w:val="-4"/>
        </w:rPr>
        <w:t> </w:t>
      </w:r>
      <w:bookmarkEnd w:id="5"/>
      <w:r>
        <w:rPr/>
        <w:t>I</w:t>
      </w:r>
    </w:p>
    <w:p>
      <w:pPr>
        <w:pStyle w:val="BodyText"/>
        <w:rPr>
          <w:b/>
          <w:sz w:val="21"/>
        </w:rPr>
      </w:pPr>
    </w:p>
    <w:p>
      <w:pPr>
        <w:pStyle w:val="BodyText"/>
        <w:spacing w:line="276" w:lineRule="auto" w:before="1"/>
        <w:ind w:left="102" w:right="184"/>
        <w:jc w:val="both"/>
      </w:pPr>
      <w:r>
        <w:rPr/>
        <w:t>La Tabla 3 muestra las transiciones electrónicas y los niveles de energía involucradas en el proceso de emisión de Ar I.</w:t>
      </w:r>
    </w:p>
    <w:p>
      <w:pPr>
        <w:pStyle w:val="BodyText"/>
        <w:rPr>
          <w:sz w:val="14"/>
        </w:rPr>
      </w:pPr>
      <w:r>
        <w:rPr/>
        <w:drawing>
          <wp:anchor distT="0" distB="0" distL="0" distR="0" allowOverlap="1" layoutInCell="1" locked="0" behindDoc="0" simplePos="0" relativeHeight="1360">
            <wp:simplePos x="0" y="0"/>
            <wp:positionH relativeFrom="page">
              <wp:posOffset>1080516</wp:posOffset>
            </wp:positionH>
            <wp:positionV relativeFrom="paragraph">
              <wp:posOffset>127458</wp:posOffset>
            </wp:positionV>
            <wp:extent cx="5661555" cy="3780472"/>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6" cstate="print"/>
                    <a:stretch>
                      <a:fillRect/>
                    </a:stretch>
                  </pic:blipFill>
                  <pic:spPr>
                    <a:xfrm>
                      <a:off x="0" y="0"/>
                      <a:ext cx="5661555" cy="3780472"/>
                    </a:xfrm>
                    <a:prstGeom prst="rect">
                      <a:avLst/>
                    </a:prstGeom>
                  </pic:spPr>
                </pic:pic>
              </a:graphicData>
            </a:graphic>
          </wp:anchor>
        </w:drawing>
      </w:r>
    </w:p>
    <w:p>
      <w:pPr>
        <w:spacing w:before="9"/>
        <w:ind w:left="1040" w:right="0" w:firstLine="0"/>
        <w:jc w:val="left"/>
        <w:rPr>
          <w:sz w:val="20"/>
        </w:rPr>
      </w:pPr>
      <w:r>
        <w:rPr>
          <w:sz w:val="20"/>
        </w:rPr>
        <w:t>Tabla 3: Transiciones electrónicas presentes en el proceso de emisión de Ar I.</w:t>
      </w:r>
    </w:p>
    <w:p>
      <w:pPr>
        <w:spacing w:after="0"/>
        <w:jc w:val="left"/>
        <w:rPr>
          <w:sz w:val="20"/>
        </w:rPr>
        <w:sectPr>
          <w:pgSz w:w="12240" w:h="15840"/>
          <w:pgMar w:header="0" w:footer="1492" w:top="1360" w:bottom="1680" w:left="1600" w:right="1520"/>
        </w:sectPr>
      </w:pPr>
    </w:p>
    <w:p>
      <w:pPr>
        <w:pStyle w:val="BodyText"/>
        <w:spacing w:before="54"/>
        <w:ind w:left="102"/>
      </w:pPr>
      <w:r>
        <w:rPr/>
        <w:t>Los datos presentes en la tabla 3 muestran que:</w:t>
      </w:r>
    </w:p>
    <w:p>
      <w:pPr>
        <w:pStyle w:val="BodyText"/>
        <w:spacing w:before="3"/>
        <w:rPr>
          <w:sz w:val="17"/>
        </w:rPr>
      </w:pPr>
    </w:p>
    <w:p>
      <w:pPr>
        <w:spacing w:after="0"/>
        <w:rPr>
          <w:sz w:val="17"/>
        </w:rPr>
        <w:sectPr>
          <w:pgSz w:w="12240" w:h="15840"/>
          <w:pgMar w:header="0" w:footer="1492" w:top="1360" w:bottom="1680" w:left="1600" w:right="1580"/>
        </w:sectPr>
      </w:pPr>
    </w:p>
    <w:p>
      <w:pPr>
        <w:pStyle w:val="ListParagraph"/>
        <w:numPr>
          <w:ilvl w:val="0"/>
          <w:numId w:val="4"/>
        </w:numPr>
        <w:tabs>
          <w:tab w:pos="821" w:val="left" w:leader="none"/>
          <w:tab w:pos="822" w:val="left" w:leader="none"/>
        </w:tabs>
        <w:spacing w:line="240" w:lineRule="auto" w:before="68" w:after="0"/>
        <w:ind w:left="822" w:right="0" w:hanging="360"/>
        <w:jc w:val="left"/>
        <w:rPr>
          <w:sz w:val="24"/>
        </w:rPr>
      </w:pPr>
      <w:r>
        <w:rPr>
          <w:sz w:val="24"/>
        </w:rPr>
        <w:t>Las transiciones electrónicas presentan un</w:t>
      </w:r>
      <w:r>
        <w:rPr>
          <w:spacing w:val="-18"/>
          <w:sz w:val="24"/>
        </w:rPr>
        <w:t> </w:t>
      </w:r>
      <w:r>
        <w:rPr>
          <w:sz w:val="24"/>
        </w:rPr>
        <w:t>núcleo</w:t>
      </w:r>
    </w:p>
    <w:p>
      <w:pPr>
        <w:pStyle w:val="ListParagraph"/>
        <w:numPr>
          <w:ilvl w:val="0"/>
          <w:numId w:val="4"/>
        </w:numPr>
        <w:tabs>
          <w:tab w:pos="821" w:val="left" w:leader="none"/>
          <w:tab w:pos="822" w:val="left" w:leader="none"/>
        </w:tabs>
        <w:spacing w:line="240" w:lineRule="auto" w:before="114" w:after="0"/>
        <w:ind w:left="822" w:right="0" w:hanging="360"/>
        <w:jc w:val="left"/>
        <w:rPr>
          <w:sz w:val="24"/>
        </w:rPr>
      </w:pPr>
      <w:r>
        <w:rPr>
          <w:sz w:val="24"/>
        </w:rPr>
        <w:t>Los números cuánticos del estado base del</w:t>
      </w:r>
      <w:r>
        <w:rPr>
          <w:spacing w:val="-2"/>
          <w:sz w:val="24"/>
        </w:rPr>
        <w:t> </w:t>
      </w:r>
      <w:r>
        <w:rPr>
          <w:sz w:val="24"/>
        </w:rPr>
        <w:t>núcleo</w:t>
      </w:r>
    </w:p>
    <w:p>
      <w:pPr>
        <w:spacing w:before="82"/>
        <w:ind w:left="-27" w:right="-17" w:firstLine="0"/>
        <w:jc w:val="left"/>
        <w:rPr>
          <w:sz w:val="24"/>
        </w:rPr>
      </w:pPr>
      <w:r>
        <w:rPr/>
        <w:br w:type="column"/>
      </w:r>
      <w:r>
        <w:rPr>
          <w:rFonts w:ascii="Times New Roman"/>
          <w:sz w:val="22"/>
        </w:rPr>
        <w:t>3 </w:t>
      </w:r>
      <w:r>
        <w:rPr>
          <w:rFonts w:ascii="Times New Roman"/>
          <w:i/>
          <w:sz w:val="22"/>
        </w:rPr>
        <w:t>p</w:t>
      </w:r>
      <w:r>
        <w:rPr>
          <w:rFonts w:ascii="Times New Roman"/>
          <w:i/>
          <w:spacing w:val="-30"/>
          <w:sz w:val="22"/>
        </w:rPr>
        <w:t> </w:t>
      </w:r>
      <w:r>
        <w:rPr>
          <w:rFonts w:ascii="Times New Roman"/>
          <w:position w:val="11"/>
          <w:sz w:val="13"/>
        </w:rPr>
        <w:t>5 </w:t>
      </w:r>
      <w:r>
        <w:rPr>
          <w:sz w:val="24"/>
        </w:rPr>
        <w:t>.</w:t>
      </w:r>
    </w:p>
    <w:p>
      <w:pPr>
        <w:spacing w:before="125"/>
        <w:ind w:left="64" w:right="-6" w:firstLine="0"/>
        <w:jc w:val="left"/>
        <w:rPr>
          <w:rFonts w:ascii="Times New Roman"/>
          <w:sz w:val="13"/>
        </w:rPr>
      </w:pPr>
      <w:r>
        <w:rPr>
          <w:rFonts w:ascii="Times New Roman"/>
          <w:sz w:val="22"/>
        </w:rPr>
        <w:t>3 </w:t>
      </w:r>
      <w:r>
        <w:rPr>
          <w:rFonts w:ascii="Times New Roman"/>
          <w:i/>
          <w:sz w:val="22"/>
        </w:rPr>
        <w:t>p</w:t>
      </w:r>
      <w:r>
        <w:rPr>
          <w:rFonts w:ascii="Times New Roman"/>
          <w:i/>
          <w:spacing w:val="-32"/>
          <w:sz w:val="22"/>
        </w:rPr>
        <w:t> </w:t>
      </w:r>
      <w:r>
        <w:rPr>
          <w:rFonts w:ascii="Times New Roman"/>
          <w:position w:val="11"/>
          <w:sz w:val="13"/>
        </w:rPr>
        <w:t>5</w:t>
      </w:r>
    </w:p>
    <w:p>
      <w:pPr>
        <w:pStyle w:val="BodyText"/>
        <w:rPr>
          <w:rFonts w:ascii="Times New Roman"/>
        </w:rPr>
      </w:pPr>
      <w:r>
        <w:rPr/>
        <w:br w:type="column"/>
      </w:r>
      <w:r>
        <w:rPr>
          <w:rFonts w:ascii="Times New Roman"/>
        </w:rPr>
      </w:r>
    </w:p>
    <w:p>
      <w:pPr>
        <w:pStyle w:val="BodyText"/>
        <w:spacing w:before="9"/>
        <w:rPr>
          <w:rFonts w:ascii="Times New Roman"/>
          <w:sz w:val="18"/>
        </w:rPr>
      </w:pPr>
    </w:p>
    <w:p>
      <w:pPr>
        <w:pStyle w:val="BodyText"/>
        <w:ind w:left="54"/>
      </w:pPr>
      <w:r>
        <w:rPr/>
        <w:t>se encuentran entre</w:t>
      </w:r>
    </w:p>
    <w:p>
      <w:pPr>
        <w:spacing w:after="0"/>
        <w:sectPr>
          <w:type w:val="continuous"/>
          <w:pgSz w:w="12240" w:h="15840"/>
          <w:pgMar w:top="1240" w:bottom="280" w:left="1600" w:right="1580"/>
          <w:cols w:num="3" w:equalWidth="0">
            <w:col w:w="6230" w:space="40"/>
            <w:col w:w="441" w:space="40"/>
            <w:col w:w="2309"/>
          </w:cols>
        </w:sectPr>
      </w:pPr>
    </w:p>
    <w:p>
      <w:pPr>
        <w:pStyle w:val="BodyText"/>
        <w:spacing w:before="87"/>
        <w:ind w:left="821"/>
      </w:pPr>
      <w:r>
        <w:rPr/>
        <w:t>parentesis en forma abreviada mediante el simbolo de termino</w:t>
      </w:r>
    </w:p>
    <w:p>
      <w:pPr>
        <w:pStyle w:val="BodyText"/>
        <w:spacing w:before="1"/>
        <w:rPr>
          <w:sz w:val="18"/>
        </w:rPr>
      </w:pPr>
    </w:p>
    <w:p>
      <w:pPr>
        <w:spacing w:line="135" w:lineRule="exact" w:before="78"/>
        <w:ind w:left="2427" w:right="3102" w:firstLine="0"/>
        <w:jc w:val="center"/>
        <w:rPr>
          <w:rFonts w:ascii="Times New Roman" w:hAnsi="Times New Roman"/>
          <w:sz w:val="15"/>
        </w:rPr>
      </w:pPr>
      <w:r>
        <w:rPr/>
        <w:pict>
          <v:shape style="position:absolute;margin-left:309.794403pt;margin-top:7.359891pt;width:14.6pt;height:13.5pt;mso-position-horizontal-relative:page;mso-position-vertical-relative:paragraph;z-index:1528" type="#_x0000_t202" filled="false" stroked="false">
            <v:textbox inset="0,0,0,0">
              <w:txbxContent>
                <w:p>
                  <w:pPr>
                    <w:spacing w:line="269" w:lineRule="exact" w:before="0"/>
                    <w:ind w:left="0" w:right="0" w:firstLine="0"/>
                    <w:jc w:val="left"/>
                    <w:rPr>
                      <w:rFonts w:ascii="Times New Roman"/>
                      <w:i/>
                      <w:sz w:val="27"/>
                    </w:rPr>
                  </w:pPr>
                  <w:r>
                    <w:rPr>
                      <w:rFonts w:ascii="Times New Roman"/>
                      <w:i/>
                      <w:w w:val="194"/>
                      <w:sz w:val="27"/>
                    </w:rPr>
                    <w:t>L</w:t>
                  </w:r>
                </w:p>
              </w:txbxContent>
            </v:textbox>
            <w10:wrap type="none"/>
          </v:shape>
        </w:pict>
      </w:r>
      <w:r>
        <w:rPr>
          <w:rFonts w:ascii="Times New Roman" w:hAnsi="Times New Roman"/>
          <w:w w:val="205"/>
          <w:sz w:val="15"/>
        </w:rPr>
        <w:t>2 </w:t>
      </w:r>
      <w:r>
        <w:rPr>
          <w:rFonts w:ascii="Times New Roman" w:hAnsi="Times New Roman"/>
          <w:i/>
          <w:w w:val="205"/>
          <w:sz w:val="15"/>
        </w:rPr>
        <w:t>S </w:t>
      </w:r>
      <w:r>
        <w:rPr>
          <w:rFonts w:ascii="Symbol" w:hAnsi="Symbol"/>
          <w:w w:val="205"/>
          <w:sz w:val="15"/>
        </w:rPr>
        <w:t></w:t>
      </w:r>
      <w:r>
        <w:rPr>
          <w:rFonts w:ascii="Times New Roman" w:hAnsi="Times New Roman"/>
          <w:w w:val="205"/>
          <w:sz w:val="15"/>
        </w:rPr>
        <w:t>1</w:t>
      </w:r>
    </w:p>
    <w:p>
      <w:pPr>
        <w:spacing w:line="259" w:lineRule="exact" w:before="0"/>
        <w:ind w:left="3102" w:right="1942" w:firstLine="0"/>
        <w:jc w:val="center"/>
        <w:rPr>
          <w:sz w:val="24"/>
        </w:rPr>
      </w:pPr>
      <w:r>
        <w:rPr>
          <w:rFonts w:ascii="Times New Roman"/>
          <w:i/>
          <w:w w:val="185"/>
          <w:position w:val="-4"/>
          <w:sz w:val="15"/>
        </w:rPr>
        <w:t>J  </w:t>
      </w:r>
      <w:r>
        <w:rPr>
          <w:w w:val="120"/>
          <w:sz w:val="24"/>
        </w:rPr>
        <w:t>.</w:t>
      </w:r>
    </w:p>
    <w:p>
      <w:pPr>
        <w:pStyle w:val="BodyText"/>
        <w:spacing w:before="8"/>
        <w:rPr>
          <w:sz w:val="19"/>
        </w:rPr>
      </w:pPr>
    </w:p>
    <w:p>
      <w:pPr>
        <w:spacing w:after="0"/>
        <w:rPr>
          <w:sz w:val="19"/>
        </w:rPr>
        <w:sectPr>
          <w:type w:val="continuous"/>
          <w:pgSz w:w="12240" w:h="15840"/>
          <w:pgMar w:top="1240" w:bottom="280" w:left="1600" w:right="1580"/>
        </w:sectPr>
      </w:pPr>
    </w:p>
    <w:p>
      <w:pPr>
        <w:spacing w:before="74"/>
        <w:ind w:left="151" w:right="0" w:firstLine="0"/>
        <w:jc w:val="left"/>
        <w:rPr>
          <w:rFonts w:ascii="Times New Roman"/>
          <w:sz w:val="22"/>
        </w:rPr>
      </w:pPr>
      <w:r>
        <w:rPr>
          <w:rFonts w:ascii="Times New Roman"/>
          <w:i/>
          <w:w w:val="110"/>
          <w:sz w:val="22"/>
        </w:rPr>
        <w:t>L </w:t>
      </w:r>
      <w:r>
        <w:rPr>
          <w:rFonts w:ascii="Times New Roman"/>
          <w:w w:val="110"/>
          <w:sz w:val="22"/>
        </w:rPr>
        <w:t>: indica</w:t>
      </w:r>
    </w:p>
    <w:p>
      <w:pPr>
        <w:spacing w:before="74"/>
        <w:ind w:left="71" w:right="0" w:firstLine="0"/>
        <w:jc w:val="left"/>
        <w:rPr>
          <w:rFonts w:ascii="Times New Roman"/>
          <w:sz w:val="22"/>
        </w:rPr>
      </w:pPr>
      <w:r>
        <w:rPr/>
        <w:br w:type="column"/>
      </w:r>
      <w:r>
        <w:rPr>
          <w:rFonts w:ascii="Times New Roman"/>
          <w:w w:val="110"/>
          <w:sz w:val="22"/>
        </w:rPr>
        <w:t>la suma vectorial del momento</w:t>
      </w:r>
    </w:p>
    <w:p>
      <w:pPr>
        <w:spacing w:before="74"/>
        <w:ind w:left="90" w:right="0" w:firstLine="0"/>
        <w:jc w:val="left"/>
        <w:rPr>
          <w:rFonts w:ascii="Times New Roman"/>
          <w:sz w:val="22"/>
        </w:rPr>
      </w:pPr>
      <w:r>
        <w:rPr/>
        <w:br w:type="column"/>
      </w:r>
      <w:r>
        <w:rPr>
          <w:rFonts w:ascii="Times New Roman"/>
          <w:w w:val="110"/>
          <w:sz w:val="22"/>
        </w:rPr>
        <w:t>angular orbital</w:t>
      </w:r>
    </w:p>
    <w:p>
      <w:pPr>
        <w:spacing w:after="0"/>
        <w:jc w:val="left"/>
        <w:rPr>
          <w:rFonts w:ascii="Times New Roman"/>
          <w:sz w:val="22"/>
        </w:rPr>
        <w:sectPr>
          <w:type w:val="continuous"/>
          <w:pgSz w:w="12240" w:h="15840"/>
          <w:pgMar w:top="1240" w:bottom="280" w:left="1600" w:right="1580"/>
          <w:cols w:num="3" w:equalWidth="0">
            <w:col w:w="1086" w:space="40"/>
            <w:col w:w="3158" w:space="40"/>
            <w:col w:w="4736"/>
          </w:cols>
        </w:sectPr>
      </w:pPr>
    </w:p>
    <w:p>
      <w:pPr>
        <w:spacing w:before="123"/>
        <w:ind w:left="130" w:right="0" w:firstLine="0"/>
        <w:jc w:val="left"/>
        <w:rPr>
          <w:rFonts w:ascii="Times New Roman"/>
          <w:sz w:val="22"/>
        </w:rPr>
      </w:pPr>
      <w:r>
        <w:rPr>
          <w:rFonts w:ascii="Times New Roman"/>
          <w:w w:val="110"/>
          <w:sz w:val="22"/>
        </w:rPr>
        <w:t>S : representa la suma vectorial del momento  angular del spin</w:t>
      </w:r>
    </w:p>
    <w:p>
      <w:pPr>
        <w:spacing w:before="107"/>
        <w:ind w:left="142" w:right="0" w:firstLine="0"/>
        <w:jc w:val="left"/>
        <w:rPr>
          <w:rFonts w:ascii="Times New Roman" w:hAnsi="Times New Roman"/>
          <w:sz w:val="22"/>
        </w:rPr>
      </w:pPr>
      <w:r>
        <w:rPr>
          <w:rFonts w:ascii="Times New Roman" w:hAnsi="Times New Roman"/>
          <w:w w:val="110"/>
          <w:sz w:val="22"/>
        </w:rPr>
        <w:t>J </w:t>
      </w:r>
      <w:r>
        <w:rPr>
          <w:rFonts w:ascii="Symbol" w:hAnsi="Symbol"/>
          <w:w w:val="110"/>
          <w:sz w:val="22"/>
        </w:rPr>
        <w:t></w:t>
      </w:r>
      <w:r>
        <w:rPr>
          <w:rFonts w:ascii="Times New Roman" w:hAnsi="Times New Roman"/>
          <w:w w:val="110"/>
          <w:sz w:val="22"/>
        </w:rPr>
        <w:t> S </w:t>
      </w:r>
      <w:r>
        <w:rPr>
          <w:rFonts w:ascii="Symbol" w:hAnsi="Symbol"/>
          <w:w w:val="110"/>
          <w:sz w:val="22"/>
        </w:rPr>
        <w:t></w:t>
      </w:r>
      <w:r>
        <w:rPr>
          <w:rFonts w:ascii="Times New Roman" w:hAnsi="Times New Roman"/>
          <w:w w:val="110"/>
          <w:sz w:val="22"/>
        </w:rPr>
        <w:t> L : </w:t>
      </w:r>
      <w:r>
        <w:rPr>
          <w:rFonts w:ascii="Times New Roman" w:hAnsi="Times New Roman"/>
          <w:spacing w:val="6"/>
          <w:w w:val="110"/>
          <w:sz w:val="22"/>
        </w:rPr>
        <w:t>representa </w:t>
      </w:r>
      <w:r>
        <w:rPr>
          <w:rFonts w:ascii="Times New Roman" w:hAnsi="Times New Roman"/>
          <w:spacing w:val="3"/>
          <w:w w:val="110"/>
          <w:sz w:val="22"/>
        </w:rPr>
        <w:t>el </w:t>
      </w:r>
      <w:r>
        <w:rPr>
          <w:rFonts w:ascii="Times New Roman" w:hAnsi="Times New Roman"/>
          <w:w w:val="110"/>
          <w:sz w:val="22"/>
        </w:rPr>
        <w:t>momento</w:t>
      </w:r>
      <w:r>
        <w:rPr>
          <w:rFonts w:ascii="Times New Roman" w:hAnsi="Times New Roman"/>
          <w:spacing w:val="54"/>
          <w:w w:val="110"/>
          <w:sz w:val="22"/>
        </w:rPr>
        <w:t> </w:t>
      </w:r>
      <w:r>
        <w:rPr>
          <w:rFonts w:ascii="Times New Roman" w:hAnsi="Times New Roman"/>
          <w:spacing w:val="5"/>
          <w:w w:val="110"/>
          <w:sz w:val="22"/>
        </w:rPr>
        <w:t>angular </w:t>
      </w:r>
      <w:r>
        <w:rPr>
          <w:rFonts w:ascii="Times New Roman" w:hAnsi="Times New Roman"/>
          <w:spacing w:val="4"/>
          <w:w w:val="110"/>
          <w:sz w:val="22"/>
        </w:rPr>
        <w:t>to </w:t>
      </w:r>
      <w:r>
        <w:rPr>
          <w:rFonts w:ascii="Times New Roman" w:hAnsi="Times New Roman"/>
          <w:spacing w:val="5"/>
          <w:w w:val="110"/>
          <w:sz w:val="22"/>
        </w:rPr>
        <w:t>tal </w:t>
      </w:r>
      <w:r>
        <w:rPr>
          <w:rFonts w:ascii="Times New Roman" w:hAnsi="Times New Roman"/>
          <w:spacing w:val="6"/>
          <w:w w:val="110"/>
          <w:sz w:val="22"/>
        </w:rPr>
        <w:t>del </w:t>
      </w:r>
      <w:r>
        <w:rPr>
          <w:rFonts w:ascii="Times New Roman" w:hAnsi="Times New Roman"/>
          <w:spacing w:val="8"/>
          <w:w w:val="110"/>
          <w:sz w:val="22"/>
        </w:rPr>
        <w:t>estado </w:t>
      </w:r>
      <w:r>
        <w:rPr>
          <w:rFonts w:ascii="Times New Roman" w:hAnsi="Times New Roman"/>
          <w:spacing w:val="2"/>
          <w:w w:val="110"/>
          <w:sz w:val="22"/>
        </w:rPr>
        <w:t>electrónic </w:t>
      </w:r>
      <w:r>
        <w:rPr>
          <w:rFonts w:ascii="Times New Roman" w:hAnsi="Times New Roman"/>
          <w:w w:val="110"/>
          <w:sz w:val="22"/>
        </w:rPr>
        <w:t>o</w:t>
      </w:r>
    </w:p>
    <w:p>
      <w:pPr>
        <w:spacing w:before="107"/>
        <w:ind w:left="142" w:right="0" w:firstLine="0"/>
        <w:jc w:val="left"/>
        <w:rPr>
          <w:rFonts w:ascii="Times New Roman" w:hAnsi="Times New Roman"/>
          <w:sz w:val="22"/>
        </w:rPr>
      </w:pPr>
      <w:r>
        <w:rPr>
          <w:rFonts w:ascii="Times New Roman" w:hAnsi="Times New Roman"/>
          <w:w w:val="110"/>
          <w:sz w:val="22"/>
        </w:rPr>
        <w:t>2S </w:t>
      </w:r>
      <w:r>
        <w:rPr>
          <w:rFonts w:ascii="Symbol" w:hAnsi="Symbol"/>
          <w:w w:val="110"/>
          <w:sz w:val="22"/>
        </w:rPr>
        <w:t></w:t>
      </w:r>
      <w:r>
        <w:rPr>
          <w:rFonts w:ascii="Times New Roman" w:hAnsi="Times New Roman"/>
          <w:w w:val="110"/>
          <w:sz w:val="22"/>
        </w:rPr>
        <w:t> 1 : multiplici dad del estado</w:t>
      </w:r>
    </w:p>
    <w:p>
      <w:pPr>
        <w:pStyle w:val="BodyText"/>
        <w:spacing w:before="11"/>
        <w:rPr>
          <w:rFonts w:ascii="Times New Roman"/>
          <w:sz w:val="21"/>
        </w:rPr>
      </w:pPr>
    </w:p>
    <w:p>
      <w:pPr>
        <w:spacing w:after="0"/>
        <w:rPr>
          <w:rFonts w:ascii="Times New Roman"/>
          <w:sz w:val="21"/>
        </w:rPr>
        <w:sectPr>
          <w:type w:val="continuous"/>
          <w:pgSz w:w="12240" w:h="15840"/>
          <w:pgMar w:top="1240" w:bottom="280" w:left="1600" w:right="1580"/>
        </w:sectPr>
      </w:pPr>
    </w:p>
    <w:p>
      <w:pPr>
        <w:pStyle w:val="BodyText"/>
        <w:spacing w:line="316" w:lineRule="auto" w:before="85"/>
        <w:ind w:left="102"/>
      </w:pPr>
      <w:r>
        <w:rPr/>
        <w:t>Para determinar los números cuánticos del estado base del núcleo las reglas de Hund.</w:t>
      </w:r>
    </w:p>
    <w:p>
      <w:pPr>
        <w:spacing w:before="82"/>
        <w:ind w:left="71" w:right="-17" w:firstLine="0"/>
        <w:jc w:val="left"/>
        <w:rPr>
          <w:rFonts w:ascii="Times New Roman"/>
          <w:sz w:val="13"/>
        </w:rPr>
      </w:pPr>
      <w:r>
        <w:rPr/>
        <w:br w:type="column"/>
      </w:r>
      <w:r>
        <w:rPr>
          <w:rFonts w:ascii="Times New Roman"/>
          <w:sz w:val="22"/>
        </w:rPr>
        <w:t>3 </w:t>
      </w:r>
      <w:r>
        <w:rPr>
          <w:rFonts w:ascii="Times New Roman"/>
          <w:i/>
          <w:sz w:val="22"/>
        </w:rPr>
        <w:t>p</w:t>
      </w:r>
      <w:r>
        <w:rPr>
          <w:rFonts w:ascii="Times New Roman"/>
          <w:i/>
          <w:spacing w:val="-32"/>
          <w:sz w:val="22"/>
        </w:rPr>
        <w:t> </w:t>
      </w:r>
      <w:r>
        <w:rPr>
          <w:rFonts w:ascii="Times New Roman"/>
          <w:position w:val="11"/>
          <w:sz w:val="13"/>
        </w:rPr>
        <w:t>5</w:t>
      </w:r>
    </w:p>
    <w:p>
      <w:pPr>
        <w:pStyle w:val="BodyText"/>
        <w:spacing w:before="85"/>
        <w:ind w:left="69"/>
      </w:pPr>
      <w:r>
        <w:rPr/>
        <w:br w:type="column"/>
      </w:r>
      <w:r>
        <w:rPr/>
        <w:t>se aplican</w:t>
      </w:r>
    </w:p>
    <w:p>
      <w:pPr>
        <w:spacing w:after="0"/>
        <w:sectPr>
          <w:type w:val="continuous"/>
          <w:pgSz w:w="12240" w:h="15840"/>
          <w:pgMar w:top="1240" w:bottom="280" w:left="1600" w:right="1580"/>
          <w:cols w:num="3" w:equalWidth="0">
            <w:col w:w="7267" w:space="40"/>
            <w:col w:w="437" w:space="40"/>
            <w:col w:w="1276"/>
          </w:cols>
        </w:sectPr>
      </w:pPr>
    </w:p>
    <w:p>
      <w:pPr>
        <w:pStyle w:val="BodyText"/>
        <w:spacing w:before="8"/>
        <w:rPr>
          <w:sz w:val="9"/>
        </w:rPr>
      </w:pPr>
    </w:p>
    <w:p>
      <w:pPr>
        <w:spacing w:before="83"/>
        <w:ind w:left="102" w:right="0" w:firstLine="0"/>
        <w:jc w:val="left"/>
        <w:rPr>
          <w:sz w:val="24"/>
        </w:rPr>
      </w:pPr>
      <w:r>
        <w:rPr>
          <w:sz w:val="24"/>
        </w:rPr>
        <w:t>La configuración electrónica del Ar en estado base es  </w:t>
      </w:r>
      <w:r>
        <w:rPr>
          <w:rFonts w:ascii="Times New Roman" w:hAnsi="Times New Roman"/>
          <w:sz w:val="22"/>
        </w:rPr>
        <w:t>1</w:t>
      </w:r>
      <w:r>
        <w:rPr>
          <w:rFonts w:ascii="Times New Roman" w:hAnsi="Times New Roman"/>
          <w:i/>
          <w:sz w:val="22"/>
        </w:rPr>
        <w:t>s</w:t>
      </w:r>
      <w:r>
        <w:rPr>
          <w:rFonts w:ascii="Times New Roman" w:hAnsi="Times New Roman"/>
          <w:position w:val="11"/>
          <w:sz w:val="13"/>
        </w:rPr>
        <w:t>2 </w:t>
      </w:r>
      <w:r>
        <w:rPr>
          <w:rFonts w:ascii="Times New Roman" w:hAnsi="Times New Roman"/>
          <w:sz w:val="22"/>
        </w:rPr>
        <w:t>2</w:t>
      </w:r>
      <w:r>
        <w:rPr>
          <w:rFonts w:ascii="Times New Roman" w:hAnsi="Times New Roman"/>
          <w:i/>
          <w:sz w:val="22"/>
        </w:rPr>
        <w:t>s</w:t>
      </w:r>
      <w:r>
        <w:rPr>
          <w:rFonts w:ascii="Times New Roman" w:hAnsi="Times New Roman"/>
          <w:position w:val="11"/>
          <w:sz w:val="13"/>
        </w:rPr>
        <w:t>2 </w:t>
      </w:r>
      <w:r>
        <w:rPr>
          <w:rFonts w:ascii="Times New Roman" w:hAnsi="Times New Roman"/>
          <w:sz w:val="22"/>
        </w:rPr>
        <w:t>2 </w:t>
      </w:r>
      <w:r>
        <w:rPr>
          <w:rFonts w:ascii="Times New Roman" w:hAnsi="Times New Roman"/>
          <w:i/>
          <w:sz w:val="22"/>
        </w:rPr>
        <w:t>p</w:t>
      </w:r>
      <w:r>
        <w:rPr>
          <w:rFonts w:ascii="Times New Roman" w:hAnsi="Times New Roman"/>
          <w:position w:val="11"/>
          <w:sz w:val="13"/>
        </w:rPr>
        <w:t>6 </w:t>
      </w:r>
      <w:r>
        <w:rPr>
          <w:rFonts w:ascii="Times New Roman" w:hAnsi="Times New Roman"/>
          <w:sz w:val="22"/>
        </w:rPr>
        <w:t>3</w:t>
      </w:r>
      <w:r>
        <w:rPr>
          <w:rFonts w:ascii="Times New Roman" w:hAnsi="Times New Roman"/>
          <w:i/>
          <w:sz w:val="22"/>
        </w:rPr>
        <w:t>s</w:t>
      </w:r>
      <w:r>
        <w:rPr>
          <w:rFonts w:ascii="Times New Roman" w:hAnsi="Times New Roman"/>
          <w:position w:val="11"/>
          <w:sz w:val="13"/>
        </w:rPr>
        <w:t>2 </w:t>
      </w:r>
      <w:r>
        <w:rPr>
          <w:rFonts w:ascii="Times New Roman" w:hAnsi="Times New Roman"/>
          <w:sz w:val="22"/>
        </w:rPr>
        <w:t>3 </w:t>
      </w:r>
      <w:r>
        <w:rPr>
          <w:rFonts w:ascii="Times New Roman" w:hAnsi="Times New Roman"/>
          <w:i/>
          <w:sz w:val="22"/>
        </w:rPr>
        <w:t>p</w:t>
      </w:r>
      <w:r>
        <w:rPr>
          <w:rFonts w:ascii="Times New Roman" w:hAnsi="Times New Roman"/>
          <w:position w:val="11"/>
          <w:sz w:val="13"/>
        </w:rPr>
        <w:t>6 </w:t>
      </w:r>
      <w:r>
        <w:rPr>
          <w:sz w:val="24"/>
        </w:rPr>
        <w:t>.    Cuando</w:t>
      </w:r>
    </w:p>
    <w:p>
      <w:pPr>
        <w:pStyle w:val="BodyText"/>
        <w:spacing w:before="42"/>
        <w:ind w:left="102"/>
      </w:pPr>
      <w:r>
        <w:rPr/>
        <w:t>alguno de los 6 electrones accede a un estado energético superior, nos queda   un</w:t>
      </w:r>
    </w:p>
    <w:p>
      <w:pPr>
        <w:spacing w:after="0"/>
        <w:sectPr>
          <w:type w:val="continuous"/>
          <w:pgSz w:w="12240" w:h="15840"/>
          <w:pgMar w:top="1240" w:bottom="280" w:left="1600" w:right="1580"/>
        </w:sectPr>
      </w:pPr>
    </w:p>
    <w:p>
      <w:pPr>
        <w:pStyle w:val="BodyText"/>
        <w:spacing w:before="43"/>
        <w:ind w:left="102" w:right="-19"/>
      </w:pPr>
      <w:r>
        <w:rPr/>
        <w:t>núcleo</w:t>
      </w:r>
    </w:p>
    <w:p>
      <w:pPr>
        <w:spacing w:before="40"/>
        <w:ind w:left="102" w:right="-17" w:firstLine="0"/>
        <w:jc w:val="left"/>
        <w:rPr>
          <w:rFonts w:ascii="Times New Roman"/>
          <w:sz w:val="13"/>
        </w:rPr>
      </w:pPr>
      <w:r>
        <w:rPr/>
        <w:br w:type="column"/>
      </w:r>
      <w:r>
        <w:rPr>
          <w:rFonts w:ascii="Times New Roman"/>
          <w:sz w:val="22"/>
        </w:rPr>
        <w:t>3 </w:t>
      </w:r>
      <w:r>
        <w:rPr>
          <w:rFonts w:ascii="Times New Roman"/>
          <w:i/>
          <w:sz w:val="22"/>
        </w:rPr>
        <w:t>p</w:t>
      </w:r>
      <w:r>
        <w:rPr>
          <w:rFonts w:ascii="Times New Roman"/>
          <w:i/>
          <w:spacing w:val="-45"/>
          <w:sz w:val="22"/>
        </w:rPr>
        <w:t> </w:t>
      </w:r>
      <w:r>
        <w:rPr>
          <w:rFonts w:ascii="Times New Roman"/>
          <w:position w:val="11"/>
          <w:sz w:val="13"/>
        </w:rPr>
        <w:t>5</w:t>
      </w:r>
    </w:p>
    <w:p>
      <w:pPr>
        <w:pStyle w:val="BodyText"/>
        <w:spacing w:before="43"/>
        <w:ind w:left="102"/>
      </w:pPr>
      <w:r>
        <w:rPr/>
        <w:br w:type="column"/>
      </w:r>
      <w:r>
        <w:rPr/>
        <w:t>y un</w:t>
      </w:r>
      <w:r>
        <w:rPr>
          <w:spacing w:val="52"/>
        </w:rPr>
        <w:t> </w:t>
      </w:r>
      <w:r>
        <w:rPr/>
        <w:t>átomo de</w:t>
      </w:r>
      <w:r>
        <w:rPr>
          <w:spacing w:val="52"/>
        </w:rPr>
        <w:t> </w:t>
      </w:r>
      <w:r>
        <w:rPr/>
        <w:t>argón excitado, Ar I.</w:t>
      </w:r>
      <w:r>
        <w:rPr>
          <w:spacing w:val="52"/>
        </w:rPr>
        <w:t> </w:t>
      </w:r>
      <w:r>
        <w:rPr/>
        <w:t>El primer estado excitado</w:t>
      </w:r>
      <w:r>
        <w:rPr>
          <w:spacing w:val="52"/>
        </w:rPr>
        <w:t> </w:t>
      </w:r>
      <w:r>
        <w:rPr/>
        <w:t>es</w:t>
      </w:r>
    </w:p>
    <w:p>
      <w:pPr>
        <w:spacing w:after="0"/>
        <w:sectPr>
          <w:type w:val="continuous"/>
          <w:pgSz w:w="12240" w:h="15840"/>
          <w:pgMar w:top="1240" w:bottom="280" w:left="1600" w:right="1580"/>
          <w:cols w:num="3" w:equalWidth="0">
            <w:col w:w="811" w:space="45"/>
            <w:col w:w="455" w:space="65"/>
            <w:col w:w="7684"/>
          </w:cols>
        </w:sectPr>
      </w:pPr>
    </w:p>
    <w:p>
      <w:pPr>
        <w:spacing w:before="85"/>
        <w:ind w:left="113" w:right="0" w:firstLine="0"/>
        <w:jc w:val="left"/>
        <w:rPr>
          <w:sz w:val="24"/>
        </w:rPr>
      </w:pPr>
      <w:r>
        <w:rPr>
          <w:rFonts w:ascii="Times New Roman"/>
          <w:w w:val="105"/>
          <w:sz w:val="22"/>
        </w:rPr>
        <w:t>1</w:t>
      </w:r>
      <w:r>
        <w:rPr>
          <w:rFonts w:ascii="Times New Roman"/>
          <w:i/>
          <w:w w:val="105"/>
          <w:sz w:val="22"/>
        </w:rPr>
        <w:t>s </w:t>
      </w:r>
      <w:r>
        <w:rPr>
          <w:rFonts w:ascii="Times New Roman"/>
          <w:w w:val="105"/>
          <w:position w:val="11"/>
          <w:sz w:val="13"/>
        </w:rPr>
        <w:t>2 </w:t>
      </w:r>
      <w:r>
        <w:rPr>
          <w:rFonts w:ascii="Times New Roman"/>
          <w:w w:val="105"/>
          <w:sz w:val="22"/>
        </w:rPr>
        <w:t>2</w:t>
      </w:r>
      <w:r>
        <w:rPr>
          <w:rFonts w:ascii="Times New Roman"/>
          <w:i/>
          <w:w w:val="105"/>
          <w:sz w:val="22"/>
        </w:rPr>
        <w:t>s </w:t>
      </w:r>
      <w:r>
        <w:rPr>
          <w:rFonts w:ascii="Times New Roman"/>
          <w:w w:val="105"/>
          <w:position w:val="11"/>
          <w:sz w:val="13"/>
        </w:rPr>
        <w:t>2 </w:t>
      </w:r>
      <w:r>
        <w:rPr>
          <w:rFonts w:ascii="Times New Roman"/>
          <w:w w:val="105"/>
          <w:sz w:val="22"/>
        </w:rPr>
        <w:t>2 </w:t>
      </w:r>
      <w:r>
        <w:rPr>
          <w:rFonts w:ascii="Times New Roman"/>
          <w:i/>
          <w:w w:val="105"/>
          <w:sz w:val="22"/>
        </w:rPr>
        <w:t>p </w:t>
      </w:r>
      <w:r>
        <w:rPr>
          <w:rFonts w:ascii="Times New Roman"/>
          <w:w w:val="105"/>
          <w:position w:val="11"/>
          <w:sz w:val="13"/>
        </w:rPr>
        <w:t>6 </w:t>
      </w:r>
      <w:r>
        <w:rPr>
          <w:rFonts w:ascii="Times New Roman"/>
          <w:w w:val="105"/>
          <w:sz w:val="22"/>
        </w:rPr>
        <w:t>3</w:t>
      </w:r>
      <w:r>
        <w:rPr>
          <w:rFonts w:ascii="Times New Roman"/>
          <w:i/>
          <w:w w:val="105"/>
          <w:sz w:val="22"/>
        </w:rPr>
        <w:t>s </w:t>
      </w:r>
      <w:r>
        <w:rPr>
          <w:rFonts w:ascii="Times New Roman"/>
          <w:w w:val="105"/>
          <w:position w:val="11"/>
          <w:sz w:val="13"/>
        </w:rPr>
        <w:t>2 </w:t>
      </w:r>
      <w:r>
        <w:rPr>
          <w:rFonts w:ascii="Times New Roman"/>
          <w:w w:val="105"/>
          <w:sz w:val="22"/>
        </w:rPr>
        <w:t>3 </w:t>
      </w:r>
      <w:r>
        <w:rPr>
          <w:rFonts w:ascii="Times New Roman"/>
          <w:i/>
          <w:w w:val="105"/>
          <w:sz w:val="22"/>
        </w:rPr>
        <w:t>p </w:t>
      </w:r>
      <w:r>
        <w:rPr>
          <w:rFonts w:ascii="Times New Roman"/>
          <w:w w:val="105"/>
          <w:position w:val="11"/>
          <w:sz w:val="13"/>
        </w:rPr>
        <w:t>5 </w:t>
      </w:r>
      <w:r>
        <w:rPr>
          <w:rFonts w:ascii="Times New Roman"/>
          <w:w w:val="105"/>
          <w:sz w:val="22"/>
        </w:rPr>
        <w:t>4</w:t>
      </w:r>
      <w:r>
        <w:rPr>
          <w:rFonts w:ascii="Times New Roman"/>
          <w:i/>
          <w:w w:val="105"/>
          <w:sz w:val="22"/>
        </w:rPr>
        <w:t>s</w:t>
      </w:r>
      <w:r>
        <w:rPr>
          <w:rFonts w:ascii="Times New Roman"/>
          <w:w w:val="105"/>
          <w:position w:val="11"/>
          <w:sz w:val="13"/>
        </w:rPr>
        <w:t>1 </w:t>
      </w:r>
      <w:r>
        <w:rPr>
          <w:w w:val="105"/>
          <w:sz w:val="24"/>
        </w:rPr>
        <w:t>.</w:t>
      </w:r>
    </w:p>
    <w:p>
      <w:pPr>
        <w:pStyle w:val="BodyText"/>
      </w:pPr>
    </w:p>
    <w:p>
      <w:pPr>
        <w:pStyle w:val="BodyText"/>
        <w:spacing w:before="89"/>
        <w:ind w:left="102"/>
      </w:pPr>
      <w:r>
        <w:rPr/>
        <w:pict>
          <v:group style="position:absolute;margin-left:276.582245pt;margin-top:23.772013pt;width:13.2pt;height:20.7pt;mso-position-horizontal-relative:page;mso-position-vertical-relative:paragraph;z-index:-24592" coordorigin="5532,475" coordsize="264,414">
            <v:line style="position:absolute" from="5794,477" to="5533,855" stroked="true" strokeweight=".138714pt" strokecolor="#000000"/>
            <v:shape style="position:absolute;left:5547;top:479;width:111;height:220" type="#_x0000_t202" filled="false" stroked="false">
              <v:textbox inset="0,0,0,0">
                <w:txbxContent>
                  <w:p>
                    <w:pPr>
                      <w:spacing w:line="220" w:lineRule="exact" w:before="0"/>
                      <w:ind w:left="0" w:right="0" w:firstLine="0"/>
                      <w:jc w:val="left"/>
                      <w:rPr>
                        <w:rFonts w:ascii="Times New Roman"/>
                        <w:sz w:val="22"/>
                      </w:rPr>
                    </w:pPr>
                    <w:r>
                      <w:rPr>
                        <w:rFonts w:ascii="Times New Roman"/>
                        <w:w w:val="100"/>
                        <w:sz w:val="22"/>
                      </w:rPr>
                      <w:t>1</w:t>
                    </w:r>
                  </w:p>
                </w:txbxContent>
              </v:textbox>
              <w10:wrap type="none"/>
            </v:shape>
            <v:shape style="position:absolute;left:5670;top:669;width:111;height:220" type="#_x0000_t202" filled="false" stroked="false">
              <v:textbox inset="0,0,0,0">
                <w:txbxContent>
                  <w:p>
                    <w:pPr>
                      <w:spacing w:line="220" w:lineRule="exact" w:before="0"/>
                      <w:ind w:left="0" w:right="0" w:firstLine="0"/>
                      <w:jc w:val="left"/>
                      <w:rPr>
                        <w:rFonts w:ascii="Times New Roman"/>
                        <w:sz w:val="22"/>
                      </w:rPr>
                    </w:pPr>
                    <w:r>
                      <w:rPr>
                        <w:rFonts w:ascii="Times New Roman"/>
                        <w:w w:val="100"/>
                        <w:sz w:val="22"/>
                      </w:rPr>
                      <w:t>2</w:t>
                    </w:r>
                  </w:p>
                </w:txbxContent>
              </v:textbox>
              <w10:wrap type="none"/>
            </v:shape>
            <w10:wrap type="none"/>
          </v:group>
        </w:pict>
      </w:r>
      <w:r>
        <w:rPr/>
        <w:pict>
          <v:group style="position:absolute;margin-left:296.717896pt;margin-top:23.772013pt;width:13.2pt;height:20.7pt;mso-position-horizontal-relative:page;mso-position-vertical-relative:paragraph;z-index:1504" coordorigin="5934,475" coordsize="264,414">
            <v:line style="position:absolute" from="6196,477" to="5936,855" stroked="true" strokeweight=".138714pt" strokecolor="#000000"/>
            <v:shape style="position:absolute;left:5950;top:479;width:111;height:220" type="#_x0000_t202" filled="false" stroked="false">
              <v:textbox inset="0,0,0,0">
                <w:txbxContent>
                  <w:p>
                    <w:pPr>
                      <w:spacing w:line="220" w:lineRule="exact" w:before="0"/>
                      <w:ind w:left="0" w:right="0" w:firstLine="0"/>
                      <w:jc w:val="left"/>
                      <w:rPr>
                        <w:rFonts w:ascii="Times New Roman"/>
                        <w:sz w:val="22"/>
                      </w:rPr>
                    </w:pPr>
                    <w:r>
                      <w:rPr>
                        <w:rFonts w:ascii="Times New Roman"/>
                        <w:w w:val="100"/>
                        <w:sz w:val="22"/>
                      </w:rPr>
                      <w:t>1</w:t>
                    </w:r>
                  </w:p>
                </w:txbxContent>
              </v:textbox>
              <w10:wrap type="none"/>
            </v:shape>
            <v:shape style="position:absolute;left:6073;top:669;width:111;height:220" type="#_x0000_t202" filled="false" stroked="false">
              <v:textbox inset="0,0,0,0">
                <w:txbxContent>
                  <w:p>
                    <w:pPr>
                      <w:spacing w:line="220" w:lineRule="exact" w:before="0"/>
                      <w:ind w:left="0" w:right="0" w:firstLine="0"/>
                      <w:jc w:val="left"/>
                      <w:rPr>
                        <w:rFonts w:ascii="Times New Roman"/>
                        <w:sz w:val="22"/>
                      </w:rPr>
                    </w:pPr>
                    <w:r>
                      <w:rPr>
                        <w:rFonts w:ascii="Times New Roman"/>
                        <w:w w:val="100"/>
                        <w:sz w:val="22"/>
                      </w:rPr>
                      <w:t>2</w:t>
                    </w:r>
                  </w:p>
                </w:txbxContent>
              </v:textbox>
              <w10:wrap type="none"/>
            </v:shape>
            <w10:wrap type="none"/>
          </v:group>
        </w:pict>
      </w:r>
      <w:r>
        <w:rPr/>
        <w:t>El núcleo </w:t>
      </w:r>
      <w:r>
        <w:rPr>
          <w:rFonts w:ascii="Times New Roman" w:hAnsi="Times New Roman"/>
          <w:sz w:val="22"/>
        </w:rPr>
        <w:t>3 </w:t>
      </w:r>
      <w:r>
        <w:rPr>
          <w:rFonts w:ascii="Times New Roman" w:hAnsi="Times New Roman"/>
          <w:i/>
          <w:sz w:val="22"/>
        </w:rPr>
        <w:t>p </w:t>
      </w:r>
      <w:r>
        <w:rPr>
          <w:rFonts w:ascii="Times New Roman" w:hAnsi="Times New Roman"/>
          <w:position w:val="11"/>
          <w:sz w:val="12"/>
        </w:rPr>
        <w:t>5   </w:t>
      </w:r>
      <w:r>
        <w:rPr/>
        <w:t>tiene cinco electrones ópticamente activos, y sus números cuánticos</w:t>
      </w:r>
    </w:p>
    <w:p>
      <w:pPr>
        <w:spacing w:after="0"/>
        <w:sectPr>
          <w:type w:val="continuous"/>
          <w:pgSz w:w="12240" w:h="15840"/>
          <w:pgMar w:top="1240" w:bottom="280" w:left="1600" w:right="1580"/>
        </w:sectPr>
      </w:pPr>
    </w:p>
    <w:p>
      <w:pPr>
        <w:pStyle w:val="BodyText"/>
        <w:spacing w:before="134"/>
        <w:ind w:left="102" w:right="-19"/>
      </w:pPr>
      <w:r>
        <w:rPr/>
        <w:t>son</w:t>
      </w:r>
    </w:p>
    <w:p>
      <w:pPr>
        <w:spacing w:before="130"/>
        <w:ind w:left="76" w:right="-17" w:firstLine="0"/>
        <w:jc w:val="left"/>
        <w:rPr>
          <w:sz w:val="24"/>
        </w:rPr>
      </w:pPr>
      <w:r>
        <w:rPr/>
        <w:br w:type="column"/>
      </w:r>
      <w:r>
        <w:rPr>
          <w:rFonts w:ascii="Times New Roman" w:hAnsi="Times New Roman"/>
          <w:i/>
          <w:sz w:val="23"/>
        </w:rPr>
        <w:t>n </w:t>
      </w:r>
      <w:r>
        <w:rPr>
          <w:rFonts w:ascii="Symbol" w:hAnsi="Symbol"/>
          <w:sz w:val="23"/>
        </w:rPr>
        <w:t></w:t>
      </w:r>
      <w:r>
        <w:rPr>
          <w:rFonts w:ascii="Times New Roman" w:hAnsi="Times New Roman"/>
          <w:sz w:val="23"/>
        </w:rPr>
        <w:t> 3</w:t>
      </w:r>
      <w:r>
        <w:rPr>
          <w:rFonts w:ascii="Times New Roman" w:hAnsi="Times New Roman"/>
          <w:spacing w:val="-51"/>
          <w:sz w:val="23"/>
        </w:rPr>
        <w:t> </w:t>
      </w:r>
      <w:r>
        <w:rPr>
          <w:sz w:val="24"/>
        </w:rPr>
        <w:t>,</w:t>
      </w:r>
    </w:p>
    <w:p>
      <w:pPr>
        <w:spacing w:before="130"/>
        <w:ind w:left="71" w:right="-18" w:firstLine="0"/>
        <w:jc w:val="left"/>
        <w:rPr>
          <w:sz w:val="24"/>
        </w:rPr>
      </w:pPr>
      <w:r>
        <w:rPr/>
        <w:br w:type="column"/>
      </w:r>
      <w:r>
        <w:rPr>
          <w:rFonts w:ascii="Times New Roman" w:hAnsi="Times New Roman"/>
          <w:i/>
          <w:sz w:val="23"/>
        </w:rPr>
        <w:t>l </w:t>
      </w:r>
      <w:r>
        <w:rPr>
          <w:rFonts w:ascii="Symbol" w:hAnsi="Symbol"/>
          <w:sz w:val="23"/>
        </w:rPr>
        <w:t></w:t>
      </w:r>
      <w:r>
        <w:rPr>
          <w:rFonts w:ascii="Times New Roman" w:hAnsi="Times New Roman"/>
          <w:sz w:val="23"/>
        </w:rPr>
        <w:t> 1</w:t>
      </w:r>
      <w:r>
        <w:rPr>
          <w:sz w:val="24"/>
        </w:rPr>
        <w:t>,</w:t>
      </w:r>
    </w:p>
    <w:p>
      <w:pPr>
        <w:spacing w:before="135"/>
        <w:ind w:left="79" w:right="-13" w:firstLine="0"/>
        <w:jc w:val="left"/>
        <w:rPr>
          <w:sz w:val="24"/>
        </w:rPr>
      </w:pPr>
      <w:r>
        <w:rPr/>
        <w:br w:type="column"/>
      </w:r>
      <w:r>
        <w:rPr>
          <w:rFonts w:ascii="Times New Roman" w:hAnsi="Times New Roman"/>
          <w:i/>
          <w:w w:val="105"/>
          <w:sz w:val="22"/>
        </w:rPr>
        <w:t>m</w:t>
      </w:r>
      <w:r>
        <w:rPr>
          <w:rFonts w:ascii="Times New Roman" w:hAnsi="Times New Roman"/>
          <w:i/>
          <w:w w:val="105"/>
          <w:position w:val="-5"/>
          <w:sz w:val="12"/>
        </w:rPr>
        <w:t>l </w:t>
      </w:r>
      <w:r>
        <w:rPr>
          <w:rFonts w:ascii="Symbol" w:hAnsi="Symbol"/>
          <w:w w:val="105"/>
          <w:sz w:val="22"/>
        </w:rPr>
        <w:t></w:t>
      </w:r>
      <w:r>
        <w:rPr>
          <w:rFonts w:ascii="Times New Roman" w:hAnsi="Times New Roman"/>
          <w:w w:val="105"/>
          <w:sz w:val="22"/>
        </w:rPr>
        <w:t> </w:t>
      </w:r>
      <w:r>
        <w:rPr>
          <w:rFonts w:ascii="Symbol" w:hAnsi="Symbol"/>
          <w:w w:val="105"/>
          <w:sz w:val="22"/>
        </w:rPr>
        <w:t></w:t>
      </w:r>
      <w:r>
        <w:rPr>
          <w:rFonts w:ascii="Times New Roman" w:hAnsi="Times New Roman"/>
          <w:w w:val="105"/>
          <w:sz w:val="22"/>
        </w:rPr>
        <w:t>1, 0, 1 </w:t>
      </w:r>
      <w:r>
        <w:rPr>
          <w:w w:val="105"/>
          <w:sz w:val="24"/>
        </w:rPr>
        <w:t>,</w:t>
      </w:r>
    </w:p>
    <w:p>
      <w:pPr>
        <w:tabs>
          <w:tab w:pos="1049" w:val="left" w:leader="none"/>
        </w:tabs>
        <w:spacing w:before="132"/>
        <w:ind w:left="78" w:right="0" w:firstLine="0"/>
        <w:jc w:val="left"/>
        <w:rPr>
          <w:rFonts w:ascii="Times New Roman" w:hAnsi="Times New Roman"/>
          <w:sz w:val="22"/>
        </w:rPr>
      </w:pPr>
      <w:r>
        <w:rPr/>
        <w:br w:type="column"/>
      </w:r>
      <w:r>
        <w:rPr>
          <w:rFonts w:ascii="Times New Roman" w:hAnsi="Times New Roman"/>
          <w:i/>
          <w:spacing w:val="8"/>
          <w:sz w:val="22"/>
        </w:rPr>
        <w:t>m</w:t>
      </w:r>
      <w:r>
        <w:rPr>
          <w:rFonts w:ascii="Times New Roman" w:hAnsi="Times New Roman"/>
          <w:i/>
          <w:spacing w:val="8"/>
          <w:position w:val="-5"/>
          <w:sz w:val="13"/>
        </w:rPr>
        <w:t>s </w:t>
      </w:r>
      <w:r>
        <w:rPr>
          <w:rFonts w:ascii="Times New Roman" w:hAnsi="Times New Roman"/>
          <w:i/>
          <w:spacing w:val="20"/>
          <w:position w:val="-5"/>
          <w:sz w:val="13"/>
        </w:rPr>
        <w:t> </w:t>
      </w:r>
      <w:r>
        <w:rPr>
          <w:rFonts w:ascii="Symbol" w:hAnsi="Symbol"/>
          <w:sz w:val="22"/>
        </w:rPr>
        <w:t></w:t>
      </w:r>
      <w:r>
        <w:rPr>
          <w:rFonts w:ascii="Times New Roman" w:hAnsi="Times New Roman"/>
          <w:spacing w:val="13"/>
          <w:sz w:val="22"/>
        </w:rPr>
        <w:t> </w:t>
      </w:r>
      <w:r>
        <w:rPr>
          <w:rFonts w:ascii="Symbol" w:hAnsi="Symbol"/>
          <w:sz w:val="22"/>
        </w:rPr>
        <w:t></w:t>
      </w:r>
      <w:r>
        <w:rPr>
          <w:rFonts w:ascii="Times New Roman" w:hAnsi="Times New Roman"/>
          <w:sz w:val="22"/>
        </w:rPr>
        <w:tab/>
        <w:t>,</w:t>
      </w:r>
    </w:p>
    <w:p>
      <w:pPr>
        <w:pStyle w:val="BodyText"/>
        <w:spacing w:before="134"/>
        <w:ind w:left="102"/>
      </w:pPr>
      <w:r>
        <w:rPr/>
        <w:br w:type="column"/>
      </w:r>
      <w:r>
        <w:rPr/>
        <w:t>. El conjunto de números cuánticos  que</w:t>
      </w:r>
    </w:p>
    <w:p>
      <w:pPr>
        <w:spacing w:after="0"/>
        <w:sectPr>
          <w:type w:val="continuous"/>
          <w:pgSz w:w="12240" w:h="15840"/>
          <w:pgMar w:top="1240" w:bottom="280" w:left="1600" w:right="1580"/>
          <w:cols w:num="6" w:equalWidth="0">
            <w:col w:w="490" w:space="40"/>
            <w:col w:w="624" w:space="40"/>
            <w:col w:w="560" w:space="40"/>
            <w:col w:w="1336" w:space="40"/>
            <w:col w:w="1105" w:space="275"/>
            <w:col w:w="4510"/>
          </w:cols>
        </w:sectPr>
      </w:pPr>
    </w:p>
    <w:p>
      <w:pPr>
        <w:pStyle w:val="BodyText"/>
        <w:spacing w:before="90" w:after="3"/>
        <w:ind w:left="102"/>
      </w:pPr>
      <w:r>
        <w:rPr/>
        <w:t>puede representar a  alguno de estos electrones son:</w:t>
      </w:r>
    </w:p>
    <w:p>
      <w:pPr>
        <w:pStyle w:val="BodyText"/>
        <w:ind w:left="3394"/>
        <w:rPr>
          <w:sz w:val="20"/>
        </w:rPr>
      </w:pPr>
      <w:r>
        <w:rPr>
          <w:sz w:val="20"/>
        </w:rPr>
        <w:drawing>
          <wp:inline distT="0" distB="0" distL="0" distR="0">
            <wp:extent cx="1420893" cy="1286732"/>
            <wp:effectExtent l="0" t="0" r="0" b="0"/>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17" cstate="print"/>
                    <a:stretch>
                      <a:fillRect/>
                    </a:stretch>
                  </pic:blipFill>
                  <pic:spPr>
                    <a:xfrm>
                      <a:off x="0" y="0"/>
                      <a:ext cx="1420893" cy="1286732"/>
                    </a:xfrm>
                    <a:prstGeom prst="rect">
                      <a:avLst/>
                    </a:prstGeom>
                  </pic:spPr>
                </pic:pic>
              </a:graphicData>
            </a:graphic>
          </wp:inline>
        </w:drawing>
      </w:r>
      <w:r>
        <w:rPr>
          <w:sz w:val="20"/>
        </w:rPr>
      </w:r>
    </w:p>
    <w:p>
      <w:pPr>
        <w:pStyle w:val="BodyText"/>
        <w:spacing w:before="1"/>
        <w:rPr>
          <w:sz w:val="6"/>
        </w:rPr>
      </w:pPr>
    </w:p>
    <w:p>
      <w:pPr>
        <w:spacing w:after="0"/>
        <w:rPr>
          <w:sz w:val="6"/>
        </w:rPr>
        <w:sectPr>
          <w:type w:val="continuous"/>
          <w:pgSz w:w="12240" w:h="15840"/>
          <w:pgMar w:top="1240" w:bottom="280" w:left="1600" w:right="1580"/>
        </w:sectPr>
      </w:pPr>
    </w:p>
    <w:p>
      <w:pPr>
        <w:pStyle w:val="BodyText"/>
        <w:spacing w:before="24"/>
        <w:ind w:left="102" w:right="-11"/>
      </w:pPr>
      <w:r>
        <w:rPr/>
        <w:t>El núcleo</w:t>
      </w:r>
    </w:p>
    <w:p>
      <w:pPr>
        <w:spacing w:before="30"/>
        <w:ind w:left="62" w:right="-17" w:firstLine="0"/>
        <w:jc w:val="left"/>
        <w:rPr>
          <w:rFonts w:ascii="Times New Roman"/>
          <w:sz w:val="12"/>
        </w:rPr>
      </w:pPr>
      <w:r>
        <w:rPr/>
        <w:br w:type="column"/>
      </w:r>
      <w:r>
        <w:rPr>
          <w:rFonts w:ascii="Times New Roman"/>
          <w:w w:val="105"/>
          <w:sz w:val="22"/>
        </w:rPr>
        <w:t>3 </w:t>
      </w:r>
      <w:r>
        <w:rPr>
          <w:rFonts w:ascii="Times New Roman"/>
          <w:i/>
          <w:w w:val="105"/>
          <w:sz w:val="22"/>
        </w:rPr>
        <w:t>p</w:t>
      </w:r>
      <w:r>
        <w:rPr>
          <w:rFonts w:ascii="Times New Roman"/>
          <w:i/>
          <w:spacing w:val="-47"/>
          <w:w w:val="105"/>
          <w:sz w:val="22"/>
        </w:rPr>
        <w:t> </w:t>
      </w:r>
      <w:r>
        <w:rPr>
          <w:rFonts w:ascii="Times New Roman"/>
          <w:w w:val="105"/>
          <w:position w:val="11"/>
          <w:sz w:val="12"/>
        </w:rPr>
        <w:t>5</w:t>
      </w:r>
    </w:p>
    <w:p>
      <w:pPr>
        <w:pStyle w:val="BodyText"/>
        <w:spacing w:before="24"/>
        <w:ind w:left="68"/>
      </w:pPr>
      <w:r>
        <w:rPr/>
        <w:br w:type="column"/>
      </w:r>
      <w:r>
        <w:rPr/>
        <w:t>se comporta entonces como si tuviera un vector de impulso angular</w:t>
      </w:r>
    </w:p>
    <w:p>
      <w:pPr>
        <w:spacing w:after="0"/>
        <w:sectPr>
          <w:type w:val="continuous"/>
          <w:pgSz w:w="12240" w:h="15840"/>
          <w:pgMar w:top="1240" w:bottom="280" w:left="1600" w:right="1580"/>
          <w:cols w:num="3" w:equalWidth="0">
            <w:col w:w="1099" w:space="40"/>
            <w:col w:w="428" w:space="40"/>
            <w:col w:w="7453"/>
          </w:cols>
        </w:sectPr>
      </w:pPr>
    </w:p>
    <w:p>
      <w:pPr>
        <w:pStyle w:val="BodyText"/>
        <w:spacing w:line="276" w:lineRule="auto" w:before="91"/>
        <w:ind w:left="102" w:right="121"/>
        <w:jc w:val="both"/>
      </w:pPr>
      <w:r>
        <w:rPr>
          <w:b/>
        </w:rPr>
        <w:t>L</w:t>
      </w:r>
      <w:r>
        <w:rPr/>
        <w:t>,</w:t>
      </w:r>
      <w:r>
        <w:rPr>
          <w:spacing w:val="-10"/>
        </w:rPr>
        <w:t> </w:t>
      </w:r>
      <w:r>
        <w:rPr/>
        <w:t>el</w:t>
      </w:r>
      <w:r>
        <w:rPr>
          <w:spacing w:val="-11"/>
        </w:rPr>
        <w:t> </w:t>
      </w:r>
      <w:r>
        <w:rPr/>
        <w:t>cuál</w:t>
      </w:r>
      <w:r>
        <w:rPr>
          <w:spacing w:val="-13"/>
        </w:rPr>
        <w:t> </w:t>
      </w:r>
      <w:r>
        <w:rPr/>
        <w:t>es</w:t>
      </w:r>
      <w:r>
        <w:rPr>
          <w:spacing w:val="-10"/>
        </w:rPr>
        <w:t> </w:t>
      </w:r>
      <w:r>
        <w:rPr/>
        <w:t>la</w:t>
      </w:r>
      <w:r>
        <w:rPr>
          <w:spacing w:val="-10"/>
        </w:rPr>
        <w:t> </w:t>
      </w:r>
      <w:r>
        <w:rPr/>
        <w:t>suma</w:t>
      </w:r>
      <w:r>
        <w:rPr>
          <w:spacing w:val="-9"/>
        </w:rPr>
        <w:t> </w:t>
      </w:r>
      <w:r>
        <w:rPr/>
        <w:t>vectorial</w:t>
      </w:r>
      <w:r>
        <w:rPr>
          <w:spacing w:val="-11"/>
        </w:rPr>
        <w:t> </w:t>
      </w:r>
      <w:r>
        <w:rPr/>
        <w:t>de</w:t>
      </w:r>
      <w:r>
        <w:rPr>
          <w:spacing w:val="-9"/>
        </w:rPr>
        <w:t> </w:t>
      </w:r>
      <w:r>
        <w:rPr/>
        <w:t>los</w:t>
      </w:r>
      <w:r>
        <w:rPr>
          <w:spacing w:val="-10"/>
        </w:rPr>
        <w:t> </w:t>
      </w:r>
      <w:r>
        <w:rPr/>
        <w:t>vectores</w:t>
      </w:r>
      <w:r>
        <w:rPr>
          <w:spacing w:val="-12"/>
        </w:rPr>
        <w:t> </w:t>
      </w:r>
      <w:r>
        <w:rPr/>
        <w:t>de</w:t>
      </w:r>
      <w:r>
        <w:rPr>
          <w:spacing w:val="-9"/>
        </w:rPr>
        <w:t> </w:t>
      </w:r>
      <w:r>
        <w:rPr/>
        <w:t>impulso</w:t>
      </w:r>
      <w:r>
        <w:rPr>
          <w:spacing w:val="-9"/>
        </w:rPr>
        <w:t> </w:t>
      </w:r>
      <w:r>
        <w:rPr/>
        <w:t>angular</w:t>
      </w:r>
      <w:r>
        <w:rPr>
          <w:spacing w:val="-10"/>
        </w:rPr>
        <w:t> </w:t>
      </w:r>
      <w:r>
        <w:rPr/>
        <w:t>que</w:t>
      </w:r>
      <w:r>
        <w:rPr>
          <w:spacing w:val="-9"/>
        </w:rPr>
        <w:t> </w:t>
      </w:r>
      <w:r>
        <w:rPr/>
        <w:t>corresponden </w:t>
      </w:r>
      <w:r>
        <w:rPr>
          <w:position w:val="1"/>
        </w:rPr>
        <w:t>a</w:t>
      </w:r>
      <w:r>
        <w:rPr>
          <w:spacing w:val="49"/>
          <w:position w:val="1"/>
        </w:rPr>
        <w:t> </w:t>
      </w:r>
      <w:r>
        <w:rPr>
          <w:b/>
          <w:position w:val="1"/>
        </w:rPr>
        <w:t>L</w:t>
      </w:r>
      <w:r>
        <w:rPr>
          <w:b/>
          <w:spacing w:val="-10"/>
          <w:position w:val="1"/>
        </w:rPr>
        <w:t> </w:t>
      </w:r>
      <w:r>
        <w:rPr>
          <w:position w:val="1"/>
        </w:rPr>
        <w:t>=</w:t>
      </w:r>
      <w:r>
        <w:rPr>
          <w:spacing w:val="-13"/>
          <w:position w:val="1"/>
        </w:rPr>
        <w:t> </w:t>
      </w:r>
      <w:r>
        <w:rPr>
          <w:b/>
          <w:position w:val="1"/>
        </w:rPr>
        <w:t>l</w:t>
      </w:r>
      <w:r>
        <w:rPr>
          <w:b/>
          <w:sz w:val="16"/>
        </w:rPr>
        <w:t>1</w:t>
      </w:r>
      <w:r>
        <w:rPr>
          <w:position w:val="1"/>
        </w:rPr>
        <w:t>+</w:t>
      </w:r>
      <w:r>
        <w:rPr>
          <w:b/>
          <w:position w:val="1"/>
        </w:rPr>
        <w:t>l</w:t>
      </w:r>
      <w:r>
        <w:rPr>
          <w:b/>
          <w:sz w:val="16"/>
        </w:rPr>
        <w:t>2</w:t>
      </w:r>
      <w:r>
        <w:rPr>
          <w:position w:val="1"/>
        </w:rPr>
        <w:t>+</w:t>
      </w:r>
      <w:r>
        <w:rPr>
          <w:b/>
          <w:position w:val="1"/>
        </w:rPr>
        <w:t>l</w:t>
      </w:r>
      <w:r>
        <w:rPr>
          <w:b/>
          <w:sz w:val="16"/>
        </w:rPr>
        <w:t>3</w:t>
      </w:r>
      <w:r>
        <w:rPr>
          <w:position w:val="1"/>
        </w:rPr>
        <w:t>+</w:t>
      </w:r>
      <w:r>
        <w:rPr>
          <w:b/>
          <w:position w:val="1"/>
        </w:rPr>
        <w:t>l</w:t>
      </w:r>
      <w:r>
        <w:rPr>
          <w:b/>
          <w:sz w:val="16"/>
        </w:rPr>
        <w:t>4</w:t>
      </w:r>
      <w:r>
        <w:rPr>
          <w:position w:val="1"/>
        </w:rPr>
        <w:t>+</w:t>
      </w:r>
      <w:r>
        <w:rPr>
          <w:b/>
          <w:position w:val="1"/>
        </w:rPr>
        <w:t>l</w:t>
      </w:r>
      <w:r>
        <w:rPr>
          <w:b/>
          <w:sz w:val="16"/>
        </w:rPr>
        <w:t>5</w:t>
      </w:r>
      <w:r>
        <w:rPr>
          <w:position w:val="1"/>
        </w:rPr>
        <w:t>.</w:t>
      </w:r>
      <w:r>
        <w:rPr>
          <w:spacing w:val="-10"/>
          <w:position w:val="1"/>
        </w:rPr>
        <w:t> </w:t>
      </w:r>
      <w:r>
        <w:rPr>
          <w:position w:val="1"/>
        </w:rPr>
        <w:t>Estos</w:t>
      </w:r>
      <w:r>
        <w:rPr>
          <w:spacing w:val="-10"/>
          <w:position w:val="1"/>
        </w:rPr>
        <w:t> </w:t>
      </w:r>
      <w:r>
        <w:rPr>
          <w:position w:val="1"/>
        </w:rPr>
        <w:t>vectores</w:t>
      </w:r>
      <w:r>
        <w:rPr>
          <w:spacing w:val="-11"/>
          <w:position w:val="1"/>
        </w:rPr>
        <w:t> </w:t>
      </w:r>
      <w:r>
        <w:rPr>
          <w:position w:val="1"/>
        </w:rPr>
        <w:t>no</w:t>
      </w:r>
      <w:r>
        <w:rPr>
          <w:spacing w:val="-9"/>
          <w:position w:val="1"/>
        </w:rPr>
        <w:t> </w:t>
      </w:r>
      <w:r>
        <w:rPr>
          <w:position w:val="1"/>
        </w:rPr>
        <w:t>son</w:t>
      </w:r>
      <w:r>
        <w:rPr>
          <w:spacing w:val="-11"/>
          <w:position w:val="1"/>
        </w:rPr>
        <w:t> </w:t>
      </w:r>
      <w:r>
        <w:rPr>
          <w:position w:val="1"/>
        </w:rPr>
        <w:t>vectores</w:t>
      </w:r>
      <w:r>
        <w:rPr>
          <w:spacing w:val="-10"/>
          <w:position w:val="1"/>
        </w:rPr>
        <w:t> </w:t>
      </w:r>
      <w:r>
        <w:rPr>
          <w:position w:val="1"/>
        </w:rPr>
        <w:t>ordinarios</w:t>
      </w:r>
      <w:r>
        <w:rPr>
          <w:spacing w:val="-10"/>
          <w:position w:val="1"/>
        </w:rPr>
        <w:t> </w:t>
      </w:r>
      <w:r>
        <w:rPr>
          <w:position w:val="1"/>
        </w:rPr>
        <w:t>sino</w:t>
      </w:r>
      <w:r>
        <w:rPr>
          <w:spacing w:val="-11"/>
          <w:position w:val="1"/>
        </w:rPr>
        <w:t> </w:t>
      </w:r>
      <w:r>
        <w:rPr>
          <w:position w:val="1"/>
        </w:rPr>
        <w:t>que</w:t>
      </w:r>
      <w:r>
        <w:rPr>
          <w:spacing w:val="-9"/>
          <w:position w:val="1"/>
        </w:rPr>
        <w:t> </w:t>
      </w:r>
      <w:r>
        <w:rPr>
          <w:position w:val="1"/>
        </w:rPr>
        <w:t>representan </w:t>
      </w:r>
      <w:r>
        <w:rPr/>
        <w:t>impulsos angulares cuantizados; entonces se tienen que sumar de manera particular.</w:t>
      </w:r>
    </w:p>
    <w:p>
      <w:pPr>
        <w:pStyle w:val="BodyText"/>
        <w:spacing w:before="7"/>
        <w:rPr>
          <w:sz w:val="13"/>
        </w:rPr>
      </w:pPr>
    </w:p>
    <w:p>
      <w:pPr>
        <w:spacing w:after="0"/>
        <w:rPr>
          <w:sz w:val="13"/>
        </w:rPr>
        <w:sectPr>
          <w:type w:val="continuous"/>
          <w:pgSz w:w="12240" w:h="15840"/>
          <w:pgMar w:top="1240" w:bottom="280" w:left="1600" w:right="1580"/>
        </w:sectPr>
      </w:pPr>
    </w:p>
    <w:p>
      <w:pPr>
        <w:pStyle w:val="ListParagraph"/>
        <w:numPr>
          <w:ilvl w:val="0"/>
          <w:numId w:val="5"/>
        </w:numPr>
        <w:tabs>
          <w:tab w:pos="371" w:val="left" w:leader="none"/>
        </w:tabs>
        <w:spacing w:line="240" w:lineRule="auto" w:before="69" w:after="0"/>
        <w:ind w:left="370" w:right="0" w:hanging="268"/>
        <w:jc w:val="left"/>
        <w:rPr>
          <w:rFonts w:ascii="Times New Roman" w:hAnsi="Times New Roman"/>
          <w:i/>
          <w:sz w:val="13"/>
        </w:rPr>
      </w:pPr>
      <w:r>
        <w:rPr>
          <w:sz w:val="24"/>
        </w:rPr>
        <w:t>Encontrar el máximo valor de S. </w:t>
      </w:r>
      <w:r>
        <w:rPr>
          <w:rFonts w:ascii="Times New Roman" w:hAnsi="Times New Roman"/>
          <w:i/>
          <w:sz w:val="22"/>
        </w:rPr>
        <w:t>M</w:t>
      </w:r>
      <w:r>
        <w:rPr>
          <w:rFonts w:ascii="Times New Roman" w:hAnsi="Times New Roman"/>
          <w:i/>
          <w:spacing w:val="19"/>
          <w:sz w:val="22"/>
        </w:rPr>
        <w:t> </w:t>
      </w:r>
      <w:r>
        <w:rPr>
          <w:rFonts w:ascii="Times New Roman" w:hAnsi="Times New Roman"/>
          <w:i/>
          <w:position w:val="-5"/>
          <w:sz w:val="13"/>
        </w:rPr>
        <w:t>S</w:t>
      </w:r>
    </w:p>
    <w:p>
      <w:pPr>
        <w:tabs>
          <w:tab w:pos="628" w:val="left" w:leader="none"/>
        </w:tabs>
        <w:spacing w:line="252" w:lineRule="exact" w:before="72"/>
        <w:ind w:left="72" w:right="0" w:firstLine="0"/>
        <w:jc w:val="left"/>
        <w:rPr>
          <w:rFonts w:ascii="Times New Roman" w:hAnsi="Times New Roman"/>
          <w:i/>
          <w:sz w:val="22"/>
        </w:rPr>
      </w:pPr>
      <w:r>
        <w:rPr/>
        <w:br w:type="column"/>
      </w:r>
      <w:r>
        <w:rPr>
          <w:rFonts w:ascii="Symbol" w:hAnsi="Symbol"/>
          <w:sz w:val="22"/>
        </w:rPr>
        <w:t></w:t>
      </w:r>
      <w:r>
        <w:rPr>
          <w:rFonts w:ascii="Times New Roman" w:hAnsi="Times New Roman"/>
          <w:spacing w:val="16"/>
          <w:sz w:val="22"/>
        </w:rPr>
        <w:t> </w:t>
      </w:r>
      <w:r>
        <w:rPr>
          <w:rFonts w:ascii="Times New Roman" w:hAnsi="Times New Roman"/>
          <w:i/>
          <w:sz w:val="22"/>
        </w:rPr>
        <w:t>m</w:t>
        <w:tab/>
      </w:r>
      <w:r>
        <w:rPr>
          <w:rFonts w:ascii="Symbol" w:hAnsi="Symbol"/>
          <w:sz w:val="22"/>
        </w:rPr>
        <w:t></w:t>
      </w:r>
      <w:r>
        <w:rPr>
          <w:rFonts w:ascii="Times New Roman" w:hAnsi="Times New Roman"/>
          <w:spacing w:val="6"/>
          <w:sz w:val="22"/>
        </w:rPr>
        <w:t> </w:t>
      </w:r>
      <w:r>
        <w:rPr>
          <w:rFonts w:ascii="Times New Roman" w:hAnsi="Times New Roman"/>
          <w:i/>
          <w:sz w:val="22"/>
        </w:rPr>
        <w:t>m</w:t>
      </w:r>
    </w:p>
    <w:p>
      <w:pPr>
        <w:tabs>
          <w:tab w:pos="1045" w:val="left" w:leader="none"/>
        </w:tabs>
        <w:spacing w:line="86" w:lineRule="exact" w:before="0"/>
        <w:ind w:left="489" w:right="0" w:firstLine="0"/>
        <w:jc w:val="left"/>
        <w:rPr>
          <w:rFonts w:ascii="Times New Roman"/>
          <w:sz w:val="9"/>
        </w:rPr>
      </w:pPr>
      <w:r>
        <w:rPr/>
        <w:pict>
          <v:shape style="position:absolute;margin-left:313.551941pt;margin-top:-3.644938pt;width:29.8pt;height:6.45pt;mso-position-horizontal-relative:page;mso-position-vertical-relative:paragraph;z-index:-24472" type="#_x0000_t202" filled="false" stroked="false">
            <v:textbox inset="0,0,0,0">
              <w:txbxContent>
                <w:p>
                  <w:pPr>
                    <w:tabs>
                      <w:tab w:pos="545" w:val="left" w:leader="none"/>
                    </w:tabs>
                    <w:spacing w:line="128" w:lineRule="exact" w:before="0"/>
                    <w:ind w:left="0" w:right="0" w:firstLine="0"/>
                    <w:jc w:val="left"/>
                    <w:rPr>
                      <w:rFonts w:ascii="Times New Roman"/>
                      <w:i/>
                      <w:sz w:val="13"/>
                    </w:rPr>
                  </w:pPr>
                  <w:r>
                    <w:rPr>
                      <w:rFonts w:ascii="Times New Roman"/>
                      <w:i/>
                      <w:sz w:val="13"/>
                    </w:rPr>
                    <w:t>s</w:t>
                    <w:tab/>
                    <w:t>s</w:t>
                  </w:r>
                </w:p>
              </w:txbxContent>
            </v:textbox>
            <w10:wrap type="none"/>
          </v:shape>
        </w:pict>
      </w:r>
      <w:r>
        <w:rPr>
          <w:rFonts w:ascii="Times New Roman"/>
          <w:sz w:val="9"/>
        </w:rPr>
        <w:t>1</w:t>
        <w:tab/>
        <w:t>2</w:t>
      </w:r>
    </w:p>
    <w:p>
      <w:pPr>
        <w:pStyle w:val="ListParagraph"/>
        <w:numPr>
          <w:ilvl w:val="0"/>
          <w:numId w:val="6"/>
        </w:numPr>
        <w:tabs>
          <w:tab w:pos="242" w:val="left" w:leader="none"/>
          <w:tab w:pos="617" w:val="left" w:leader="none"/>
          <w:tab w:pos="1181" w:val="left" w:leader="none"/>
        </w:tabs>
        <w:spacing w:line="252" w:lineRule="exact" w:before="72" w:after="0"/>
        <w:ind w:left="242" w:right="0" w:hanging="182"/>
        <w:jc w:val="left"/>
        <w:rPr>
          <w:rFonts w:ascii="Times New Roman" w:hAnsi="Times New Roman"/>
          <w:i/>
          <w:sz w:val="22"/>
        </w:rPr>
      </w:pPr>
      <w:r>
        <w:rPr>
          <w:rFonts w:ascii="Times New Roman" w:hAnsi="Times New Roman"/>
          <w:i/>
          <w:w w:val="100"/>
          <w:sz w:val="22"/>
        </w:rPr>
        <w:br w:type="column"/>
      </w:r>
      <w:r>
        <w:rPr>
          <w:rFonts w:ascii="Times New Roman" w:hAnsi="Times New Roman"/>
          <w:i/>
          <w:sz w:val="22"/>
        </w:rPr>
        <w:t>m</w:t>
        <w:tab/>
      </w:r>
      <w:r>
        <w:rPr>
          <w:rFonts w:ascii="Symbol" w:hAnsi="Symbol"/>
          <w:sz w:val="22"/>
        </w:rPr>
        <w:t></w:t>
      </w:r>
      <w:r>
        <w:rPr>
          <w:rFonts w:ascii="Times New Roman" w:hAnsi="Times New Roman"/>
          <w:spacing w:val="4"/>
          <w:sz w:val="22"/>
        </w:rPr>
        <w:t> </w:t>
      </w:r>
      <w:r>
        <w:rPr>
          <w:rFonts w:ascii="Times New Roman" w:hAnsi="Times New Roman"/>
          <w:i/>
          <w:sz w:val="22"/>
        </w:rPr>
        <w:t>m</w:t>
        <w:tab/>
      </w:r>
      <w:r>
        <w:rPr>
          <w:rFonts w:ascii="Symbol" w:hAnsi="Symbol"/>
          <w:sz w:val="22"/>
        </w:rPr>
        <w:t></w:t>
      </w:r>
      <w:r>
        <w:rPr>
          <w:rFonts w:ascii="Times New Roman" w:hAnsi="Times New Roman"/>
          <w:spacing w:val="6"/>
          <w:sz w:val="22"/>
        </w:rPr>
        <w:t> </w:t>
      </w:r>
      <w:r>
        <w:rPr>
          <w:rFonts w:ascii="Times New Roman" w:hAnsi="Times New Roman"/>
          <w:i/>
          <w:sz w:val="22"/>
        </w:rPr>
        <w:t>m</w:t>
      </w:r>
    </w:p>
    <w:p>
      <w:pPr>
        <w:tabs>
          <w:tab w:pos="1034" w:val="left" w:leader="none"/>
          <w:tab w:pos="1594" w:val="left" w:leader="none"/>
        </w:tabs>
        <w:spacing w:line="86" w:lineRule="exact" w:before="0"/>
        <w:ind w:left="474" w:right="0" w:firstLine="0"/>
        <w:jc w:val="left"/>
        <w:rPr>
          <w:rFonts w:ascii="Times New Roman"/>
          <w:sz w:val="9"/>
        </w:rPr>
      </w:pPr>
      <w:r>
        <w:rPr/>
        <w:pict>
          <v:shape style="position:absolute;margin-left:368.962097pt;margin-top:-3.644938pt;width:30.4pt;height:6.45pt;mso-position-horizontal-relative:page;mso-position-vertical-relative:paragraph;z-index:-24448" type="#_x0000_t202" filled="false" stroked="false">
            <v:textbox inset="0,0,0,0">
              <w:txbxContent>
                <w:p>
                  <w:pPr>
                    <w:tabs>
                      <w:tab w:pos="556" w:val="left" w:leader="none"/>
                    </w:tabs>
                    <w:spacing w:line="128" w:lineRule="exact" w:before="0"/>
                    <w:ind w:left="0" w:right="0" w:firstLine="0"/>
                    <w:jc w:val="left"/>
                    <w:rPr>
                      <w:rFonts w:ascii="Times New Roman"/>
                      <w:i/>
                      <w:sz w:val="13"/>
                    </w:rPr>
                  </w:pPr>
                  <w:r>
                    <w:rPr>
                      <w:rFonts w:ascii="Times New Roman"/>
                      <w:i/>
                      <w:sz w:val="13"/>
                    </w:rPr>
                    <w:t>s</w:t>
                    <w:tab/>
                    <w:t>s</w:t>
                  </w:r>
                </w:p>
              </w:txbxContent>
            </v:textbox>
            <w10:wrap type="none"/>
          </v:shape>
        </w:pict>
      </w:r>
      <w:r>
        <w:rPr/>
        <w:pict>
          <v:shape style="position:absolute;margin-left:424.982056pt;margin-top:-3.644938pt;width:2.550pt;height:6.45pt;mso-position-horizontal-relative:page;mso-position-vertical-relative:paragraph;z-index:-24424" type="#_x0000_t202" filled="false" stroked="false">
            <v:textbox inset="0,0,0,0">
              <w:txbxContent>
                <w:p>
                  <w:pPr>
                    <w:spacing w:line="128" w:lineRule="exact" w:before="0"/>
                    <w:ind w:left="0" w:right="0" w:firstLine="0"/>
                    <w:jc w:val="left"/>
                    <w:rPr>
                      <w:rFonts w:ascii="Times New Roman"/>
                      <w:i/>
                      <w:sz w:val="13"/>
                    </w:rPr>
                  </w:pPr>
                  <w:r>
                    <w:rPr>
                      <w:rFonts w:ascii="Times New Roman"/>
                      <w:i/>
                      <w:w w:val="99"/>
                      <w:sz w:val="13"/>
                    </w:rPr>
                    <w:t>s</w:t>
                  </w:r>
                </w:p>
              </w:txbxContent>
            </v:textbox>
            <w10:wrap type="none"/>
          </v:shape>
        </w:pict>
      </w:r>
      <w:r>
        <w:rPr>
          <w:rFonts w:ascii="Times New Roman"/>
          <w:sz w:val="9"/>
        </w:rPr>
        <w:t>3</w:t>
        <w:tab/>
        <w:t>4</w:t>
        <w:tab/>
        <w:t>5</w:t>
      </w:r>
    </w:p>
    <w:p>
      <w:pPr>
        <w:spacing w:before="69"/>
        <w:ind w:left="74" w:right="0" w:firstLine="0"/>
        <w:jc w:val="left"/>
        <w:rPr>
          <w:sz w:val="24"/>
        </w:rPr>
      </w:pPr>
      <w:r>
        <w:rPr/>
        <w:br w:type="column"/>
      </w:r>
      <w:r>
        <w:rPr>
          <w:rFonts w:ascii="Symbol" w:hAnsi="Symbol"/>
          <w:sz w:val="22"/>
        </w:rPr>
        <w:t></w:t>
      </w:r>
      <w:r>
        <w:rPr>
          <w:rFonts w:ascii="Times New Roman" w:hAnsi="Times New Roman"/>
          <w:sz w:val="22"/>
        </w:rPr>
        <w:t> 1 / 2 </w:t>
      </w:r>
      <w:r>
        <w:rPr>
          <w:sz w:val="24"/>
        </w:rPr>
        <w:t>.</w:t>
      </w:r>
    </w:p>
    <w:p>
      <w:pPr>
        <w:spacing w:after="0"/>
        <w:jc w:val="left"/>
        <w:rPr>
          <w:sz w:val="24"/>
        </w:rPr>
        <w:sectPr>
          <w:type w:val="continuous"/>
          <w:pgSz w:w="12240" w:h="15840"/>
          <w:pgMar w:top="1240" w:bottom="280" w:left="1600" w:right="1580"/>
          <w:cols w:num="4" w:equalWidth="0">
            <w:col w:w="4189" w:space="40"/>
            <w:col w:w="1092" w:space="40"/>
            <w:col w:w="1641" w:space="40"/>
            <w:col w:w="2018"/>
          </w:cols>
        </w:sectPr>
      </w:pPr>
    </w:p>
    <w:p>
      <w:pPr>
        <w:pStyle w:val="ListParagraph"/>
        <w:numPr>
          <w:ilvl w:val="0"/>
          <w:numId w:val="5"/>
        </w:numPr>
        <w:tabs>
          <w:tab w:pos="371" w:val="left" w:leader="none"/>
        </w:tabs>
        <w:spacing w:line="240" w:lineRule="auto" w:before="43" w:after="0"/>
        <w:ind w:left="370" w:right="0" w:hanging="268"/>
        <w:jc w:val="left"/>
        <w:rPr>
          <w:sz w:val="24"/>
        </w:rPr>
      </w:pPr>
      <w:r>
        <w:rPr>
          <w:sz w:val="24"/>
        </w:rPr>
        <w:t>Encontrar el valor máximo de</w:t>
      </w:r>
      <w:r>
        <w:rPr>
          <w:spacing w:val="-13"/>
          <w:sz w:val="24"/>
        </w:rPr>
        <w:t> </w:t>
      </w:r>
      <w:r>
        <w:rPr>
          <w:sz w:val="24"/>
        </w:rPr>
        <w:t>L.</w:t>
      </w:r>
    </w:p>
    <w:p>
      <w:pPr>
        <w:spacing w:before="48"/>
        <w:ind w:left="68" w:right="0" w:firstLine="0"/>
        <w:jc w:val="left"/>
        <w:rPr>
          <w:rFonts w:ascii="Times New Roman" w:hAnsi="Times New Roman"/>
          <w:sz w:val="22"/>
        </w:rPr>
      </w:pPr>
      <w:r>
        <w:rPr/>
        <w:br w:type="column"/>
      </w:r>
      <w:r>
        <w:rPr>
          <w:rFonts w:ascii="Times New Roman" w:hAnsi="Times New Roman"/>
          <w:i/>
          <w:sz w:val="22"/>
        </w:rPr>
        <w:t>M </w:t>
      </w:r>
      <w:r>
        <w:rPr>
          <w:rFonts w:ascii="Times New Roman" w:hAnsi="Times New Roman"/>
          <w:i/>
          <w:position w:val="-5"/>
          <w:sz w:val="13"/>
        </w:rPr>
        <w:t>L   </w:t>
      </w:r>
      <w:r>
        <w:rPr>
          <w:rFonts w:ascii="Symbol" w:hAnsi="Symbol"/>
          <w:sz w:val="22"/>
        </w:rPr>
        <w:t></w:t>
      </w:r>
      <w:r>
        <w:rPr>
          <w:rFonts w:ascii="Times New Roman" w:hAnsi="Times New Roman"/>
          <w:sz w:val="22"/>
        </w:rPr>
        <w:t> </w:t>
      </w:r>
      <w:r>
        <w:rPr>
          <w:rFonts w:ascii="Times New Roman" w:hAnsi="Times New Roman"/>
          <w:i/>
          <w:sz w:val="22"/>
        </w:rPr>
        <w:t>l</w:t>
      </w:r>
      <w:r>
        <w:rPr>
          <w:rFonts w:ascii="Times New Roman" w:hAnsi="Times New Roman"/>
          <w:position w:val="-5"/>
          <w:sz w:val="13"/>
        </w:rPr>
        <w:t>1  </w:t>
      </w:r>
      <w:r>
        <w:rPr>
          <w:rFonts w:ascii="Symbol" w:hAnsi="Symbol"/>
          <w:sz w:val="22"/>
        </w:rPr>
        <w:t></w:t>
      </w:r>
      <w:r>
        <w:rPr>
          <w:rFonts w:ascii="Times New Roman" w:hAnsi="Times New Roman"/>
          <w:sz w:val="22"/>
        </w:rPr>
        <w:t> </w:t>
      </w:r>
      <w:r>
        <w:rPr>
          <w:rFonts w:ascii="Times New Roman" w:hAnsi="Times New Roman"/>
          <w:i/>
          <w:sz w:val="22"/>
        </w:rPr>
        <w:t>l</w:t>
      </w:r>
      <w:r>
        <w:rPr>
          <w:rFonts w:ascii="Times New Roman" w:hAnsi="Times New Roman"/>
          <w:position w:val="-5"/>
          <w:sz w:val="13"/>
        </w:rPr>
        <w:t>2  </w:t>
      </w:r>
      <w:r>
        <w:rPr>
          <w:rFonts w:ascii="Symbol" w:hAnsi="Symbol"/>
          <w:sz w:val="22"/>
        </w:rPr>
        <w:t></w:t>
      </w:r>
      <w:r>
        <w:rPr>
          <w:rFonts w:ascii="Times New Roman" w:hAnsi="Times New Roman"/>
          <w:sz w:val="22"/>
        </w:rPr>
        <w:t> </w:t>
      </w:r>
      <w:r>
        <w:rPr>
          <w:rFonts w:ascii="Times New Roman" w:hAnsi="Times New Roman"/>
          <w:i/>
          <w:sz w:val="22"/>
        </w:rPr>
        <w:t>l</w:t>
      </w:r>
      <w:r>
        <w:rPr>
          <w:rFonts w:ascii="Times New Roman" w:hAnsi="Times New Roman"/>
          <w:position w:val="-5"/>
          <w:sz w:val="13"/>
        </w:rPr>
        <w:t>3  </w:t>
      </w:r>
      <w:r>
        <w:rPr>
          <w:rFonts w:ascii="Symbol" w:hAnsi="Symbol"/>
          <w:sz w:val="22"/>
        </w:rPr>
        <w:t></w:t>
      </w:r>
      <w:r>
        <w:rPr>
          <w:rFonts w:ascii="Times New Roman" w:hAnsi="Times New Roman"/>
          <w:sz w:val="22"/>
        </w:rPr>
        <w:t> </w:t>
      </w:r>
      <w:r>
        <w:rPr>
          <w:rFonts w:ascii="Times New Roman" w:hAnsi="Times New Roman"/>
          <w:i/>
          <w:sz w:val="22"/>
        </w:rPr>
        <w:t>l</w:t>
      </w:r>
      <w:r>
        <w:rPr>
          <w:rFonts w:ascii="Times New Roman" w:hAnsi="Times New Roman"/>
          <w:position w:val="-5"/>
          <w:sz w:val="13"/>
        </w:rPr>
        <w:t>4  </w:t>
      </w:r>
      <w:r>
        <w:rPr>
          <w:rFonts w:ascii="Symbol" w:hAnsi="Symbol"/>
          <w:sz w:val="22"/>
        </w:rPr>
        <w:t></w:t>
      </w:r>
      <w:r>
        <w:rPr>
          <w:rFonts w:ascii="Times New Roman" w:hAnsi="Times New Roman"/>
          <w:sz w:val="22"/>
        </w:rPr>
        <w:t> </w:t>
      </w:r>
      <w:r>
        <w:rPr>
          <w:rFonts w:ascii="Times New Roman" w:hAnsi="Times New Roman"/>
          <w:i/>
          <w:sz w:val="22"/>
        </w:rPr>
        <w:t>l</w:t>
      </w:r>
      <w:r>
        <w:rPr>
          <w:rFonts w:ascii="Times New Roman" w:hAnsi="Times New Roman"/>
          <w:position w:val="-5"/>
          <w:sz w:val="13"/>
        </w:rPr>
        <w:t>5   </w:t>
      </w:r>
      <w:r>
        <w:rPr>
          <w:rFonts w:ascii="Symbol" w:hAnsi="Symbol"/>
          <w:sz w:val="22"/>
        </w:rPr>
        <w:t></w:t>
      </w:r>
      <w:r>
        <w:rPr>
          <w:rFonts w:ascii="Times New Roman" w:hAnsi="Times New Roman"/>
          <w:sz w:val="22"/>
        </w:rPr>
        <w:t> 1</w:t>
      </w:r>
    </w:p>
    <w:p>
      <w:pPr>
        <w:spacing w:after="0"/>
        <w:jc w:val="left"/>
        <w:rPr>
          <w:rFonts w:ascii="Times New Roman" w:hAnsi="Times New Roman"/>
          <w:sz w:val="22"/>
        </w:rPr>
        <w:sectPr>
          <w:type w:val="continuous"/>
          <w:pgSz w:w="12240" w:h="15840"/>
          <w:pgMar w:top="1240" w:bottom="280" w:left="1600" w:right="1580"/>
          <w:cols w:num="2" w:equalWidth="0">
            <w:col w:w="3756" w:space="40"/>
            <w:col w:w="5264"/>
          </w:cols>
        </w:sectPr>
      </w:pPr>
    </w:p>
    <w:p>
      <w:pPr>
        <w:pStyle w:val="BodyText"/>
        <w:spacing w:before="57"/>
        <w:ind w:left="102" w:right="64"/>
      </w:pPr>
      <w:r>
        <w:rPr/>
        <w:t>De acuerdo con las reglas de Hund la combinación que proporciona el estado base</w:t>
      </w:r>
    </w:p>
    <w:p>
      <w:pPr>
        <w:pStyle w:val="BodyText"/>
        <w:spacing w:before="79"/>
        <w:ind w:left="102" w:right="64"/>
      </w:pPr>
      <w:r>
        <w:rPr/>
        <w:t>del núcleo </w:t>
      </w:r>
      <w:r>
        <w:rPr>
          <w:rFonts w:ascii="Times New Roman" w:hAnsi="Times New Roman"/>
          <w:sz w:val="22"/>
        </w:rPr>
        <w:t>3 </w:t>
      </w:r>
      <w:r>
        <w:rPr>
          <w:rFonts w:ascii="Times New Roman" w:hAnsi="Times New Roman"/>
          <w:i/>
          <w:sz w:val="22"/>
        </w:rPr>
        <w:t>p </w:t>
      </w:r>
      <w:r>
        <w:rPr>
          <w:rFonts w:ascii="Times New Roman" w:hAnsi="Times New Roman"/>
          <w:position w:val="11"/>
          <w:sz w:val="13"/>
        </w:rPr>
        <w:t>5   </w:t>
      </w:r>
      <w:r>
        <w:rPr/>
        <w:t>es S = ½,  L = 1, J = 3/2.</w:t>
      </w:r>
    </w:p>
    <w:p>
      <w:pPr>
        <w:pStyle w:val="BodyText"/>
        <w:spacing w:before="9"/>
        <w:rPr>
          <w:sz w:val="22"/>
        </w:rPr>
      </w:pPr>
      <w:r>
        <w:rPr/>
        <w:pict>
          <v:group style="position:absolute;margin-left:137.264999pt;margin-top:15.0974pt;width:337.5pt;height:83.35pt;mso-position-horizontal-relative:page;mso-position-vertical-relative:paragraph;z-index:1624;mso-wrap-distance-left:0;mso-wrap-distance-right:0" coordorigin="2745,302" coordsize="6750,1667">
            <v:shape style="position:absolute;left:2760;top:317;width:6720;height:1637" type="#_x0000_t75" stroked="false">
              <v:imagedata r:id="rId18" o:title=""/>
            </v:shape>
            <v:rect style="position:absolute;left:2753;top:309;width:6734;height:1651" filled="false" stroked="true" strokeweight=".72pt" strokecolor="#000000"/>
            <w10:wrap type="topAndBottom"/>
          </v:group>
        </w:pict>
      </w:r>
    </w:p>
    <w:p>
      <w:pPr>
        <w:pStyle w:val="BodyText"/>
        <w:spacing w:before="1"/>
        <w:rPr>
          <w:sz w:val="17"/>
        </w:rPr>
      </w:pPr>
    </w:p>
    <w:p>
      <w:pPr>
        <w:spacing w:before="91"/>
        <w:ind w:left="1230" w:right="64" w:firstLine="0"/>
        <w:jc w:val="left"/>
        <w:rPr>
          <w:rFonts w:ascii="Times New Roman" w:hAnsi="Times New Roman"/>
          <w:sz w:val="12"/>
        </w:rPr>
      </w:pPr>
      <w:r>
        <w:rPr>
          <w:sz w:val="22"/>
        </w:rPr>
        <w:t>Figura 1. Desdoblamiento de los niveles de energía del núcleo </w:t>
      </w:r>
      <w:r>
        <w:rPr>
          <w:rFonts w:ascii="Times New Roman" w:hAnsi="Times New Roman"/>
          <w:sz w:val="22"/>
        </w:rPr>
        <w:t>3 </w:t>
      </w:r>
      <w:r>
        <w:rPr>
          <w:rFonts w:ascii="Times New Roman" w:hAnsi="Times New Roman"/>
          <w:i/>
          <w:sz w:val="22"/>
        </w:rPr>
        <w:t>p </w:t>
      </w:r>
      <w:r>
        <w:rPr>
          <w:rFonts w:ascii="Times New Roman" w:hAnsi="Times New Roman"/>
          <w:position w:val="11"/>
          <w:sz w:val="12"/>
        </w:rPr>
        <w:t>5</w:t>
      </w:r>
    </w:p>
    <w:p>
      <w:pPr>
        <w:pStyle w:val="BodyText"/>
        <w:spacing w:before="9"/>
        <w:rPr>
          <w:rFonts w:ascii="Times New Roman"/>
          <w:sz w:val="19"/>
        </w:rPr>
      </w:pPr>
    </w:p>
    <w:p>
      <w:pPr>
        <w:pStyle w:val="ListParagraph"/>
        <w:numPr>
          <w:ilvl w:val="1"/>
          <w:numId w:val="5"/>
        </w:numPr>
        <w:tabs>
          <w:tab w:pos="822" w:val="left" w:leader="none"/>
        </w:tabs>
        <w:spacing w:line="273" w:lineRule="auto" w:before="56" w:after="0"/>
        <w:ind w:left="822" w:right="144" w:hanging="360"/>
        <w:jc w:val="both"/>
        <w:rPr>
          <w:sz w:val="24"/>
        </w:rPr>
      </w:pPr>
      <w:r>
        <w:rPr>
          <w:sz w:val="24"/>
        </w:rPr>
        <w:t>La</w:t>
      </w:r>
      <w:r>
        <w:rPr>
          <w:spacing w:val="-18"/>
          <w:sz w:val="24"/>
        </w:rPr>
        <w:t> </w:t>
      </w:r>
      <w:r>
        <w:rPr>
          <w:sz w:val="24"/>
        </w:rPr>
        <w:t>multiplicidad</w:t>
      </w:r>
      <w:r>
        <w:rPr>
          <w:spacing w:val="-20"/>
          <w:sz w:val="24"/>
        </w:rPr>
        <w:t> </w:t>
      </w:r>
      <w:r>
        <w:rPr>
          <w:sz w:val="24"/>
        </w:rPr>
        <w:t>del</w:t>
      </w:r>
      <w:r>
        <w:rPr>
          <w:spacing w:val="-19"/>
          <w:sz w:val="24"/>
        </w:rPr>
        <w:t> </w:t>
      </w:r>
      <w:r>
        <w:rPr>
          <w:sz w:val="24"/>
        </w:rPr>
        <w:t>núcleo</w:t>
      </w:r>
      <w:r>
        <w:rPr>
          <w:spacing w:val="-18"/>
          <w:sz w:val="24"/>
        </w:rPr>
        <w:t> </w:t>
      </w:r>
      <w:r>
        <w:rPr>
          <w:sz w:val="24"/>
        </w:rPr>
        <w:t>es</w:t>
      </w:r>
      <w:r>
        <w:rPr>
          <w:spacing w:val="-19"/>
          <w:sz w:val="24"/>
        </w:rPr>
        <w:t> </w:t>
      </w:r>
      <w:r>
        <w:rPr>
          <w:sz w:val="24"/>
        </w:rPr>
        <w:t>2S+1</w:t>
      </w:r>
      <w:r>
        <w:rPr>
          <w:spacing w:val="-18"/>
          <w:sz w:val="24"/>
        </w:rPr>
        <w:t> </w:t>
      </w:r>
      <w:r>
        <w:rPr>
          <w:sz w:val="24"/>
        </w:rPr>
        <w:t>=</w:t>
      </w:r>
      <w:r>
        <w:rPr>
          <w:spacing w:val="-20"/>
          <w:sz w:val="24"/>
        </w:rPr>
        <w:t> </w:t>
      </w:r>
      <w:r>
        <w:rPr>
          <w:sz w:val="24"/>
        </w:rPr>
        <w:t>2,</w:t>
      </w:r>
      <w:r>
        <w:rPr>
          <w:spacing w:val="-18"/>
          <w:sz w:val="24"/>
        </w:rPr>
        <w:t> </w:t>
      </w:r>
      <w:r>
        <w:rPr>
          <w:sz w:val="24"/>
        </w:rPr>
        <w:t>cuando</w:t>
      </w:r>
      <w:r>
        <w:rPr>
          <w:spacing w:val="32"/>
          <w:sz w:val="24"/>
        </w:rPr>
        <w:t> </w:t>
      </w:r>
      <w:r>
        <w:rPr>
          <w:sz w:val="24"/>
        </w:rPr>
        <w:t>S</w:t>
      </w:r>
      <w:r>
        <w:rPr>
          <w:spacing w:val="-18"/>
          <w:sz w:val="24"/>
        </w:rPr>
        <w:t> </w:t>
      </w:r>
      <w:r>
        <w:rPr>
          <w:sz w:val="24"/>
        </w:rPr>
        <w:t>&lt;</w:t>
      </w:r>
      <w:r>
        <w:rPr>
          <w:spacing w:val="-20"/>
          <w:sz w:val="24"/>
        </w:rPr>
        <w:t> </w:t>
      </w:r>
      <w:r>
        <w:rPr>
          <w:sz w:val="24"/>
        </w:rPr>
        <w:t>L</w:t>
      </w:r>
      <w:r>
        <w:rPr>
          <w:spacing w:val="-18"/>
          <w:sz w:val="24"/>
        </w:rPr>
        <w:t> </w:t>
      </w:r>
      <w:r>
        <w:rPr>
          <w:sz w:val="24"/>
        </w:rPr>
        <w:t>la</w:t>
      </w:r>
      <w:r>
        <w:rPr>
          <w:spacing w:val="-18"/>
          <w:sz w:val="24"/>
        </w:rPr>
        <w:t> </w:t>
      </w:r>
      <w:r>
        <w:rPr>
          <w:sz w:val="24"/>
        </w:rPr>
        <w:t>multiplicidad</w:t>
      </w:r>
      <w:r>
        <w:rPr>
          <w:spacing w:val="-20"/>
          <w:sz w:val="24"/>
        </w:rPr>
        <w:t> </w:t>
      </w:r>
      <w:r>
        <w:rPr>
          <w:sz w:val="24"/>
        </w:rPr>
        <w:t>también es igual al número de componentes en que se desdoblan los niveles por la interacción espín</w:t>
      </w:r>
      <w:r>
        <w:rPr>
          <w:spacing w:val="-8"/>
          <w:sz w:val="24"/>
        </w:rPr>
        <w:t> </w:t>
      </w:r>
      <w:r>
        <w:rPr>
          <w:sz w:val="24"/>
        </w:rPr>
        <w:t>orbita.</w:t>
      </w:r>
    </w:p>
    <w:p>
      <w:pPr>
        <w:pStyle w:val="BodyText"/>
        <w:spacing w:before="10"/>
        <w:rPr>
          <w:sz w:val="27"/>
        </w:rPr>
      </w:pPr>
    </w:p>
    <w:p>
      <w:pPr>
        <w:pStyle w:val="ListParagraph"/>
        <w:numPr>
          <w:ilvl w:val="1"/>
          <w:numId w:val="5"/>
        </w:numPr>
        <w:tabs>
          <w:tab w:pos="890" w:val="left" w:leader="none"/>
        </w:tabs>
        <w:spacing w:line="273" w:lineRule="auto" w:before="0" w:after="0"/>
        <w:ind w:left="822" w:right="144" w:hanging="360"/>
        <w:jc w:val="both"/>
        <w:rPr>
          <w:sz w:val="24"/>
        </w:rPr>
      </w:pPr>
      <w:r>
        <w:rPr/>
        <w:pict>
          <v:shape style="position:absolute;margin-left:369.121552pt;margin-top:42.826843pt;width:9.550pt;height:5.7pt;mso-position-horizontal-relative:page;mso-position-vertical-relative:paragraph;z-index:-24352" type="#_x0000_t202" filled="false" stroked="false">
            <v:textbox inset="0,0,0,0">
              <w:txbxContent>
                <w:p>
                  <w:pPr>
                    <w:spacing w:line="114" w:lineRule="exact" w:before="0"/>
                    <w:ind w:left="0" w:right="-18" w:firstLine="0"/>
                    <w:jc w:val="left"/>
                    <w:rPr>
                      <w:rFonts w:ascii="Times New Roman"/>
                      <w:sz w:val="11"/>
                    </w:rPr>
                  </w:pPr>
                  <w:r>
                    <w:rPr>
                      <w:rFonts w:ascii="Times New Roman"/>
                      <w:sz w:val="11"/>
                    </w:rPr>
                    <w:t>3 /</w:t>
                  </w:r>
                  <w:r>
                    <w:rPr>
                      <w:rFonts w:ascii="Times New Roman"/>
                      <w:spacing w:val="-7"/>
                      <w:sz w:val="11"/>
                    </w:rPr>
                    <w:t> </w:t>
                  </w:r>
                  <w:r>
                    <w:rPr>
                      <w:rFonts w:ascii="Times New Roman"/>
                      <w:sz w:val="11"/>
                    </w:rPr>
                    <w:t>2</w:t>
                  </w:r>
                </w:p>
              </w:txbxContent>
            </v:textbox>
            <w10:wrap type="none"/>
          </v:shape>
        </w:pict>
      </w:r>
      <w:r>
        <w:rPr/>
        <w:pict>
          <v:shape style="position:absolute;margin-left:415.44754pt;margin-top:42.826843pt;width:9.550pt;height:5.7pt;mso-position-horizontal-relative:page;mso-position-vertical-relative:paragraph;z-index:-24328" type="#_x0000_t202" filled="false" stroked="false">
            <v:textbox inset="0,0,0,0">
              <w:txbxContent>
                <w:p>
                  <w:pPr>
                    <w:spacing w:line="114" w:lineRule="exact" w:before="0"/>
                    <w:ind w:left="0" w:right="-19" w:firstLine="0"/>
                    <w:jc w:val="left"/>
                    <w:rPr>
                      <w:rFonts w:ascii="Times New Roman"/>
                      <w:sz w:val="11"/>
                    </w:rPr>
                  </w:pPr>
                  <w:r>
                    <w:rPr>
                      <w:rFonts w:ascii="Times New Roman"/>
                      <w:sz w:val="11"/>
                    </w:rPr>
                    <w:t>3 /</w:t>
                  </w:r>
                  <w:r>
                    <w:rPr>
                      <w:rFonts w:ascii="Times New Roman"/>
                      <w:spacing w:val="-6"/>
                      <w:sz w:val="11"/>
                    </w:rPr>
                    <w:t> </w:t>
                  </w:r>
                  <w:r>
                    <w:rPr>
                      <w:rFonts w:ascii="Times New Roman"/>
                      <w:sz w:val="11"/>
                    </w:rPr>
                    <w:t>2</w:t>
                  </w:r>
                </w:p>
              </w:txbxContent>
            </v:textbox>
            <w10:wrap type="none"/>
          </v:shape>
        </w:pict>
      </w:r>
      <w:r>
        <w:rPr/>
        <w:pict>
          <v:shape style="position:absolute;margin-left:465.694855pt;margin-top:42.850163pt;width:8.35pt;height:5.7pt;mso-position-horizontal-relative:page;mso-position-vertical-relative:paragraph;z-index:-24304" type="#_x0000_t202" filled="false" stroked="false">
            <v:textbox inset="0,0,0,0">
              <w:txbxContent>
                <w:p>
                  <w:pPr>
                    <w:spacing w:line="114" w:lineRule="exact" w:before="0"/>
                    <w:ind w:left="0" w:right="-19" w:firstLine="0"/>
                    <w:jc w:val="left"/>
                    <w:rPr>
                      <w:rFonts w:ascii="Times New Roman"/>
                      <w:sz w:val="11"/>
                    </w:rPr>
                  </w:pPr>
                  <w:r>
                    <w:rPr>
                      <w:rFonts w:ascii="Times New Roman"/>
                      <w:sz w:val="11"/>
                    </w:rPr>
                    <w:t>3</w:t>
                  </w:r>
                  <w:r>
                    <w:rPr>
                      <w:rFonts w:ascii="Times New Roman"/>
                      <w:spacing w:val="-18"/>
                      <w:sz w:val="11"/>
                    </w:rPr>
                    <w:t> </w:t>
                  </w:r>
                  <w:r>
                    <w:rPr>
                      <w:rFonts w:ascii="Times New Roman"/>
                      <w:sz w:val="11"/>
                    </w:rPr>
                    <w:t>/</w:t>
                  </w:r>
                  <w:r>
                    <w:rPr>
                      <w:rFonts w:ascii="Times New Roman"/>
                      <w:spacing w:val="-12"/>
                      <w:sz w:val="11"/>
                    </w:rPr>
                    <w:t> </w:t>
                  </w:r>
                  <w:r>
                    <w:rPr>
                      <w:rFonts w:ascii="Times New Roman"/>
                      <w:sz w:val="11"/>
                    </w:rPr>
                    <w:t>2</w:t>
                  </w:r>
                </w:p>
              </w:txbxContent>
            </v:textbox>
            <w10:wrap type="none"/>
          </v:shape>
        </w:pict>
      </w:r>
      <w:r>
        <w:rPr/>
        <w:pict>
          <v:shape style="position:absolute;margin-left:511.198273pt;margin-top:42.850163pt;width:8.1pt;height:5.7pt;mso-position-horizontal-relative:page;mso-position-vertical-relative:paragraph;z-index:-24280" type="#_x0000_t202" filled="false" stroked="false">
            <v:textbox inset="0,0,0,0">
              <w:txbxContent>
                <w:p>
                  <w:pPr>
                    <w:spacing w:line="114" w:lineRule="exact" w:before="0"/>
                    <w:ind w:left="0" w:right="-19" w:firstLine="0"/>
                    <w:jc w:val="left"/>
                    <w:rPr>
                      <w:rFonts w:ascii="Times New Roman"/>
                      <w:sz w:val="11"/>
                    </w:rPr>
                  </w:pPr>
                  <w:r>
                    <w:rPr>
                      <w:rFonts w:ascii="Times New Roman"/>
                      <w:spacing w:val="3"/>
                      <w:sz w:val="11"/>
                    </w:rPr>
                    <w:t>1/</w:t>
                  </w:r>
                  <w:r>
                    <w:rPr>
                      <w:rFonts w:ascii="Times New Roman"/>
                      <w:spacing w:val="-14"/>
                      <w:sz w:val="11"/>
                    </w:rPr>
                    <w:t> </w:t>
                  </w:r>
                  <w:r>
                    <w:rPr>
                      <w:rFonts w:ascii="Times New Roman"/>
                      <w:sz w:val="11"/>
                    </w:rPr>
                    <w:t>2</w:t>
                  </w:r>
                </w:p>
              </w:txbxContent>
            </v:textbox>
            <w10:wrap type="none"/>
          </v:shape>
        </w:pict>
      </w:r>
      <w:r>
        <w:rPr>
          <w:sz w:val="24"/>
        </w:rPr>
        <w:t>Debido a este conjunto de números cuánticos del estado base y al desdoblamiento</w:t>
      </w:r>
      <w:r>
        <w:rPr>
          <w:spacing w:val="-14"/>
          <w:sz w:val="24"/>
        </w:rPr>
        <w:t> </w:t>
      </w:r>
      <w:r>
        <w:rPr>
          <w:sz w:val="24"/>
        </w:rPr>
        <w:t>que</w:t>
      </w:r>
      <w:r>
        <w:rPr>
          <w:spacing w:val="-14"/>
          <w:sz w:val="24"/>
        </w:rPr>
        <w:t> </w:t>
      </w:r>
      <w:r>
        <w:rPr>
          <w:sz w:val="24"/>
        </w:rPr>
        <w:t>genera</w:t>
      </w:r>
      <w:r>
        <w:rPr>
          <w:spacing w:val="-15"/>
          <w:sz w:val="24"/>
        </w:rPr>
        <w:t> </w:t>
      </w:r>
      <w:r>
        <w:rPr>
          <w:sz w:val="24"/>
        </w:rPr>
        <w:t>la</w:t>
      </w:r>
      <w:r>
        <w:rPr>
          <w:spacing w:val="-14"/>
          <w:sz w:val="24"/>
        </w:rPr>
        <w:t> </w:t>
      </w:r>
      <w:r>
        <w:rPr>
          <w:sz w:val="24"/>
        </w:rPr>
        <w:t>interacción</w:t>
      </w:r>
      <w:r>
        <w:rPr>
          <w:spacing w:val="-14"/>
          <w:sz w:val="24"/>
        </w:rPr>
        <w:t> </w:t>
      </w:r>
      <w:r>
        <w:rPr>
          <w:sz w:val="24"/>
        </w:rPr>
        <w:t>espín</w:t>
      </w:r>
      <w:r>
        <w:rPr>
          <w:spacing w:val="-14"/>
          <w:sz w:val="24"/>
        </w:rPr>
        <w:t> </w:t>
      </w:r>
      <w:r>
        <w:rPr>
          <w:sz w:val="24"/>
        </w:rPr>
        <w:t>órbita</w:t>
      </w:r>
      <w:r>
        <w:rPr>
          <w:spacing w:val="39"/>
          <w:sz w:val="24"/>
        </w:rPr>
        <w:t> </w:t>
      </w:r>
      <w:r>
        <w:rPr>
          <w:sz w:val="24"/>
        </w:rPr>
        <w:t>el</w:t>
      </w:r>
      <w:r>
        <w:rPr>
          <w:spacing w:val="-15"/>
          <w:sz w:val="24"/>
        </w:rPr>
        <w:t> </w:t>
      </w:r>
      <w:r>
        <w:rPr>
          <w:sz w:val="24"/>
        </w:rPr>
        <w:t>proceso</w:t>
      </w:r>
      <w:r>
        <w:rPr>
          <w:spacing w:val="-17"/>
          <w:sz w:val="24"/>
        </w:rPr>
        <w:t> </w:t>
      </w:r>
      <w:r>
        <w:rPr>
          <w:sz w:val="24"/>
        </w:rPr>
        <w:t>de</w:t>
      </w:r>
      <w:r>
        <w:rPr>
          <w:spacing w:val="-14"/>
          <w:sz w:val="24"/>
        </w:rPr>
        <w:t> </w:t>
      </w:r>
      <w:r>
        <w:rPr>
          <w:sz w:val="24"/>
        </w:rPr>
        <w:t>emisión</w:t>
      </w:r>
    </w:p>
    <w:p>
      <w:pPr>
        <w:spacing w:after="0" w:line="273" w:lineRule="auto"/>
        <w:jc w:val="both"/>
        <w:rPr>
          <w:sz w:val="24"/>
        </w:rPr>
        <w:sectPr>
          <w:pgSz w:w="12240" w:h="15840"/>
          <w:pgMar w:header="0" w:footer="1492" w:top="1360" w:bottom="1680" w:left="1600" w:right="1560"/>
        </w:sectPr>
      </w:pPr>
    </w:p>
    <w:p>
      <w:pPr>
        <w:pStyle w:val="BodyText"/>
        <w:spacing w:before="5"/>
        <w:ind w:left="821"/>
      </w:pPr>
      <w:r>
        <w:rPr/>
        <w:t>se presenta de tres formas    diferentes</w:t>
      </w:r>
    </w:p>
    <w:p>
      <w:pPr>
        <w:spacing w:line="315" w:lineRule="exact" w:before="0"/>
        <w:ind w:left="206" w:right="0" w:firstLine="0"/>
        <w:jc w:val="left"/>
        <w:rPr>
          <w:rFonts w:ascii="Times New Roman" w:hAnsi="Times New Roman"/>
          <w:i/>
          <w:sz w:val="19"/>
        </w:rPr>
      </w:pPr>
      <w:r>
        <w:rPr/>
        <w:br w:type="column"/>
      </w:r>
      <w:r>
        <w:rPr>
          <w:rFonts w:ascii="Times New Roman" w:hAnsi="Times New Roman"/>
          <w:w w:val="96"/>
          <w:sz w:val="19"/>
        </w:rPr>
        <w:t>3</w:t>
      </w:r>
      <w:r>
        <w:rPr>
          <w:rFonts w:ascii="Times New Roman" w:hAnsi="Times New Roman"/>
          <w:spacing w:val="-22"/>
          <w:sz w:val="19"/>
        </w:rPr>
        <w:t> </w:t>
      </w:r>
      <w:r>
        <w:rPr>
          <w:rFonts w:ascii="Times New Roman" w:hAnsi="Times New Roman"/>
          <w:i/>
          <w:spacing w:val="11"/>
          <w:w w:val="96"/>
          <w:sz w:val="19"/>
        </w:rPr>
        <w:t>p</w:t>
      </w:r>
      <w:r>
        <w:rPr>
          <w:rFonts w:ascii="Times New Roman" w:hAnsi="Times New Roman"/>
          <w:w w:val="97"/>
          <w:position w:val="10"/>
          <w:sz w:val="11"/>
        </w:rPr>
        <w:t>5</w:t>
      </w:r>
      <w:r>
        <w:rPr>
          <w:rFonts w:ascii="Times New Roman" w:hAnsi="Times New Roman"/>
          <w:spacing w:val="-11"/>
          <w:position w:val="10"/>
          <w:sz w:val="11"/>
        </w:rPr>
        <w:t> </w:t>
      </w:r>
      <w:r>
        <w:rPr>
          <w:rFonts w:ascii="Symbol" w:hAnsi="Symbol"/>
          <w:spacing w:val="2"/>
          <w:w w:val="56"/>
          <w:sz w:val="32"/>
        </w:rPr>
        <w:t></w:t>
      </w:r>
      <w:r>
        <w:rPr>
          <w:rFonts w:ascii="Times New Roman" w:hAnsi="Times New Roman"/>
          <w:w w:val="97"/>
          <w:position w:val="10"/>
          <w:sz w:val="11"/>
        </w:rPr>
        <w:t>2</w:t>
      </w:r>
      <w:r>
        <w:rPr>
          <w:rFonts w:ascii="Times New Roman" w:hAnsi="Times New Roman"/>
          <w:spacing w:val="-14"/>
          <w:position w:val="10"/>
          <w:sz w:val="11"/>
        </w:rPr>
        <w:t> </w:t>
      </w:r>
      <w:r>
        <w:rPr>
          <w:rFonts w:ascii="Times New Roman" w:hAnsi="Times New Roman"/>
          <w:i/>
          <w:w w:val="96"/>
          <w:sz w:val="19"/>
        </w:rPr>
        <w:t>P</w:t>
      </w:r>
    </w:p>
    <w:p>
      <w:pPr>
        <w:spacing w:line="315" w:lineRule="exact" w:before="0"/>
        <w:ind w:left="-17" w:right="-15" w:firstLine="0"/>
        <w:jc w:val="left"/>
        <w:rPr>
          <w:sz w:val="24"/>
        </w:rPr>
      </w:pPr>
      <w:r>
        <w:rPr/>
        <w:br w:type="column"/>
      </w:r>
      <w:r>
        <w:rPr>
          <w:rFonts w:ascii="Symbol" w:hAnsi="Symbol"/>
          <w:spacing w:val="10"/>
          <w:w w:val="56"/>
          <w:sz w:val="32"/>
        </w:rPr>
        <w:t></w:t>
      </w:r>
      <w:r>
        <w:rPr>
          <w:rFonts w:ascii="Symbol" w:hAnsi="Symbol"/>
          <w:w w:val="96"/>
          <w:sz w:val="19"/>
        </w:rPr>
        <w:t></w:t>
      </w:r>
      <w:r>
        <w:rPr>
          <w:rFonts w:ascii="Times New Roman" w:hAnsi="Times New Roman"/>
          <w:spacing w:val="-14"/>
          <w:sz w:val="19"/>
        </w:rPr>
        <w:t> </w:t>
      </w:r>
      <w:r>
        <w:rPr>
          <w:rFonts w:ascii="Times New Roman" w:hAnsi="Times New Roman"/>
          <w:w w:val="96"/>
          <w:sz w:val="19"/>
        </w:rPr>
        <w:t>3</w:t>
      </w:r>
      <w:r>
        <w:rPr>
          <w:rFonts w:ascii="Times New Roman" w:hAnsi="Times New Roman"/>
          <w:spacing w:val="-22"/>
          <w:sz w:val="19"/>
        </w:rPr>
        <w:t> </w:t>
      </w:r>
      <w:r>
        <w:rPr>
          <w:rFonts w:ascii="Times New Roman" w:hAnsi="Times New Roman"/>
          <w:i/>
          <w:spacing w:val="11"/>
          <w:w w:val="96"/>
          <w:sz w:val="19"/>
        </w:rPr>
        <w:t>p</w:t>
      </w:r>
      <w:r>
        <w:rPr>
          <w:rFonts w:ascii="Times New Roman" w:hAnsi="Times New Roman"/>
          <w:w w:val="97"/>
          <w:position w:val="10"/>
          <w:sz w:val="11"/>
        </w:rPr>
        <w:t>5</w:t>
      </w:r>
      <w:r>
        <w:rPr>
          <w:rFonts w:ascii="Times New Roman" w:hAnsi="Times New Roman"/>
          <w:spacing w:val="-11"/>
          <w:position w:val="10"/>
          <w:sz w:val="11"/>
        </w:rPr>
        <w:t> </w:t>
      </w:r>
      <w:r>
        <w:rPr>
          <w:rFonts w:ascii="Symbol" w:hAnsi="Symbol"/>
          <w:spacing w:val="2"/>
          <w:w w:val="56"/>
          <w:sz w:val="32"/>
        </w:rPr>
        <w:t></w:t>
      </w:r>
      <w:r>
        <w:rPr>
          <w:rFonts w:ascii="Times New Roman" w:hAnsi="Times New Roman"/>
          <w:w w:val="97"/>
          <w:position w:val="10"/>
          <w:sz w:val="11"/>
        </w:rPr>
        <w:t>2</w:t>
      </w:r>
      <w:r>
        <w:rPr>
          <w:rFonts w:ascii="Times New Roman" w:hAnsi="Times New Roman"/>
          <w:spacing w:val="-14"/>
          <w:position w:val="10"/>
          <w:sz w:val="11"/>
        </w:rPr>
        <w:t> </w:t>
      </w:r>
      <w:r>
        <w:rPr>
          <w:rFonts w:ascii="Times New Roman" w:hAnsi="Times New Roman"/>
          <w:i/>
          <w:w w:val="96"/>
          <w:sz w:val="19"/>
        </w:rPr>
        <w:t>P</w:t>
      </w:r>
      <w:r>
        <w:rPr>
          <w:rFonts w:ascii="Times New Roman" w:hAnsi="Times New Roman"/>
          <w:i/>
          <w:sz w:val="19"/>
        </w:rPr>
        <w:t>   </w:t>
      </w:r>
      <w:r>
        <w:rPr>
          <w:rFonts w:ascii="Times New Roman" w:hAnsi="Times New Roman"/>
          <w:i/>
          <w:spacing w:val="-4"/>
          <w:sz w:val="19"/>
        </w:rPr>
        <w:t> </w:t>
      </w:r>
      <w:r>
        <w:rPr>
          <w:rFonts w:ascii="Symbol" w:hAnsi="Symbol"/>
          <w:spacing w:val="10"/>
          <w:w w:val="56"/>
          <w:sz w:val="32"/>
        </w:rPr>
        <w:t></w:t>
      </w:r>
      <w:r>
        <w:rPr>
          <w:w w:val="100"/>
          <w:position w:val="1"/>
          <w:sz w:val="24"/>
        </w:rPr>
        <w:t>,</w:t>
      </w:r>
    </w:p>
    <w:p>
      <w:pPr>
        <w:spacing w:line="315" w:lineRule="exact" w:before="0"/>
        <w:ind w:left="93" w:right="0" w:firstLine="0"/>
        <w:jc w:val="left"/>
        <w:rPr>
          <w:rFonts w:ascii="Times New Roman" w:hAnsi="Times New Roman"/>
          <w:i/>
          <w:sz w:val="19"/>
        </w:rPr>
      </w:pPr>
      <w:r>
        <w:rPr/>
        <w:br w:type="column"/>
      </w:r>
      <w:r>
        <w:rPr>
          <w:rFonts w:ascii="Times New Roman" w:hAnsi="Times New Roman"/>
          <w:w w:val="96"/>
          <w:sz w:val="19"/>
        </w:rPr>
        <w:t>3</w:t>
      </w:r>
      <w:r>
        <w:rPr>
          <w:rFonts w:ascii="Times New Roman" w:hAnsi="Times New Roman"/>
          <w:spacing w:val="-22"/>
          <w:sz w:val="19"/>
        </w:rPr>
        <w:t> </w:t>
      </w:r>
      <w:r>
        <w:rPr>
          <w:rFonts w:ascii="Times New Roman" w:hAnsi="Times New Roman"/>
          <w:i/>
          <w:spacing w:val="14"/>
          <w:w w:val="96"/>
          <w:sz w:val="19"/>
        </w:rPr>
        <w:t>p</w:t>
      </w:r>
      <w:r>
        <w:rPr>
          <w:rFonts w:ascii="Times New Roman" w:hAnsi="Times New Roman"/>
          <w:w w:val="97"/>
          <w:position w:val="10"/>
          <w:sz w:val="11"/>
        </w:rPr>
        <w:t>5</w:t>
      </w:r>
      <w:r>
        <w:rPr>
          <w:rFonts w:ascii="Times New Roman" w:hAnsi="Times New Roman"/>
          <w:spacing w:val="-8"/>
          <w:position w:val="10"/>
          <w:sz w:val="11"/>
        </w:rPr>
        <w:t> </w:t>
      </w:r>
      <w:r>
        <w:rPr>
          <w:rFonts w:ascii="Symbol" w:hAnsi="Symbol"/>
          <w:spacing w:val="5"/>
          <w:w w:val="56"/>
          <w:sz w:val="32"/>
        </w:rPr>
        <w:t></w:t>
      </w:r>
      <w:r>
        <w:rPr>
          <w:rFonts w:ascii="Times New Roman" w:hAnsi="Times New Roman"/>
          <w:w w:val="97"/>
          <w:position w:val="10"/>
          <w:sz w:val="11"/>
        </w:rPr>
        <w:t>2</w:t>
      </w:r>
      <w:r>
        <w:rPr>
          <w:rFonts w:ascii="Times New Roman" w:hAnsi="Times New Roman"/>
          <w:spacing w:val="-10"/>
          <w:position w:val="10"/>
          <w:sz w:val="11"/>
        </w:rPr>
        <w:t> </w:t>
      </w:r>
      <w:r>
        <w:rPr>
          <w:rFonts w:ascii="Times New Roman" w:hAnsi="Times New Roman"/>
          <w:i/>
          <w:w w:val="96"/>
          <w:sz w:val="19"/>
        </w:rPr>
        <w:t>P</w:t>
      </w:r>
    </w:p>
    <w:p>
      <w:pPr>
        <w:spacing w:line="315" w:lineRule="exact" w:before="0"/>
        <w:ind w:left="-14" w:right="0" w:firstLine="0"/>
        <w:jc w:val="left"/>
        <w:rPr>
          <w:rFonts w:ascii="Times New Roman" w:hAnsi="Times New Roman"/>
          <w:sz w:val="20"/>
        </w:rPr>
      </w:pPr>
      <w:r>
        <w:rPr/>
        <w:br w:type="column"/>
      </w:r>
      <w:r>
        <w:rPr>
          <w:rFonts w:ascii="Symbol" w:hAnsi="Symbol"/>
          <w:spacing w:val="10"/>
          <w:w w:val="56"/>
          <w:sz w:val="32"/>
        </w:rPr>
        <w:t></w:t>
      </w:r>
      <w:r>
        <w:rPr>
          <w:rFonts w:ascii="Symbol" w:hAnsi="Symbol"/>
          <w:w w:val="96"/>
          <w:sz w:val="19"/>
        </w:rPr>
        <w:t></w:t>
      </w:r>
      <w:r>
        <w:rPr>
          <w:rFonts w:ascii="Times New Roman" w:hAnsi="Times New Roman"/>
          <w:spacing w:val="-14"/>
          <w:sz w:val="19"/>
        </w:rPr>
        <w:t> </w:t>
      </w:r>
      <w:r>
        <w:rPr>
          <w:rFonts w:ascii="Times New Roman" w:hAnsi="Times New Roman"/>
          <w:w w:val="96"/>
          <w:sz w:val="19"/>
        </w:rPr>
        <w:t>3</w:t>
      </w:r>
      <w:r>
        <w:rPr>
          <w:rFonts w:ascii="Times New Roman" w:hAnsi="Times New Roman"/>
          <w:spacing w:val="-22"/>
          <w:sz w:val="19"/>
        </w:rPr>
        <w:t> </w:t>
      </w:r>
      <w:r>
        <w:rPr>
          <w:rFonts w:ascii="Times New Roman" w:hAnsi="Times New Roman"/>
          <w:i/>
          <w:spacing w:val="14"/>
          <w:w w:val="96"/>
          <w:sz w:val="19"/>
        </w:rPr>
        <w:t>p</w:t>
      </w:r>
      <w:r>
        <w:rPr>
          <w:rFonts w:ascii="Times New Roman" w:hAnsi="Times New Roman"/>
          <w:w w:val="97"/>
          <w:position w:val="10"/>
          <w:sz w:val="11"/>
        </w:rPr>
        <w:t>5</w:t>
      </w:r>
      <w:r>
        <w:rPr>
          <w:rFonts w:ascii="Times New Roman" w:hAnsi="Times New Roman"/>
          <w:spacing w:val="-8"/>
          <w:position w:val="10"/>
          <w:sz w:val="11"/>
        </w:rPr>
        <w:t> </w:t>
      </w:r>
      <w:r>
        <w:rPr>
          <w:rFonts w:ascii="Symbol" w:hAnsi="Symbol"/>
          <w:spacing w:val="5"/>
          <w:w w:val="56"/>
          <w:sz w:val="32"/>
        </w:rPr>
        <w:t></w:t>
      </w:r>
      <w:r>
        <w:rPr>
          <w:rFonts w:ascii="Times New Roman" w:hAnsi="Times New Roman"/>
          <w:w w:val="97"/>
          <w:position w:val="10"/>
          <w:sz w:val="11"/>
        </w:rPr>
        <w:t>2</w:t>
      </w:r>
      <w:r>
        <w:rPr>
          <w:rFonts w:ascii="Times New Roman" w:hAnsi="Times New Roman"/>
          <w:spacing w:val="-10"/>
          <w:position w:val="10"/>
          <w:sz w:val="11"/>
        </w:rPr>
        <w:t> </w:t>
      </w:r>
      <w:r>
        <w:rPr>
          <w:rFonts w:ascii="Times New Roman" w:hAnsi="Times New Roman"/>
          <w:i/>
          <w:w w:val="96"/>
          <w:sz w:val="19"/>
        </w:rPr>
        <w:t>P</w:t>
      </w:r>
      <w:r>
        <w:rPr>
          <w:rFonts w:ascii="Times New Roman" w:hAnsi="Times New Roman"/>
          <w:i/>
          <w:sz w:val="19"/>
        </w:rPr>
        <w:t>  </w:t>
      </w:r>
      <w:r>
        <w:rPr>
          <w:rFonts w:ascii="Times New Roman" w:hAnsi="Times New Roman"/>
          <w:i/>
          <w:spacing w:val="11"/>
          <w:sz w:val="19"/>
        </w:rPr>
        <w:t> </w:t>
      </w:r>
      <w:r>
        <w:rPr>
          <w:rFonts w:ascii="Symbol" w:hAnsi="Symbol"/>
          <w:spacing w:val="17"/>
          <w:w w:val="56"/>
          <w:sz w:val="32"/>
        </w:rPr>
        <w:t></w:t>
      </w:r>
      <w:r>
        <w:rPr>
          <w:rFonts w:ascii="Times New Roman" w:hAnsi="Times New Roman"/>
          <w:w w:val="99"/>
          <w:position w:val="1"/>
          <w:sz w:val="20"/>
        </w:rPr>
        <w:t>,</w:t>
      </w:r>
    </w:p>
    <w:p>
      <w:pPr>
        <w:spacing w:after="0" w:line="315" w:lineRule="exact"/>
        <w:jc w:val="left"/>
        <w:rPr>
          <w:rFonts w:ascii="Times New Roman" w:hAnsi="Times New Roman"/>
          <w:sz w:val="20"/>
        </w:rPr>
        <w:sectPr>
          <w:type w:val="continuous"/>
          <w:pgSz w:w="12240" w:h="15840"/>
          <w:pgMar w:top="1240" w:bottom="280" w:left="1600" w:right="1560"/>
          <w:cols w:num="5" w:equalWidth="0">
            <w:col w:w="5030" w:space="40"/>
            <w:col w:w="904" w:space="40"/>
            <w:col w:w="1048" w:space="40"/>
            <w:col w:w="780" w:space="40"/>
            <w:col w:w="1158"/>
          </w:cols>
        </w:sectPr>
      </w:pPr>
    </w:p>
    <w:p>
      <w:pPr>
        <w:spacing w:line="423" w:lineRule="exact" w:before="0"/>
        <w:ind w:left="848" w:right="64" w:firstLine="0"/>
        <w:jc w:val="left"/>
        <w:rPr>
          <w:rFonts w:ascii="Times New Roman" w:hAnsi="Times New Roman"/>
          <w:sz w:val="20"/>
        </w:rPr>
      </w:pPr>
      <w:r>
        <w:rPr/>
        <w:pict>
          <v:shape style="position:absolute;margin-left:150.057617pt;margin-top:15.119219pt;width:10.3pt;height:6.45pt;mso-position-horizontal-relative:page;mso-position-vertical-relative:paragraph;z-index:-24256" type="#_x0000_t202" filled="false" stroked="false">
            <v:textbox inset="0,0,0,0">
              <w:txbxContent>
                <w:p>
                  <w:pPr>
                    <w:spacing w:line="128" w:lineRule="exact" w:before="0"/>
                    <w:ind w:left="0" w:right="-19" w:firstLine="0"/>
                    <w:jc w:val="left"/>
                    <w:rPr>
                      <w:rFonts w:ascii="Times New Roman"/>
                      <w:sz w:val="13"/>
                    </w:rPr>
                  </w:pPr>
                  <w:r>
                    <w:rPr>
                      <w:rFonts w:ascii="Times New Roman"/>
                      <w:sz w:val="13"/>
                    </w:rPr>
                    <w:t>1</w:t>
                  </w:r>
                  <w:r>
                    <w:rPr>
                      <w:rFonts w:ascii="Times New Roman"/>
                      <w:spacing w:val="-27"/>
                      <w:sz w:val="13"/>
                    </w:rPr>
                    <w:t> </w:t>
                  </w:r>
                  <w:r>
                    <w:rPr>
                      <w:rFonts w:ascii="Times New Roman"/>
                      <w:sz w:val="13"/>
                    </w:rPr>
                    <w:t>/ 2</w:t>
                  </w:r>
                </w:p>
              </w:txbxContent>
            </v:textbox>
            <w10:wrap type="none"/>
          </v:shape>
        </w:pict>
      </w:r>
      <w:r>
        <w:rPr/>
        <w:pict>
          <v:shape style="position:absolute;margin-left:200.740967pt;margin-top:15.119219pt;width:10.35pt;height:6.45pt;mso-position-horizontal-relative:page;mso-position-vertical-relative:paragraph;z-index:-24232" type="#_x0000_t202" filled="false" stroked="false">
            <v:textbox inset="0,0,0,0">
              <w:txbxContent>
                <w:p>
                  <w:pPr>
                    <w:spacing w:line="128" w:lineRule="exact" w:before="0"/>
                    <w:ind w:left="0" w:right="-18" w:firstLine="0"/>
                    <w:jc w:val="left"/>
                    <w:rPr>
                      <w:rFonts w:ascii="Times New Roman"/>
                      <w:sz w:val="13"/>
                    </w:rPr>
                  </w:pPr>
                  <w:r>
                    <w:rPr>
                      <w:rFonts w:ascii="Times New Roman"/>
                      <w:sz w:val="13"/>
                    </w:rPr>
                    <w:t>1</w:t>
                  </w:r>
                  <w:r>
                    <w:rPr>
                      <w:rFonts w:ascii="Times New Roman"/>
                      <w:spacing w:val="-27"/>
                      <w:sz w:val="13"/>
                    </w:rPr>
                    <w:t> </w:t>
                  </w:r>
                  <w:r>
                    <w:rPr>
                      <w:rFonts w:ascii="Times New Roman"/>
                      <w:sz w:val="13"/>
                    </w:rPr>
                    <w:t>/ 2</w:t>
                  </w:r>
                </w:p>
              </w:txbxContent>
            </v:textbox>
            <w10:wrap type="none"/>
          </v:shape>
        </w:pict>
      </w:r>
      <w:r>
        <w:rPr>
          <w:rFonts w:ascii="Times New Roman" w:hAnsi="Times New Roman"/>
          <w:w w:val="92"/>
          <w:sz w:val="22"/>
        </w:rPr>
        <w:t>3</w:t>
      </w:r>
      <w:r>
        <w:rPr>
          <w:rFonts w:ascii="Times New Roman" w:hAnsi="Times New Roman"/>
          <w:spacing w:val="-27"/>
          <w:sz w:val="22"/>
        </w:rPr>
        <w:t> </w:t>
      </w:r>
      <w:r>
        <w:rPr>
          <w:rFonts w:ascii="Times New Roman" w:hAnsi="Times New Roman"/>
          <w:i/>
          <w:spacing w:val="13"/>
          <w:w w:val="92"/>
          <w:sz w:val="22"/>
        </w:rPr>
        <w:t>p</w:t>
      </w:r>
      <w:r>
        <w:rPr>
          <w:rFonts w:ascii="Times New Roman" w:hAnsi="Times New Roman"/>
          <w:w w:val="91"/>
          <w:position w:val="11"/>
          <w:sz w:val="13"/>
        </w:rPr>
        <w:t>5</w:t>
      </w:r>
      <w:r>
        <w:rPr>
          <w:rFonts w:ascii="Times New Roman" w:hAnsi="Times New Roman"/>
          <w:spacing w:val="-14"/>
          <w:position w:val="11"/>
          <w:sz w:val="13"/>
        </w:rPr>
        <w:t> </w:t>
      </w:r>
      <w:r>
        <w:rPr>
          <w:rFonts w:ascii="Symbol" w:hAnsi="Symbol"/>
          <w:spacing w:val="2"/>
          <w:w w:val="55"/>
          <w:sz w:val="36"/>
        </w:rPr>
        <w:t></w:t>
      </w:r>
      <w:r>
        <w:rPr>
          <w:rFonts w:ascii="Times New Roman" w:hAnsi="Times New Roman"/>
          <w:w w:val="91"/>
          <w:position w:val="11"/>
          <w:sz w:val="13"/>
        </w:rPr>
        <w:t>2</w:t>
      </w:r>
      <w:r>
        <w:rPr>
          <w:rFonts w:ascii="Times New Roman" w:hAnsi="Times New Roman"/>
          <w:spacing w:val="-17"/>
          <w:position w:val="11"/>
          <w:sz w:val="13"/>
        </w:rPr>
        <w:t> </w:t>
      </w:r>
      <w:r>
        <w:rPr>
          <w:rFonts w:ascii="Times New Roman" w:hAnsi="Times New Roman"/>
          <w:i/>
          <w:w w:val="92"/>
          <w:sz w:val="22"/>
        </w:rPr>
        <w:t>P</w:t>
      </w:r>
      <w:r>
        <w:rPr>
          <w:rFonts w:ascii="Times New Roman" w:hAnsi="Times New Roman"/>
          <w:i/>
          <w:sz w:val="22"/>
        </w:rPr>
        <w:t>  </w:t>
      </w:r>
      <w:r>
        <w:rPr>
          <w:rFonts w:ascii="Times New Roman" w:hAnsi="Times New Roman"/>
          <w:i/>
          <w:spacing w:val="26"/>
          <w:sz w:val="22"/>
        </w:rPr>
        <w:t> </w:t>
      </w:r>
      <w:r>
        <w:rPr>
          <w:rFonts w:ascii="Symbol" w:hAnsi="Symbol"/>
          <w:spacing w:val="12"/>
          <w:w w:val="55"/>
          <w:sz w:val="36"/>
        </w:rPr>
        <w:t></w:t>
      </w:r>
      <w:r>
        <w:rPr>
          <w:rFonts w:ascii="Symbol" w:hAnsi="Symbol"/>
          <w:w w:val="92"/>
          <w:sz w:val="22"/>
        </w:rPr>
        <w:t></w:t>
      </w:r>
      <w:r>
        <w:rPr>
          <w:rFonts w:ascii="Times New Roman" w:hAnsi="Times New Roman"/>
          <w:spacing w:val="-17"/>
          <w:sz w:val="22"/>
        </w:rPr>
        <w:t> </w:t>
      </w:r>
      <w:r>
        <w:rPr>
          <w:rFonts w:ascii="Times New Roman" w:hAnsi="Times New Roman"/>
          <w:w w:val="92"/>
          <w:sz w:val="22"/>
        </w:rPr>
        <w:t>3</w:t>
      </w:r>
      <w:r>
        <w:rPr>
          <w:rFonts w:ascii="Times New Roman" w:hAnsi="Times New Roman"/>
          <w:spacing w:val="-27"/>
          <w:sz w:val="22"/>
        </w:rPr>
        <w:t> </w:t>
      </w:r>
      <w:r>
        <w:rPr>
          <w:rFonts w:ascii="Times New Roman" w:hAnsi="Times New Roman"/>
          <w:i/>
          <w:spacing w:val="13"/>
          <w:w w:val="92"/>
          <w:sz w:val="22"/>
        </w:rPr>
        <w:t>p</w:t>
      </w:r>
      <w:r>
        <w:rPr>
          <w:rFonts w:ascii="Times New Roman" w:hAnsi="Times New Roman"/>
          <w:w w:val="91"/>
          <w:position w:val="11"/>
          <w:sz w:val="13"/>
        </w:rPr>
        <w:t>5</w:t>
      </w:r>
      <w:r>
        <w:rPr>
          <w:rFonts w:ascii="Times New Roman" w:hAnsi="Times New Roman"/>
          <w:spacing w:val="-14"/>
          <w:position w:val="11"/>
          <w:sz w:val="13"/>
        </w:rPr>
        <w:t> </w:t>
      </w:r>
      <w:r>
        <w:rPr>
          <w:rFonts w:ascii="Symbol" w:hAnsi="Symbol"/>
          <w:spacing w:val="2"/>
          <w:w w:val="55"/>
          <w:sz w:val="36"/>
        </w:rPr>
        <w:t></w:t>
      </w:r>
      <w:r>
        <w:rPr>
          <w:rFonts w:ascii="Times New Roman" w:hAnsi="Times New Roman"/>
          <w:w w:val="91"/>
          <w:position w:val="11"/>
          <w:sz w:val="13"/>
        </w:rPr>
        <w:t>2</w:t>
      </w:r>
      <w:r>
        <w:rPr>
          <w:rFonts w:ascii="Times New Roman" w:hAnsi="Times New Roman"/>
          <w:spacing w:val="-17"/>
          <w:position w:val="11"/>
          <w:sz w:val="13"/>
        </w:rPr>
        <w:t> </w:t>
      </w:r>
      <w:r>
        <w:rPr>
          <w:rFonts w:ascii="Times New Roman" w:hAnsi="Times New Roman"/>
          <w:i/>
          <w:w w:val="92"/>
          <w:sz w:val="22"/>
        </w:rPr>
        <w:t>P</w:t>
      </w:r>
      <w:r>
        <w:rPr>
          <w:rFonts w:ascii="Times New Roman" w:hAnsi="Times New Roman"/>
          <w:i/>
          <w:sz w:val="22"/>
        </w:rPr>
        <w:t>  </w:t>
      </w:r>
      <w:r>
        <w:rPr>
          <w:rFonts w:ascii="Times New Roman" w:hAnsi="Times New Roman"/>
          <w:i/>
          <w:spacing w:val="26"/>
          <w:sz w:val="22"/>
        </w:rPr>
        <w:t> </w:t>
      </w:r>
      <w:r>
        <w:rPr>
          <w:rFonts w:ascii="Symbol" w:hAnsi="Symbol"/>
          <w:spacing w:val="20"/>
          <w:w w:val="55"/>
          <w:sz w:val="36"/>
        </w:rPr>
        <w:t></w:t>
      </w:r>
      <w:r>
        <w:rPr>
          <w:rFonts w:ascii="Times New Roman" w:hAnsi="Times New Roman"/>
          <w:w w:val="99"/>
          <w:sz w:val="20"/>
        </w:rPr>
        <w:t>.</w:t>
      </w:r>
    </w:p>
    <w:p>
      <w:pPr>
        <w:pStyle w:val="BodyText"/>
        <w:spacing w:before="11"/>
        <w:rPr>
          <w:rFonts w:ascii="Times New Roman"/>
          <w:sz w:val="28"/>
        </w:rPr>
      </w:pPr>
    </w:p>
    <w:p>
      <w:pPr>
        <w:pStyle w:val="ListParagraph"/>
        <w:numPr>
          <w:ilvl w:val="1"/>
          <w:numId w:val="5"/>
        </w:numPr>
        <w:tabs>
          <w:tab w:pos="822" w:val="left" w:leader="none"/>
        </w:tabs>
        <w:spacing w:line="273" w:lineRule="auto" w:before="56" w:after="0"/>
        <w:ind w:left="822" w:right="140" w:hanging="360"/>
        <w:jc w:val="both"/>
        <w:rPr>
          <w:sz w:val="24"/>
        </w:rPr>
      </w:pPr>
      <w:r>
        <w:rPr>
          <w:sz w:val="24"/>
        </w:rPr>
        <w:t>La Figura 2 muestra los niveles de energía para el Ar I. Los estados se agrupan de acuerdo al tipo de transición que presentan con cambio o sin cambio en el</w:t>
      </w:r>
      <w:r>
        <w:rPr>
          <w:spacing w:val="60"/>
          <w:sz w:val="24"/>
        </w:rPr>
        <w:t> </w:t>
      </w:r>
      <w:r>
        <w:rPr>
          <w:sz w:val="24"/>
        </w:rPr>
        <w:t>núcleo.</w:t>
      </w:r>
    </w:p>
    <w:p>
      <w:pPr>
        <w:pStyle w:val="BodyText"/>
        <w:spacing w:before="8"/>
        <w:rPr>
          <w:sz w:val="15"/>
        </w:rPr>
      </w:pPr>
      <w:r>
        <w:rPr/>
        <w:pict>
          <v:group style="position:absolute;margin-left:85.785004pt;margin-top:10.975142pt;width:442.5pt;height:218.95pt;mso-position-horizontal-relative:page;mso-position-vertical-relative:paragraph;z-index:1648;mso-wrap-distance-left:0;mso-wrap-distance-right:0" coordorigin="1716,220" coordsize="8850,4379">
            <v:shape style="position:absolute;left:1730;top:234;width:8820;height:4349" type="#_x0000_t75" stroked="false">
              <v:imagedata r:id="rId19" o:title=""/>
            </v:shape>
            <v:rect style="position:absolute;left:1723;top:227;width:8834;height:4363" filled="false" stroked="true" strokeweight=".72pt" strokecolor="#000000"/>
            <w10:wrap type="topAndBottom"/>
          </v:group>
        </w:pict>
      </w:r>
    </w:p>
    <w:p>
      <w:pPr>
        <w:pStyle w:val="BodyText"/>
        <w:spacing w:before="11"/>
        <w:rPr>
          <w:sz w:val="19"/>
        </w:rPr>
      </w:pPr>
    </w:p>
    <w:p>
      <w:pPr>
        <w:spacing w:before="0"/>
        <w:ind w:left="1724" w:right="64" w:firstLine="0"/>
        <w:jc w:val="left"/>
        <w:rPr>
          <w:sz w:val="22"/>
        </w:rPr>
      </w:pPr>
      <w:r>
        <w:rPr>
          <w:sz w:val="22"/>
        </w:rPr>
        <w:t>Figura 2. Diagrama de los niveles de energía para el Ar I.</w:t>
      </w:r>
    </w:p>
    <w:p>
      <w:pPr>
        <w:spacing w:after="0"/>
        <w:jc w:val="left"/>
        <w:rPr>
          <w:sz w:val="22"/>
        </w:rPr>
        <w:sectPr>
          <w:type w:val="continuous"/>
          <w:pgSz w:w="12240" w:h="15840"/>
          <w:pgMar w:top="1240" w:bottom="280" w:left="1600" w:right="1560"/>
        </w:sectPr>
      </w:pPr>
    </w:p>
    <w:p>
      <w:pPr>
        <w:pStyle w:val="BodyText"/>
        <w:spacing w:before="160"/>
        <w:ind w:left="102" w:right="-1"/>
      </w:pPr>
      <w:r>
        <w:rPr/>
        <w:t>En   el   diagrama   las   transiciones   que   corresponden</w:t>
      </w:r>
      <w:r>
        <w:rPr>
          <w:spacing w:val="63"/>
        </w:rPr>
        <w:t> </w:t>
      </w:r>
      <w:r>
        <w:rPr/>
        <w:t>a</w:t>
      </w:r>
    </w:p>
    <w:p>
      <w:pPr>
        <w:spacing w:before="25"/>
        <w:ind w:left="102" w:right="0" w:firstLine="0"/>
        <w:jc w:val="left"/>
        <w:rPr>
          <w:rFonts w:ascii="Times New Roman" w:hAnsi="Times New Roman"/>
          <w:i/>
          <w:sz w:val="22"/>
        </w:rPr>
      </w:pPr>
      <w:r>
        <w:rPr/>
        <w:br w:type="column"/>
      </w:r>
      <w:r>
        <w:rPr>
          <w:rFonts w:ascii="Times New Roman" w:hAnsi="Times New Roman"/>
          <w:w w:val="92"/>
          <w:sz w:val="22"/>
        </w:rPr>
        <w:t>3</w:t>
      </w:r>
      <w:r>
        <w:rPr>
          <w:rFonts w:ascii="Times New Roman" w:hAnsi="Times New Roman"/>
          <w:spacing w:val="-27"/>
          <w:sz w:val="22"/>
        </w:rPr>
        <w:t> </w:t>
      </w:r>
      <w:r>
        <w:rPr>
          <w:rFonts w:ascii="Times New Roman" w:hAnsi="Times New Roman"/>
          <w:i/>
          <w:spacing w:val="13"/>
          <w:w w:val="92"/>
          <w:sz w:val="22"/>
        </w:rPr>
        <w:t>p</w:t>
      </w:r>
      <w:r>
        <w:rPr>
          <w:rFonts w:ascii="Times New Roman" w:hAnsi="Times New Roman"/>
          <w:w w:val="91"/>
          <w:position w:val="11"/>
          <w:sz w:val="13"/>
        </w:rPr>
        <w:t>5</w:t>
      </w:r>
      <w:r>
        <w:rPr>
          <w:rFonts w:ascii="Times New Roman" w:hAnsi="Times New Roman"/>
          <w:spacing w:val="-14"/>
          <w:position w:val="11"/>
          <w:sz w:val="13"/>
        </w:rPr>
        <w:t> </w:t>
      </w:r>
      <w:r>
        <w:rPr>
          <w:rFonts w:ascii="Symbol" w:hAnsi="Symbol"/>
          <w:spacing w:val="2"/>
          <w:w w:val="55"/>
          <w:sz w:val="36"/>
        </w:rPr>
        <w:t></w:t>
      </w:r>
      <w:r>
        <w:rPr>
          <w:rFonts w:ascii="Times New Roman" w:hAnsi="Times New Roman"/>
          <w:w w:val="91"/>
          <w:position w:val="11"/>
          <w:sz w:val="13"/>
        </w:rPr>
        <w:t>2</w:t>
      </w:r>
      <w:r>
        <w:rPr>
          <w:rFonts w:ascii="Times New Roman" w:hAnsi="Times New Roman"/>
          <w:spacing w:val="-17"/>
          <w:position w:val="11"/>
          <w:sz w:val="13"/>
        </w:rPr>
        <w:t> </w:t>
      </w:r>
      <w:r>
        <w:rPr>
          <w:rFonts w:ascii="Times New Roman" w:hAnsi="Times New Roman"/>
          <w:i/>
          <w:w w:val="92"/>
          <w:sz w:val="22"/>
        </w:rPr>
        <w:t>P</w:t>
      </w:r>
    </w:p>
    <w:p>
      <w:pPr>
        <w:tabs>
          <w:tab w:pos="1283" w:val="left" w:leader="none"/>
        </w:tabs>
        <w:spacing w:before="25"/>
        <w:ind w:left="-14" w:right="0" w:firstLine="0"/>
        <w:jc w:val="left"/>
        <w:rPr>
          <w:sz w:val="24"/>
        </w:rPr>
      </w:pPr>
      <w:r>
        <w:rPr/>
        <w:br w:type="column"/>
      </w:r>
      <w:r>
        <w:rPr>
          <w:rFonts w:ascii="Symbol" w:hAnsi="Symbol"/>
          <w:spacing w:val="12"/>
          <w:w w:val="55"/>
          <w:sz w:val="36"/>
        </w:rPr>
        <w:t></w:t>
      </w:r>
      <w:r>
        <w:rPr>
          <w:rFonts w:ascii="Symbol" w:hAnsi="Symbol"/>
          <w:w w:val="92"/>
          <w:sz w:val="22"/>
        </w:rPr>
        <w:t></w:t>
      </w:r>
      <w:r>
        <w:rPr>
          <w:rFonts w:ascii="Times New Roman" w:hAnsi="Times New Roman"/>
          <w:spacing w:val="-17"/>
          <w:sz w:val="22"/>
        </w:rPr>
        <w:t> </w:t>
      </w:r>
      <w:r>
        <w:rPr>
          <w:rFonts w:ascii="Times New Roman" w:hAnsi="Times New Roman"/>
          <w:w w:val="92"/>
          <w:sz w:val="22"/>
        </w:rPr>
        <w:t>3</w:t>
      </w:r>
      <w:r>
        <w:rPr>
          <w:rFonts w:ascii="Times New Roman" w:hAnsi="Times New Roman"/>
          <w:spacing w:val="-27"/>
          <w:sz w:val="22"/>
        </w:rPr>
        <w:t> </w:t>
      </w:r>
      <w:r>
        <w:rPr>
          <w:rFonts w:ascii="Times New Roman" w:hAnsi="Times New Roman"/>
          <w:i/>
          <w:spacing w:val="13"/>
          <w:w w:val="92"/>
          <w:sz w:val="22"/>
        </w:rPr>
        <w:t>p</w:t>
      </w:r>
      <w:r>
        <w:rPr>
          <w:rFonts w:ascii="Times New Roman" w:hAnsi="Times New Roman"/>
          <w:w w:val="91"/>
          <w:position w:val="11"/>
          <w:sz w:val="13"/>
        </w:rPr>
        <w:t>5</w:t>
      </w:r>
      <w:r>
        <w:rPr>
          <w:rFonts w:ascii="Times New Roman" w:hAnsi="Times New Roman"/>
          <w:spacing w:val="-14"/>
          <w:position w:val="11"/>
          <w:sz w:val="13"/>
        </w:rPr>
        <w:t> </w:t>
      </w:r>
      <w:r>
        <w:rPr>
          <w:rFonts w:ascii="Symbol" w:hAnsi="Symbol"/>
          <w:spacing w:val="2"/>
          <w:w w:val="55"/>
          <w:sz w:val="36"/>
        </w:rPr>
        <w:t></w:t>
      </w:r>
      <w:r>
        <w:rPr>
          <w:rFonts w:ascii="Times New Roman" w:hAnsi="Times New Roman"/>
          <w:w w:val="91"/>
          <w:position w:val="11"/>
          <w:sz w:val="13"/>
        </w:rPr>
        <w:t>2</w:t>
      </w:r>
      <w:r>
        <w:rPr>
          <w:rFonts w:ascii="Times New Roman" w:hAnsi="Times New Roman"/>
          <w:spacing w:val="-17"/>
          <w:position w:val="11"/>
          <w:sz w:val="13"/>
        </w:rPr>
        <w:t> </w:t>
      </w:r>
      <w:r>
        <w:rPr>
          <w:rFonts w:ascii="Times New Roman" w:hAnsi="Times New Roman"/>
          <w:i/>
          <w:w w:val="92"/>
          <w:sz w:val="22"/>
        </w:rPr>
        <w:t>P</w:t>
      </w:r>
      <w:r>
        <w:rPr>
          <w:rFonts w:ascii="Times New Roman" w:hAnsi="Times New Roman"/>
          <w:i/>
          <w:sz w:val="22"/>
        </w:rPr>
        <w:t>  </w:t>
      </w:r>
      <w:r>
        <w:rPr>
          <w:rFonts w:ascii="Times New Roman" w:hAnsi="Times New Roman"/>
          <w:i/>
          <w:spacing w:val="26"/>
          <w:sz w:val="22"/>
        </w:rPr>
        <w:t> </w:t>
      </w:r>
      <w:r>
        <w:rPr>
          <w:rFonts w:ascii="Symbol" w:hAnsi="Symbol"/>
          <w:w w:val="55"/>
          <w:sz w:val="36"/>
        </w:rPr>
        <w:t></w:t>
      </w:r>
      <w:r>
        <w:rPr>
          <w:rFonts w:ascii="Times New Roman" w:hAnsi="Times New Roman"/>
          <w:sz w:val="36"/>
        </w:rPr>
        <w:tab/>
      </w:r>
      <w:r>
        <w:rPr>
          <w:sz w:val="24"/>
        </w:rPr>
        <w:t>y</w:t>
      </w:r>
    </w:p>
    <w:p>
      <w:pPr>
        <w:spacing w:after="0"/>
        <w:jc w:val="left"/>
        <w:rPr>
          <w:sz w:val="24"/>
        </w:rPr>
        <w:sectPr>
          <w:pgSz w:w="12240" w:h="15840"/>
          <w:pgMar w:header="0" w:footer="1492" w:top="1300" w:bottom="1680" w:left="1600" w:right="1580"/>
          <w:cols w:num="3" w:equalWidth="0">
            <w:col w:w="6521" w:space="117"/>
            <w:col w:w="861" w:space="40"/>
            <w:col w:w="1521"/>
          </w:cols>
        </w:sectPr>
      </w:pPr>
    </w:p>
    <w:p>
      <w:pPr>
        <w:spacing w:line="390" w:lineRule="exact" w:before="0"/>
        <w:ind w:left="126" w:right="0" w:firstLine="0"/>
        <w:jc w:val="left"/>
        <w:rPr>
          <w:rFonts w:ascii="Times New Roman" w:hAnsi="Times New Roman"/>
          <w:i/>
          <w:sz w:val="19"/>
        </w:rPr>
      </w:pPr>
      <w:r>
        <w:rPr/>
        <w:pict>
          <v:shape style="position:absolute;margin-left:444.657623pt;margin-top:-6.043666pt;width:10.3pt;height:6.45pt;mso-position-horizontal-relative:page;mso-position-vertical-relative:paragraph;z-index:-24184" type="#_x0000_t202" filled="false" stroked="false">
            <v:textbox inset="0,0,0,0">
              <w:txbxContent>
                <w:p>
                  <w:pPr>
                    <w:spacing w:line="128" w:lineRule="exact" w:before="0"/>
                    <w:ind w:left="0" w:right="-19" w:firstLine="0"/>
                    <w:jc w:val="left"/>
                    <w:rPr>
                      <w:rFonts w:ascii="Times New Roman"/>
                      <w:sz w:val="13"/>
                    </w:rPr>
                  </w:pPr>
                  <w:r>
                    <w:rPr>
                      <w:rFonts w:ascii="Times New Roman"/>
                      <w:sz w:val="13"/>
                    </w:rPr>
                    <w:t>1</w:t>
                  </w:r>
                  <w:r>
                    <w:rPr>
                      <w:rFonts w:ascii="Times New Roman"/>
                      <w:spacing w:val="-27"/>
                      <w:sz w:val="13"/>
                    </w:rPr>
                    <w:t> </w:t>
                  </w:r>
                  <w:r>
                    <w:rPr>
                      <w:rFonts w:ascii="Times New Roman"/>
                      <w:sz w:val="13"/>
                    </w:rPr>
                    <w:t>/ 2</w:t>
                  </w:r>
                </w:p>
              </w:txbxContent>
            </v:textbox>
            <w10:wrap type="none"/>
          </v:shape>
        </w:pict>
      </w:r>
      <w:r>
        <w:rPr/>
        <w:pict>
          <v:shape style="position:absolute;margin-left:495.340973pt;margin-top:-6.043666pt;width:10.35pt;height:6.45pt;mso-position-horizontal-relative:page;mso-position-vertical-relative:paragraph;z-index:-24160" type="#_x0000_t202" filled="false" stroked="false">
            <v:textbox inset="0,0,0,0">
              <w:txbxContent>
                <w:p>
                  <w:pPr>
                    <w:spacing w:line="128" w:lineRule="exact" w:before="0"/>
                    <w:ind w:left="0" w:right="-18" w:firstLine="0"/>
                    <w:jc w:val="left"/>
                    <w:rPr>
                      <w:rFonts w:ascii="Times New Roman"/>
                      <w:sz w:val="13"/>
                    </w:rPr>
                  </w:pPr>
                  <w:r>
                    <w:rPr>
                      <w:rFonts w:ascii="Times New Roman"/>
                      <w:sz w:val="13"/>
                    </w:rPr>
                    <w:t>1</w:t>
                  </w:r>
                  <w:r>
                    <w:rPr>
                      <w:rFonts w:ascii="Times New Roman"/>
                      <w:spacing w:val="-27"/>
                      <w:sz w:val="13"/>
                    </w:rPr>
                    <w:t> </w:t>
                  </w:r>
                  <w:r>
                    <w:rPr>
                      <w:rFonts w:ascii="Times New Roman"/>
                      <w:sz w:val="13"/>
                    </w:rPr>
                    <w:t>/ 2</w:t>
                  </w:r>
                </w:p>
              </w:txbxContent>
            </v:textbox>
            <w10:wrap type="none"/>
          </v:shape>
        </w:pict>
      </w:r>
      <w:r>
        <w:rPr/>
        <w:pict>
          <v:shape style="position:absolute;margin-left:111.621559pt;margin-top:14.147072pt;width:9.550pt;height:5.7pt;mso-position-horizontal-relative:page;mso-position-vertical-relative:paragraph;z-index:-24136" type="#_x0000_t202" filled="false" stroked="false">
            <v:textbox inset="0,0,0,0">
              <w:txbxContent>
                <w:p>
                  <w:pPr>
                    <w:spacing w:line="114" w:lineRule="exact" w:before="0"/>
                    <w:ind w:left="0" w:right="-18" w:firstLine="0"/>
                    <w:jc w:val="left"/>
                    <w:rPr>
                      <w:rFonts w:ascii="Times New Roman"/>
                      <w:sz w:val="11"/>
                    </w:rPr>
                  </w:pPr>
                  <w:r>
                    <w:rPr>
                      <w:rFonts w:ascii="Times New Roman"/>
                      <w:sz w:val="11"/>
                    </w:rPr>
                    <w:t>3 /</w:t>
                  </w:r>
                  <w:r>
                    <w:rPr>
                      <w:rFonts w:ascii="Times New Roman"/>
                      <w:spacing w:val="-7"/>
                      <w:sz w:val="11"/>
                    </w:rPr>
                    <w:t> </w:t>
                  </w:r>
                  <w:r>
                    <w:rPr>
                      <w:rFonts w:ascii="Times New Roman"/>
                      <w:sz w:val="11"/>
                    </w:rPr>
                    <w:t>2</w:t>
                  </w:r>
                </w:p>
              </w:txbxContent>
            </v:textbox>
            <w10:wrap type="none"/>
          </v:shape>
        </w:pict>
      </w:r>
      <w:r>
        <w:rPr>
          <w:rFonts w:ascii="Times New Roman" w:hAnsi="Times New Roman"/>
          <w:w w:val="96"/>
          <w:sz w:val="19"/>
        </w:rPr>
        <w:t>3</w:t>
      </w:r>
      <w:r>
        <w:rPr>
          <w:rFonts w:ascii="Times New Roman" w:hAnsi="Times New Roman"/>
          <w:spacing w:val="-22"/>
          <w:sz w:val="19"/>
        </w:rPr>
        <w:t> </w:t>
      </w:r>
      <w:r>
        <w:rPr>
          <w:rFonts w:ascii="Times New Roman" w:hAnsi="Times New Roman"/>
          <w:i/>
          <w:spacing w:val="11"/>
          <w:w w:val="96"/>
          <w:sz w:val="19"/>
        </w:rPr>
        <w:t>p</w:t>
      </w:r>
      <w:r>
        <w:rPr>
          <w:rFonts w:ascii="Times New Roman" w:hAnsi="Times New Roman"/>
          <w:w w:val="97"/>
          <w:position w:val="10"/>
          <w:sz w:val="11"/>
        </w:rPr>
        <w:t>5</w:t>
      </w:r>
      <w:r>
        <w:rPr>
          <w:rFonts w:ascii="Times New Roman" w:hAnsi="Times New Roman"/>
          <w:spacing w:val="-11"/>
          <w:position w:val="10"/>
          <w:sz w:val="11"/>
        </w:rPr>
        <w:t> </w:t>
      </w:r>
      <w:r>
        <w:rPr>
          <w:rFonts w:ascii="Symbol" w:hAnsi="Symbol"/>
          <w:spacing w:val="2"/>
          <w:w w:val="56"/>
          <w:sz w:val="32"/>
        </w:rPr>
        <w:t></w:t>
      </w:r>
      <w:r>
        <w:rPr>
          <w:rFonts w:ascii="Times New Roman" w:hAnsi="Times New Roman"/>
          <w:w w:val="97"/>
          <w:position w:val="10"/>
          <w:sz w:val="11"/>
        </w:rPr>
        <w:t>2</w:t>
      </w:r>
      <w:r>
        <w:rPr>
          <w:rFonts w:ascii="Times New Roman" w:hAnsi="Times New Roman"/>
          <w:spacing w:val="-14"/>
          <w:position w:val="10"/>
          <w:sz w:val="11"/>
        </w:rPr>
        <w:t> </w:t>
      </w:r>
      <w:r>
        <w:rPr>
          <w:rFonts w:ascii="Times New Roman" w:hAnsi="Times New Roman"/>
          <w:i/>
          <w:w w:val="96"/>
          <w:sz w:val="19"/>
        </w:rPr>
        <w:t>P</w:t>
      </w:r>
    </w:p>
    <w:p>
      <w:pPr>
        <w:spacing w:line="390" w:lineRule="exact" w:before="0"/>
        <w:ind w:left="-17" w:right="-15" w:firstLine="0"/>
        <w:jc w:val="left"/>
        <w:rPr>
          <w:rFonts w:ascii="Symbol" w:hAnsi="Symbol"/>
          <w:sz w:val="32"/>
        </w:rPr>
      </w:pPr>
      <w:r>
        <w:rPr/>
        <w:br w:type="column"/>
      </w:r>
      <w:r>
        <w:rPr>
          <w:rFonts w:ascii="Symbol" w:hAnsi="Symbol"/>
          <w:spacing w:val="10"/>
          <w:w w:val="56"/>
          <w:sz w:val="32"/>
        </w:rPr>
        <w:t></w:t>
      </w:r>
      <w:r>
        <w:rPr>
          <w:rFonts w:ascii="Symbol" w:hAnsi="Symbol"/>
          <w:w w:val="96"/>
          <w:sz w:val="19"/>
        </w:rPr>
        <w:t></w:t>
      </w:r>
      <w:r>
        <w:rPr>
          <w:rFonts w:ascii="Times New Roman" w:hAnsi="Times New Roman"/>
          <w:spacing w:val="-14"/>
          <w:sz w:val="19"/>
        </w:rPr>
        <w:t> </w:t>
      </w:r>
      <w:r>
        <w:rPr>
          <w:rFonts w:ascii="Times New Roman" w:hAnsi="Times New Roman"/>
          <w:w w:val="96"/>
          <w:sz w:val="19"/>
        </w:rPr>
        <w:t>3</w:t>
      </w:r>
      <w:r>
        <w:rPr>
          <w:rFonts w:ascii="Times New Roman" w:hAnsi="Times New Roman"/>
          <w:spacing w:val="-22"/>
          <w:sz w:val="19"/>
        </w:rPr>
        <w:t> </w:t>
      </w:r>
      <w:r>
        <w:rPr>
          <w:rFonts w:ascii="Times New Roman" w:hAnsi="Times New Roman"/>
          <w:i/>
          <w:spacing w:val="11"/>
          <w:w w:val="96"/>
          <w:sz w:val="19"/>
        </w:rPr>
        <w:t>p</w:t>
      </w:r>
      <w:r>
        <w:rPr>
          <w:rFonts w:ascii="Times New Roman" w:hAnsi="Times New Roman"/>
          <w:w w:val="97"/>
          <w:position w:val="10"/>
          <w:sz w:val="11"/>
        </w:rPr>
        <w:t>5</w:t>
      </w:r>
      <w:r>
        <w:rPr>
          <w:rFonts w:ascii="Times New Roman" w:hAnsi="Times New Roman"/>
          <w:spacing w:val="-11"/>
          <w:position w:val="10"/>
          <w:sz w:val="11"/>
        </w:rPr>
        <w:t> </w:t>
      </w:r>
      <w:r>
        <w:rPr>
          <w:rFonts w:ascii="Symbol" w:hAnsi="Symbol"/>
          <w:spacing w:val="2"/>
          <w:w w:val="56"/>
          <w:sz w:val="32"/>
        </w:rPr>
        <w:t></w:t>
      </w:r>
      <w:r>
        <w:rPr>
          <w:rFonts w:ascii="Times New Roman" w:hAnsi="Times New Roman"/>
          <w:w w:val="97"/>
          <w:position w:val="10"/>
          <w:sz w:val="11"/>
        </w:rPr>
        <w:t>2</w:t>
      </w:r>
      <w:r>
        <w:rPr>
          <w:rFonts w:ascii="Times New Roman" w:hAnsi="Times New Roman"/>
          <w:spacing w:val="-14"/>
          <w:position w:val="10"/>
          <w:sz w:val="11"/>
        </w:rPr>
        <w:t> </w:t>
      </w:r>
      <w:r>
        <w:rPr>
          <w:rFonts w:ascii="Times New Roman" w:hAnsi="Times New Roman"/>
          <w:i/>
          <w:w w:val="96"/>
          <w:sz w:val="19"/>
        </w:rPr>
        <w:t>P</w:t>
      </w:r>
      <w:r>
        <w:rPr>
          <w:rFonts w:ascii="Times New Roman" w:hAnsi="Times New Roman"/>
          <w:i/>
          <w:sz w:val="19"/>
        </w:rPr>
        <w:t>   </w:t>
      </w:r>
      <w:r>
        <w:rPr>
          <w:rFonts w:ascii="Times New Roman" w:hAnsi="Times New Roman"/>
          <w:i/>
          <w:spacing w:val="-4"/>
          <w:sz w:val="19"/>
        </w:rPr>
        <w:t> </w:t>
      </w:r>
      <w:r>
        <w:rPr>
          <w:rFonts w:ascii="Symbol" w:hAnsi="Symbol"/>
          <w:w w:val="56"/>
          <w:sz w:val="32"/>
        </w:rPr>
        <w:t></w:t>
      </w:r>
    </w:p>
    <w:p>
      <w:pPr>
        <w:pStyle w:val="BodyText"/>
        <w:tabs>
          <w:tab w:pos="3110" w:val="left" w:leader="none"/>
        </w:tabs>
        <w:spacing w:before="75"/>
        <w:ind w:left="74"/>
      </w:pPr>
      <w:r>
        <w:rPr/>
        <w:br w:type="column"/>
      </w:r>
      <w:r>
        <w:rPr>
          <w:position w:val="1"/>
        </w:rPr>
        <w:t>se  representan</w:t>
      </w:r>
      <w:r>
        <w:rPr>
          <w:spacing w:val="6"/>
          <w:position w:val="1"/>
        </w:rPr>
        <w:t> </w:t>
      </w:r>
      <w:r>
        <w:rPr>
          <w:position w:val="1"/>
        </w:rPr>
        <w:t>por</w:t>
      </w:r>
      <w:r>
        <w:rPr>
          <w:spacing w:val="35"/>
          <w:position w:val="1"/>
        </w:rPr>
        <w:t> </w:t>
      </w:r>
      <w:r>
        <w:rPr>
          <w:position w:val="1"/>
        </w:rPr>
        <w:t>(</w:t>
      </w:r>
      <w:r>
        <w:rPr>
          <w:position w:val="9"/>
          <w:sz w:val="16"/>
        </w:rPr>
        <w:t>2</w:t>
      </w:r>
      <w:r>
        <w:rPr>
          <w:position w:val="1"/>
        </w:rPr>
        <w:t>P</w:t>
      </w:r>
      <w:r>
        <w:rPr>
          <w:sz w:val="16"/>
        </w:rPr>
        <w:t>1/2</w:t>
      </w:r>
      <w:r>
        <w:rPr>
          <w:position w:val="1"/>
        </w:rPr>
        <w:t>)</w:t>
        <w:tab/>
        <w:t>y (</w:t>
      </w:r>
      <w:r>
        <w:rPr>
          <w:position w:val="9"/>
          <w:sz w:val="16"/>
        </w:rPr>
        <w:t>2</w:t>
      </w:r>
      <w:r>
        <w:rPr>
          <w:position w:val="1"/>
        </w:rPr>
        <w:t>P</w:t>
      </w:r>
      <w:r>
        <w:rPr>
          <w:sz w:val="16"/>
        </w:rPr>
        <w:t>3/2</w:t>
      </w:r>
      <w:r>
        <w:rPr>
          <w:position w:val="1"/>
        </w:rPr>
        <w:t>)  respectivamente,  estas</w:t>
      </w:r>
      <w:r>
        <w:rPr>
          <w:spacing w:val="4"/>
          <w:position w:val="1"/>
        </w:rPr>
        <w:t> </w:t>
      </w:r>
      <w:r>
        <w:rPr>
          <w:position w:val="1"/>
        </w:rPr>
        <w:t>son</w:t>
      </w:r>
    </w:p>
    <w:p>
      <w:pPr>
        <w:spacing w:after="0"/>
        <w:sectPr>
          <w:type w:val="continuous"/>
          <w:pgSz w:w="12240" w:h="15840"/>
          <w:pgMar w:top="1240" w:bottom="280" w:left="1600" w:right="1580"/>
          <w:cols w:num="3" w:equalWidth="0">
            <w:col w:w="824" w:space="40"/>
            <w:col w:w="971" w:space="40"/>
            <w:col w:w="7185"/>
          </w:cols>
        </w:sectPr>
      </w:pPr>
    </w:p>
    <w:p>
      <w:pPr>
        <w:pStyle w:val="BodyText"/>
        <w:spacing w:line="451" w:lineRule="auto" w:before="74"/>
        <w:ind w:left="169" w:right="4750" w:hanging="68"/>
      </w:pPr>
      <w:r>
        <w:rPr/>
        <w:pict>
          <v:shape style="position:absolute;margin-left:157.947525pt;margin-top:-5.36179pt;width:9.550pt;height:5.7pt;mso-position-horizontal-relative:page;mso-position-vertical-relative:paragraph;z-index:-24112" type="#_x0000_t202" filled="false" stroked="false">
            <v:textbox inset="0,0,0,0">
              <w:txbxContent>
                <w:p>
                  <w:pPr>
                    <w:spacing w:line="114" w:lineRule="exact" w:before="0"/>
                    <w:ind w:left="0" w:right="-19" w:firstLine="0"/>
                    <w:jc w:val="left"/>
                    <w:rPr>
                      <w:rFonts w:ascii="Times New Roman"/>
                      <w:sz w:val="11"/>
                    </w:rPr>
                  </w:pPr>
                  <w:r>
                    <w:rPr>
                      <w:rFonts w:ascii="Times New Roman"/>
                      <w:sz w:val="11"/>
                    </w:rPr>
                    <w:t>3 /</w:t>
                  </w:r>
                  <w:r>
                    <w:rPr>
                      <w:rFonts w:ascii="Times New Roman"/>
                      <w:spacing w:val="-6"/>
                      <w:sz w:val="11"/>
                    </w:rPr>
                    <w:t> </w:t>
                  </w:r>
                  <w:r>
                    <w:rPr>
                      <w:rFonts w:ascii="Times New Roman"/>
                      <w:sz w:val="11"/>
                    </w:rPr>
                    <w:t>2</w:t>
                  </w:r>
                </w:p>
              </w:txbxContent>
            </v:textbox>
            <w10:wrap type="none"/>
          </v:shape>
        </w:pict>
      </w:r>
      <w:r>
        <w:rPr/>
        <w:t>transiciones sin cambio en el núcleo. De la Figura 2 podemos concluir que:</w:t>
      </w:r>
    </w:p>
    <w:p>
      <w:pPr>
        <w:pStyle w:val="ListParagraph"/>
        <w:numPr>
          <w:ilvl w:val="0"/>
          <w:numId w:val="7"/>
        </w:numPr>
        <w:tabs>
          <w:tab w:pos="822" w:val="left" w:leader="none"/>
        </w:tabs>
        <w:spacing w:line="276" w:lineRule="auto" w:before="4" w:after="0"/>
        <w:ind w:left="822" w:right="125" w:hanging="360"/>
        <w:jc w:val="both"/>
        <w:rPr>
          <w:sz w:val="24"/>
        </w:rPr>
      </w:pPr>
      <w:r>
        <w:rPr>
          <w:sz w:val="24"/>
        </w:rPr>
        <w:t>Las transiciones que tienen mayor probabilidad de ocurrir se presentan sin cambio en el núcleo, porque la energía necesaria para realizar este tipo de transiciones</w:t>
      </w:r>
      <w:r>
        <w:rPr>
          <w:spacing w:val="-13"/>
          <w:sz w:val="24"/>
        </w:rPr>
        <w:t> </w:t>
      </w:r>
      <w:r>
        <w:rPr>
          <w:sz w:val="24"/>
        </w:rPr>
        <w:t>es</w:t>
      </w:r>
      <w:r>
        <w:rPr>
          <w:spacing w:val="-13"/>
          <w:sz w:val="24"/>
        </w:rPr>
        <w:t> </w:t>
      </w:r>
      <w:r>
        <w:rPr>
          <w:sz w:val="24"/>
        </w:rPr>
        <w:t>menor</w:t>
      </w:r>
      <w:r>
        <w:rPr>
          <w:spacing w:val="-13"/>
          <w:sz w:val="24"/>
        </w:rPr>
        <w:t> </w:t>
      </w:r>
      <w:r>
        <w:rPr>
          <w:sz w:val="24"/>
        </w:rPr>
        <w:t>que</w:t>
      </w:r>
      <w:r>
        <w:rPr>
          <w:spacing w:val="-9"/>
          <w:sz w:val="24"/>
        </w:rPr>
        <w:t> </w:t>
      </w:r>
      <w:r>
        <w:rPr>
          <w:sz w:val="24"/>
        </w:rPr>
        <w:t>la</w:t>
      </w:r>
      <w:r>
        <w:rPr>
          <w:spacing w:val="-10"/>
          <w:sz w:val="24"/>
        </w:rPr>
        <w:t> </w:t>
      </w:r>
      <w:r>
        <w:rPr>
          <w:sz w:val="24"/>
        </w:rPr>
        <w:t>requerida</w:t>
      </w:r>
      <w:r>
        <w:rPr>
          <w:spacing w:val="-12"/>
          <w:sz w:val="24"/>
        </w:rPr>
        <w:t> </w:t>
      </w:r>
      <w:r>
        <w:rPr>
          <w:sz w:val="24"/>
        </w:rPr>
        <w:t>para</w:t>
      </w:r>
      <w:r>
        <w:rPr>
          <w:spacing w:val="-12"/>
          <w:sz w:val="24"/>
        </w:rPr>
        <w:t> </w:t>
      </w:r>
      <w:r>
        <w:rPr>
          <w:sz w:val="24"/>
        </w:rPr>
        <w:t>realizar</w:t>
      </w:r>
      <w:r>
        <w:rPr>
          <w:spacing w:val="-11"/>
          <w:sz w:val="24"/>
        </w:rPr>
        <w:t> </w:t>
      </w:r>
      <w:r>
        <w:rPr>
          <w:sz w:val="24"/>
        </w:rPr>
        <w:t>transiciones</w:t>
      </w:r>
      <w:r>
        <w:rPr>
          <w:spacing w:val="-10"/>
          <w:sz w:val="24"/>
        </w:rPr>
        <w:t> </w:t>
      </w:r>
      <w:r>
        <w:rPr>
          <w:sz w:val="24"/>
        </w:rPr>
        <w:t>con</w:t>
      </w:r>
      <w:r>
        <w:rPr>
          <w:spacing w:val="-9"/>
          <w:sz w:val="24"/>
        </w:rPr>
        <w:t> </w:t>
      </w:r>
      <w:r>
        <w:rPr>
          <w:sz w:val="24"/>
        </w:rPr>
        <w:t>cambio en el</w:t>
      </w:r>
      <w:r>
        <w:rPr>
          <w:spacing w:val="-5"/>
          <w:sz w:val="24"/>
        </w:rPr>
        <w:t> </w:t>
      </w:r>
      <w:r>
        <w:rPr>
          <w:sz w:val="24"/>
        </w:rPr>
        <w:t>núcleo.</w:t>
      </w:r>
    </w:p>
    <w:p>
      <w:pPr>
        <w:pStyle w:val="ListParagraph"/>
        <w:numPr>
          <w:ilvl w:val="0"/>
          <w:numId w:val="7"/>
        </w:numPr>
        <w:tabs>
          <w:tab w:pos="822" w:val="left" w:leader="none"/>
        </w:tabs>
        <w:spacing w:line="240" w:lineRule="auto" w:before="200" w:after="0"/>
        <w:ind w:left="822" w:right="117" w:hanging="360"/>
        <w:jc w:val="both"/>
        <w:rPr>
          <w:sz w:val="24"/>
        </w:rPr>
      </w:pPr>
      <w:r>
        <w:rPr>
          <w:sz w:val="24"/>
        </w:rPr>
        <w:t>Se observa un desdoblamiento de estructura fina en el estado 4p, lo que provoca que la transición que implique este estado se convierta en un doblete, cuya energía de separación es del orden de 0.16870041 eV para la transición</w:t>
      </w:r>
      <w:r>
        <w:rPr>
          <w:spacing w:val="-6"/>
          <w:sz w:val="24"/>
        </w:rPr>
        <w:t> </w:t>
      </w:r>
      <w:r>
        <w:rPr>
          <w:sz w:val="24"/>
        </w:rPr>
        <w:t>sin</w:t>
      </w:r>
      <w:r>
        <w:rPr>
          <w:spacing w:val="-6"/>
          <w:sz w:val="24"/>
        </w:rPr>
        <w:t> </w:t>
      </w:r>
      <w:r>
        <w:rPr>
          <w:sz w:val="24"/>
        </w:rPr>
        <w:t>cambio</w:t>
      </w:r>
      <w:r>
        <w:rPr>
          <w:spacing w:val="-6"/>
          <w:sz w:val="24"/>
        </w:rPr>
        <w:t> </w:t>
      </w:r>
      <w:r>
        <w:rPr>
          <w:sz w:val="24"/>
        </w:rPr>
        <w:t>en</w:t>
      </w:r>
      <w:r>
        <w:rPr>
          <w:spacing w:val="-6"/>
          <w:sz w:val="24"/>
        </w:rPr>
        <w:t> </w:t>
      </w:r>
      <w:r>
        <w:rPr>
          <w:sz w:val="24"/>
        </w:rPr>
        <w:t>el</w:t>
      </w:r>
      <w:r>
        <w:rPr>
          <w:spacing w:val="-7"/>
          <w:sz w:val="24"/>
        </w:rPr>
        <w:t> </w:t>
      </w:r>
      <w:r>
        <w:rPr>
          <w:sz w:val="24"/>
        </w:rPr>
        <w:t>núcleo</w:t>
      </w:r>
      <w:r>
        <w:rPr>
          <w:spacing w:val="-6"/>
          <w:sz w:val="24"/>
        </w:rPr>
        <w:t> </w:t>
      </w:r>
      <w:r>
        <w:rPr>
          <w:sz w:val="24"/>
        </w:rPr>
        <w:t>y</w:t>
      </w:r>
      <w:r>
        <w:rPr>
          <w:spacing w:val="-9"/>
          <w:sz w:val="24"/>
        </w:rPr>
        <w:t> </w:t>
      </w:r>
      <w:r>
        <w:rPr>
          <w:sz w:val="24"/>
        </w:rPr>
        <w:t>de</w:t>
      </w:r>
      <w:r>
        <w:rPr>
          <w:spacing w:val="-6"/>
          <w:sz w:val="24"/>
        </w:rPr>
        <w:t> </w:t>
      </w:r>
      <w:r>
        <w:rPr>
          <w:sz w:val="24"/>
        </w:rPr>
        <w:t>0.14685693</w:t>
      </w:r>
      <w:r>
        <w:rPr>
          <w:spacing w:val="-6"/>
          <w:sz w:val="24"/>
        </w:rPr>
        <w:t> </w:t>
      </w:r>
      <w:r>
        <w:rPr>
          <w:sz w:val="24"/>
        </w:rPr>
        <w:t>eV para</w:t>
      </w:r>
      <w:r>
        <w:rPr>
          <w:spacing w:val="-7"/>
          <w:sz w:val="24"/>
        </w:rPr>
        <w:t> </w:t>
      </w:r>
      <w:r>
        <w:rPr>
          <w:sz w:val="24"/>
        </w:rPr>
        <w:t>la</w:t>
      </w:r>
      <w:r>
        <w:rPr>
          <w:spacing w:val="-6"/>
          <w:sz w:val="24"/>
        </w:rPr>
        <w:t> </w:t>
      </w:r>
      <w:r>
        <w:rPr>
          <w:sz w:val="24"/>
        </w:rPr>
        <w:t>transición</w:t>
      </w:r>
      <w:r>
        <w:rPr>
          <w:spacing w:val="-6"/>
          <w:sz w:val="24"/>
        </w:rPr>
        <w:t> </w:t>
      </w:r>
      <w:r>
        <w:rPr>
          <w:sz w:val="24"/>
        </w:rPr>
        <w:t>con cambio en el</w:t>
      </w:r>
      <w:r>
        <w:rPr>
          <w:spacing w:val="-7"/>
          <w:sz w:val="24"/>
        </w:rPr>
        <w:t> </w:t>
      </w:r>
      <w:r>
        <w:rPr>
          <w:sz w:val="24"/>
        </w:rPr>
        <w:t>núcleo.</w:t>
      </w:r>
    </w:p>
    <w:p>
      <w:pPr>
        <w:pStyle w:val="BodyText"/>
      </w:pPr>
    </w:p>
    <w:p>
      <w:pPr>
        <w:pStyle w:val="BodyText"/>
        <w:rPr>
          <w:sz w:val="21"/>
        </w:rPr>
      </w:pPr>
    </w:p>
    <w:p>
      <w:pPr>
        <w:pStyle w:val="Heading5"/>
        <w:numPr>
          <w:ilvl w:val="1"/>
          <w:numId w:val="3"/>
        </w:numPr>
        <w:tabs>
          <w:tab w:pos="822" w:val="left" w:leader="none"/>
        </w:tabs>
        <w:spacing w:line="240" w:lineRule="auto" w:before="1" w:after="0"/>
        <w:ind w:left="822" w:right="0" w:hanging="360"/>
        <w:jc w:val="left"/>
      </w:pPr>
      <w:bookmarkStart w:name="_TOC_250001" w:id="6"/>
      <w:r>
        <w:rPr/>
        <w:t>Niveles de energía de He</w:t>
      </w:r>
      <w:r>
        <w:rPr>
          <w:spacing w:val="-7"/>
        </w:rPr>
        <w:t> </w:t>
      </w:r>
      <w:bookmarkEnd w:id="6"/>
      <w:r>
        <w:rPr/>
        <w:t>I</w:t>
      </w:r>
    </w:p>
    <w:p>
      <w:pPr>
        <w:pStyle w:val="BodyText"/>
        <w:spacing w:before="3"/>
        <w:rPr>
          <w:b/>
          <w:sz w:val="25"/>
        </w:rPr>
      </w:pPr>
    </w:p>
    <w:p>
      <w:pPr>
        <w:pStyle w:val="BodyText"/>
        <w:ind w:left="102"/>
      </w:pPr>
      <w:r>
        <w:rPr/>
        <w:t>La</w:t>
      </w:r>
      <w:r>
        <w:rPr>
          <w:spacing w:val="-18"/>
        </w:rPr>
        <w:t> </w:t>
      </w:r>
      <w:r>
        <w:rPr/>
        <w:t>configuración</w:t>
      </w:r>
      <w:r>
        <w:rPr>
          <w:spacing w:val="-18"/>
        </w:rPr>
        <w:t> </w:t>
      </w:r>
      <w:r>
        <w:rPr/>
        <w:t>del</w:t>
      </w:r>
      <w:r>
        <w:rPr>
          <w:spacing w:val="-19"/>
        </w:rPr>
        <w:t> </w:t>
      </w:r>
      <w:r>
        <w:rPr/>
        <w:t>estado</w:t>
      </w:r>
      <w:r>
        <w:rPr>
          <w:spacing w:val="-18"/>
        </w:rPr>
        <w:t> </w:t>
      </w:r>
      <w:r>
        <w:rPr/>
        <w:t>base</w:t>
      </w:r>
      <w:r>
        <w:rPr>
          <w:spacing w:val="-18"/>
        </w:rPr>
        <w:t> </w:t>
      </w:r>
      <w:r>
        <w:rPr/>
        <w:t>del</w:t>
      </w:r>
      <w:r>
        <w:rPr>
          <w:spacing w:val="-19"/>
        </w:rPr>
        <w:t> </w:t>
      </w:r>
      <w:r>
        <w:rPr/>
        <w:t>helio</w:t>
      </w:r>
      <w:r>
        <w:rPr>
          <w:spacing w:val="-18"/>
        </w:rPr>
        <w:t> </w:t>
      </w:r>
      <w:r>
        <w:rPr/>
        <w:t>es</w:t>
      </w:r>
      <w:r>
        <w:rPr>
          <w:spacing w:val="-4"/>
        </w:rPr>
        <w:t> </w:t>
      </w:r>
      <w:r>
        <w:rPr>
          <w:rFonts w:ascii="Times New Roman" w:hAnsi="Times New Roman"/>
          <w:position w:val="1"/>
          <w:sz w:val="26"/>
        </w:rPr>
        <w:t>1</w:t>
      </w:r>
      <w:r>
        <w:rPr>
          <w:rFonts w:ascii="Times New Roman" w:hAnsi="Times New Roman"/>
          <w:i/>
          <w:position w:val="1"/>
          <w:sz w:val="26"/>
        </w:rPr>
        <w:t>s</w:t>
      </w:r>
      <w:r>
        <w:rPr>
          <w:rFonts w:ascii="Times New Roman" w:hAnsi="Times New Roman"/>
          <w:i/>
          <w:spacing w:val="-45"/>
          <w:position w:val="1"/>
          <w:sz w:val="26"/>
        </w:rPr>
        <w:t> </w:t>
      </w:r>
      <w:r>
        <w:rPr>
          <w:rFonts w:ascii="Times New Roman" w:hAnsi="Times New Roman"/>
          <w:position w:val="14"/>
          <w:sz w:val="15"/>
        </w:rPr>
        <w:t>2</w:t>
      </w:r>
      <w:r>
        <w:rPr>
          <w:rFonts w:ascii="Times New Roman" w:hAnsi="Times New Roman"/>
          <w:spacing w:val="10"/>
          <w:position w:val="14"/>
          <w:sz w:val="15"/>
        </w:rPr>
        <w:t> </w:t>
      </w:r>
      <w:r>
        <w:rPr/>
        <w:t>.</w:t>
      </w:r>
      <w:r>
        <w:rPr>
          <w:spacing w:val="-18"/>
        </w:rPr>
        <w:t> </w:t>
      </w:r>
      <w:r>
        <w:rPr/>
        <w:t>Los</w:t>
      </w:r>
      <w:r>
        <w:rPr>
          <w:spacing w:val="-18"/>
        </w:rPr>
        <w:t> </w:t>
      </w:r>
      <w:r>
        <w:rPr/>
        <w:t>dos</w:t>
      </w:r>
      <w:r>
        <w:rPr>
          <w:spacing w:val="-18"/>
        </w:rPr>
        <w:t> </w:t>
      </w:r>
      <w:r>
        <w:rPr/>
        <w:t>electrones</w:t>
      </w:r>
      <w:r>
        <w:rPr>
          <w:spacing w:val="-18"/>
        </w:rPr>
        <w:t> </w:t>
      </w:r>
      <w:r>
        <w:rPr/>
        <w:t>son</w:t>
      </w:r>
      <w:r>
        <w:rPr>
          <w:spacing w:val="-20"/>
        </w:rPr>
        <w:t> </w:t>
      </w:r>
      <w:r>
        <w:rPr/>
        <w:t>electrones</w:t>
      </w:r>
    </w:p>
    <w:p>
      <w:pPr>
        <w:spacing w:after="0"/>
        <w:sectPr>
          <w:type w:val="continuous"/>
          <w:pgSz w:w="12240" w:h="15840"/>
          <w:pgMar w:top="1240" w:bottom="280" w:left="1600" w:right="1580"/>
        </w:sectPr>
      </w:pPr>
    </w:p>
    <w:p>
      <w:pPr>
        <w:pStyle w:val="BodyText"/>
        <w:spacing w:before="71"/>
        <w:ind w:left="102" w:right="-3"/>
        <w:rPr>
          <w:rFonts w:ascii="Times New Roman" w:hAnsi="Times New Roman"/>
          <w:i/>
          <w:sz w:val="13"/>
        </w:rPr>
      </w:pPr>
      <w:r>
        <w:rPr/>
        <w:t>s con l = 0, entonces el único valor posible de L es 0 y la única  </w:t>
      </w:r>
      <w:r>
        <w:rPr>
          <w:rFonts w:ascii="Times New Roman" w:hAnsi="Times New Roman"/>
          <w:i/>
          <w:sz w:val="22"/>
        </w:rPr>
        <w:t>M </w:t>
      </w:r>
      <w:r>
        <w:rPr>
          <w:rFonts w:ascii="Times New Roman" w:hAnsi="Times New Roman"/>
          <w:i/>
          <w:position w:val="-5"/>
          <w:sz w:val="13"/>
        </w:rPr>
        <w:t>S</w:t>
      </w:r>
    </w:p>
    <w:p>
      <w:pPr>
        <w:pStyle w:val="BodyText"/>
        <w:spacing w:before="71"/>
        <w:ind w:left="102" w:right="-3"/>
      </w:pPr>
      <w:r>
        <w:rPr/>
        <w:t>cero,</w:t>
      </w:r>
    </w:p>
    <w:p>
      <w:pPr>
        <w:pStyle w:val="BodyText"/>
        <w:spacing w:before="69"/>
        <w:ind w:left="90"/>
      </w:pPr>
      <w:r>
        <w:rPr/>
        <w:br w:type="column"/>
      </w:r>
      <w:r>
        <w:rPr/>
        <w:t>total posible es</w:t>
      </w:r>
    </w:p>
    <w:p>
      <w:pPr>
        <w:spacing w:after="0"/>
        <w:sectPr>
          <w:type w:val="continuous"/>
          <w:pgSz w:w="12240" w:h="15840"/>
          <w:pgMar w:top="1240" w:bottom="280" w:left="1600" w:right="1580"/>
          <w:cols w:num="2" w:equalWidth="0">
            <w:col w:w="7207" w:space="40"/>
            <w:col w:w="1813"/>
          </w:cols>
        </w:sectPr>
      </w:pPr>
    </w:p>
    <w:p>
      <w:pPr>
        <w:pStyle w:val="BodyText"/>
        <w:spacing w:before="3"/>
        <w:rPr>
          <w:sz w:val="17"/>
        </w:rPr>
      </w:pPr>
    </w:p>
    <w:p>
      <w:pPr>
        <w:pStyle w:val="BodyText"/>
        <w:spacing w:before="86"/>
        <w:ind w:left="102"/>
      </w:pPr>
      <w:r>
        <w:rPr/>
        <w:t>El primer estado excitado tiene una configuración </w:t>
      </w:r>
      <w:r>
        <w:rPr>
          <w:rFonts w:ascii="Times New Roman" w:hAnsi="Times New Roman"/>
          <w:spacing w:val="-3"/>
          <w:sz w:val="23"/>
        </w:rPr>
        <w:t>1</w:t>
      </w:r>
      <w:r>
        <w:rPr>
          <w:rFonts w:ascii="Times New Roman" w:hAnsi="Times New Roman"/>
          <w:i/>
          <w:spacing w:val="-3"/>
          <w:sz w:val="23"/>
        </w:rPr>
        <w:t>s </w:t>
      </w:r>
      <w:r>
        <w:rPr>
          <w:rFonts w:ascii="Times New Roman" w:hAnsi="Times New Roman"/>
          <w:position w:val="12"/>
          <w:sz w:val="13"/>
        </w:rPr>
        <w:t>2 </w:t>
      </w:r>
      <w:r>
        <w:rPr>
          <w:rFonts w:ascii="Times New Roman" w:hAnsi="Times New Roman"/>
          <w:spacing w:val="8"/>
          <w:sz w:val="23"/>
        </w:rPr>
        <w:t>2</w:t>
      </w:r>
      <w:r>
        <w:rPr>
          <w:rFonts w:ascii="Times New Roman" w:hAnsi="Times New Roman"/>
          <w:i/>
          <w:spacing w:val="8"/>
          <w:sz w:val="23"/>
        </w:rPr>
        <w:t>s</w:t>
      </w:r>
      <w:r>
        <w:rPr>
          <w:rFonts w:ascii="Times New Roman" w:hAnsi="Times New Roman"/>
          <w:spacing w:val="8"/>
          <w:position w:val="12"/>
          <w:sz w:val="13"/>
        </w:rPr>
        <w:t>1 </w:t>
      </w:r>
      <w:r>
        <w:rPr/>
        <w:t>, como ambos </w:t>
      </w:r>
      <w:r>
        <w:rPr>
          <w:spacing w:val="53"/>
        </w:rPr>
        <w:t> </w:t>
      </w:r>
      <w:r>
        <w:rPr/>
        <w:t>electrones</w:t>
      </w:r>
    </w:p>
    <w:p>
      <w:pPr>
        <w:spacing w:after="0"/>
        <w:sectPr>
          <w:type w:val="continuous"/>
          <w:pgSz w:w="12240" w:h="15840"/>
          <w:pgMar w:top="1240" w:bottom="280" w:left="1600" w:right="1580"/>
        </w:sectPr>
      </w:pPr>
    </w:p>
    <w:p>
      <w:pPr>
        <w:pStyle w:val="BodyText"/>
        <w:spacing w:before="71"/>
        <w:ind w:left="102" w:right="-3"/>
      </w:pPr>
      <w:r>
        <w:rPr/>
        <w:t>tiene</w:t>
      </w:r>
      <w:r>
        <w:rPr>
          <w:spacing w:val="-5"/>
        </w:rPr>
        <w:t> </w:t>
      </w:r>
      <w:r>
        <w:rPr/>
        <w:t>l</w:t>
      </w:r>
      <w:r>
        <w:rPr>
          <w:spacing w:val="-4"/>
        </w:rPr>
        <w:t> </w:t>
      </w:r>
      <w:r>
        <w:rPr/>
        <w:t>=</w:t>
      </w:r>
      <w:r>
        <w:rPr>
          <w:spacing w:val="-4"/>
        </w:rPr>
        <w:t> </w:t>
      </w:r>
      <w:r>
        <w:rPr/>
        <w:t>0,</w:t>
      </w:r>
      <w:r>
        <w:rPr>
          <w:spacing w:val="-3"/>
        </w:rPr>
        <w:t> </w:t>
      </w:r>
      <w:r>
        <w:rPr/>
        <w:t>se</w:t>
      </w:r>
      <w:r>
        <w:rPr>
          <w:spacing w:val="-5"/>
        </w:rPr>
        <w:t> </w:t>
      </w:r>
      <w:r>
        <w:rPr/>
        <w:t>debe</w:t>
      </w:r>
      <w:r>
        <w:rPr>
          <w:spacing w:val="-5"/>
        </w:rPr>
        <w:t> </w:t>
      </w:r>
      <w:r>
        <w:rPr/>
        <w:t>de</w:t>
      </w:r>
      <w:r>
        <w:rPr>
          <w:spacing w:val="-7"/>
        </w:rPr>
        <w:t> </w:t>
      </w:r>
      <w:r>
        <w:rPr/>
        <w:t>tener</w:t>
      </w:r>
      <w:r>
        <w:rPr>
          <w:spacing w:val="-6"/>
        </w:rPr>
        <w:t> </w:t>
      </w:r>
      <w:r>
        <w:rPr/>
        <w:t>L</w:t>
      </w:r>
      <w:r>
        <w:rPr>
          <w:spacing w:val="-3"/>
        </w:rPr>
        <w:t> </w:t>
      </w:r>
      <w:r>
        <w:rPr/>
        <w:t>=</w:t>
      </w:r>
      <w:r>
        <w:rPr>
          <w:spacing w:val="-7"/>
        </w:rPr>
        <w:t> </w:t>
      </w:r>
      <w:r>
        <w:rPr/>
        <w:t>0</w:t>
      </w:r>
      <w:r>
        <w:rPr>
          <w:spacing w:val="-5"/>
        </w:rPr>
        <w:t> </w:t>
      </w:r>
      <w:r>
        <w:rPr/>
        <w:t>y</w:t>
      </w:r>
    </w:p>
    <w:p>
      <w:pPr>
        <w:spacing w:before="72"/>
        <w:ind w:left="102" w:right="-14" w:firstLine="0"/>
        <w:jc w:val="left"/>
        <w:rPr>
          <w:rFonts w:ascii="Times New Roman" w:hAnsi="Times New Roman"/>
          <w:i/>
          <w:sz w:val="12"/>
        </w:rPr>
      </w:pPr>
      <w:r>
        <w:rPr/>
        <w:br w:type="column"/>
      </w:r>
      <w:r>
        <w:rPr>
          <w:rFonts w:ascii="Times New Roman" w:hAnsi="Times New Roman"/>
          <w:i/>
          <w:w w:val="105"/>
          <w:sz w:val="22"/>
        </w:rPr>
        <w:t>M </w:t>
      </w:r>
      <w:r>
        <w:rPr>
          <w:rFonts w:ascii="Times New Roman" w:hAnsi="Times New Roman"/>
          <w:i/>
          <w:w w:val="105"/>
          <w:position w:val="-5"/>
          <w:sz w:val="12"/>
        </w:rPr>
        <w:t>S   </w:t>
      </w:r>
      <w:r>
        <w:rPr>
          <w:rFonts w:ascii="Symbol" w:hAnsi="Symbol"/>
          <w:w w:val="105"/>
          <w:sz w:val="22"/>
        </w:rPr>
        <w:t></w:t>
      </w:r>
      <w:r>
        <w:rPr>
          <w:rFonts w:ascii="Times New Roman" w:hAnsi="Times New Roman"/>
          <w:w w:val="105"/>
          <w:sz w:val="22"/>
        </w:rPr>
        <w:t> 0 </w:t>
      </w:r>
      <w:r>
        <w:rPr>
          <w:w w:val="105"/>
          <w:sz w:val="24"/>
        </w:rPr>
        <w:t>, </w:t>
      </w:r>
      <w:r>
        <w:rPr>
          <w:rFonts w:ascii="Times New Roman" w:hAnsi="Times New Roman"/>
          <w:i/>
          <w:w w:val="105"/>
          <w:sz w:val="22"/>
        </w:rPr>
        <w:t>M </w:t>
      </w:r>
      <w:r>
        <w:rPr>
          <w:rFonts w:ascii="Times New Roman" w:hAnsi="Times New Roman"/>
          <w:i/>
          <w:w w:val="105"/>
          <w:position w:val="-5"/>
          <w:sz w:val="12"/>
        </w:rPr>
        <w:t>S</w:t>
      </w:r>
    </w:p>
    <w:p>
      <w:pPr>
        <w:spacing w:before="72"/>
        <w:ind w:left="67" w:right="-15" w:firstLine="0"/>
        <w:jc w:val="left"/>
        <w:rPr>
          <w:rFonts w:ascii="Times New Roman" w:hAnsi="Times New Roman"/>
          <w:i/>
          <w:sz w:val="12"/>
        </w:rPr>
      </w:pPr>
      <w:r>
        <w:rPr/>
        <w:br w:type="column"/>
      </w:r>
      <w:r>
        <w:rPr>
          <w:rFonts w:ascii="Symbol" w:hAnsi="Symbol"/>
          <w:w w:val="105"/>
          <w:sz w:val="22"/>
        </w:rPr>
        <w:t></w:t>
      </w:r>
      <w:r>
        <w:rPr>
          <w:rFonts w:ascii="Times New Roman" w:hAnsi="Times New Roman"/>
          <w:w w:val="105"/>
          <w:sz w:val="22"/>
        </w:rPr>
        <w:t> 1  </w:t>
      </w:r>
      <w:r>
        <w:rPr>
          <w:w w:val="105"/>
          <w:sz w:val="24"/>
        </w:rPr>
        <w:t>o </w:t>
      </w:r>
      <w:r>
        <w:rPr>
          <w:rFonts w:ascii="Times New Roman" w:hAnsi="Times New Roman"/>
          <w:i/>
          <w:w w:val="105"/>
          <w:sz w:val="22"/>
        </w:rPr>
        <w:t>M</w:t>
      </w:r>
      <w:r>
        <w:rPr>
          <w:rFonts w:ascii="Times New Roman" w:hAnsi="Times New Roman"/>
          <w:i/>
          <w:spacing w:val="-31"/>
          <w:w w:val="105"/>
          <w:sz w:val="22"/>
        </w:rPr>
        <w:t> </w:t>
      </w:r>
      <w:r>
        <w:rPr>
          <w:rFonts w:ascii="Times New Roman" w:hAnsi="Times New Roman"/>
          <w:i/>
          <w:w w:val="105"/>
          <w:position w:val="-5"/>
          <w:sz w:val="12"/>
        </w:rPr>
        <w:t>S</w:t>
      </w:r>
    </w:p>
    <w:p>
      <w:pPr>
        <w:spacing w:before="72"/>
        <w:ind w:left="72" w:right="0" w:firstLine="0"/>
        <w:jc w:val="left"/>
        <w:rPr>
          <w:sz w:val="24"/>
        </w:rPr>
      </w:pPr>
      <w:r>
        <w:rPr/>
        <w:br w:type="column"/>
      </w:r>
      <w:r>
        <w:rPr>
          <w:rFonts w:ascii="Symbol" w:hAnsi="Symbol"/>
          <w:sz w:val="22"/>
        </w:rPr>
        <w:t></w:t>
      </w:r>
      <w:r>
        <w:rPr>
          <w:rFonts w:ascii="Times New Roman" w:hAnsi="Times New Roman"/>
          <w:sz w:val="22"/>
        </w:rPr>
        <w:t> </w:t>
      </w:r>
      <w:r>
        <w:rPr>
          <w:rFonts w:ascii="Symbol" w:hAnsi="Symbol"/>
          <w:sz w:val="22"/>
        </w:rPr>
        <w:t></w:t>
      </w:r>
      <w:r>
        <w:rPr>
          <w:rFonts w:ascii="Times New Roman" w:hAnsi="Times New Roman"/>
          <w:sz w:val="22"/>
        </w:rPr>
        <w:t>1  </w:t>
      </w:r>
      <w:r>
        <w:rPr>
          <w:sz w:val="24"/>
        </w:rPr>
        <w:t>Por lo tanto existen</w:t>
      </w:r>
    </w:p>
    <w:p>
      <w:pPr>
        <w:spacing w:after="0"/>
        <w:jc w:val="left"/>
        <w:rPr>
          <w:sz w:val="24"/>
        </w:rPr>
        <w:sectPr>
          <w:type w:val="continuous"/>
          <w:pgSz w:w="12240" w:h="15840"/>
          <w:pgMar w:top="1240" w:bottom="280" w:left="1600" w:right="1580"/>
          <w:cols w:num="4" w:equalWidth="0">
            <w:col w:w="3842" w:space="65"/>
            <w:col w:w="1327" w:space="40"/>
            <w:col w:w="980" w:space="40"/>
            <w:col w:w="2766"/>
          </w:cols>
        </w:sectPr>
      </w:pPr>
    </w:p>
    <w:p>
      <w:pPr>
        <w:pStyle w:val="BodyText"/>
        <w:spacing w:line="276" w:lineRule="auto" w:before="71"/>
        <w:ind w:left="102" w:right="115"/>
        <w:jc w:val="both"/>
      </w:pPr>
      <w:r>
        <w:rPr/>
        <w:t>dos primeros estados excitados para el helio uno con L = 0 y S = 0 y otro con L = 0 y S = 1. El estado con S = 0 es conocido como estado singulete, porque la multiplicidad de este estado es 1 y al estado con S = 1 se le conoce como triplete, porque su multiplicidad es de 3.</w:t>
      </w:r>
    </w:p>
    <w:p>
      <w:pPr>
        <w:pStyle w:val="BodyText"/>
        <w:spacing w:line="278" w:lineRule="auto" w:before="200"/>
        <w:ind w:left="102" w:right="124"/>
        <w:jc w:val="both"/>
      </w:pPr>
      <w:r>
        <w:rPr/>
        <w:t>La Tabla 4 muestra las transiciones electrónicas y los niveles de energía involucradas en el proceso de emisión de He I.</w:t>
      </w:r>
    </w:p>
    <w:p>
      <w:pPr>
        <w:pStyle w:val="BodyText"/>
        <w:spacing w:before="9"/>
        <w:rPr>
          <w:sz w:val="13"/>
        </w:rPr>
      </w:pPr>
      <w:r>
        <w:rPr/>
        <w:drawing>
          <wp:anchor distT="0" distB="0" distL="0" distR="0" allowOverlap="1" layoutInCell="1" locked="0" behindDoc="0" simplePos="0" relativeHeight="1816">
            <wp:simplePos x="0" y="0"/>
            <wp:positionH relativeFrom="page">
              <wp:posOffset>1080516</wp:posOffset>
            </wp:positionH>
            <wp:positionV relativeFrom="paragraph">
              <wp:posOffset>125501</wp:posOffset>
            </wp:positionV>
            <wp:extent cx="5542249" cy="1556385"/>
            <wp:effectExtent l="0" t="0" r="0" b="0"/>
            <wp:wrapTopAndBottom/>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20" cstate="print"/>
                    <a:stretch>
                      <a:fillRect/>
                    </a:stretch>
                  </pic:blipFill>
                  <pic:spPr>
                    <a:xfrm>
                      <a:off x="0" y="0"/>
                      <a:ext cx="5542249" cy="1556385"/>
                    </a:xfrm>
                    <a:prstGeom prst="rect">
                      <a:avLst/>
                    </a:prstGeom>
                  </pic:spPr>
                </pic:pic>
              </a:graphicData>
            </a:graphic>
          </wp:anchor>
        </w:drawing>
      </w:r>
    </w:p>
    <w:p>
      <w:pPr>
        <w:spacing w:after="0"/>
        <w:rPr>
          <w:sz w:val="13"/>
        </w:rPr>
        <w:sectPr>
          <w:type w:val="continuous"/>
          <w:pgSz w:w="12240" w:h="15840"/>
          <w:pgMar w:top="1240" w:bottom="280" w:left="1600" w:right="1580"/>
        </w:sectPr>
      </w:pPr>
    </w:p>
    <w:p>
      <w:pPr>
        <w:pStyle w:val="BodyText"/>
        <w:spacing w:line="276" w:lineRule="auto" w:before="57"/>
        <w:ind w:left="102" w:right="126"/>
        <w:jc w:val="both"/>
      </w:pPr>
      <w:r>
        <w:rPr/>
        <w:t>La Figura 3 muestra los niveles de energía y las transiciones del He I. Los niveles de singulete y triplete se agrupan por separado.</w:t>
      </w:r>
    </w:p>
    <w:p>
      <w:pPr>
        <w:pStyle w:val="BodyText"/>
        <w:spacing w:before="6"/>
        <w:rPr>
          <w:sz w:val="15"/>
        </w:rPr>
      </w:pPr>
      <w:r>
        <w:rPr/>
        <w:pict>
          <v:group style="position:absolute;margin-left:85.785004pt;margin-top:10.891091pt;width:439.6pt;height:252.75pt;mso-position-horizontal-relative:page;mso-position-vertical-relative:paragraph;z-index:1936;mso-wrap-distance-left:0;mso-wrap-distance-right:0" coordorigin="1716,218" coordsize="8792,5055">
            <v:shape style="position:absolute;left:1730;top:233;width:8762;height:5026" type="#_x0000_t75" stroked="false">
              <v:imagedata r:id="rId21" o:title=""/>
            </v:shape>
            <v:rect style="position:absolute;left:1723;top:225;width:8777;height:5040" filled="false" stroked="true" strokeweight=".72pt" strokecolor="#000000"/>
            <w10:wrap type="topAndBottom"/>
          </v:group>
        </w:pict>
      </w:r>
    </w:p>
    <w:p>
      <w:pPr>
        <w:spacing w:before="211"/>
        <w:ind w:left="1695" w:right="0" w:firstLine="0"/>
        <w:jc w:val="left"/>
        <w:rPr>
          <w:sz w:val="22"/>
        </w:rPr>
      </w:pPr>
      <w:r>
        <w:rPr>
          <w:sz w:val="22"/>
        </w:rPr>
        <w:t>Figura 3. Diagrama de los niveles de energía para el He I.</w:t>
      </w:r>
    </w:p>
    <w:p>
      <w:pPr>
        <w:pStyle w:val="BodyText"/>
        <w:spacing w:before="6"/>
        <w:rPr>
          <w:sz w:val="20"/>
        </w:rPr>
      </w:pPr>
    </w:p>
    <w:p>
      <w:pPr>
        <w:pStyle w:val="ListParagraph"/>
        <w:numPr>
          <w:ilvl w:val="0"/>
          <w:numId w:val="8"/>
        </w:numPr>
        <w:tabs>
          <w:tab w:pos="821" w:val="left" w:leader="none"/>
          <w:tab w:pos="822" w:val="left" w:leader="none"/>
        </w:tabs>
        <w:spacing w:line="240" w:lineRule="auto" w:before="0" w:after="0"/>
        <w:ind w:left="822" w:right="0" w:hanging="360"/>
        <w:jc w:val="left"/>
        <w:rPr>
          <w:sz w:val="22"/>
        </w:rPr>
      </w:pPr>
      <w:r>
        <w:rPr>
          <w:sz w:val="22"/>
        </w:rPr>
        <w:t>Los estados se agrupan en singulete (S = 0) y triplete (S =</w:t>
      </w:r>
      <w:r>
        <w:rPr>
          <w:spacing w:val="-13"/>
          <w:sz w:val="22"/>
        </w:rPr>
        <w:t> </w:t>
      </w:r>
      <w:r>
        <w:rPr>
          <w:sz w:val="22"/>
        </w:rPr>
        <w:t>1).</w:t>
      </w:r>
    </w:p>
    <w:p>
      <w:pPr>
        <w:pStyle w:val="ListParagraph"/>
        <w:numPr>
          <w:ilvl w:val="0"/>
          <w:numId w:val="8"/>
        </w:numPr>
        <w:tabs>
          <w:tab w:pos="821" w:val="left" w:leader="none"/>
          <w:tab w:pos="822" w:val="left" w:leader="none"/>
        </w:tabs>
        <w:spacing w:line="240" w:lineRule="auto" w:before="37" w:after="0"/>
        <w:ind w:left="822" w:right="0" w:hanging="360"/>
        <w:jc w:val="left"/>
        <w:rPr>
          <w:sz w:val="22"/>
        </w:rPr>
      </w:pPr>
      <w:r>
        <w:rPr>
          <w:sz w:val="22"/>
        </w:rPr>
        <w:t>Las transiciones electrónicas se llevan a cabo entre estados</w:t>
      </w:r>
      <w:r>
        <w:rPr>
          <w:spacing w:val="-19"/>
          <w:sz w:val="22"/>
        </w:rPr>
        <w:t> </w:t>
      </w:r>
      <w:r>
        <w:rPr>
          <w:sz w:val="22"/>
        </w:rPr>
        <w:t>excitados.</w:t>
      </w:r>
    </w:p>
    <w:p>
      <w:pPr>
        <w:pStyle w:val="ListParagraph"/>
        <w:numPr>
          <w:ilvl w:val="0"/>
          <w:numId w:val="8"/>
        </w:numPr>
        <w:tabs>
          <w:tab w:pos="821" w:val="left" w:leader="none"/>
          <w:tab w:pos="822" w:val="left" w:leader="none"/>
        </w:tabs>
        <w:spacing w:line="271" w:lineRule="auto" w:before="35" w:after="0"/>
        <w:ind w:left="822" w:right="121" w:hanging="360"/>
        <w:jc w:val="left"/>
        <w:rPr>
          <w:sz w:val="22"/>
        </w:rPr>
      </w:pPr>
      <w:r>
        <w:rPr>
          <w:sz w:val="22"/>
        </w:rPr>
        <w:t>Las transiciones se llevan a cabo en la región visible del espectro, en un intervalo de 500 nm a700</w:t>
      </w:r>
      <w:r>
        <w:rPr>
          <w:spacing w:val="-3"/>
          <w:sz w:val="22"/>
        </w:rPr>
        <w:t> </w:t>
      </w:r>
      <w:r>
        <w:rPr>
          <w:sz w:val="22"/>
        </w:rPr>
        <w:t>nm.</w:t>
      </w:r>
    </w:p>
    <w:p>
      <w:pPr>
        <w:pStyle w:val="BodyText"/>
        <w:rPr>
          <w:sz w:val="22"/>
        </w:rPr>
      </w:pPr>
    </w:p>
    <w:p>
      <w:pPr>
        <w:pStyle w:val="BodyText"/>
        <w:rPr>
          <w:sz w:val="22"/>
        </w:rPr>
      </w:pPr>
    </w:p>
    <w:p>
      <w:pPr>
        <w:pStyle w:val="BodyText"/>
        <w:rPr>
          <w:sz w:val="22"/>
        </w:rPr>
      </w:pPr>
    </w:p>
    <w:p>
      <w:pPr>
        <w:pStyle w:val="BodyText"/>
        <w:spacing w:before="5"/>
      </w:pPr>
    </w:p>
    <w:p>
      <w:pPr>
        <w:pStyle w:val="Heading4"/>
        <w:numPr>
          <w:ilvl w:val="0"/>
          <w:numId w:val="9"/>
        </w:numPr>
        <w:tabs>
          <w:tab w:pos="534" w:val="left" w:leader="none"/>
        </w:tabs>
        <w:spacing w:line="240" w:lineRule="auto" w:before="1" w:after="0"/>
        <w:ind w:left="534" w:right="0" w:hanging="432"/>
        <w:jc w:val="both"/>
      </w:pPr>
      <w:bookmarkStart w:name="_TOC_250000" w:id="7"/>
      <w:bookmarkEnd w:id="7"/>
      <w:r>
        <w:rPr/>
        <w:t>RESULTADOS</w:t>
      </w:r>
    </w:p>
    <w:p>
      <w:pPr>
        <w:pStyle w:val="BodyText"/>
        <w:spacing w:before="3"/>
        <w:rPr>
          <w:b/>
          <w:sz w:val="21"/>
        </w:rPr>
      </w:pPr>
    </w:p>
    <w:p>
      <w:pPr>
        <w:pStyle w:val="BodyText"/>
        <w:spacing w:line="276" w:lineRule="auto" w:before="1"/>
        <w:ind w:left="102" w:right="119"/>
        <w:jc w:val="both"/>
      </w:pPr>
      <w:r>
        <w:rPr/>
        <w:t>A través del procedimiento descrito en las páginas anteriores se obtuvieron 32 espectros de emisión de la descarga luminiscente producida en una mezcla Ar/He a distintas presiones. En esta sección se muestran 8 de estos 32 espectros de emisión con sus respectivos diagramas de energía de los productos resultantes Ar I, He I, cuyas transiciones electrónicas se llevan a cabo entre estados excitados.</w:t>
      </w:r>
    </w:p>
    <w:p>
      <w:pPr>
        <w:pStyle w:val="BodyText"/>
        <w:spacing w:line="276" w:lineRule="auto" w:before="202"/>
        <w:ind w:left="102" w:right="115"/>
        <w:jc w:val="both"/>
      </w:pPr>
      <w:r>
        <w:rPr/>
        <w:t>El primer, segundo y tercer gráfico muestran el espectro de emisión obtenido, los niveles de energía de Ar I y los niveles de energía de He I, respectivamente.</w:t>
      </w:r>
    </w:p>
    <w:p>
      <w:pPr>
        <w:spacing w:after="0" w:line="276" w:lineRule="auto"/>
        <w:jc w:val="both"/>
        <w:sectPr>
          <w:pgSz w:w="12240" w:h="15840"/>
          <w:pgMar w:header="0" w:footer="1492" w:top="1360" w:bottom="1680" w:left="1600" w:right="1580"/>
        </w:sectPr>
      </w:pPr>
    </w:p>
    <w:p>
      <w:pPr>
        <w:spacing w:before="36"/>
        <w:ind w:left="3102" w:right="3083" w:firstLine="0"/>
        <w:jc w:val="center"/>
        <w:rPr>
          <w:rFonts w:ascii="Cambria"/>
          <w:sz w:val="28"/>
        </w:rPr>
      </w:pPr>
      <w:r>
        <w:rPr>
          <w:rFonts w:ascii="Cambria"/>
          <w:sz w:val="28"/>
        </w:rPr>
        <w:t>Ar 0.5 Torr_He 1.5 Torr</w:t>
      </w:r>
    </w:p>
    <w:p>
      <w:pPr>
        <w:pStyle w:val="BodyText"/>
        <w:rPr>
          <w:rFonts w:ascii="Cambria"/>
          <w:sz w:val="20"/>
        </w:rPr>
      </w:pPr>
    </w:p>
    <w:p>
      <w:pPr>
        <w:pStyle w:val="BodyText"/>
        <w:spacing w:before="5"/>
        <w:rPr>
          <w:rFonts w:ascii="Cambria"/>
          <w:sz w:val="23"/>
        </w:rPr>
      </w:pPr>
      <w:r>
        <w:rPr/>
        <w:pict>
          <v:group style="position:absolute;margin-left:84.584999pt;margin-top:15.731001pt;width:441.4pt;height:171.55pt;mso-position-horizontal-relative:page;mso-position-vertical-relative:paragraph;z-index:1960;mso-wrap-distance-left:0;mso-wrap-distance-right:0" coordorigin="1692,315" coordsize="8828,3431">
            <v:shape style="position:absolute;left:1706;top:329;width:8798;height:3401" type="#_x0000_t75" stroked="false">
              <v:imagedata r:id="rId22" o:title=""/>
            </v:shape>
            <v:rect style="position:absolute;left:1699;top:322;width:8813;height:3415" filled="false" stroked="true" strokeweight=".72pt" strokecolor="#000000"/>
            <w10:wrap type="topAndBottom"/>
          </v:group>
        </w:pict>
      </w:r>
    </w:p>
    <w:p>
      <w:pPr>
        <w:pStyle w:val="BodyText"/>
        <w:rPr>
          <w:rFonts w:ascii="Cambria"/>
          <w:sz w:val="20"/>
        </w:rPr>
      </w:pPr>
    </w:p>
    <w:p>
      <w:pPr>
        <w:pStyle w:val="BodyText"/>
        <w:spacing w:before="5"/>
        <w:rPr>
          <w:rFonts w:ascii="Cambria"/>
          <w:sz w:val="21"/>
        </w:rPr>
      </w:pPr>
      <w:r>
        <w:rPr/>
        <w:pict>
          <v:group style="position:absolute;margin-left:87.824997pt;margin-top:14.516367pt;width:436.75pt;height:171.55pt;mso-position-horizontal-relative:page;mso-position-vertical-relative:paragraph;z-index:1984;mso-wrap-distance-left:0;mso-wrap-distance-right:0" coordorigin="1756,290" coordsize="8735,3431">
            <v:shape style="position:absolute;left:1771;top:305;width:8705;height:3401" type="#_x0000_t75" stroked="false">
              <v:imagedata r:id="rId23" o:title=""/>
            </v:shape>
            <v:rect style="position:absolute;left:1764;top:298;width:8719;height:3415" filled="false" stroked="true" strokeweight=".72pt" strokecolor="#000000"/>
            <w10:wrap type="topAndBottom"/>
          </v:group>
        </w:pict>
      </w:r>
      <w:r>
        <w:rPr/>
        <w:pict>
          <v:group style="position:absolute;margin-left:85.785004pt;margin-top:198.95636pt;width:440.8pt;height:171.65pt;mso-position-horizontal-relative:page;mso-position-vertical-relative:paragraph;z-index:2008;mso-wrap-distance-left:0;mso-wrap-distance-right:0" coordorigin="1716,3979" coordsize="8816,3433">
            <v:shape style="position:absolute;left:1730;top:3994;width:8786;height:3403" type="#_x0000_t75" stroked="false">
              <v:imagedata r:id="rId24" o:title=""/>
            </v:shape>
            <v:rect style="position:absolute;left:1723;top:3987;width:8801;height:3418" filled="false" stroked="true" strokeweight=".72pt" strokecolor="#000000"/>
            <w10:wrap type="topAndBottom"/>
          </v:group>
        </w:pict>
      </w:r>
    </w:p>
    <w:p>
      <w:pPr>
        <w:pStyle w:val="BodyText"/>
        <w:spacing w:before="3"/>
        <w:rPr>
          <w:rFonts w:ascii="Cambria"/>
          <w:sz w:val="16"/>
        </w:rPr>
      </w:pPr>
    </w:p>
    <w:p>
      <w:pPr>
        <w:spacing w:after="0"/>
        <w:rPr>
          <w:rFonts w:ascii="Cambria"/>
          <w:sz w:val="16"/>
        </w:rPr>
        <w:sectPr>
          <w:pgSz w:w="12240" w:h="15840"/>
          <w:pgMar w:header="0" w:footer="1492" w:top="1380" w:bottom="1680" w:left="1580" w:right="1600"/>
        </w:sectPr>
      </w:pPr>
    </w:p>
    <w:p>
      <w:pPr>
        <w:pStyle w:val="Heading3"/>
        <w:ind w:left="3061" w:right="3061"/>
      </w:pPr>
      <w:r>
        <w:rPr/>
        <w:t>Ar 0.5 Torr_He 3.5 Torr</w:t>
      </w:r>
    </w:p>
    <w:p>
      <w:pPr>
        <w:pStyle w:val="BodyText"/>
        <w:spacing w:before="4"/>
        <w:rPr>
          <w:rFonts w:ascii="Cambria"/>
          <w:sz w:val="19"/>
        </w:rPr>
      </w:pPr>
      <w:r>
        <w:rPr/>
        <w:pict>
          <v:group style="position:absolute;margin-left:86.985001pt;margin-top:13.294634pt;width:437.8pt;height:171.15pt;mso-position-horizontal-relative:page;mso-position-vertical-relative:paragraph;z-index:2032;mso-wrap-distance-left:0;mso-wrap-distance-right:0" coordorigin="1740,266" coordsize="8756,3423">
            <v:shape style="position:absolute;left:1754;top:281;width:8726;height:3394" type="#_x0000_t75" stroked="false">
              <v:imagedata r:id="rId26" o:title=""/>
            </v:shape>
            <v:rect style="position:absolute;left:1747;top:273;width:8741;height:3408" filled="false" stroked="true" strokeweight=".72pt" strokecolor="#000000"/>
            <w10:wrap type="topAndBottom"/>
          </v:group>
        </w:pict>
      </w:r>
    </w:p>
    <w:p>
      <w:pPr>
        <w:pStyle w:val="BodyText"/>
        <w:rPr>
          <w:rFonts w:ascii="Cambria"/>
          <w:sz w:val="20"/>
        </w:rPr>
      </w:pPr>
    </w:p>
    <w:p>
      <w:pPr>
        <w:pStyle w:val="BodyText"/>
        <w:rPr>
          <w:rFonts w:ascii="Cambria"/>
          <w:sz w:val="20"/>
        </w:rPr>
      </w:pPr>
    </w:p>
    <w:p>
      <w:pPr>
        <w:pStyle w:val="BodyText"/>
        <w:spacing w:before="8"/>
        <w:rPr>
          <w:rFonts w:ascii="Cambria"/>
          <w:sz w:val="20"/>
        </w:rPr>
      </w:pPr>
      <w:r>
        <w:rPr/>
        <w:pict>
          <v:group style="position:absolute;margin-left:86.985001pt;margin-top:14.072735pt;width:437.8pt;height:171.65pt;mso-position-horizontal-relative:page;mso-position-vertical-relative:paragraph;z-index:2056;mso-wrap-distance-left:0;mso-wrap-distance-right:0" coordorigin="1740,281" coordsize="8756,3433">
            <v:shape style="position:absolute;left:1754;top:296;width:8726;height:3403" type="#_x0000_t75" stroked="false">
              <v:imagedata r:id="rId27" o:title=""/>
            </v:shape>
            <v:rect style="position:absolute;left:1747;top:289;width:8741;height:3418" filled="false" stroked="true" strokeweight=".72pt" strokecolor="#000000"/>
            <w10:wrap type="topAndBottom"/>
          </v:group>
        </w:pict>
      </w:r>
    </w:p>
    <w:p>
      <w:pPr>
        <w:pStyle w:val="BodyText"/>
        <w:rPr>
          <w:rFonts w:ascii="Cambria"/>
          <w:sz w:val="20"/>
        </w:rPr>
      </w:pPr>
    </w:p>
    <w:p>
      <w:pPr>
        <w:pStyle w:val="BodyText"/>
        <w:rPr>
          <w:rFonts w:ascii="Cambria"/>
          <w:sz w:val="20"/>
        </w:rPr>
      </w:pPr>
    </w:p>
    <w:p>
      <w:pPr>
        <w:pStyle w:val="BodyText"/>
        <w:spacing w:before="7"/>
        <w:rPr>
          <w:rFonts w:ascii="Cambria"/>
          <w:sz w:val="19"/>
        </w:rPr>
      </w:pPr>
      <w:r>
        <w:rPr/>
        <w:pict>
          <v:group style="position:absolute;margin-left:87.824997pt;margin-top:13.472734pt;width:436.5pt;height:171.4pt;mso-position-horizontal-relative:page;mso-position-vertical-relative:paragraph;z-index:2080;mso-wrap-distance-left:0;mso-wrap-distance-right:0" coordorigin="1756,269" coordsize="8730,3428">
            <v:shape style="position:absolute;left:1771;top:284;width:8700;height:3398" type="#_x0000_t75" stroked="false">
              <v:imagedata r:id="rId28" o:title=""/>
            </v:shape>
            <v:rect style="position:absolute;left:1764;top:277;width:8714;height:3413" filled="false" stroked="true" strokeweight=".72pt" strokecolor="#000000"/>
            <w10:wrap type="topAndBottom"/>
          </v:group>
        </w:pict>
      </w:r>
    </w:p>
    <w:p>
      <w:pPr>
        <w:spacing w:after="0"/>
        <w:rPr>
          <w:rFonts w:ascii="Cambria"/>
          <w:sz w:val="19"/>
        </w:rPr>
        <w:sectPr>
          <w:footerReference w:type="default" r:id="rId25"/>
          <w:pgSz w:w="12240" w:h="15840"/>
          <w:pgMar w:footer="1492" w:header="0" w:top="1380" w:bottom="1680" w:left="1640" w:right="1640"/>
        </w:sectPr>
      </w:pPr>
    </w:p>
    <w:p>
      <w:pPr>
        <w:pStyle w:val="Heading3"/>
        <w:ind w:left="3101" w:right="3101"/>
      </w:pPr>
      <w:r>
        <w:rPr/>
        <w:t>Ar 1.0 Torr_He 1.5 Torr</w:t>
      </w:r>
    </w:p>
    <w:p>
      <w:pPr>
        <w:pStyle w:val="BodyText"/>
        <w:spacing w:before="8"/>
        <w:rPr>
          <w:rFonts w:ascii="Cambria"/>
          <w:sz w:val="17"/>
        </w:rPr>
      </w:pPr>
      <w:r>
        <w:rPr/>
        <w:pict>
          <v:group style="position:absolute;margin-left:86.533997pt;margin-top:12.359633pt;width:439.1pt;height:171.55pt;mso-position-horizontal-relative:page;mso-position-vertical-relative:paragraph;z-index:2104;mso-wrap-distance-left:0;mso-wrap-distance-right:0" coordorigin="1731,247" coordsize="8782,3431">
            <v:line style="position:absolute" from="1740,257" to="10502,257" stroked="true" strokeweight=".48pt" strokecolor="#000000"/>
            <v:line style="position:absolute" from="1736,252" to="1736,3673" stroked="true" strokeweight=".48pt" strokecolor="#000000"/>
            <v:line style="position:absolute" from="10507,252" to="10507,3673" stroked="true" strokeweight=".47998pt" strokecolor="#000000"/>
            <v:line style="position:absolute" from="1740,3668" to="10502,3668" stroked="true" strokeweight=".48001pt" strokecolor="#000000"/>
            <v:shape style="position:absolute;left:1771;top:261;width:8726;height:3401" type="#_x0000_t75" stroked="false">
              <v:imagedata r:id="rId30" o:title=""/>
            </v:shape>
            <w10:wrap type="topAndBottom"/>
          </v:group>
        </w:pict>
      </w:r>
    </w:p>
    <w:p>
      <w:pPr>
        <w:pStyle w:val="BodyText"/>
        <w:rPr>
          <w:rFonts w:ascii="Cambria"/>
          <w:sz w:val="20"/>
        </w:rPr>
      </w:pPr>
    </w:p>
    <w:p>
      <w:pPr>
        <w:pStyle w:val="BodyText"/>
        <w:rPr>
          <w:rFonts w:ascii="Cambria"/>
          <w:sz w:val="20"/>
        </w:rPr>
      </w:pPr>
    </w:p>
    <w:p>
      <w:pPr>
        <w:pStyle w:val="BodyText"/>
        <w:spacing w:before="7"/>
        <w:rPr>
          <w:rFonts w:ascii="Cambria"/>
          <w:sz w:val="21"/>
        </w:rPr>
      </w:pPr>
      <w:r>
        <w:rPr/>
        <w:pict>
          <v:group style="position:absolute;margin-left:85.785004pt;margin-top:14.627734pt;width:440.2pt;height:171.4pt;mso-position-horizontal-relative:page;mso-position-vertical-relative:paragraph;z-index:2128;mso-wrap-distance-left:0;mso-wrap-distance-right:0" coordorigin="1716,293" coordsize="8804,3428">
            <v:shape style="position:absolute;left:1730;top:307;width:8774;height:3398" type="#_x0000_t75" stroked="false">
              <v:imagedata r:id="rId31" o:title=""/>
            </v:shape>
            <v:rect style="position:absolute;left:1723;top:300;width:8789;height:3413" filled="false" stroked="true" strokeweight=".72pt" strokecolor="#000000"/>
            <w10:wrap type="topAndBottom"/>
          </v:group>
        </w:pict>
      </w:r>
    </w:p>
    <w:p>
      <w:pPr>
        <w:pStyle w:val="BodyText"/>
        <w:rPr>
          <w:rFonts w:ascii="Cambria"/>
          <w:sz w:val="20"/>
        </w:rPr>
      </w:pPr>
    </w:p>
    <w:p>
      <w:pPr>
        <w:pStyle w:val="BodyText"/>
        <w:rPr>
          <w:rFonts w:ascii="Cambria"/>
          <w:sz w:val="20"/>
        </w:rPr>
      </w:pPr>
    </w:p>
    <w:p>
      <w:pPr>
        <w:pStyle w:val="BodyText"/>
        <w:spacing w:before="3"/>
        <w:rPr>
          <w:rFonts w:ascii="Cambria"/>
          <w:sz w:val="22"/>
        </w:rPr>
      </w:pPr>
      <w:r>
        <w:rPr/>
        <w:pict>
          <v:group style="position:absolute;margin-left:85.785004pt;margin-top:15.032734pt;width:440.95pt;height:171.55pt;mso-position-horizontal-relative:page;mso-position-vertical-relative:paragraph;z-index:2152;mso-wrap-distance-left:0;mso-wrap-distance-right:0" coordorigin="1716,301" coordsize="8819,3431">
            <v:shape style="position:absolute;left:1730;top:315;width:8789;height:3401" type="#_x0000_t75" stroked="false">
              <v:imagedata r:id="rId32" o:title=""/>
            </v:shape>
            <v:rect style="position:absolute;left:1723;top:308;width:8803;height:3415" filled="false" stroked="true" strokeweight=".72pt" strokecolor="#000000"/>
            <w10:wrap type="topAndBottom"/>
          </v:group>
        </w:pict>
      </w:r>
    </w:p>
    <w:p>
      <w:pPr>
        <w:spacing w:after="0"/>
        <w:rPr>
          <w:rFonts w:ascii="Cambria"/>
          <w:sz w:val="22"/>
        </w:rPr>
        <w:sectPr>
          <w:footerReference w:type="default" r:id="rId29"/>
          <w:pgSz w:w="12240" w:h="15840"/>
          <w:pgMar w:footer="1492" w:header="0" w:top="1380" w:bottom="1680" w:left="1600" w:right="1600"/>
          <w:pgNumType w:start="21"/>
        </w:sectPr>
      </w:pPr>
    </w:p>
    <w:p>
      <w:pPr>
        <w:spacing w:before="36"/>
        <w:ind w:left="3084" w:right="3102" w:firstLine="0"/>
        <w:jc w:val="center"/>
        <w:rPr>
          <w:rFonts w:ascii="Cambria"/>
          <w:sz w:val="28"/>
        </w:rPr>
      </w:pPr>
      <w:r>
        <w:rPr>
          <w:rFonts w:ascii="Cambria"/>
          <w:sz w:val="28"/>
        </w:rPr>
        <w:t>Ar 1.0 Torr_He 3.5 Torr</w:t>
      </w:r>
    </w:p>
    <w:p>
      <w:pPr>
        <w:pStyle w:val="BodyText"/>
        <w:spacing w:before="6"/>
        <w:rPr>
          <w:rFonts w:ascii="Cambria"/>
          <w:sz w:val="17"/>
        </w:rPr>
      </w:pPr>
      <w:r>
        <w:rPr/>
        <w:pict>
          <v:group style="position:absolute;margin-left:85.094002pt;margin-top:12.239634pt;width:441.95pt;height:171.55pt;mso-position-horizontal-relative:page;mso-position-vertical-relative:paragraph;z-index:2176;mso-wrap-distance-left:0;mso-wrap-distance-right:0" coordorigin="1702,245" coordsize="8839,3431">
            <v:line style="position:absolute" from="1712,255" to="10531,255" stroked="true" strokeweight=".48pt" strokecolor="#000000"/>
            <v:line style="position:absolute" from="1707,250" to="1707,3670" stroked="true" strokeweight=".48pt" strokecolor="#000000"/>
            <v:line style="position:absolute" from="10536,250" to="10536,3670" stroked="true" strokeweight=".47998pt" strokecolor="#000000"/>
            <v:line style="position:absolute" from="1712,3666" to="10531,3666" stroked="true" strokeweight=".48001pt" strokecolor="#000000"/>
            <v:shape style="position:absolute;left:1730;top:261;width:8786;height:3401" type="#_x0000_t75" stroked="false">
              <v:imagedata r:id="rId33" o:title=""/>
            </v:shape>
            <w10:wrap type="topAndBottom"/>
          </v:group>
        </w:pict>
      </w:r>
    </w:p>
    <w:p>
      <w:pPr>
        <w:pStyle w:val="BodyText"/>
        <w:rPr>
          <w:rFonts w:ascii="Cambria"/>
          <w:sz w:val="20"/>
        </w:rPr>
      </w:pPr>
    </w:p>
    <w:p>
      <w:pPr>
        <w:pStyle w:val="BodyText"/>
        <w:spacing w:before="7"/>
        <w:rPr>
          <w:rFonts w:ascii="Cambria"/>
        </w:rPr>
      </w:pPr>
      <w:r>
        <w:rPr/>
        <w:pict>
          <v:group style="position:absolute;margin-left:85.785004pt;margin-top:16.391367pt;width:440.95pt;height:171.65pt;mso-position-horizontal-relative:page;mso-position-vertical-relative:paragraph;z-index:2200;mso-wrap-distance-left:0;mso-wrap-distance-right:0" coordorigin="1716,328" coordsize="8819,3433">
            <v:shape style="position:absolute;left:1730;top:343;width:8789;height:3403" type="#_x0000_t75" stroked="false">
              <v:imagedata r:id="rId34" o:title=""/>
            </v:shape>
            <v:rect style="position:absolute;left:1723;top:335;width:8803;height:3418" filled="false" stroked="true" strokeweight=".72pt" strokecolor="#000000"/>
            <w10:wrap type="topAndBottom"/>
          </v:group>
        </w:pict>
      </w:r>
    </w:p>
    <w:p>
      <w:pPr>
        <w:pStyle w:val="BodyText"/>
        <w:rPr>
          <w:rFonts w:ascii="Cambria"/>
          <w:sz w:val="20"/>
        </w:rPr>
      </w:pPr>
    </w:p>
    <w:p>
      <w:pPr>
        <w:pStyle w:val="BodyText"/>
        <w:rPr>
          <w:rFonts w:ascii="Cambria"/>
          <w:sz w:val="20"/>
        </w:rPr>
      </w:pPr>
    </w:p>
    <w:p>
      <w:pPr>
        <w:pStyle w:val="BodyText"/>
        <w:spacing w:before="1"/>
        <w:rPr>
          <w:rFonts w:ascii="Cambria"/>
          <w:sz w:val="22"/>
        </w:rPr>
      </w:pPr>
      <w:r>
        <w:rPr/>
        <w:pict>
          <v:group style="position:absolute;margin-left:85.785004pt;margin-top:14.912734pt;width:440.95pt;height:171.65pt;mso-position-horizontal-relative:page;mso-position-vertical-relative:paragraph;z-index:2224;mso-wrap-distance-left:0;mso-wrap-distance-right:0" coordorigin="1716,298" coordsize="8819,3433">
            <v:shape style="position:absolute;left:1730;top:313;width:8789;height:3403" type="#_x0000_t75" stroked="false">
              <v:imagedata r:id="rId35" o:title=""/>
            </v:shape>
            <v:rect style="position:absolute;left:1723;top:306;width:8803;height:3418" filled="false" stroked="true" strokeweight=".72pt" strokecolor="#000000"/>
            <w10:wrap type="topAndBottom"/>
          </v:group>
        </w:pict>
      </w:r>
    </w:p>
    <w:p>
      <w:pPr>
        <w:spacing w:after="0"/>
        <w:rPr>
          <w:rFonts w:ascii="Cambria"/>
          <w:sz w:val="22"/>
        </w:rPr>
        <w:sectPr>
          <w:pgSz w:w="12240" w:h="15840"/>
          <w:pgMar w:header="0" w:footer="1492" w:top="1380" w:bottom="1680" w:left="1600" w:right="1580"/>
        </w:sectPr>
      </w:pPr>
    </w:p>
    <w:p>
      <w:pPr>
        <w:spacing w:before="36"/>
        <w:ind w:left="3084" w:right="3102" w:firstLine="0"/>
        <w:jc w:val="center"/>
        <w:rPr>
          <w:rFonts w:ascii="Cambria"/>
          <w:sz w:val="28"/>
        </w:rPr>
      </w:pPr>
      <w:r>
        <w:rPr>
          <w:rFonts w:ascii="Cambria"/>
          <w:sz w:val="28"/>
        </w:rPr>
        <w:t>Ar 1.5 Torr_He 1.5 Torr</w:t>
      </w:r>
    </w:p>
    <w:p>
      <w:pPr>
        <w:pStyle w:val="BodyText"/>
        <w:spacing w:before="6"/>
        <w:rPr>
          <w:rFonts w:ascii="Cambria"/>
          <w:sz w:val="17"/>
        </w:rPr>
      </w:pPr>
      <w:r>
        <w:rPr/>
        <w:pict>
          <v:group style="position:absolute;margin-left:85.094002pt;margin-top:12.239634pt;width:441.95pt;height:171.55pt;mso-position-horizontal-relative:page;mso-position-vertical-relative:paragraph;z-index:2248;mso-wrap-distance-left:0;mso-wrap-distance-right:0" coordorigin="1702,245" coordsize="8839,3431">
            <v:line style="position:absolute" from="1712,255" to="10531,255" stroked="true" strokeweight=".48pt" strokecolor="#000000"/>
            <v:line style="position:absolute" from="1707,250" to="1707,3670" stroked="true" strokeweight=".48pt" strokecolor="#000000"/>
            <v:line style="position:absolute" from="10536,250" to="10536,3670" stroked="true" strokeweight=".47998pt" strokecolor="#000000"/>
            <v:line style="position:absolute" from="1712,3666" to="10531,3666" stroked="true" strokeweight=".48001pt" strokecolor="#000000"/>
            <v:shape style="position:absolute;left:1730;top:261;width:8786;height:3401" type="#_x0000_t75" stroked="false">
              <v:imagedata r:id="rId36" o:title=""/>
            </v:shape>
            <w10:wrap type="topAndBottom"/>
          </v:group>
        </w:pic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3"/>
        <w:rPr>
          <w:rFonts w:ascii="Cambria"/>
          <w:sz w:val="10"/>
        </w:rPr>
      </w:pPr>
      <w:r>
        <w:rPr/>
        <w:pict>
          <v:group style="position:absolute;margin-left:85.785004pt;margin-top:7.980469pt;width:440.95pt;height:171.65pt;mso-position-horizontal-relative:page;mso-position-vertical-relative:paragraph;z-index:2272;mso-wrap-distance-left:0;mso-wrap-distance-right:0" coordorigin="1716,160" coordsize="8819,3433">
            <v:shape style="position:absolute;left:1730;top:174;width:8789;height:3403" type="#_x0000_t75" stroked="false">
              <v:imagedata r:id="rId37" o:title=""/>
            </v:shape>
            <v:rect style="position:absolute;left:1723;top:167;width:8803;height:3418" filled="false" stroked="true" strokeweight=".72pt" strokecolor="#000000"/>
            <w10:wrap type="topAndBottom"/>
          </v:group>
        </w:pict>
      </w:r>
    </w:p>
    <w:p>
      <w:pPr>
        <w:spacing w:after="0"/>
        <w:rPr>
          <w:rFonts w:ascii="Cambria"/>
          <w:sz w:val="10"/>
        </w:rPr>
        <w:sectPr>
          <w:pgSz w:w="12240" w:h="15840"/>
          <w:pgMar w:header="0" w:footer="1492" w:top="1380" w:bottom="1680" w:left="1600" w:right="1580"/>
        </w:sectPr>
      </w:pPr>
    </w:p>
    <w:p>
      <w:pPr>
        <w:spacing w:before="36"/>
        <w:ind w:left="3102" w:right="3200" w:firstLine="0"/>
        <w:jc w:val="center"/>
        <w:rPr>
          <w:rFonts w:ascii="Cambria"/>
          <w:sz w:val="28"/>
        </w:rPr>
      </w:pPr>
      <w:r>
        <w:rPr>
          <w:rFonts w:ascii="Cambria"/>
          <w:sz w:val="28"/>
        </w:rPr>
        <w:t>Ar 1.5 Torr_He 3.5 Torr</w:t>
      </w:r>
    </w:p>
    <w:p>
      <w:pPr>
        <w:pStyle w:val="BodyText"/>
        <w:spacing w:before="6"/>
        <w:rPr>
          <w:rFonts w:ascii="Cambria"/>
          <w:sz w:val="17"/>
        </w:rPr>
      </w:pPr>
      <w:r>
        <w:rPr/>
        <w:pict>
          <v:group style="position:absolute;margin-left:85.094002pt;margin-top:12.239634pt;width:441.95pt;height:171.55pt;mso-position-horizontal-relative:page;mso-position-vertical-relative:paragraph;z-index:2296;mso-wrap-distance-left:0;mso-wrap-distance-right:0" coordorigin="1702,245" coordsize="8839,3431">
            <v:line style="position:absolute" from="1712,255" to="10531,255" stroked="true" strokeweight=".48pt" strokecolor="#000000"/>
            <v:line style="position:absolute" from="1707,250" to="1707,3670" stroked="true" strokeweight=".48pt" strokecolor="#000000"/>
            <v:line style="position:absolute" from="10536,250" to="10536,3670" stroked="true" strokeweight=".47998pt" strokecolor="#000000"/>
            <v:line style="position:absolute" from="1712,3666" to="10531,3666" stroked="true" strokeweight=".48001pt" strokecolor="#000000"/>
            <v:shape style="position:absolute;left:1730;top:261;width:8786;height:3401" type="#_x0000_t75" stroked="false">
              <v:imagedata r:id="rId38" o:title=""/>
            </v:shape>
            <w10:wrap type="topAndBottom"/>
          </v:group>
        </w:pict>
      </w:r>
    </w:p>
    <w:p>
      <w:pPr>
        <w:pStyle w:val="BodyText"/>
        <w:rPr>
          <w:rFonts w:ascii="Cambria"/>
          <w:sz w:val="20"/>
        </w:rPr>
      </w:pPr>
    </w:p>
    <w:p>
      <w:pPr>
        <w:pStyle w:val="BodyText"/>
        <w:spacing w:before="1"/>
        <w:rPr>
          <w:rFonts w:ascii="Cambria"/>
          <w:sz w:val="23"/>
        </w:rPr>
      </w:pPr>
      <w:r>
        <w:rPr/>
        <w:pict>
          <v:group style="position:absolute;margin-left:85.094002pt;margin-top:15.486387pt;width:441.95pt;height:171.55pt;mso-position-horizontal-relative:page;mso-position-vertical-relative:paragraph;z-index:2320;mso-wrap-distance-left:0;mso-wrap-distance-right:0" coordorigin="1702,310" coordsize="8839,3431">
            <v:line style="position:absolute" from="1712,320" to="10531,320" stroked="true" strokeweight=".47998pt" strokecolor="#000000"/>
            <v:line style="position:absolute" from="1707,315" to="1707,3735" stroked="true" strokeweight=".48pt" strokecolor="#000000"/>
            <v:line style="position:absolute" from="10536,315" to="10536,3735" stroked="true" strokeweight=".47998pt" strokecolor="#000000"/>
            <v:line style="position:absolute" from="1712,3730" to="10531,3730" stroked="true" strokeweight=".47998pt" strokecolor="#000000"/>
            <v:shape style="position:absolute;left:1730;top:323;width:8786;height:3401" type="#_x0000_t75" stroked="false">
              <v:imagedata r:id="rId39" o:title=""/>
            </v:shape>
            <w10:wrap type="topAndBottom"/>
          </v:group>
        </w:pict>
      </w:r>
    </w:p>
    <w:p>
      <w:pPr>
        <w:pStyle w:val="BodyText"/>
        <w:rPr>
          <w:rFonts w:ascii="Cambria"/>
          <w:sz w:val="20"/>
        </w:rPr>
      </w:pPr>
    </w:p>
    <w:p>
      <w:pPr>
        <w:pStyle w:val="BodyText"/>
        <w:spacing w:before="2"/>
        <w:rPr>
          <w:rFonts w:ascii="Cambria"/>
          <w:sz w:val="23"/>
        </w:rPr>
      </w:pPr>
      <w:r>
        <w:rPr/>
        <w:drawing>
          <wp:anchor distT="0" distB="0" distL="0" distR="0" allowOverlap="1" layoutInCell="1" locked="0" behindDoc="0" simplePos="0" relativeHeight="2344">
            <wp:simplePos x="0" y="0"/>
            <wp:positionH relativeFrom="page">
              <wp:posOffset>1098803</wp:posOffset>
            </wp:positionH>
            <wp:positionV relativeFrom="paragraph">
              <wp:posOffset>197438</wp:posOffset>
            </wp:positionV>
            <wp:extent cx="5595032" cy="2129790"/>
            <wp:effectExtent l="0" t="0" r="0" b="0"/>
            <wp:wrapTopAndBottom/>
            <wp:docPr id="23" name="image31.jpeg" descr=""/>
            <wp:cNvGraphicFramePr>
              <a:graphicFrameLocks noChangeAspect="1"/>
            </wp:cNvGraphicFramePr>
            <a:graphic>
              <a:graphicData uri="http://schemas.openxmlformats.org/drawingml/2006/picture">
                <pic:pic>
                  <pic:nvPicPr>
                    <pic:cNvPr id="24" name="image31.jpeg"/>
                    <pic:cNvPicPr/>
                  </pic:nvPicPr>
                  <pic:blipFill>
                    <a:blip r:embed="rId40" cstate="print"/>
                    <a:stretch>
                      <a:fillRect/>
                    </a:stretch>
                  </pic:blipFill>
                  <pic:spPr>
                    <a:xfrm>
                      <a:off x="0" y="0"/>
                      <a:ext cx="5595032" cy="2129790"/>
                    </a:xfrm>
                    <a:prstGeom prst="rect">
                      <a:avLst/>
                    </a:prstGeom>
                  </pic:spPr>
                </pic:pic>
              </a:graphicData>
            </a:graphic>
          </wp:anchor>
        </w:drawing>
      </w:r>
    </w:p>
    <w:p>
      <w:pPr>
        <w:spacing w:after="0"/>
        <w:rPr>
          <w:rFonts w:ascii="Cambria"/>
          <w:sz w:val="23"/>
        </w:rPr>
        <w:sectPr>
          <w:pgSz w:w="12240" w:h="15840"/>
          <w:pgMar w:header="0" w:footer="1492" w:top="1380" w:bottom="1680" w:left="1600" w:right="1500"/>
        </w:sectPr>
      </w:pPr>
    </w:p>
    <w:p>
      <w:pPr>
        <w:spacing w:before="36"/>
        <w:ind w:left="3121" w:right="3121" w:firstLine="0"/>
        <w:jc w:val="center"/>
        <w:rPr>
          <w:rFonts w:ascii="Cambria"/>
          <w:sz w:val="28"/>
        </w:rPr>
      </w:pPr>
      <w:r>
        <w:rPr>
          <w:rFonts w:ascii="Cambria"/>
          <w:sz w:val="28"/>
        </w:rPr>
        <w:t>Ar 2.0 Torr_He 1.5 Torr</w:t>
      </w:r>
    </w:p>
    <w:p>
      <w:pPr>
        <w:pStyle w:val="BodyText"/>
        <w:spacing w:before="8"/>
        <w:rPr>
          <w:rFonts w:ascii="Cambria"/>
          <w:sz w:val="17"/>
        </w:rPr>
      </w:pPr>
      <w:r>
        <w:rPr/>
        <w:pict>
          <v:group style="position:absolute;margin-left:85.094002pt;margin-top:12.359633pt;width:441.95pt;height:171.2pt;mso-position-horizontal-relative:page;mso-position-vertical-relative:paragraph;z-index:2368;mso-wrap-distance-left:0;mso-wrap-distance-right:0" coordorigin="1702,247" coordsize="8839,3424">
            <v:line style="position:absolute" from="1712,257" to="10531,257" stroked="true" strokeweight=".48pt" strokecolor="#000000"/>
            <v:line style="position:absolute" from="1707,252" to="1707,3666" stroked="true" strokeweight=".48pt" strokecolor="#000000"/>
            <v:line style="position:absolute" from="10536,252" to="10536,3666" stroked="true" strokeweight=".47998pt" strokecolor="#000000"/>
            <v:line style="position:absolute" from="1712,3661" to="10531,3661" stroked="true" strokeweight=".48001pt" strokecolor="#000000"/>
            <v:shape style="position:absolute;left:1730;top:261;width:8786;height:3394" type="#_x0000_t75" stroked="false">
              <v:imagedata r:id="rId41" o:title=""/>
            </v:shape>
            <w10:wrap type="topAndBottom"/>
          </v:group>
        </w:pic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7"/>
        <w:rPr>
          <w:rFonts w:ascii="Cambria"/>
          <w:sz w:val="17"/>
        </w:rPr>
      </w:pPr>
      <w:r>
        <w:rPr/>
        <w:pict>
          <v:group style="position:absolute;margin-left:84.584999pt;margin-top:12.300468pt;width:441.05pt;height:172.15pt;mso-position-horizontal-relative:page;mso-position-vertical-relative:paragraph;z-index:2392;mso-wrap-distance-left:0;mso-wrap-distance-right:0" coordorigin="1692,246" coordsize="8821,3443">
            <v:shape style="position:absolute;left:1706;top:261;width:8791;height:3413" type="#_x0000_t75" stroked="false">
              <v:imagedata r:id="rId42" o:title=""/>
            </v:shape>
            <v:rect style="position:absolute;left:1699;top:254;width:8806;height:3427" filled="false" stroked="true" strokeweight=".72pt" strokecolor="#000000"/>
            <w10:wrap type="topAndBottom"/>
          </v:group>
        </w:pict>
      </w:r>
    </w:p>
    <w:p>
      <w:pPr>
        <w:spacing w:after="0"/>
        <w:rPr>
          <w:rFonts w:ascii="Cambria"/>
          <w:sz w:val="17"/>
        </w:rPr>
        <w:sectPr>
          <w:pgSz w:w="12240" w:h="15840"/>
          <w:pgMar w:header="0" w:footer="1492" w:top="1380" w:bottom="1680" w:left="1580" w:right="1580"/>
        </w:sectPr>
      </w:pPr>
    </w:p>
    <w:p>
      <w:pPr>
        <w:spacing w:before="36"/>
        <w:ind w:left="3084" w:right="3102" w:firstLine="0"/>
        <w:jc w:val="center"/>
        <w:rPr>
          <w:rFonts w:ascii="Cambria"/>
          <w:sz w:val="28"/>
        </w:rPr>
      </w:pPr>
      <w:r>
        <w:rPr>
          <w:rFonts w:ascii="Cambria"/>
          <w:sz w:val="28"/>
        </w:rPr>
        <w:t>Ar 2.0 Torr_He 3.5 Torr</w:t>
      </w:r>
    </w:p>
    <w:p>
      <w:pPr>
        <w:pStyle w:val="BodyText"/>
        <w:spacing w:before="8"/>
        <w:rPr>
          <w:rFonts w:ascii="Cambria"/>
          <w:sz w:val="17"/>
        </w:rPr>
      </w:pPr>
      <w:r>
        <w:rPr/>
        <w:pict>
          <v:group style="position:absolute;margin-left:85.094002pt;margin-top:12.359633pt;width:441.95pt;height:171.2pt;mso-position-horizontal-relative:page;mso-position-vertical-relative:paragraph;z-index:2416;mso-wrap-distance-left:0;mso-wrap-distance-right:0" coordorigin="1702,247" coordsize="8839,3424">
            <v:line style="position:absolute" from="1712,257" to="10531,257" stroked="true" strokeweight=".48pt" strokecolor="#000000"/>
            <v:line style="position:absolute" from="1707,252" to="1707,3666" stroked="true" strokeweight=".48pt" strokecolor="#000000"/>
            <v:line style="position:absolute" from="10536,252" to="10536,3666" stroked="true" strokeweight=".47998pt" strokecolor="#000000"/>
            <v:line style="position:absolute" from="1712,3661" to="10531,3661" stroked="true" strokeweight=".48001pt" strokecolor="#000000"/>
            <v:shape style="position:absolute;left:1730;top:261;width:8786;height:3394" type="#_x0000_t75" stroked="false">
              <v:imagedata r:id="rId43" o:title=""/>
            </v:shape>
            <w10:wrap type="topAndBottom"/>
          </v:group>
        </w:pict>
      </w: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8"/>
        <w:rPr>
          <w:rFonts w:ascii="Cambria"/>
          <w:sz w:val="28"/>
        </w:rPr>
      </w:pPr>
      <w:r>
        <w:rPr/>
        <w:pict>
          <v:group style="position:absolute;margin-left:85.094002pt;margin-top:18.799091pt;width:441.95pt;height:171.2pt;mso-position-horizontal-relative:page;mso-position-vertical-relative:paragraph;z-index:2440;mso-wrap-distance-left:0;mso-wrap-distance-right:0" coordorigin="1702,376" coordsize="8839,3424">
            <v:line style="position:absolute" from="1712,386" to="10531,386" stroked="true" strokeweight=".48001pt" strokecolor="#000000"/>
            <v:line style="position:absolute" from="1707,381" to="1707,3794" stroked="true" strokeweight=".48pt" strokecolor="#000000"/>
            <v:line style="position:absolute" from="10536,381" to="10536,3794" stroked="true" strokeweight=".47998pt" strokecolor="#000000"/>
            <v:line style="position:absolute" from="1712,3789" to="10531,3789" stroked="true" strokeweight=".47998pt" strokecolor="#000000"/>
            <v:shape style="position:absolute;left:1730;top:387;width:8786;height:3394" type="#_x0000_t75" stroked="false">
              <v:imagedata r:id="rId44" o:title=""/>
            </v:shape>
            <w10:wrap type="topAndBottom"/>
          </v:group>
        </w:pict>
      </w:r>
    </w:p>
    <w:p>
      <w:pPr>
        <w:pStyle w:val="BodyText"/>
        <w:rPr>
          <w:rFonts w:ascii="Cambria"/>
          <w:sz w:val="20"/>
        </w:rPr>
      </w:pPr>
    </w:p>
    <w:p>
      <w:pPr>
        <w:pStyle w:val="BodyText"/>
        <w:spacing w:before="4"/>
        <w:rPr>
          <w:rFonts w:ascii="Cambria"/>
        </w:rPr>
      </w:pPr>
      <w:r>
        <w:rPr/>
        <w:pict>
          <v:group style="position:absolute;margin-left:85.785004pt;margin-top:16.251368pt;width:441.75pt;height:171.55pt;mso-position-horizontal-relative:page;mso-position-vertical-relative:paragraph;z-index:2464;mso-wrap-distance-left:0;mso-wrap-distance-right:0" coordorigin="1716,325" coordsize="8835,3431">
            <v:shape style="position:absolute;left:1730;top:340;width:8806;height:3401" type="#_x0000_t75" stroked="false">
              <v:imagedata r:id="rId45" o:title=""/>
            </v:shape>
            <v:rect style="position:absolute;left:1723;top:333;width:8820;height:3415" filled="false" stroked="true" strokeweight=".72pt" strokecolor="#000000"/>
            <w10:wrap type="topAndBottom"/>
          </v:group>
        </w:pict>
      </w:r>
    </w:p>
    <w:p>
      <w:pPr>
        <w:spacing w:after="0"/>
        <w:rPr>
          <w:rFonts w:ascii="Cambria"/>
        </w:rPr>
        <w:sectPr>
          <w:pgSz w:w="12240" w:h="15840"/>
          <w:pgMar w:header="0" w:footer="1492" w:top="1380" w:bottom="1680" w:left="1600" w:right="1580"/>
        </w:sectPr>
      </w:pPr>
    </w:p>
    <w:p>
      <w:pPr>
        <w:spacing w:line="439" w:lineRule="exact" w:before="0"/>
        <w:ind w:left="102" w:right="0" w:firstLine="0"/>
        <w:jc w:val="left"/>
        <w:rPr>
          <w:rFonts w:ascii="Calibri"/>
          <w:b/>
          <w:sz w:val="36"/>
        </w:rPr>
      </w:pPr>
      <w:r>
        <w:rPr>
          <w:rFonts w:ascii="Calibri"/>
          <w:b/>
          <w:sz w:val="36"/>
        </w:rPr>
        <w:t>CONCLUSIONES</w:t>
      </w:r>
    </w:p>
    <w:p>
      <w:pPr>
        <w:pStyle w:val="BodyText"/>
        <w:spacing w:line="276" w:lineRule="auto" w:before="264"/>
        <w:ind w:left="102" w:right="52"/>
      </w:pPr>
      <w:r>
        <w:rPr/>
        <w:t>Las conclusiones del análisis realizado a una descarga luminiscente de una mezcla de Ar-He a diferentes presiones se pueden resumir de la siguiente manera.</w:t>
      </w:r>
    </w:p>
    <w:p>
      <w:pPr>
        <w:pStyle w:val="ListParagraph"/>
        <w:numPr>
          <w:ilvl w:val="1"/>
          <w:numId w:val="9"/>
        </w:numPr>
        <w:tabs>
          <w:tab w:pos="822" w:val="left" w:leader="none"/>
        </w:tabs>
        <w:spacing w:line="276" w:lineRule="auto" w:before="202" w:after="0"/>
        <w:ind w:left="822" w:right="115" w:hanging="360"/>
        <w:jc w:val="left"/>
        <w:rPr>
          <w:rFonts w:ascii="Wingdings" w:hAnsi="Wingdings"/>
          <w:sz w:val="24"/>
        </w:rPr>
      </w:pPr>
      <w:r>
        <w:rPr>
          <w:sz w:val="24"/>
        </w:rPr>
        <w:t>Las líneas principales observadas corresponden a los productos He I y Ar </w:t>
      </w:r>
      <w:r>
        <w:rPr>
          <w:spacing w:val="2"/>
          <w:sz w:val="24"/>
        </w:rPr>
        <w:t>I, </w:t>
      </w:r>
      <w:r>
        <w:rPr>
          <w:sz w:val="24"/>
        </w:rPr>
        <w:t>en un rango de 200 nm a 1100</w:t>
      </w:r>
      <w:r>
        <w:rPr>
          <w:spacing w:val="-11"/>
          <w:sz w:val="24"/>
        </w:rPr>
        <w:t> </w:t>
      </w:r>
      <w:r>
        <w:rPr>
          <w:sz w:val="24"/>
        </w:rPr>
        <w:t>nm.</w:t>
      </w:r>
    </w:p>
    <w:p>
      <w:pPr>
        <w:pStyle w:val="ListParagraph"/>
        <w:numPr>
          <w:ilvl w:val="1"/>
          <w:numId w:val="9"/>
        </w:numPr>
        <w:tabs>
          <w:tab w:pos="822" w:val="left" w:leader="none"/>
        </w:tabs>
        <w:spacing w:line="240" w:lineRule="auto" w:before="0" w:after="0"/>
        <w:ind w:left="822" w:right="0" w:hanging="360"/>
        <w:jc w:val="left"/>
        <w:rPr>
          <w:rFonts w:ascii="Wingdings"/>
          <w:sz w:val="24"/>
        </w:rPr>
      </w:pPr>
      <w:r>
        <w:rPr>
          <w:sz w:val="24"/>
        </w:rPr>
        <w:t>Los He I aparecen en un rango de 500 nm a 700</w:t>
      </w:r>
      <w:r>
        <w:rPr>
          <w:spacing w:val="-24"/>
          <w:sz w:val="24"/>
        </w:rPr>
        <w:t> </w:t>
      </w:r>
      <w:r>
        <w:rPr>
          <w:sz w:val="24"/>
        </w:rPr>
        <w:t>nm.</w:t>
      </w:r>
    </w:p>
    <w:p>
      <w:pPr>
        <w:pStyle w:val="ListParagraph"/>
        <w:numPr>
          <w:ilvl w:val="1"/>
          <w:numId w:val="9"/>
        </w:numPr>
        <w:tabs>
          <w:tab w:pos="822" w:val="left" w:leader="none"/>
        </w:tabs>
        <w:spacing w:line="240" w:lineRule="auto" w:before="41" w:after="0"/>
        <w:ind w:left="822" w:right="0" w:hanging="360"/>
        <w:jc w:val="left"/>
        <w:rPr>
          <w:rFonts w:ascii="Wingdings"/>
          <w:sz w:val="24"/>
        </w:rPr>
      </w:pPr>
      <w:r>
        <w:rPr>
          <w:sz w:val="24"/>
        </w:rPr>
        <w:t>Los Ar I aparecen en un rango de 750 nm a 1000</w:t>
      </w:r>
      <w:r>
        <w:rPr>
          <w:spacing w:val="-22"/>
          <w:sz w:val="24"/>
        </w:rPr>
        <w:t> </w:t>
      </w:r>
      <w:r>
        <w:rPr>
          <w:sz w:val="24"/>
        </w:rPr>
        <w:t>nm.</w:t>
      </w:r>
    </w:p>
    <w:p>
      <w:pPr>
        <w:pStyle w:val="ListParagraph"/>
        <w:numPr>
          <w:ilvl w:val="1"/>
          <w:numId w:val="9"/>
        </w:numPr>
        <w:tabs>
          <w:tab w:pos="822" w:val="left" w:leader="none"/>
        </w:tabs>
        <w:spacing w:line="276" w:lineRule="auto" w:before="43" w:after="0"/>
        <w:ind w:left="822" w:right="115" w:hanging="360"/>
        <w:jc w:val="left"/>
        <w:rPr>
          <w:rFonts w:ascii="Wingdings" w:hAnsi="Wingdings"/>
          <w:sz w:val="24"/>
        </w:rPr>
      </w:pPr>
      <w:r>
        <w:rPr>
          <w:sz w:val="24"/>
        </w:rPr>
        <w:t>La adición del Ar al He provoca una variación en las intensidad de las líneas de</w:t>
      </w:r>
      <w:r>
        <w:rPr>
          <w:spacing w:val="63"/>
          <w:sz w:val="24"/>
        </w:rPr>
        <w:t> </w:t>
      </w:r>
      <w:r>
        <w:rPr>
          <w:sz w:val="24"/>
        </w:rPr>
        <w:t>emisión.</w:t>
      </w:r>
    </w:p>
    <w:p>
      <w:pPr>
        <w:pStyle w:val="ListParagraph"/>
        <w:numPr>
          <w:ilvl w:val="1"/>
          <w:numId w:val="9"/>
        </w:numPr>
        <w:tabs>
          <w:tab w:pos="822" w:val="left" w:leader="none"/>
        </w:tabs>
        <w:spacing w:line="240" w:lineRule="auto" w:before="1" w:after="0"/>
        <w:ind w:left="822" w:right="0" w:hanging="360"/>
        <w:jc w:val="left"/>
        <w:rPr>
          <w:rFonts w:ascii="Wingdings" w:hAnsi="Wingdings"/>
          <w:sz w:val="24"/>
        </w:rPr>
      </w:pPr>
      <w:r>
        <w:rPr>
          <w:sz w:val="24"/>
        </w:rPr>
        <w:t>Las</w:t>
      </w:r>
      <w:r>
        <w:rPr>
          <w:spacing w:val="34"/>
          <w:sz w:val="24"/>
        </w:rPr>
        <w:t> </w:t>
      </w:r>
      <w:r>
        <w:rPr>
          <w:sz w:val="24"/>
        </w:rPr>
        <w:t>principales</w:t>
      </w:r>
      <w:r>
        <w:rPr>
          <w:spacing w:val="35"/>
          <w:sz w:val="24"/>
        </w:rPr>
        <w:t> </w:t>
      </w:r>
      <w:r>
        <w:rPr>
          <w:sz w:val="24"/>
        </w:rPr>
        <w:t>líneas</w:t>
      </w:r>
      <w:r>
        <w:rPr>
          <w:spacing w:val="32"/>
          <w:sz w:val="24"/>
        </w:rPr>
        <w:t> </w:t>
      </w:r>
      <w:r>
        <w:rPr>
          <w:sz w:val="24"/>
        </w:rPr>
        <w:t>de</w:t>
      </w:r>
      <w:r>
        <w:rPr>
          <w:spacing w:val="35"/>
          <w:sz w:val="24"/>
        </w:rPr>
        <w:t> </w:t>
      </w:r>
      <w:r>
        <w:rPr>
          <w:sz w:val="24"/>
        </w:rPr>
        <w:t>emisión</w:t>
      </w:r>
      <w:r>
        <w:rPr>
          <w:spacing w:val="33"/>
          <w:sz w:val="24"/>
        </w:rPr>
        <w:t> </w:t>
      </w:r>
      <w:r>
        <w:rPr>
          <w:sz w:val="24"/>
        </w:rPr>
        <w:t>observadas</w:t>
      </w:r>
      <w:r>
        <w:rPr>
          <w:spacing w:val="32"/>
          <w:sz w:val="24"/>
        </w:rPr>
        <w:t> </w:t>
      </w:r>
      <w:r>
        <w:rPr>
          <w:sz w:val="24"/>
        </w:rPr>
        <w:t>fueron:</w:t>
      </w:r>
      <w:r>
        <w:rPr>
          <w:spacing w:val="32"/>
          <w:sz w:val="24"/>
        </w:rPr>
        <w:t> </w:t>
      </w:r>
      <w:r>
        <w:rPr>
          <w:sz w:val="24"/>
        </w:rPr>
        <w:t>Ar</w:t>
      </w:r>
      <w:r>
        <w:rPr>
          <w:spacing w:val="34"/>
          <w:sz w:val="24"/>
        </w:rPr>
        <w:t> </w:t>
      </w:r>
      <w:r>
        <w:rPr>
          <w:sz w:val="24"/>
        </w:rPr>
        <w:t>I</w:t>
      </w:r>
      <w:r>
        <w:rPr>
          <w:spacing w:val="35"/>
          <w:sz w:val="24"/>
        </w:rPr>
        <w:t> </w:t>
      </w:r>
      <w:r>
        <w:rPr>
          <w:sz w:val="24"/>
        </w:rPr>
        <w:t>a</w:t>
      </w:r>
      <w:r>
        <w:rPr>
          <w:spacing w:val="32"/>
          <w:sz w:val="24"/>
        </w:rPr>
        <w:t> </w:t>
      </w:r>
      <w:r>
        <w:rPr>
          <w:sz w:val="24"/>
        </w:rPr>
        <w:t>750.51</w:t>
      </w:r>
      <w:r>
        <w:rPr>
          <w:spacing w:val="35"/>
          <w:sz w:val="24"/>
        </w:rPr>
        <w:t> </w:t>
      </w:r>
      <w:r>
        <w:rPr>
          <w:sz w:val="24"/>
        </w:rPr>
        <w:t>nm</w:t>
      </w:r>
      <w:r>
        <w:rPr>
          <w:spacing w:val="36"/>
          <w:sz w:val="24"/>
        </w:rPr>
        <w:t> </w:t>
      </w:r>
      <w:r>
        <w:rPr>
          <w:sz w:val="24"/>
        </w:rPr>
        <w:t>y</w:t>
      </w:r>
    </w:p>
    <w:p>
      <w:pPr>
        <w:pStyle w:val="BodyText"/>
        <w:spacing w:before="41"/>
        <w:ind w:left="821"/>
      </w:pPr>
      <w:r>
        <w:rPr/>
        <w:t>811.08 nm ; He I a 501.90 nm  y 668.17 nm.</w:t>
      </w:r>
    </w:p>
    <w:p>
      <w:pPr>
        <w:pStyle w:val="ListParagraph"/>
        <w:numPr>
          <w:ilvl w:val="1"/>
          <w:numId w:val="9"/>
        </w:numPr>
        <w:tabs>
          <w:tab w:pos="822" w:val="left" w:leader="none"/>
        </w:tabs>
        <w:spacing w:line="276" w:lineRule="auto" w:before="41" w:after="0"/>
        <w:ind w:left="822" w:right="119" w:hanging="360"/>
        <w:jc w:val="both"/>
        <w:rPr>
          <w:rFonts w:ascii="Wingdings" w:hAnsi="Wingdings"/>
          <w:sz w:val="24"/>
        </w:rPr>
      </w:pPr>
      <w:r>
        <w:rPr>
          <w:sz w:val="24"/>
        </w:rPr>
        <w:t>Las líneas de Ar I muestran un incremento en la intensidad con respecto a un incremento en el porcentaje de Ar, mientras que la intensidad de He I decrece.</w:t>
      </w:r>
    </w:p>
    <w:p>
      <w:pPr>
        <w:pStyle w:val="ListParagraph"/>
        <w:numPr>
          <w:ilvl w:val="1"/>
          <w:numId w:val="9"/>
        </w:numPr>
        <w:tabs>
          <w:tab w:pos="822" w:val="left" w:leader="none"/>
        </w:tabs>
        <w:spacing w:line="240" w:lineRule="auto" w:before="0" w:after="0"/>
        <w:ind w:left="822" w:right="0" w:hanging="360"/>
        <w:jc w:val="left"/>
        <w:rPr>
          <w:rFonts w:ascii="Wingdings" w:hAnsi="Wingdings"/>
          <w:sz w:val="24"/>
        </w:rPr>
      </w:pPr>
      <w:r>
        <w:rPr>
          <w:sz w:val="24"/>
        </w:rPr>
        <w:t>Las</w:t>
      </w:r>
      <w:r>
        <w:rPr>
          <w:spacing w:val="37"/>
          <w:sz w:val="24"/>
        </w:rPr>
        <w:t> </w:t>
      </w:r>
      <w:r>
        <w:rPr>
          <w:sz w:val="24"/>
        </w:rPr>
        <w:t>transiciones</w:t>
      </w:r>
      <w:r>
        <w:rPr>
          <w:spacing w:val="34"/>
          <w:sz w:val="24"/>
        </w:rPr>
        <w:t> </w:t>
      </w:r>
      <w:r>
        <w:rPr>
          <w:sz w:val="24"/>
        </w:rPr>
        <w:t>electrónicas</w:t>
      </w:r>
      <w:r>
        <w:rPr>
          <w:spacing w:val="37"/>
          <w:sz w:val="24"/>
        </w:rPr>
        <w:t> </w:t>
      </w:r>
      <w:r>
        <w:rPr>
          <w:sz w:val="24"/>
        </w:rPr>
        <w:t>que</w:t>
      </w:r>
      <w:r>
        <w:rPr>
          <w:spacing w:val="35"/>
          <w:sz w:val="24"/>
        </w:rPr>
        <w:t> </w:t>
      </w:r>
      <w:r>
        <w:rPr>
          <w:sz w:val="24"/>
        </w:rPr>
        <w:t>producen</w:t>
      </w:r>
      <w:r>
        <w:rPr>
          <w:spacing w:val="35"/>
          <w:sz w:val="24"/>
        </w:rPr>
        <w:t> </w:t>
      </w:r>
      <w:r>
        <w:rPr>
          <w:sz w:val="24"/>
        </w:rPr>
        <w:t>las</w:t>
      </w:r>
      <w:r>
        <w:rPr>
          <w:spacing w:val="37"/>
          <w:sz w:val="24"/>
        </w:rPr>
        <w:t> </w:t>
      </w:r>
      <w:r>
        <w:rPr>
          <w:sz w:val="24"/>
        </w:rPr>
        <w:t>líneas</w:t>
      </w:r>
      <w:r>
        <w:rPr>
          <w:spacing w:val="34"/>
          <w:sz w:val="24"/>
        </w:rPr>
        <w:t> </w:t>
      </w:r>
      <w:r>
        <w:rPr>
          <w:sz w:val="24"/>
        </w:rPr>
        <w:t>de</w:t>
      </w:r>
      <w:r>
        <w:rPr>
          <w:spacing w:val="35"/>
          <w:sz w:val="24"/>
        </w:rPr>
        <w:t> </w:t>
      </w:r>
      <w:r>
        <w:rPr>
          <w:sz w:val="24"/>
        </w:rPr>
        <w:t>emisión</w:t>
      </w:r>
      <w:r>
        <w:rPr>
          <w:spacing w:val="37"/>
          <w:sz w:val="24"/>
        </w:rPr>
        <w:t> </w:t>
      </w:r>
      <w:r>
        <w:rPr>
          <w:sz w:val="24"/>
        </w:rPr>
        <w:t>de</w:t>
      </w:r>
      <w:r>
        <w:rPr>
          <w:spacing w:val="35"/>
          <w:sz w:val="24"/>
        </w:rPr>
        <w:t> </w:t>
      </w:r>
      <w:r>
        <w:rPr>
          <w:sz w:val="24"/>
        </w:rPr>
        <w:t>Ar</w:t>
      </w:r>
      <w:r>
        <w:rPr>
          <w:spacing w:val="31"/>
          <w:sz w:val="24"/>
        </w:rPr>
        <w:t> </w:t>
      </w:r>
      <w:r>
        <w:rPr>
          <w:sz w:val="24"/>
        </w:rPr>
        <w:t>I</w:t>
      </w:r>
    </w:p>
    <w:p>
      <w:pPr>
        <w:pStyle w:val="BodyText"/>
        <w:spacing w:before="72"/>
        <w:ind w:left="821"/>
      </w:pPr>
      <w:r>
        <w:rPr>
          <w:position w:val="1"/>
        </w:rPr>
        <w:t>presentan un núcleo  </w:t>
      </w:r>
      <w:r>
        <w:rPr>
          <w:rFonts w:ascii="Times New Roman" w:hAnsi="Times New Roman"/>
          <w:sz w:val="21"/>
        </w:rPr>
        <w:t>3 </w:t>
      </w:r>
      <w:r>
        <w:rPr>
          <w:rFonts w:ascii="Times New Roman" w:hAnsi="Times New Roman"/>
          <w:i/>
          <w:sz w:val="21"/>
        </w:rPr>
        <w:t>p </w:t>
      </w:r>
      <w:r>
        <w:rPr>
          <w:rFonts w:ascii="Times New Roman" w:hAnsi="Times New Roman"/>
          <w:position w:val="11"/>
          <w:sz w:val="12"/>
        </w:rPr>
        <w:t>5 </w:t>
      </w:r>
      <w:r>
        <w:rPr>
          <w:position w:val="1"/>
        </w:rPr>
        <w:t>, por lo cual el proceso de emisión se presenta  en</w:t>
      </w:r>
    </w:p>
    <w:p>
      <w:pPr>
        <w:spacing w:after="0"/>
        <w:sectPr>
          <w:pgSz w:w="12240" w:h="15840"/>
          <w:pgMar w:header="0" w:footer="1492" w:top="1420" w:bottom="1680" w:left="1600" w:right="1580"/>
        </w:sectPr>
      </w:pPr>
    </w:p>
    <w:p>
      <w:pPr>
        <w:pStyle w:val="BodyText"/>
        <w:tabs>
          <w:tab w:pos="1560" w:val="left" w:leader="none"/>
          <w:tab w:pos="2637" w:val="left" w:leader="none"/>
        </w:tabs>
        <w:spacing w:before="134"/>
        <w:ind w:left="821"/>
      </w:pPr>
      <w:r>
        <w:rPr/>
        <w:t>tres</w:t>
        <w:tab/>
        <w:t>formas</w:t>
        <w:tab/>
      </w:r>
      <w:r>
        <w:rPr>
          <w:spacing w:val="-1"/>
        </w:rPr>
        <w:t>diferentes:</w:t>
      </w:r>
    </w:p>
    <w:p>
      <w:pPr>
        <w:spacing w:before="52"/>
        <w:ind w:left="325" w:right="0" w:firstLine="0"/>
        <w:jc w:val="left"/>
        <w:rPr>
          <w:rFonts w:ascii="Times New Roman" w:hAnsi="Times New Roman"/>
          <w:i/>
          <w:sz w:val="19"/>
        </w:rPr>
      </w:pPr>
      <w:r>
        <w:rPr/>
        <w:br w:type="column"/>
      </w:r>
      <w:r>
        <w:rPr>
          <w:rFonts w:ascii="Times New Roman" w:hAnsi="Times New Roman"/>
          <w:w w:val="96"/>
          <w:sz w:val="19"/>
        </w:rPr>
        <w:t>3</w:t>
      </w:r>
      <w:r>
        <w:rPr>
          <w:rFonts w:ascii="Times New Roman" w:hAnsi="Times New Roman"/>
          <w:spacing w:val="-22"/>
          <w:sz w:val="19"/>
        </w:rPr>
        <w:t> </w:t>
      </w:r>
      <w:r>
        <w:rPr>
          <w:rFonts w:ascii="Times New Roman" w:hAnsi="Times New Roman"/>
          <w:i/>
          <w:spacing w:val="11"/>
          <w:w w:val="96"/>
          <w:sz w:val="19"/>
        </w:rPr>
        <w:t>p</w:t>
      </w:r>
      <w:r>
        <w:rPr>
          <w:rFonts w:ascii="Times New Roman" w:hAnsi="Times New Roman"/>
          <w:w w:val="97"/>
          <w:position w:val="10"/>
          <w:sz w:val="11"/>
        </w:rPr>
        <w:t>5</w:t>
      </w:r>
      <w:r>
        <w:rPr>
          <w:rFonts w:ascii="Times New Roman" w:hAnsi="Times New Roman"/>
          <w:spacing w:val="-11"/>
          <w:position w:val="10"/>
          <w:sz w:val="11"/>
        </w:rPr>
        <w:t> </w:t>
      </w:r>
      <w:r>
        <w:rPr>
          <w:rFonts w:ascii="Symbol" w:hAnsi="Symbol"/>
          <w:spacing w:val="2"/>
          <w:w w:val="56"/>
          <w:sz w:val="32"/>
        </w:rPr>
        <w:t></w:t>
      </w:r>
      <w:r>
        <w:rPr>
          <w:rFonts w:ascii="Times New Roman" w:hAnsi="Times New Roman"/>
          <w:w w:val="97"/>
          <w:position w:val="10"/>
          <w:sz w:val="11"/>
        </w:rPr>
        <w:t>2</w:t>
      </w:r>
      <w:r>
        <w:rPr>
          <w:rFonts w:ascii="Times New Roman" w:hAnsi="Times New Roman"/>
          <w:spacing w:val="-14"/>
          <w:position w:val="10"/>
          <w:sz w:val="11"/>
        </w:rPr>
        <w:t> </w:t>
      </w:r>
      <w:r>
        <w:rPr>
          <w:rFonts w:ascii="Times New Roman" w:hAnsi="Times New Roman"/>
          <w:i/>
          <w:w w:val="96"/>
          <w:sz w:val="19"/>
        </w:rPr>
        <w:t>P</w:t>
      </w:r>
    </w:p>
    <w:p>
      <w:pPr>
        <w:spacing w:before="52"/>
        <w:ind w:left="-17" w:right="-15" w:firstLine="0"/>
        <w:jc w:val="left"/>
        <w:rPr>
          <w:sz w:val="24"/>
        </w:rPr>
      </w:pPr>
      <w:r>
        <w:rPr/>
        <w:br w:type="column"/>
      </w:r>
      <w:r>
        <w:rPr>
          <w:rFonts w:ascii="Symbol" w:hAnsi="Symbol"/>
          <w:spacing w:val="10"/>
          <w:w w:val="56"/>
          <w:sz w:val="32"/>
        </w:rPr>
        <w:t></w:t>
      </w:r>
      <w:r>
        <w:rPr>
          <w:rFonts w:ascii="Symbol" w:hAnsi="Symbol"/>
          <w:w w:val="96"/>
          <w:sz w:val="19"/>
        </w:rPr>
        <w:t></w:t>
      </w:r>
      <w:r>
        <w:rPr>
          <w:rFonts w:ascii="Times New Roman" w:hAnsi="Times New Roman"/>
          <w:spacing w:val="-14"/>
          <w:sz w:val="19"/>
        </w:rPr>
        <w:t> </w:t>
      </w:r>
      <w:r>
        <w:rPr>
          <w:rFonts w:ascii="Times New Roman" w:hAnsi="Times New Roman"/>
          <w:w w:val="96"/>
          <w:sz w:val="19"/>
        </w:rPr>
        <w:t>3</w:t>
      </w:r>
      <w:r>
        <w:rPr>
          <w:rFonts w:ascii="Times New Roman" w:hAnsi="Times New Roman"/>
          <w:spacing w:val="-22"/>
          <w:sz w:val="19"/>
        </w:rPr>
        <w:t> </w:t>
      </w:r>
      <w:r>
        <w:rPr>
          <w:rFonts w:ascii="Times New Roman" w:hAnsi="Times New Roman"/>
          <w:i/>
          <w:spacing w:val="11"/>
          <w:w w:val="96"/>
          <w:sz w:val="19"/>
        </w:rPr>
        <w:t>p</w:t>
      </w:r>
      <w:r>
        <w:rPr>
          <w:rFonts w:ascii="Times New Roman" w:hAnsi="Times New Roman"/>
          <w:w w:val="97"/>
          <w:position w:val="10"/>
          <w:sz w:val="11"/>
        </w:rPr>
        <w:t>5</w:t>
      </w:r>
      <w:r>
        <w:rPr>
          <w:rFonts w:ascii="Times New Roman" w:hAnsi="Times New Roman"/>
          <w:spacing w:val="-11"/>
          <w:position w:val="10"/>
          <w:sz w:val="11"/>
        </w:rPr>
        <w:t> </w:t>
      </w:r>
      <w:r>
        <w:rPr>
          <w:rFonts w:ascii="Symbol" w:hAnsi="Symbol"/>
          <w:spacing w:val="2"/>
          <w:w w:val="56"/>
          <w:sz w:val="32"/>
        </w:rPr>
        <w:t></w:t>
      </w:r>
      <w:r>
        <w:rPr>
          <w:rFonts w:ascii="Times New Roman" w:hAnsi="Times New Roman"/>
          <w:w w:val="97"/>
          <w:position w:val="10"/>
          <w:sz w:val="11"/>
        </w:rPr>
        <w:t>2</w:t>
      </w:r>
      <w:r>
        <w:rPr>
          <w:rFonts w:ascii="Times New Roman" w:hAnsi="Times New Roman"/>
          <w:spacing w:val="-14"/>
          <w:position w:val="10"/>
          <w:sz w:val="11"/>
        </w:rPr>
        <w:t> </w:t>
      </w:r>
      <w:r>
        <w:rPr>
          <w:rFonts w:ascii="Times New Roman" w:hAnsi="Times New Roman"/>
          <w:i/>
          <w:w w:val="96"/>
          <w:sz w:val="19"/>
        </w:rPr>
        <w:t>P</w:t>
      </w:r>
      <w:r>
        <w:rPr>
          <w:rFonts w:ascii="Times New Roman" w:hAnsi="Times New Roman"/>
          <w:i/>
          <w:sz w:val="19"/>
        </w:rPr>
        <w:t>   </w:t>
      </w:r>
      <w:r>
        <w:rPr>
          <w:rFonts w:ascii="Times New Roman" w:hAnsi="Times New Roman"/>
          <w:i/>
          <w:spacing w:val="-4"/>
          <w:sz w:val="19"/>
        </w:rPr>
        <w:t> </w:t>
      </w:r>
      <w:r>
        <w:rPr>
          <w:rFonts w:ascii="Symbol" w:hAnsi="Symbol"/>
          <w:spacing w:val="9"/>
          <w:w w:val="56"/>
          <w:sz w:val="32"/>
        </w:rPr>
        <w:t></w:t>
      </w:r>
      <w:r>
        <w:rPr>
          <w:w w:val="100"/>
          <w:position w:val="1"/>
          <w:sz w:val="24"/>
        </w:rPr>
        <w:t>,</w:t>
      </w:r>
    </w:p>
    <w:p>
      <w:pPr>
        <w:spacing w:line="440" w:lineRule="exact" w:before="0"/>
        <w:ind w:left="324" w:right="0" w:firstLine="0"/>
        <w:jc w:val="left"/>
        <w:rPr>
          <w:rFonts w:ascii="Times New Roman" w:hAnsi="Times New Roman"/>
          <w:i/>
          <w:sz w:val="22"/>
        </w:rPr>
      </w:pPr>
      <w:r>
        <w:rPr/>
        <w:br w:type="column"/>
      </w:r>
      <w:r>
        <w:rPr>
          <w:rFonts w:ascii="Times New Roman" w:hAnsi="Times New Roman"/>
          <w:w w:val="92"/>
          <w:sz w:val="22"/>
        </w:rPr>
        <w:t>3</w:t>
      </w:r>
      <w:r>
        <w:rPr>
          <w:rFonts w:ascii="Times New Roman" w:hAnsi="Times New Roman"/>
          <w:spacing w:val="-27"/>
          <w:sz w:val="22"/>
        </w:rPr>
        <w:t> </w:t>
      </w:r>
      <w:r>
        <w:rPr>
          <w:rFonts w:ascii="Times New Roman" w:hAnsi="Times New Roman"/>
          <w:i/>
          <w:spacing w:val="13"/>
          <w:w w:val="92"/>
          <w:sz w:val="22"/>
        </w:rPr>
        <w:t>p</w:t>
      </w:r>
      <w:r>
        <w:rPr>
          <w:rFonts w:ascii="Times New Roman" w:hAnsi="Times New Roman"/>
          <w:w w:val="91"/>
          <w:position w:val="11"/>
          <w:sz w:val="13"/>
        </w:rPr>
        <w:t>5</w:t>
      </w:r>
      <w:r>
        <w:rPr>
          <w:rFonts w:ascii="Times New Roman" w:hAnsi="Times New Roman"/>
          <w:spacing w:val="-14"/>
          <w:position w:val="11"/>
          <w:sz w:val="13"/>
        </w:rPr>
        <w:t> </w:t>
      </w:r>
      <w:r>
        <w:rPr>
          <w:rFonts w:ascii="Symbol" w:hAnsi="Symbol"/>
          <w:spacing w:val="2"/>
          <w:w w:val="55"/>
          <w:sz w:val="36"/>
        </w:rPr>
        <w:t></w:t>
      </w:r>
      <w:r>
        <w:rPr>
          <w:rFonts w:ascii="Times New Roman" w:hAnsi="Times New Roman"/>
          <w:w w:val="91"/>
          <w:position w:val="11"/>
          <w:sz w:val="13"/>
        </w:rPr>
        <w:t>2</w:t>
      </w:r>
      <w:r>
        <w:rPr>
          <w:rFonts w:ascii="Times New Roman" w:hAnsi="Times New Roman"/>
          <w:spacing w:val="-17"/>
          <w:position w:val="11"/>
          <w:sz w:val="13"/>
        </w:rPr>
        <w:t> </w:t>
      </w:r>
      <w:r>
        <w:rPr>
          <w:rFonts w:ascii="Times New Roman" w:hAnsi="Times New Roman"/>
          <w:i/>
          <w:w w:val="92"/>
          <w:sz w:val="22"/>
        </w:rPr>
        <w:t>P</w:t>
      </w:r>
    </w:p>
    <w:p>
      <w:pPr>
        <w:spacing w:line="440" w:lineRule="exact" w:before="0"/>
        <w:ind w:left="-14" w:right="0" w:firstLine="0"/>
        <w:jc w:val="left"/>
        <w:rPr>
          <w:rFonts w:ascii="Times New Roman" w:hAnsi="Times New Roman"/>
          <w:i/>
          <w:sz w:val="22"/>
        </w:rPr>
      </w:pPr>
      <w:r>
        <w:rPr/>
        <w:br w:type="column"/>
      </w:r>
      <w:r>
        <w:rPr>
          <w:rFonts w:ascii="Symbol" w:hAnsi="Symbol"/>
          <w:spacing w:val="12"/>
          <w:w w:val="55"/>
          <w:sz w:val="36"/>
        </w:rPr>
        <w:t></w:t>
      </w:r>
      <w:r>
        <w:rPr>
          <w:rFonts w:ascii="Symbol" w:hAnsi="Symbol"/>
          <w:w w:val="92"/>
          <w:sz w:val="22"/>
        </w:rPr>
        <w:t></w:t>
      </w:r>
      <w:r>
        <w:rPr>
          <w:rFonts w:ascii="Times New Roman" w:hAnsi="Times New Roman"/>
          <w:spacing w:val="-17"/>
          <w:sz w:val="22"/>
        </w:rPr>
        <w:t> </w:t>
      </w:r>
      <w:r>
        <w:rPr>
          <w:rFonts w:ascii="Times New Roman" w:hAnsi="Times New Roman"/>
          <w:w w:val="92"/>
          <w:sz w:val="22"/>
        </w:rPr>
        <w:t>3</w:t>
      </w:r>
      <w:r>
        <w:rPr>
          <w:rFonts w:ascii="Times New Roman" w:hAnsi="Times New Roman"/>
          <w:spacing w:val="-27"/>
          <w:sz w:val="22"/>
        </w:rPr>
        <w:t> </w:t>
      </w:r>
      <w:r>
        <w:rPr>
          <w:rFonts w:ascii="Times New Roman" w:hAnsi="Times New Roman"/>
          <w:i/>
          <w:spacing w:val="13"/>
          <w:w w:val="92"/>
          <w:sz w:val="22"/>
        </w:rPr>
        <w:t>p</w:t>
      </w:r>
      <w:r>
        <w:rPr>
          <w:rFonts w:ascii="Times New Roman" w:hAnsi="Times New Roman"/>
          <w:w w:val="91"/>
          <w:position w:val="11"/>
          <w:sz w:val="13"/>
        </w:rPr>
        <w:t>5</w:t>
      </w:r>
      <w:r>
        <w:rPr>
          <w:rFonts w:ascii="Times New Roman" w:hAnsi="Times New Roman"/>
          <w:spacing w:val="-14"/>
          <w:position w:val="11"/>
          <w:sz w:val="13"/>
        </w:rPr>
        <w:t> </w:t>
      </w:r>
      <w:r>
        <w:rPr>
          <w:rFonts w:ascii="Symbol" w:hAnsi="Symbol"/>
          <w:spacing w:val="2"/>
          <w:w w:val="55"/>
          <w:sz w:val="36"/>
        </w:rPr>
        <w:t></w:t>
      </w:r>
      <w:r>
        <w:rPr>
          <w:rFonts w:ascii="Times New Roman" w:hAnsi="Times New Roman"/>
          <w:w w:val="91"/>
          <w:position w:val="11"/>
          <w:sz w:val="13"/>
        </w:rPr>
        <w:t>2</w:t>
      </w:r>
      <w:r>
        <w:rPr>
          <w:rFonts w:ascii="Times New Roman" w:hAnsi="Times New Roman"/>
          <w:spacing w:val="-17"/>
          <w:position w:val="11"/>
          <w:sz w:val="13"/>
        </w:rPr>
        <w:t> </w:t>
      </w:r>
      <w:r>
        <w:rPr>
          <w:rFonts w:ascii="Times New Roman" w:hAnsi="Times New Roman"/>
          <w:i/>
          <w:w w:val="92"/>
          <w:sz w:val="22"/>
        </w:rPr>
        <w:t>P</w:t>
      </w:r>
    </w:p>
    <w:p>
      <w:pPr>
        <w:tabs>
          <w:tab w:pos="758" w:val="left" w:leader="none"/>
        </w:tabs>
        <w:spacing w:line="439" w:lineRule="exact" w:before="0"/>
        <w:ind w:left="-14" w:right="0" w:firstLine="0"/>
        <w:jc w:val="left"/>
        <w:rPr>
          <w:rFonts w:ascii="Times New Roman" w:hAnsi="Times New Roman"/>
          <w:sz w:val="20"/>
        </w:rPr>
      </w:pPr>
      <w:r>
        <w:rPr/>
        <w:br w:type="column"/>
      </w:r>
      <w:r>
        <w:rPr>
          <w:rFonts w:ascii="Symbol" w:hAnsi="Symbol"/>
          <w:spacing w:val="10"/>
          <w:sz w:val="36"/>
        </w:rPr>
        <w:t></w:t>
      </w:r>
      <w:r>
        <w:rPr>
          <w:rFonts w:ascii="Times New Roman" w:hAnsi="Times New Roman"/>
          <w:spacing w:val="10"/>
          <w:sz w:val="20"/>
        </w:rPr>
        <w:t>,</w:t>
        <w:tab/>
      </w:r>
      <w:r>
        <w:rPr>
          <w:rFonts w:ascii="Times New Roman" w:hAnsi="Times New Roman"/>
          <w:sz w:val="20"/>
        </w:rPr>
        <w:t>y</w:t>
      </w:r>
    </w:p>
    <w:p>
      <w:pPr>
        <w:spacing w:after="0" w:line="439" w:lineRule="exact"/>
        <w:jc w:val="left"/>
        <w:rPr>
          <w:rFonts w:ascii="Times New Roman" w:hAnsi="Times New Roman"/>
          <w:sz w:val="20"/>
        </w:rPr>
        <w:sectPr>
          <w:type w:val="continuous"/>
          <w:pgSz w:w="12240" w:h="15840"/>
          <w:pgMar w:top="1240" w:bottom="280" w:left="1600" w:right="1580"/>
          <w:cols w:num="6" w:equalWidth="0">
            <w:col w:w="3757" w:space="40"/>
            <w:col w:w="1023" w:space="40"/>
            <w:col w:w="1047" w:space="40"/>
            <w:col w:w="1083" w:space="40"/>
            <w:col w:w="975" w:space="40"/>
            <w:col w:w="975"/>
          </w:cols>
        </w:sectPr>
      </w:pPr>
    </w:p>
    <w:p>
      <w:pPr>
        <w:spacing w:line="387" w:lineRule="exact" w:before="0"/>
        <w:ind w:left="846" w:right="0" w:firstLine="0"/>
        <w:jc w:val="left"/>
        <w:rPr>
          <w:rFonts w:ascii="Times New Roman" w:hAnsi="Times New Roman"/>
          <w:i/>
          <w:sz w:val="19"/>
        </w:rPr>
      </w:pPr>
      <w:r>
        <w:rPr/>
        <w:pict>
          <v:shape style="position:absolute;margin-left:311.421570pt;margin-top:-5.366734pt;width:9.550pt;height:5.7pt;mso-position-horizontal-relative:page;mso-position-vertical-relative:paragraph;z-index:-23536" type="#_x0000_t202" filled="false" stroked="false">
            <v:textbox inset="0,0,0,0">
              <w:txbxContent>
                <w:p>
                  <w:pPr>
                    <w:spacing w:line="114" w:lineRule="exact" w:before="0"/>
                    <w:ind w:left="0" w:right="-18" w:firstLine="0"/>
                    <w:jc w:val="left"/>
                    <w:rPr>
                      <w:rFonts w:ascii="Times New Roman"/>
                      <w:sz w:val="11"/>
                    </w:rPr>
                  </w:pPr>
                  <w:r>
                    <w:rPr>
                      <w:rFonts w:ascii="Times New Roman"/>
                      <w:sz w:val="11"/>
                    </w:rPr>
                    <w:t>3 /</w:t>
                  </w:r>
                  <w:r>
                    <w:rPr>
                      <w:rFonts w:ascii="Times New Roman"/>
                      <w:spacing w:val="-7"/>
                      <w:sz w:val="11"/>
                    </w:rPr>
                    <w:t> </w:t>
                  </w:r>
                  <w:r>
                    <w:rPr>
                      <w:rFonts w:ascii="Times New Roman"/>
                      <w:sz w:val="11"/>
                    </w:rPr>
                    <w:t>2</w:t>
                  </w:r>
                </w:p>
              </w:txbxContent>
            </v:textbox>
            <w10:wrap type="none"/>
          </v:shape>
        </w:pict>
      </w:r>
      <w:r>
        <w:rPr/>
        <w:pict>
          <v:shape style="position:absolute;margin-left:357.747528pt;margin-top:-5.366734pt;width:9.550pt;height:5.7pt;mso-position-horizontal-relative:page;mso-position-vertical-relative:paragraph;z-index:-23512" type="#_x0000_t202" filled="false" stroked="false">
            <v:textbox inset="0,0,0,0">
              <w:txbxContent>
                <w:p>
                  <w:pPr>
                    <w:spacing w:line="114" w:lineRule="exact" w:before="0"/>
                    <w:ind w:left="0" w:right="-19" w:firstLine="0"/>
                    <w:jc w:val="left"/>
                    <w:rPr>
                      <w:rFonts w:ascii="Times New Roman"/>
                      <w:sz w:val="11"/>
                    </w:rPr>
                  </w:pPr>
                  <w:r>
                    <w:rPr>
                      <w:rFonts w:ascii="Times New Roman"/>
                      <w:sz w:val="11"/>
                    </w:rPr>
                    <w:t>3 /</w:t>
                  </w:r>
                  <w:r>
                    <w:rPr>
                      <w:rFonts w:ascii="Times New Roman"/>
                      <w:spacing w:val="-6"/>
                      <w:sz w:val="11"/>
                    </w:rPr>
                    <w:t> </w:t>
                  </w:r>
                  <w:r>
                    <w:rPr>
                      <w:rFonts w:ascii="Times New Roman"/>
                      <w:sz w:val="11"/>
                    </w:rPr>
                    <w:t>2</w:t>
                  </w:r>
                </w:p>
              </w:txbxContent>
            </v:textbox>
            <w10:wrap type="none"/>
          </v:shape>
        </w:pict>
      </w:r>
      <w:r>
        <w:rPr/>
        <w:pict>
          <v:shape style="position:absolute;margin-left:421.122833pt;margin-top:-6.236834pt;width:10.35pt;height:6.45pt;mso-position-horizontal-relative:page;mso-position-vertical-relative:paragraph;z-index:-23488" type="#_x0000_t202" filled="false" stroked="false">
            <v:textbox inset="0,0,0,0">
              <w:txbxContent>
                <w:p>
                  <w:pPr>
                    <w:spacing w:line="128" w:lineRule="exact" w:before="0"/>
                    <w:ind w:left="0" w:right="-18" w:firstLine="0"/>
                    <w:jc w:val="left"/>
                    <w:rPr>
                      <w:rFonts w:ascii="Times New Roman"/>
                      <w:sz w:val="13"/>
                    </w:rPr>
                  </w:pPr>
                  <w:r>
                    <w:rPr>
                      <w:rFonts w:ascii="Times New Roman"/>
                      <w:sz w:val="13"/>
                    </w:rPr>
                    <w:t>1</w:t>
                  </w:r>
                  <w:r>
                    <w:rPr>
                      <w:rFonts w:ascii="Times New Roman"/>
                      <w:spacing w:val="-27"/>
                      <w:sz w:val="13"/>
                    </w:rPr>
                    <w:t> </w:t>
                  </w:r>
                  <w:r>
                    <w:rPr>
                      <w:rFonts w:ascii="Times New Roman"/>
                      <w:sz w:val="13"/>
                    </w:rPr>
                    <w:t>/ 2</w:t>
                  </w:r>
                </w:p>
              </w:txbxContent>
            </v:textbox>
            <w10:wrap type="none"/>
          </v:shape>
        </w:pict>
      </w:r>
      <w:r>
        <w:rPr/>
        <w:pict>
          <v:shape style="position:absolute;margin-left:471.832916pt;margin-top:-6.236834pt;width:10.35pt;height:6.45pt;mso-position-horizontal-relative:page;mso-position-vertical-relative:paragraph;z-index:-23464" type="#_x0000_t202" filled="false" stroked="false">
            <v:textbox inset="0,0,0,0">
              <w:txbxContent>
                <w:p>
                  <w:pPr>
                    <w:spacing w:line="128" w:lineRule="exact" w:before="0"/>
                    <w:ind w:left="0" w:right="-18" w:firstLine="0"/>
                    <w:jc w:val="left"/>
                    <w:rPr>
                      <w:rFonts w:ascii="Times New Roman"/>
                      <w:sz w:val="13"/>
                    </w:rPr>
                  </w:pPr>
                  <w:r>
                    <w:rPr>
                      <w:rFonts w:ascii="Times New Roman"/>
                      <w:sz w:val="13"/>
                    </w:rPr>
                    <w:t>1</w:t>
                  </w:r>
                  <w:r>
                    <w:rPr>
                      <w:rFonts w:ascii="Times New Roman"/>
                      <w:spacing w:val="-27"/>
                      <w:sz w:val="13"/>
                    </w:rPr>
                    <w:t> </w:t>
                  </w:r>
                  <w:r>
                    <w:rPr>
                      <w:rFonts w:ascii="Times New Roman"/>
                      <w:sz w:val="13"/>
                    </w:rPr>
                    <w:t>/ 2</w:t>
                  </w:r>
                </w:p>
              </w:txbxContent>
            </v:textbox>
            <w10:wrap type="none"/>
          </v:shape>
        </w:pict>
      </w:r>
      <w:r>
        <w:rPr/>
        <w:pict>
          <v:shape style="position:absolute;margin-left:148.294846pt;margin-top:13.985645pt;width:8.35pt;height:5.75pt;mso-position-horizontal-relative:page;mso-position-vertical-relative:paragraph;z-index:-23440" type="#_x0000_t202" filled="false" stroked="false">
            <v:textbox inset="0,0,0,0">
              <w:txbxContent>
                <w:p>
                  <w:pPr>
                    <w:spacing w:line="114" w:lineRule="exact" w:before="0"/>
                    <w:ind w:left="0" w:right="-19" w:firstLine="0"/>
                    <w:jc w:val="left"/>
                    <w:rPr>
                      <w:rFonts w:ascii="Times New Roman"/>
                      <w:sz w:val="11"/>
                    </w:rPr>
                  </w:pPr>
                  <w:r>
                    <w:rPr>
                      <w:rFonts w:ascii="Times New Roman"/>
                      <w:sz w:val="11"/>
                    </w:rPr>
                    <w:t>3</w:t>
                  </w:r>
                  <w:r>
                    <w:rPr>
                      <w:rFonts w:ascii="Times New Roman"/>
                      <w:spacing w:val="-18"/>
                      <w:sz w:val="11"/>
                    </w:rPr>
                    <w:t> </w:t>
                  </w:r>
                  <w:r>
                    <w:rPr>
                      <w:rFonts w:ascii="Times New Roman"/>
                      <w:sz w:val="11"/>
                    </w:rPr>
                    <w:t>/</w:t>
                  </w:r>
                  <w:r>
                    <w:rPr>
                      <w:rFonts w:ascii="Times New Roman"/>
                      <w:spacing w:val="-12"/>
                      <w:sz w:val="11"/>
                    </w:rPr>
                    <w:t> </w:t>
                  </w:r>
                  <w:r>
                    <w:rPr>
                      <w:rFonts w:ascii="Times New Roman"/>
                      <w:sz w:val="11"/>
                    </w:rPr>
                    <w:t>2</w:t>
                  </w:r>
                </w:p>
              </w:txbxContent>
            </v:textbox>
            <w10:wrap type="none"/>
          </v:shape>
        </w:pict>
      </w:r>
      <w:r>
        <w:rPr>
          <w:rFonts w:ascii="Times New Roman" w:hAnsi="Times New Roman"/>
          <w:w w:val="96"/>
          <w:sz w:val="19"/>
        </w:rPr>
        <w:t>3</w:t>
      </w:r>
      <w:r>
        <w:rPr>
          <w:rFonts w:ascii="Times New Roman" w:hAnsi="Times New Roman"/>
          <w:spacing w:val="-22"/>
          <w:sz w:val="19"/>
        </w:rPr>
        <w:t> </w:t>
      </w:r>
      <w:r>
        <w:rPr>
          <w:rFonts w:ascii="Times New Roman" w:hAnsi="Times New Roman"/>
          <w:i/>
          <w:spacing w:val="14"/>
          <w:w w:val="96"/>
          <w:sz w:val="19"/>
        </w:rPr>
        <w:t>p</w:t>
      </w:r>
      <w:r>
        <w:rPr>
          <w:rFonts w:ascii="Times New Roman" w:hAnsi="Times New Roman"/>
          <w:w w:val="97"/>
          <w:position w:val="10"/>
          <w:sz w:val="11"/>
        </w:rPr>
        <w:t>5</w:t>
      </w:r>
      <w:r>
        <w:rPr>
          <w:rFonts w:ascii="Times New Roman" w:hAnsi="Times New Roman"/>
          <w:spacing w:val="-8"/>
          <w:position w:val="10"/>
          <w:sz w:val="11"/>
        </w:rPr>
        <w:t> </w:t>
      </w:r>
      <w:r>
        <w:rPr>
          <w:rFonts w:ascii="Symbol" w:hAnsi="Symbol"/>
          <w:spacing w:val="5"/>
          <w:w w:val="56"/>
          <w:sz w:val="32"/>
        </w:rPr>
        <w:t></w:t>
      </w:r>
      <w:r>
        <w:rPr>
          <w:rFonts w:ascii="Times New Roman" w:hAnsi="Times New Roman"/>
          <w:w w:val="97"/>
          <w:position w:val="10"/>
          <w:sz w:val="11"/>
        </w:rPr>
        <w:t>2</w:t>
      </w:r>
      <w:r>
        <w:rPr>
          <w:rFonts w:ascii="Times New Roman" w:hAnsi="Times New Roman"/>
          <w:spacing w:val="-10"/>
          <w:position w:val="10"/>
          <w:sz w:val="11"/>
        </w:rPr>
        <w:t> </w:t>
      </w:r>
      <w:r>
        <w:rPr>
          <w:rFonts w:ascii="Times New Roman" w:hAnsi="Times New Roman"/>
          <w:i/>
          <w:w w:val="96"/>
          <w:sz w:val="19"/>
        </w:rPr>
        <w:t>P</w:t>
      </w:r>
    </w:p>
    <w:p>
      <w:pPr>
        <w:spacing w:line="387" w:lineRule="exact" w:before="0"/>
        <w:ind w:left="-14" w:right="0" w:firstLine="0"/>
        <w:jc w:val="left"/>
        <w:rPr>
          <w:rFonts w:ascii="Times New Roman" w:hAnsi="Times New Roman"/>
          <w:i/>
          <w:sz w:val="19"/>
        </w:rPr>
      </w:pPr>
      <w:r>
        <w:rPr/>
        <w:br w:type="column"/>
      </w:r>
      <w:r>
        <w:rPr>
          <w:rFonts w:ascii="Symbol" w:hAnsi="Symbol"/>
          <w:spacing w:val="10"/>
          <w:w w:val="56"/>
          <w:sz w:val="32"/>
        </w:rPr>
        <w:t></w:t>
      </w:r>
      <w:r>
        <w:rPr>
          <w:rFonts w:ascii="Symbol" w:hAnsi="Symbol"/>
          <w:w w:val="96"/>
          <w:sz w:val="19"/>
        </w:rPr>
        <w:t></w:t>
      </w:r>
      <w:r>
        <w:rPr>
          <w:rFonts w:ascii="Times New Roman" w:hAnsi="Times New Roman"/>
          <w:spacing w:val="-14"/>
          <w:sz w:val="19"/>
        </w:rPr>
        <w:t> </w:t>
      </w:r>
      <w:r>
        <w:rPr>
          <w:rFonts w:ascii="Times New Roman" w:hAnsi="Times New Roman"/>
          <w:w w:val="96"/>
          <w:sz w:val="19"/>
        </w:rPr>
        <w:t>3</w:t>
      </w:r>
      <w:r>
        <w:rPr>
          <w:rFonts w:ascii="Times New Roman" w:hAnsi="Times New Roman"/>
          <w:spacing w:val="-22"/>
          <w:sz w:val="19"/>
        </w:rPr>
        <w:t> </w:t>
      </w:r>
      <w:r>
        <w:rPr>
          <w:rFonts w:ascii="Times New Roman" w:hAnsi="Times New Roman"/>
          <w:i/>
          <w:spacing w:val="14"/>
          <w:w w:val="96"/>
          <w:sz w:val="19"/>
        </w:rPr>
        <w:t>p</w:t>
      </w:r>
      <w:r>
        <w:rPr>
          <w:rFonts w:ascii="Times New Roman" w:hAnsi="Times New Roman"/>
          <w:w w:val="97"/>
          <w:position w:val="10"/>
          <w:sz w:val="11"/>
        </w:rPr>
        <w:t>5</w:t>
      </w:r>
      <w:r>
        <w:rPr>
          <w:rFonts w:ascii="Times New Roman" w:hAnsi="Times New Roman"/>
          <w:spacing w:val="-8"/>
          <w:position w:val="10"/>
          <w:sz w:val="11"/>
        </w:rPr>
        <w:t> </w:t>
      </w:r>
      <w:r>
        <w:rPr>
          <w:rFonts w:ascii="Symbol" w:hAnsi="Symbol"/>
          <w:spacing w:val="5"/>
          <w:w w:val="56"/>
          <w:sz w:val="32"/>
        </w:rPr>
        <w:t></w:t>
      </w:r>
      <w:r>
        <w:rPr>
          <w:rFonts w:ascii="Times New Roman" w:hAnsi="Times New Roman"/>
          <w:w w:val="97"/>
          <w:position w:val="10"/>
          <w:sz w:val="11"/>
        </w:rPr>
        <w:t>2</w:t>
      </w:r>
      <w:r>
        <w:rPr>
          <w:rFonts w:ascii="Times New Roman" w:hAnsi="Times New Roman"/>
          <w:spacing w:val="-10"/>
          <w:position w:val="10"/>
          <w:sz w:val="11"/>
        </w:rPr>
        <w:t> </w:t>
      </w:r>
      <w:r>
        <w:rPr>
          <w:rFonts w:ascii="Times New Roman" w:hAnsi="Times New Roman"/>
          <w:i/>
          <w:w w:val="96"/>
          <w:sz w:val="19"/>
        </w:rPr>
        <w:t>P</w:t>
      </w:r>
    </w:p>
    <w:p>
      <w:pPr>
        <w:pStyle w:val="BodyText"/>
        <w:spacing w:line="385" w:lineRule="exact"/>
        <w:ind w:left="-14"/>
      </w:pPr>
      <w:r>
        <w:rPr/>
        <w:br w:type="column"/>
      </w:r>
      <w:r>
        <w:rPr>
          <w:rFonts w:ascii="Symbol" w:hAnsi="Symbol"/>
          <w:sz w:val="32"/>
        </w:rPr>
        <w:t></w:t>
      </w:r>
      <w:r>
        <w:rPr>
          <w:position w:val="1"/>
        </w:rPr>
        <w:t>, las dos primeras representan transiciones sin cambio en el</w:t>
      </w:r>
    </w:p>
    <w:p>
      <w:pPr>
        <w:spacing w:after="0" w:line="385" w:lineRule="exact"/>
        <w:sectPr>
          <w:type w:val="continuous"/>
          <w:pgSz w:w="12240" w:h="15840"/>
          <w:pgMar w:top="1240" w:bottom="280" w:left="1600" w:right="1580"/>
          <w:cols w:num="3" w:equalWidth="0">
            <w:col w:w="1533" w:space="40"/>
            <w:col w:w="865" w:space="40"/>
            <w:col w:w="6582"/>
          </w:cols>
        </w:sectPr>
      </w:pPr>
    </w:p>
    <w:p>
      <w:pPr>
        <w:pStyle w:val="BodyText"/>
        <w:spacing w:line="276" w:lineRule="auto" w:before="74"/>
        <w:ind w:left="821" w:right="115"/>
        <w:jc w:val="both"/>
      </w:pPr>
      <w:r>
        <w:rPr/>
        <w:pict>
          <v:shape style="position:absolute;margin-left:193.798294pt;margin-top:-5.379387pt;width:8.1pt;height:5.75pt;mso-position-horizontal-relative:page;mso-position-vertical-relative:paragraph;z-index:-23416" type="#_x0000_t202" filled="false" stroked="false">
            <v:textbox inset="0,0,0,0">
              <w:txbxContent>
                <w:p>
                  <w:pPr>
                    <w:spacing w:line="114" w:lineRule="exact" w:before="0"/>
                    <w:ind w:left="0" w:right="-19" w:firstLine="0"/>
                    <w:jc w:val="left"/>
                    <w:rPr>
                      <w:rFonts w:ascii="Times New Roman"/>
                      <w:sz w:val="11"/>
                    </w:rPr>
                  </w:pPr>
                  <w:r>
                    <w:rPr>
                      <w:rFonts w:ascii="Times New Roman"/>
                      <w:spacing w:val="3"/>
                      <w:sz w:val="11"/>
                    </w:rPr>
                    <w:t>1/</w:t>
                  </w:r>
                  <w:r>
                    <w:rPr>
                      <w:rFonts w:ascii="Times New Roman"/>
                      <w:spacing w:val="-14"/>
                      <w:sz w:val="11"/>
                    </w:rPr>
                    <w:t> </w:t>
                  </w:r>
                  <w:r>
                    <w:rPr>
                      <w:rFonts w:ascii="Times New Roman"/>
                      <w:sz w:val="11"/>
                    </w:rPr>
                    <w:t>2</w:t>
                  </w:r>
                </w:p>
              </w:txbxContent>
            </v:textbox>
            <w10:wrap type="none"/>
          </v:shape>
        </w:pict>
      </w:r>
      <w:r>
        <w:rPr/>
        <w:t>núcleo y la última representa transiciones con cambio en el núcleo. Las transiciones que tienen mayor probabilidad de ocurrir se presentan sin cambio en el núcleo, porque la energía necesaria para realizar este tipo de transiciones</w:t>
      </w:r>
      <w:r>
        <w:rPr>
          <w:spacing w:val="-13"/>
        </w:rPr>
        <w:t> </w:t>
      </w:r>
      <w:r>
        <w:rPr/>
        <w:t>es</w:t>
      </w:r>
      <w:r>
        <w:rPr>
          <w:spacing w:val="-13"/>
        </w:rPr>
        <w:t> </w:t>
      </w:r>
      <w:r>
        <w:rPr/>
        <w:t>menor</w:t>
      </w:r>
      <w:r>
        <w:rPr>
          <w:spacing w:val="-13"/>
        </w:rPr>
        <w:t> </w:t>
      </w:r>
      <w:r>
        <w:rPr/>
        <w:t>que</w:t>
      </w:r>
      <w:r>
        <w:rPr>
          <w:spacing w:val="-9"/>
        </w:rPr>
        <w:t> </w:t>
      </w:r>
      <w:r>
        <w:rPr/>
        <w:t>la</w:t>
      </w:r>
      <w:r>
        <w:rPr>
          <w:spacing w:val="-10"/>
        </w:rPr>
        <w:t> </w:t>
      </w:r>
      <w:r>
        <w:rPr/>
        <w:t>requerida</w:t>
      </w:r>
      <w:r>
        <w:rPr>
          <w:spacing w:val="-12"/>
        </w:rPr>
        <w:t> </w:t>
      </w:r>
      <w:r>
        <w:rPr/>
        <w:t>para</w:t>
      </w:r>
      <w:r>
        <w:rPr>
          <w:spacing w:val="-12"/>
        </w:rPr>
        <w:t> </w:t>
      </w:r>
      <w:r>
        <w:rPr/>
        <w:t>realizar</w:t>
      </w:r>
      <w:r>
        <w:rPr>
          <w:spacing w:val="-11"/>
        </w:rPr>
        <w:t> </w:t>
      </w:r>
      <w:r>
        <w:rPr/>
        <w:t>transiciones</w:t>
      </w:r>
      <w:r>
        <w:rPr>
          <w:spacing w:val="-10"/>
        </w:rPr>
        <w:t> </w:t>
      </w:r>
      <w:r>
        <w:rPr/>
        <w:t>con</w:t>
      </w:r>
      <w:r>
        <w:rPr>
          <w:spacing w:val="-9"/>
        </w:rPr>
        <w:t> </w:t>
      </w:r>
      <w:r>
        <w:rPr/>
        <w:t>cambio en el</w:t>
      </w:r>
      <w:r>
        <w:rPr>
          <w:spacing w:val="-5"/>
        </w:rPr>
        <w:t> </w:t>
      </w:r>
      <w:r>
        <w:rPr/>
        <w:t>núcleo.</w:t>
      </w:r>
    </w:p>
    <w:p>
      <w:pPr>
        <w:pStyle w:val="ListParagraph"/>
        <w:numPr>
          <w:ilvl w:val="1"/>
          <w:numId w:val="9"/>
        </w:numPr>
        <w:tabs>
          <w:tab w:pos="822" w:val="left" w:leader="none"/>
        </w:tabs>
        <w:spacing w:line="240" w:lineRule="auto" w:before="0" w:after="0"/>
        <w:ind w:left="822" w:right="0" w:hanging="360"/>
        <w:jc w:val="left"/>
        <w:rPr>
          <w:rFonts w:ascii="Wingdings"/>
          <w:sz w:val="22"/>
        </w:rPr>
      </w:pPr>
      <w:r>
        <w:rPr>
          <w:sz w:val="22"/>
        </w:rPr>
        <w:t>Para el He I los estados se agrupan en singulete (S = 0) y triplete (S =</w:t>
      </w:r>
      <w:r>
        <w:rPr>
          <w:spacing w:val="-20"/>
          <w:sz w:val="22"/>
        </w:rPr>
        <w:t> </w:t>
      </w:r>
      <w:r>
        <w:rPr>
          <w:sz w:val="22"/>
        </w:rPr>
        <w:t>1).</w:t>
      </w:r>
    </w:p>
    <w:p>
      <w:pPr>
        <w:pStyle w:val="ListParagraph"/>
        <w:numPr>
          <w:ilvl w:val="1"/>
          <w:numId w:val="9"/>
        </w:numPr>
        <w:tabs>
          <w:tab w:pos="822" w:val="left" w:leader="none"/>
        </w:tabs>
        <w:spacing w:line="240" w:lineRule="auto" w:before="40" w:after="0"/>
        <w:ind w:left="822" w:right="0" w:hanging="360"/>
        <w:jc w:val="left"/>
        <w:rPr>
          <w:rFonts w:ascii="Wingdings" w:hAnsi="Wingdings"/>
          <w:sz w:val="22"/>
        </w:rPr>
      </w:pPr>
      <w:r>
        <w:rPr>
          <w:sz w:val="22"/>
        </w:rPr>
        <w:t>Las</w:t>
      </w:r>
      <w:r>
        <w:rPr>
          <w:spacing w:val="-11"/>
          <w:sz w:val="22"/>
        </w:rPr>
        <w:t> </w:t>
      </w:r>
      <w:r>
        <w:rPr>
          <w:sz w:val="22"/>
        </w:rPr>
        <w:t>transiciones</w:t>
      </w:r>
      <w:r>
        <w:rPr>
          <w:spacing w:val="-11"/>
          <w:sz w:val="22"/>
        </w:rPr>
        <w:t> </w:t>
      </w:r>
      <w:r>
        <w:rPr>
          <w:sz w:val="22"/>
        </w:rPr>
        <w:t>electrónicas</w:t>
      </w:r>
      <w:r>
        <w:rPr>
          <w:spacing w:val="-11"/>
          <w:sz w:val="22"/>
        </w:rPr>
        <w:t> </w:t>
      </w:r>
      <w:r>
        <w:rPr>
          <w:sz w:val="22"/>
        </w:rPr>
        <w:t>de</w:t>
      </w:r>
      <w:r>
        <w:rPr>
          <w:spacing w:val="-11"/>
          <w:sz w:val="22"/>
        </w:rPr>
        <w:t> </w:t>
      </w:r>
      <w:r>
        <w:rPr>
          <w:sz w:val="22"/>
        </w:rPr>
        <w:t>Ar</w:t>
      </w:r>
      <w:r>
        <w:rPr>
          <w:spacing w:val="-13"/>
          <w:sz w:val="22"/>
        </w:rPr>
        <w:t> </w:t>
      </w:r>
      <w:r>
        <w:rPr>
          <w:sz w:val="22"/>
        </w:rPr>
        <w:t>I</w:t>
      </w:r>
      <w:r>
        <w:rPr>
          <w:spacing w:val="-10"/>
          <w:sz w:val="22"/>
        </w:rPr>
        <w:t> </w:t>
      </w:r>
      <w:r>
        <w:rPr>
          <w:sz w:val="22"/>
        </w:rPr>
        <w:t>y</w:t>
      </w:r>
      <w:r>
        <w:rPr>
          <w:spacing w:val="-13"/>
          <w:sz w:val="22"/>
        </w:rPr>
        <w:t> </w:t>
      </w:r>
      <w:r>
        <w:rPr>
          <w:sz w:val="22"/>
        </w:rPr>
        <w:t>He</w:t>
      </w:r>
      <w:r>
        <w:rPr>
          <w:spacing w:val="-14"/>
          <w:sz w:val="22"/>
        </w:rPr>
        <w:t> </w:t>
      </w:r>
      <w:r>
        <w:rPr>
          <w:sz w:val="22"/>
        </w:rPr>
        <w:t>I</w:t>
      </w:r>
      <w:r>
        <w:rPr>
          <w:spacing w:val="-12"/>
          <w:sz w:val="22"/>
        </w:rPr>
        <w:t> </w:t>
      </w:r>
      <w:r>
        <w:rPr>
          <w:sz w:val="22"/>
        </w:rPr>
        <w:t>se</w:t>
      </w:r>
      <w:r>
        <w:rPr>
          <w:spacing w:val="-14"/>
          <w:sz w:val="22"/>
        </w:rPr>
        <w:t> </w:t>
      </w:r>
      <w:r>
        <w:rPr>
          <w:sz w:val="22"/>
        </w:rPr>
        <w:t>llevan</w:t>
      </w:r>
      <w:r>
        <w:rPr>
          <w:spacing w:val="-11"/>
          <w:sz w:val="22"/>
        </w:rPr>
        <w:t> </w:t>
      </w:r>
      <w:r>
        <w:rPr>
          <w:sz w:val="22"/>
        </w:rPr>
        <w:t>a</w:t>
      </w:r>
      <w:r>
        <w:rPr>
          <w:spacing w:val="-13"/>
          <w:sz w:val="22"/>
        </w:rPr>
        <w:t> </w:t>
      </w:r>
      <w:r>
        <w:rPr>
          <w:sz w:val="22"/>
        </w:rPr>
        <w:t>cabo</w:t>
      </w:r>
      <w:r>
        <w:rPr>
          <w:spacing w:val="-11"/>
          <w:sz w:val="22"/>
        </w:rPr>
        <w:t> </w:t>
      </w:r>
      <w:r>
        <w:rPr>
          <w:sz w:val="22"/>
        </w:rPr>
        <w:t>entre</w:t>
      </w:r>
      <w:r>
        <w:rPr>
          <w:spacing w:val="-14"/>
          <w:sz w:val="22"/>
        </w:rPr>
        <w:t> </w:t>
      </w:r>
      <w:r>
        <w:rPr>
          <w:sz w:val="22"/>
        </w:rPr>
        <w:t>estados</w:t>
      </w:r>
      <w:r>
        <w:rPr>
          <w:spacing w:val="-16"/>
          <w:sz w:val="22"/>
        </w:rPr>
        <w:t> </w:t>
      </w:r>
      <w:r>
        <w:rPr>
          <w:sz w:val="22"/>
        </w:rPr>
        <w:t>excitados.</w:t>
      </w:r>
    </w:p>
    <w:p>
      <w:pPr>
        <w:spacing w:after="0" w:line="240" w:lineRule="auto"/>
        <w:jc w:val="left"/>
        <w:rPr>
          <w:rFonts w:ascii="Wingdings" w:hAnsi="Wingdings"/>
          <w:sz w:val="22"/>
        </w:rPr>
        <w:sectPr>
          <w:type w:val="continuous"/>
          <w:pgSz w:w="12240" w:h="15840"/>
          <w:pgMar w:top="1240" w:bottom="280" w:left="1600" w:right="1580"/>
        </w:sectPr>
      </w:pPr>
    </w:p>
    <w:p>
      <w:pPr>
        <w:pStyle w:val="Heading1"/>
        <w:numPr>
          <w:ilvl w:val="0"/>
          <w:numId w:val="9"/>
        </w:numPr>
        <w:tabs>
          <w:tab w:pos="462" w:val="left" w:leader="none"/>
        </w:tabs>
        <w:spacing w:line="439" w:lineRule="exact" w:before="0" w:after="0"/>
        <w:ind w:left="462" w:right="0" w:hanging="360"/>
        <w:jc w:val="left"/>
      </w:pPr>
      <w:r>
        <w:rPr/>
        <w:t>BIBLIOGRAFÍA</w:t>
      </w:r>
    </w:p>
    <w:p>
      <w:pPr>
        <w:pStyle w:val="BodyText"/>
        <w:spacing w:before="2"/>
        <w:rPr>
          <w:rFonts w:ascii="Calibri"/>
          <w:b/>
          <w:sz w:val="31"/>
        </w:rPr>
      </w:pPr>
    </w:p>
    <w:p>
      <w:pPr>
        <w:pStyle w:val="ListParagraph"/>
        <w:numPr>
          <w:ilvl w:val="0"/>
          <w:numId w:val="10"/>
        </w:numPr>
        <w:tabs>
          <w:tab w:pos="822" w:val="left" w:leader="none"/>
        </w:tabs>
        <w:spacing w:line="240" w:lineRule="auto" w:before="0" w:after="0"/>
        <w:ind w:left="822" w:right="0" w:hanging="360"/>
        <w:jc w:val="left"/>
        <w:rPr>
          <w:sz w:val="22"/>
        </w:rPr>
      </w:pPr>
      <w:r>
        <w:rPr>
          <w:sz w:val="22"/>
        </w:rPr>
        <w:t>V. Milantiev, S. Temko. Física de Plasmas; Ed. Mir Moscu;</w:t>
      </w:r>
      <w:r>
        <w:rPr>
          <w:spacing w:val="-20"/>
          <w:sz w:val="22"/>
        </w:rPr>
        <w:t> </w:t>
      </w:r>
      <w:r>
        <w:rPr>
          <w:sz w:val="22"/>
        </w:rPr>
        <w:t>1987.</w:t>
      </w:r>
    </w:p>
    <w:p>
      <w:pPr>
        <w:pStyle w:val="BodyText"/>
        <w:spacing w:before="5"/>
        <w:rPr>
          <w:sz w:val="28"/>
        </w:rPr>
      </w:pPr>
    </w:p>
    <w:p>
      <w:pPr>
        <w:pStyle w:val="ListParagraph"/>
        <w:numPr>
          <w:ilvl w:val="0"/>
          <w:numId w:val="10"/>
        </w:numPr>
        <w:tabs>
          <w:tab w:pos="822" w:val="left" w:leader="none"/>
        </w:tabs>
        <w:spacing w:line="276" w:lineRule="auto" w:before="1" w:after="0"/>
        <w:ind w:left="822" w:right="119" w:hanging="360"/>
        <w:jc w:val="left"/>
        <w:rPr>
          <w:sz w:val="22"/>
        </w:rPr>
      </w:pPr>
      <w:r>
        <w:rPr>
          <w:sz w:val="22"/>
        </w:rPr>
        <w:t>Chen</w:t>
      </w:r>
      <w:r>
        <w:rPr>
          <w:spacing w:val="-12"/>
          <w:sz w:val="22"/>
        </w:rPr>
        <w:t> </w:t>
      </w:r>
      <w:r>
        <w:rPr>
          <w:sz w:val="22"/>
        </w:rPr>
        <w:t>Francis</w:t>
      </w:r>
      <w:r>
        <w:rPr>
          <w:spacing w:val="-12"/>
          <w:sz w:val="22"/>
        </w:rPr>
        <w:t> </w:t>
      </w:r>
      <w:r>
        <w:rPr>
          <w:sz w:val="22"/>
        </w:rPr>
        <w:t>F;</w:t>
      </w:r>
      <w:r>
        <w:rPr>
          <w:spacing w:val="-11"/>
          <w:sz w:val="22"/>
        </w:rPr>
        <w:t> </w:t>
      </w:r>
      <w:r>
        <w:rPr>
          <w:sz w:val="22"/>
        </w:rPr>
        <w:t>Chang</w:t>
      </w:r>
      <w:r>
        <w:rPr>
          <w:spacing w:val="-10"/>
          <w:sz w:val="22"/>
        </w:rPr>
        <w:t> </w:t>
      </w:r>
      <w:r>
        <w:rPr>
          <w:sz w:val="22"/>
        </w:rPr>
        <w:t>Jane</w:t>
      </w:r>
      <w:r>
        <w:rPr>
          <w:spacing w:val="-12"/>
          <w:sz w:val="22"/>
        </w:rPr>
        <w:t> </w:t>
      </w:r>
      <w:r>
        <w:rPr>
          <w:sz w:val="22"/>
        </w:rPr>
        <w:t>P.</w:t>
      </w:r>
      <w:r>
        <w:rPr>
          <w:spacing w:val="-11"/>
          <w:sz w:val="22"/>
        </w:rPr>
        <w:t> </w:t>
      </w:r>
      <w:r>
        <w:rPr>
          <w:sz w:val="22"/>
        </w:rPr>
        <w:t>Principles</w:t>
      </w:r>
      <w:r>
        <w:rPr>
          <w:spacing w:val="-12"/>
          <w:sz w:val="22"/>
        </w:rPr>
        <w:t> </w:t>
      </w:r>
      <w:r>
        <w:rPr>
          <w:sz w:val="22"/>
        </w:rPr>
        <w:t>of</w:t>
      </w:r>
      <w:r>
        <w:rPr>
          <w:spacing w:val="-10"/>
          <w:sz w:val="22"/>
        </w:rPr>
        <w:t> </w:t>
      </w:r>
      <w:r>
        <w:rPr>
          <w:sz w:val="22"/>
        </w:rPr>
        <w:t>Plasma</w:t>
      </w:r>
      <w:r>
        <w:rPr>
          <w:spacing w:val="-12"/>
          <w:sz w:val="22"/>
        </w:rPr>
        <w:t> </w:t>
      </w:r>
      <w:r>
        <w:rPr>
          <w:sz w:val="22"/>
        </w:rPr>
        <w:t>Processing;</w:t>
      </w:r>
      <w:r>
        <w:rPr>
          <w:spacing w:val="-11"/>
          <w:sz w:val="22"/>
        </w:rPr>
        <w:t> </w:t>
      </w:r>
      <w:r>
        <w:rPr>
          <w:sz w:val="22"/>
        </w:rPr>
        <w:t>Ed.</w:t>
      </w:r>
      <w:r>
        <w:rPr>
          <w:spacing w:val="-11"/>
          <w:sz w:val="22"/>
        </w:rPr>
        <w:t> </w:t>
      </w:r>
      <w:r>
        <w:rPr>
          <w:sz w:val="22"/>
        </w:rPr>
        <w:t>Plenum</w:t>
      </w:r>
      <w:r>
        <w:rPr>
          <w:spacing w:val="-11"/>
          <w:sz w:val="22"/>
        </w:rPr>
        <w:t> </w:t>
      </w:r>
      <w:r>
        <w:rPr>
          <w:sz w:val="22"/>
        </w:rPr>
        <w:t>Kluver Publisher.</w:t>
      </w:r>
      <w:r>
        <w:rPr>
          <w:spacing w:val="-5"/>
          <w:sz w:val="22"/>
        </w:rPr>
        <w:t> </w:t>
      </w:r>
      <w:r>
        <w:rPr>
          <w:sz w:val="22"/>
        </w:rPr>
        <w:t>2002.</w:t>
      </w:r>
    </w:p>
    <w:p>
      <w:pPr>
        <w:pStyle w:val="BodyText"/>
        <w:spacing w:before="5"/>
        <w:rPr>
          <w:sz w:val="25"/>
        </w:rPr>
      </w:pPr>
    </w:p>
    <w:p>
      <w:pPr>
        <w:pStyle w:val="ListParagraph"/>
        <w:numPr>
          <w:ilvl w:val="0"/>
          <w:numId w:val="10"/>
        </w:numPr>
        <w:tabs>
          <w:tab w:pos="822" w:val="left" w:leader="none"/>
        </w:tabs>
        <w:spacing w:line="276" w:lineRule="auto" w:before="1" w:after="0"/>
        <w:ind w:left="822" w:right="118" w:hanging="360"/>
        <w:jc w:val="left"/>
        <w:rPr>
          <w:sz w:val="22"/>
        </w:rPr>
      </w:pPr>
      <w:r>
        <w:rPr>
          <w:sz w:val="22"/>
        </w:rPr>
        <w:t>Broekaert, J. A. C. Analytical Atomic Spectrometry with Flames and Plasmas. Second edition. Wiley-VCH. Weinheim.</w:t>
      </w:r>
      <w:r>
        <w:rPr>
          <w:spacing w:val="-15"/>
          <w:sz w:val="22"/>
        </w:rPr>
        <w:t> </w:t>
      </w:r>
      <w:r>
        <w:rPr>
          <w:sz w:val="22"/>
        </w:rPr>
        <w:t>2005.</w:t>
      </w:r>
    </w:p>
    <w:p>
      <w:pPr>
        <w:pStyle w:val="BodyText"/>
        <w:spacing w:before="3"/>
        <w:rPr>
          <w:sz w:val="25"/>
        </w:rPr>
      </w:pPr>
    </w:p>
    <w:p>
      <w:pPr>
        <w:pStyle w:val="ListParagraph"/>
        <w:numPr>
          <w:ilvl w:val="0"/>
          <w:numId w:val="10"/>
        </w:numPr>
        <w:tabs>
          <w:tab w:pos="822" w:val="left" w:leader="none"/>
        </w:tabs>
        <w:spacing w:line="278" w:lineRule="auto" w:before="0" w:after="0"/>
        <w:ind w:left="822" w:right="121" w:hanging="360"/>
        <w:jc w:val="left"/>
        <w:rPr>
          <w:sz w:val="22"/>
        </w:rPr>
      </w:pPr>
      <w:r>
        <w:rPr>
          <w:sz w:val="22"/>
        </w:rPr>
        <w:t>R. Castell, E. J. Iglesias, J. Ruiz Camacho; Glow discharge plasma properties of gases of environmental interest; Brazilian journal of physics; Vol. 4; No. 4B.</w:t>
      </w:r>
      <w:r>
        <w:rPr>
          <w:spacing w:val="-22"/>
          <w:sz w:val="22"/>
        </w:rPr>
        <w:t> </w:t>
      </w:r>
      <w:r>
        <w:rPr>
          <w:sz w:val="22"/>
        </w:rPr>
        <w:t>2004.</w:t>
      </w:r>
    </w:p>
    <w:p>
      <w:pPr>
        <w:pStyle w:val="BodyText"/>
        <w:spacing w:before="1"/>
        <w:rPr>
          <w:sz w:val="25"/>
        </w:rPr>
      </w:pPr>
    </w:p>
    <w:p>
      <w:pPr>
        <w:pStyle w:val="ListParagraph"/>
        <w:numPr>
          <w:ilvl w:val="0"/>
          <w:numId w:val="10"/>
        </w:numPr>
        <w:tabs>
          <w:tab w:pos="822" w:val="left" w:leader="none"/>
        </w:tabs>
        <w:spacing w:line="276" w:lineRule="auto" w:before="0" w:after="0"/>
        <w:ind w:left="822" w:right="118" w:hanging="360"/>
        <w:jc w:val="left"/>
        <w:rPr>
          <w:sz w:val="22"/>
        </w:rPr>
      </w:pPr>
      <w:r>
        <w:rPr>
          <w:sz w:val="22"/>
        </w:rPr>
        <w:t>Wenping Hu, Michio Matsumara, Kazuaki Furukawua, Keiichi Torimitsu; Oxigen Plasma Generated Copper Oxides Nanoparticles; J. Phys. Chem. B 108.</w:t>
      </w:r>
      <w:r>
        <w:rPr>
          <w:spacing w:val="-16"/>
          <w:sz w:val="22"/>
        </w:rPr>
        <w:t> </w:t>
      </w:r>
      <w:r>
        <w:rPr>
          <w:sz w:val="22"/>
        </w:rPr>
        <w:t>2004.</w:t>
      </w:r>
    </w:p>
    <w:p>
      <w:pPr>
        <w:pStyle w:val="BodyText"/>
        <w:spacing w:before="5"/>
        <w:rPr>
          <w:sz w:val="25"/>
        </w:rPr>
      </w:pPr>
    </w:p>
    <w:p>
      <w:pPr>
        <w:pStyle w:val="ListParagraph"/>
        <w:numPr>
          <w:ilvl w:val="0"/>
          <w:numId w:val="10"/>
        </w:numPr>
        <w:tabs>
          <w:tab w:pos="822" w:val="left" w:leader="none"/>
        </w:tabs>
        <w:spacing w:line="276" w:lineRule="auto" w:before="1" w:after="0"/>
        <w:ind w:left="822" w:right="119" w:hanging="360"/>
        <w:jc w:val="left"/>
        <w:rPr>
          <w:sz w:val="22"/>
        </w:rPr>
      </w:pPr>
      <w:r>
        <w:rPr>
          <w:sz w:val="22"/>
        </w:rPr>
        <w:t>Andre Anders; Handbook of plasma inmersion ion implantation and deposition. Ed. John Wiley and Sons.</w:t>
      </w:r>
      <w:r>
        <w:rPr>
          <w:spacing w:val="-7"/>
          <w:sz w:val="22"/>
        </w:rPr>
        <w:t> </w:t>
      </w:r>
      <w:r>
        <w:rPr>
          <w:sz w:val="22"/>
        </w:rPr>
        <w:t>2000.</w:t>
      </w:r>
    </w:p>
    <w:p>
      <w:pPr>
        <w:pStyle w:val="BodyText"/>
        <w:spacing w:before="3"/>
        <w:rPr>
          <w:sz w:val="25"/>
        </w:rPr>
      </w:pPr>
    </w:p>
    <w:p>
      <w:pPr>
        <w:pStyle w:val="ListParagraph"/>
        <w:numPr>
          <w:ilvl w:val="0"/>
          <w:numId w:val="10"/>
        </w:numPr>
        <w:tabs>
          <w:tab w:pos="822" w:val="left" w:leader="none"/>
        </w:tabs>
        <w:spacing w:line="278" w:lineRule="auto" w:before="0" w:after="0"/>
        <w:ind w:left="822" w:right="122" w:hanging="360"/>
        <w:jc w:val="left"/>
        <w:rPr>
          <w:sz w:val="22"/>
        </w:rPr>
      </w:pPr>
      <w:r>
        <w:rPr>
          <w:sz w:val="22"/>
        </w:rPr>
        <w:t>Leal-Quirós; Plasma processing of municipal solid waste. Brazilian journal of physics; Vol. 4; No. 4B;</w:t>
      </w:r>
      <w:r>
        <w:rPr>
          <w:spacing w:val="-8"/>
          <w:sz w:val="22"/>
        </w:rPr>
        <w:t> </w:t>
      </w:r>
      <w:r>
        <w:rPr>
          <w:sz w:val="22"/>
        </w:rPr>
        <w:t>2004.</w:t>
      </w:r>
    </w:p>
    <w:p>
      <w:pPr>
        <w:pStyle w:val="BodyText"/>
        <w:spacing w:before="1"/>
        <w:rPr>
          <w:sz w:val="25"/>
        </w:rPr>
      </w:pPr>
    </w:p>
    <w:p>
      <w:pPr>
        <w:pStyle w:val="ListParagraph"/>
        <w:numPr>
          <w:ilvl w:val="0"/>
          <w:numId w:val="10"/>
        </w:numPr>
        <w:tabs>
          <w:tab w:pos="822" w:val="left" w:leader="none"/>
        </w:tabs>
        <w:spacing w:line="276" w:lineRule="auto" w:before="0" w:after="0"/>
        <w:ind w:left="822" w:right="115" w:hanging="360"/>
        <w:jc w:val="left"/>
        <w:rPr>
          <w:sz w:val="22"/>
        </w:rPr>
      </w:pPr>
      <w:r>
        <w:rPr>
          <w:sz w:val="22"/>
        </w:rPr>
        <w:t>García-Cosio G. Martínez H. Calixto-Rodríguez M. Gómez A. 2011. Quantitative Spectroscopy and Radiative Transfer 112,</w:t>
      </w:r>
      <w:r>
        <w:rPr>
          <w:spacing w:val="-15"/>
          <w:sz w:val="22"/>
        </w:rPr>
        <w:t> </w:t>
      </w:r>
      <w:r>
        <w:rPr>
          <w:sz w:val="22"/>
        </w:rPr>
        <w:t>2787-2793.</w:t>
      </w:r>
    </w:p>
    <w:p>
      <w:pPr>
        <w:pStyle w:val="BodyText"/>
        <w:spacing w:before="5"/>
        <w:rPr>
          <w:sz w:val="25"/>
        </w:rPr>
      </w:pPr>
    </w:p>
    <w:p>
      <w:pPr>
        <w:pStyle w:val="ListParagraph"/>
        <w:numPr>
          <w:ilvl w:val="0"/>
          <w:numId w:val="10"/>
        </w:numPr>
        <w:tabs>
          <w:tab w:pos="822" w:val="left" w:leader="none"/>
        </w:tabs>
        <w:spacing w:line="276" w:lineRule="auto" w:before="1" w:after="0"/>
        <w:ind w:left="822" w:right="113" w:hanging="360"/>
        <w:jc w:val="left"/>
        <w:rPr>
          <w:sz w:val="22"/>
        </w:rPr>
      </w:pPr>
      <w:r>
        <w:rPr>
          <w:sz w:val="22"/>
        </w:rPr>
        <w:t>Spencer L. F and Gallimore A. D. 2011 Plasma Chem and Plasma Process 31, 79- 89.</w:t>
      </w:r>
    </w:p>
    <w:p>
      <w:pPr>
        <w:pStyle w:val="BodyText"/>
        <w:spacing w:before="3"/>
        <w:rPr>
          <w:sz w:val="25"/>
        </w:rPr>
      </w:pPr>
    </w:p>
    <w:p>
      <w:pPr>
        <w:pStyle w:val="ListParagraph"/>
        <w:numPr>
          <w:ilvl w:val="0"/>
          <w:numId w:val="10"/>
        </w:numPr>
        <w:tabs>
          <w:tab w:pos="885" w:val="left" w:leader="none"/>
        </w:tabs>
        <w:spacing w:line="278" w:lineRule="auto" w:before="0" w:after="0"/>
        <w:ind w:left="822" w:right="116" w:hanging="360"/>
        <w:jc w:val="left"/>
        <w:rPr>
          <w:sz w:val="22"/>
        </w:rPr>
      </w:pPr>
      <w:r>
        <w:rPr>
          <w:sz w:val="22"/>
        </w:rPr>
        <w:t>Reyes</w:t>
      </w:r>
      <w:r>
        <w:rPr>
          <w:spacing w:val="-9"/>
          <w:sz w:val="22"/>
        </w:rPr>
        <w:t> </w:t>
      </w:r>
      <w:r>
        <w:rPr>
          <w:sz w:val="22"/>
        </w:rPr>
        <w:t>P.</w:t>
      </w:r>
      <w:r>
        <w:rPr>
          <w:spacing w:val="-10"/>
          <w:sz w:val="22"/>
        </w:rPr>
        <w:t> </w:t>
      </w:r>
      <w:r>
        <w:rPr>
          <w:sz w:val="22"/>
        </w:rPr>
        <w:t>G;</w:t>
      </w:r>
      <w:r>
        <w:rPr>
          <w:spacing w:val="-12"/>
          <w:sz w:val="22"/>
        </w:rPr>
        <w:t> </w:t>
      </w:r>
      <w:r>
        <w:rPr>
          <w:sz w:val="22"/>
        </w:rPr>
        <w:t>Torres</w:t>
      </w:r>
      <w:r>
        <w:rPr>
          <w:spacing w:val="-9"/>
          <w:sz w:val="22"/>
        </w:rPr>
        <w:t> </w:t>
      </w:r>
      <w:r>
        <w:rPr>
          <w:sz w:val="22"/>
        </w:rPr>
        <w:t>C;</w:t>
      </w:r>
      <w:r>
        <w:rPr>
          <w:spacing w:val="-8"/>
          <w:sz w:val="22"/>
        </w:rPr>
        <w:t> </w:t>
      </w:r>
      <w:r>
        <w:rPr>
          <w:sz w:val="22"/>
        </w:rPr>
        <w:t>and</w:t>
      </w:r>
      <w:r>
        <w:rPr>
          <w:spacing w:val="-9"/>
          <w:sz w:val="22"/>
        </w:rPr>
        <w:t> </w:t>
      </w:r>
      <w:r>
        <w:rPr>
          <w:sz w:val="22"/>
        </w:rPr>
        <w:t>Martínez</w:t>
      </w:r>
      <w:r>
        <w:rPr>
          <w:spacing w:val="-11"/>
          <w:sz w:val="22"/>
        </w:rPr>
        <w:t> </w:t>
      </w:r>
      <w:r>
        <w:rPr>
          <w:sz w:val="22"/>
        </w:rPr>
        <w:t>H.</w:t>
      </w:r>
      <w:r>
        <w:rPr>
          <w:spacing w:val="-8"/>
          <w:sz w:val="22"/>
        </w:rPr>
        <w:t> </w:t>
      </w:r>
      <w:r>
        <w:rPr>
          <w:sz w:val="22"/>
        </w:rPr>
        <w:t>2014</w:t>
      </w:r>
      <w:r>
        <w:rPr>
          <w:spacing w:val="-9"/>
          <w:sz w:val="22"/>
        </w:rPr>
        <w:t> </w:t>
      </w:r>
      <w:r>
        <w:rPr>
          <w:sz w:val="22"/>
        </w:rPr>
        <w:t>Radiation</w:t>
      </w:r>
      <w:r>
        <w:rPr>
          <w:spacing w:val="-9"/>
          <w:sz w:val="22"/>
        </w:rPr>
        <w:t> </w:t>
      </w:r>
      <w:r>
        <w:rPr>
          <w:sz w:val="22"/>
        </w:rPr>
        <w:t>Efects</w:t>
      </w:r>
      <w:r>
        <w:rPr>
          <w:spacing w:val="-6"/>
          <w:sz w:val="22"/>
        </w:rPr>
        <w:t> </w:t>
      </w:r>
      <w:r>
        <w:rPr>
          <w:sz w:val="22"/>
        </w:rPr>
        <w:t>and</w:t>
      </w:r>
      <w:r>
        <w:rPr>
          <w:spacing w:val="-11"/>
          <w:sz w:val="22"/>
        </w:rPr>
        <w:t> </w:t>
      </w:r>
      <w:r>
        <w:rPr>
          <w:sz w:val="22"/>
        </w:rPr>
        <w:t>Defects</w:t>
      </w:r>
      <w:r>
        <w:rPr>
          <w:spacing w:val="-9"/>
          <w:sz w:val="22"/>
        </w:rPr>
        <w:t> </w:t>
      </w:r>
      <w:r>
        <w:rPr>
          <w:sz w:val="22"/>
        </w:rPr>
        <w:t>in</w:t>
      </w:r>
      <w:r>
        <w:rPr>
          <w:spacing w:val="-9"/>
          <w:sz w:val="22"/>
        </w:rPr>
        <w:t> </w:t>
      </w:r>
      <w:r>
        <w:rPr>
          <w:sz w:val="22"/>
        </w:rPr>
        <w:t>solids. Incorporating Plasma Science and Plasma Technology 169.</w:t>
      </w:r>
      <w:r>
        <w:rPr>
          <w:spacing w:val="-13"/>
          <w:sz w:val="22"/>
        </w:rPr>
        <w:t> </w:t>
      </w:r>
      <w:r>
        <w:rPr>
          <w:sz w:val="22"/>
        </w:rPr>
        <w:t>285-292.</w:t>
      </w:r>
    </w:p>
    <w:p>
      <w:pPr>
        <w:pStyle w:val="BodyText"/>
        <w:spacing w:before="1"/>
        <w:rPr>
          <w:sz w:val="25"/>
        </w:rPr>
      </w:pPr>
    </w:p>
    <w:p>
      <w:pPr>
        <w:pStyle w:val="ListParagraph"/>
        <w:numPr>
          <w:ilvl w:val="0"/>
          <w:numId w:val="10"/>
        </w:numPr>
        <w:tabs>
          <w:tab w:pos="822" w:val="left" w:leader="none"/>
        </w:tabs>
        <w:spacing w:line="276" w:lineRule="auto" w:before="0" w:after="0"/>
        <w:ind w:left="822" w:right="117" w:hanging="360"/>
        <w:jc w:val="left"/>
        <w:rPr>
          <w:sz w:val="22"/>
        </w:rPr>
      </w:pPr>
      <w:r>
        <w:rPr>
          <w:sz w:val="22"/>
        </w:rPr>
        <w:t>Swift,</w:t>
      </w:r>
      <w:r>
        <w:rPr>
          <w:spacing w:val="-8"/>
          <w:sz w:val="22"/>
        </w:rPr>
        <w:t> </w:t>
      </w:r>
      <w:r>
        <w:rPr>
          <w:sz w:val="22"/>
        </w:rPr>
        <w:t>J.</w:t>
      </w:r>
      <w:r>
        <w:rPr>
          <w:spacing w:val="-7"/>
          <w:sz w:val="22"/>
        </w:rPr>
        <w:t> </w:t>
      </w:r>
      <w:r>
        <w:rPr>
          <w:sz w:val="22"/>
        </w:rPr>
        <w:t>D;</w:t>
      </w:r>
      <w:r>
        <w:rPr>
          <w:spacing w:val="-5"/>
          <w:sz w:val="22"/>
        </w:rPr>
        <w:t> </w:t>
      </w:r>
      <w:r>
        <w:rPr>
          <w:sz w:val="22"/>
        </w:rPr>
        <w:t>Schwar,</w:t>
      </w:r>
      <w:r>
        <w:rPr>
          <w:spacing w:val="-7"/>
          <w:sz w:val="22"/>
        </w:rPr>
        <w:t> </w:t>
      </w:r>
      <w:r>
        <w:rPr>
          <w:sz w:val="22"/>
        </w:rPr>
        <w:t>J.</w:t>
      </w:r>
      <w:r>
        <w:rPr>
          <w:spacing w:val="-7"/>
          <w:sz w:val="22"/>
        </w:rPr>
        <w:t> </w:t>
      </w:r>
      <w:r>
        <w:rPr>
          <w:sz w:val="22"/>
        </w:rPr>
        <w:t>R.</w:t>
      </w:r>
      <w:r>
        <w:rPr>
          <w:spacing w:val="-10"/>
          <w:sz w:val="22"/>
        </w:rPr>
        <w:t> </w:t>
      </w:r>
      <w:r>
        <w:rPr>
          <w:sz w:val="22"/>
        </w:rPr>
        <w:t>1991</w:t>
      </w:r>
      <w:r>
        <w:rPr>
          <w:spacing w:val="-7"/>
          <w:sz w:val="22"/>
        </w:rPr>
        <w:t> </w:t>
      </w:r>
      <w:r>
        <w:rPr>
          <w:sz w:val="22"/>
        </w:rPr>
        <w:t>Electric</w:t>
      </w:r>
      <w:r>
        <w:rPr>
          <w:spacing w:val="-8"/>
          <w:sz w:val="22"/>
        </w:rPr>
        <w:t> </w:t>
      </w:r>
      <w:r>
        <w:rPr>
          <w:sz w:val="22"/>
        </w:rPr>
        <w:t>Probes</w:t>
      </w:r>
      <w:r>
        <w:rPr>
          <w:spacing w:val="-10"/>
          <w:sz w:val="22"/>
        </w:rPr>
        <w:t> </w:t>
      </w:r>
      <w:r>
        <w:rPr>
          <w:sz w:val="22"/>
        </w:rPr>
        <w:t>for</w:t>
      </w:r>
      <w:r>
        <w:rPr>
          <w:spacing w:val="-8"/>
          <w:sz w:val="22"/>
        </w:rPr>
        <w:t> </w:t>
      </w:r>
      <w:r>
        <w:rPr>
          <w:sz w:val="22"/>
        </w:rPr>
        <w:t>Plasma</w:t>
      </w:r>
      <w:r>
        <w:rPr>
          <w:spacing w:val="-6"/>
          <w:sz w:val="22"/>
        </w:rPr>
        <w:t> </w:t>
      </w:r>
      <w:r>
        <w:rPr>
          <w:sz w:val="22"/>
        </w:rPr>
        <w:t>Diagnostic.</w:t>
      </w:r>
      <w:r>
        <w:rPr>
          <w:spacing w:val="-7"/>
          <w:sz w:val="22"/>
        </w:rPr>
        <w:t> </w:t>
      </w:r>
      <w:r>
        <w:rPr>
          <w:sz w:val="22"/>
        </w:rPr>
        <w:t>Elsevier.</w:t>
      </w:r>
      <w:r>
        <w:rPr>
          <w:spacing w:val="-5"/>
          <w:sz w:val="22"/>
        </w:rPr>
        <w:t> </w:t>
      </w:r>
      <w:r>
        <w:rPr>
          <w:sz w:val="22"/>
        </w:rPr>
        <w:t>New York</w:t>
      </w:r>
      <w:r>
        <w:rPr>
          <w:spacing w:val="-1"/>
          <w:sz w:val="22"/>
        </w:rPr>
        <w:t> </w:t>
      </w:r>
      <w:r>
        <w:rPr>
          <w:sz w:val="22"/>
        </w:rPr>
        <w:t>USA.</w:t>
      </w:r>
    </w:p>
    <w:p>
      <w:pPr>
        <w:pStyle w:val="BodyText"/>
        <w:spacing w:before="6"/>
        <w:rPr>
          <w:sz w:val="25"/>
        </w:rPr>
      </w:pPr>
    </w:p>
    <w:p>
      <w:pPr>
        <w:pStyle w:val="ListParagraph"/>
        <w:numPr>
          <w:ilvl w:val="0"/>
          <w:numId w:val="10"/>
        </w:numPr>
        <w:tabs>
          <w:tab w:pos="822" w:val="left" w:leader="none"/>
        </w:tabs>
        <w:spacing w:line="276" w:lineRule="auto" w:before="0" w:after="0"/>
        <w:ind w:left="822" w:right="115" w:hanging="360"/>
        <w:jc w:val="left"/>
        <w:rPr>
          <w:sz w:val="22"/>
        </w:rPr>
      </w:pPr>
      <w:r>
        <w:rPr>
          <w:sz w:val="22"/>
        </w:rPr>
        <w:t>Chen F. F and Chang P. J; Principles of plasma processing, Plenum-Kluwer Publisher,</w:t>
      </w:r>
      <w:r>
        <w:rPr>
          <w:spacing w:val="-5"/>
          <w:sz w:val="22"/>
        </w:rPr>
        <w:t> </w:t>
      </w:r>
      <w:r>
        <w:rPr>
          <w:sz w:val="22"/>
        </w:rPr>
        <w:t>2002.</w:t>
      </w:r>
    </w:p>
    <w:p>
      <w:pPr>
        <w:pStyle w:val="BodyText"/>
        <w:spacing w:before="3"/>
        <w:rPr>
          <w:sz w:val="25"/>
        </w:rPr>
      </w:pPr>
    </w:p>
    <w:p>
      <w:pPr>
        <w:pStyle w:val="ListParagraph"/>
        <w:numPr>
          <w:ilvl w:val="0"/>
          <w:numId w:val="10"/>
        </w:numPr>
        <w:tabs>
          <w:tab w:pos="822" w:val="left" w:leader="none"/>
        </w:tabs>
        <w:spacing w:line="278" w:lineRule="auto" w:before="0" w:after="0"/>
        <w:ind w:left="822" w:right="118" w:hanging="360"/>
        <w:jc w:val="left"/>
        <w:rPr>
          <w:sz w:val="22"/>
        </w:rPr>
      </w:pPr>
      <w:r>
        <w:rPr>
          <w:sz w:val="22"/>
        </w:rPr>
        <w:t>Anders A, Handbook of plasma inmersion ion implantation and deposition, John Wiley and Sons; USA,</w:t>
      </w:r>
      <w:r>
        <w:rPr>
          <w:spacing w:val="-7"/>
          <w:sz w:val="22"/>
        </w:rPr>
        <w:t> </w:t>
      </w:r>
      <w:r>
        <w:rPr>
          <w:sz w:val="22"/>
        </w:rPr>
        <w:t>2000.</w:t>
      </w:r>
    </w:p>
    <w:p>
      <w:pPr>
        <w:pStyle w:val="BodyText"/>
        <w:spacing w:before="1"/>
        <w:rPr>
          <w:sz w:val="25"/>
        </w:rPr>
      </w:pPr>
    </w:p>
    <w:p>
      <w:pPr>
        <w:pStyle w:val="ListParagraph"/>
        <w:numPr>
          <w:ilvl w:val="0"/>
          <w:numId w:val="10"/>
        </w:numPr>
        <w:tabs>
          <w:tab w:pos="822" w:val="left" w:leader="none"/>
        </w:tabs>
        <w:spacing w:line="276" w:lineRule="auto" w:before="0" w:after="0"/>
        <w:ind w:left="822" w:right="113" w:hanging="360"/>
        <w:jc w:val="left"/>
        <w:rPr>
          <w:sz w:val="22"/>
        </w:rPr>
      </w:pPr>
      <w:r>
        <w:rPr>
          <w:sz w:val="22"/>
        </w:rPr>
        <w:t>Bashkin S and Stoner J O Jr; Atomic energy level &amp; Grotrian diagrams 1, North- Holland, New York,</w:t>
      </w:r>
      <w:r>
        <w:rPr>
          <w:spacing w:val="-8"/>
          <w:sz w:val="22"/>
        </w:rPr>
        <w:t> </w:t>
      </w:r>
      <w:r>
        <w:rPr>
          <w:sz w:val="22"/>
        </w:rPr>
        <w:t>1978.</w:t>
      </w:r>
    </w:p>
    <w:p>
      <w:pPr>
        <w:spacing w:after="0" w:line="276" w:lineRule="auto"/>
        <w:jc w:val="left"/>
        <w:rPr>
          <w:sz w:val="22"/>
        </w:rPr>
        <w:sectPr>
          <w:pgSz w:w="12240" w:h="15840"/>
          <w:pgMar w:header="0" w:footer="1492" w:top="1420" w:bottom="1680" w:left="1600" w:right="1580"/>
        </w:sectPr>
      </w:pPr>
    </w:p>
    <w:p>
      <w:pPr>
        <w:pStyle w:val="BodyText"/>
        <w:spacing w:before="7"/>
        <w:rPr>
          <w:sz w:val="11"/>
        </w:rPr>
      </w:pPr>
    </w:p>
    <w:p>
      <w:pPr>
        <w:pStyle w:val="ListParagraph"/>
        <w:numPr>
          <w:ilvl w:val="0"/>
          <w:numId w:val="10"/>
        </w:numPr>
        <w:tabs>
          <w:tab w:pos="702" w:val="left" w:leader="none"/>
        </w:tabs>
        <w:spacing w:line="276" w:lineRule="auto" w:before="73" w:after="0"/>
        <w:ind w:left="702" w:right="113" w:hanging="360"/>
        <w:jc w:val="both"/>
        <w:rPr>
          <w:sz w:val="22"/>
        </w:rPr>
      </w:pPr>
      <w:r>
        <w:rPr>
          <w:sz w:val="22"/>
        </w:rPr>
        <w:t>Bashkin S and Stoner J O Jr; Atomic energy level &amp; Grotrian diagrams 2, North- Holland, New York,</w:t>
      </w:r>
      <w:r>
        <w:rPr>
          <w:spacing w:val="-8"/>
          <w:sz w:val="22"/>
        </w:rPr>
        <w:t> </w:t>
      </w:r>
      <w:r>
        <w:rPr>
          <w:sz w:val="22"/>
        </w:rPr>
        <w:t>1978.</w:t>
      </w:r>
    </w:p>
    <w:p>
      <w:pPr>
        <w:pStyle w:val="BodyText"/>
        <w:spacing w:before="5"/>
        <w:rPr>
          <w:sz w:val="25"/>
        </w:rPr>
      </w:pPr>
    </w:p>
    <w:p>
      <w:pPr>
        <w:pStyle w:val="ListParagraph"/>
        <w:numPr>
          <w:ilvl w:val="0"/>
          <w:numId w:val="10"/>
        </w:numPr>
        <w:tabs>
          <w:tab w:pos="702" w:val="left" w:leader="none"/>
        </w:tabs>
        <w:spacing w:line="276" w:lineRule="auto" w:before="1" w:after="0"/>
        <w:ind w:left="702" w:right="114" w:hanging="360"/>
        <w:jc w:val="both"/>
        <w:rPr>
          <w:sz w:val="22"/>
        </w:rPr>
      </w:pPr>
      <w:r>
        <w:rPr>
          <w:sz w:val="22"/>
        </w:rPr>
        <w:t>A. Bogaerts, E. Neyts, R. Gijbels, and J. Van der Mullen. Gas discharge plasmas and their applications, Spectrochim. Acta B, Atom. Spectrosc; vol 57, No. 4, pp</w:t>
      </w:r>
      <w:r>
        <w:rPr>
          <w:spacing w:val="15"/>
          <w:sz w:val="22"/>
        </w:rPr>
        <w:t> </w:t>
      </w:r>
      <w:r>
        <w:rPr>
          <w:sz w:val="22"/>
        </w:rPr>
        <w:t>609</w:t>
      </w:r>
    </w:p>
    <w:p>
      <w:pPr>
        <w:spacing w:before="0"/>
        <w:ind w:left="701" w:right="0" w:firstLine="0"/>
        <w:jc w:val="left"/>
        <w:rPr>
          <w:sz w:val="22"/>
        </w:rPr>
      </w:pPr>
      <w:r>
        <w:rPr>
          <w:sz w:val="22"/>
        </w:rPr>
        <w:t>– 658, Apr. 2002.</w:t>
      </w:r>
    </w:p>
    <w:p>
      <w:pPr>
        <w:pStyle w:val="BodyText"/>
        <w:spacing w:before="8"/>
        <w:rPr>
          <w:sz w:val="28"/>
        </w:rPr>
      </w:pPr>
    </w:p>
    <w:p>
      <w:pPr>
        <w:pStyle w:val="ListParagraph"/>
        <w:numPr>
          <w:ilvl w:val="0"/>
          <w:numId w:val="10"/>
        </w:numPr>
        <w:tabs>
          <w:tab w:pos="702" w:val="left" w:leader="none"/>
        </w:tabs>
        <w:spacing w:line="276" w:lineRule="auto" w:before="0" w:after="0"/>
        <w:ind w:left="702" w:right="117" w:hanging="360"/>
        <w:jc w:val="both"/>
        <w:rPr>
          <w:sz w:val="22"/>
        </w:rPr>
      </w:pPr>
      <w:r>
        <w:rPr>
          <w:sz w:val="22"/>
        </w:rPr>
        <w:t>R. K. Marcus, Glow Discharge Spectroscopies. New York, NY, USA; Plenum,</w:t>
      </w:r>
      <w:r>
        <w:rPr>
          <w:spacing w:val="-34"/>
          <w:sz w:val="22"/>
        </w:rPr>
        <w:t> </w:t>
      </w:r>
      <w:r>
        <w:rPr>
          <w:sz w:val="22"/>
        </w:rPr>
        <w:t>1993, pp 1</w:t>
      </w:r>
      <w:r>
        <w:rPr>
          <w:spacing w:val="-3"/>
          <w:sz w:val="22"/>
        </w:rPr>
        <w:t> </w:t>
      </w:r>
      <w:r>
        <w:rPr>
          <w:sz w:val="22"/>
        </w:rPr>
        <w:t>-15.</w:t>
      </w:r>
    </w:p>
    <w:p>
      <w:pPr>
        <w:pStyle w:val="BodyText"/>
        <w:spacing w:before="3"/>
        <w:rPr>
          <w:sz w:val="25"/>
        </w:rPr>
      </w:pPr>
    </w:p>
    <w:p>
      <w:pPr>
        <w:pStyle w:val="ListParagraph"/>
        <w:numPr>
          <w:ilvl w:val="0"/>
          <w:numId w:val="10"/>
        </w:numPr>
        <w:tabs>
          <w:tab w:pos="702" w:val="left" w:leader="none"/>
        </w:tabs>
        <w:spacing w:line="276" w:lineRule="auto" w:before="0" w:after="0"/>
        <w:ind w:left="702" w:right="116" w:hanging="360"/>
        <w:jc w:val="both"/>
        <w:rPr>
          <w:sz w:val="22"/>
        </w:rPr>
      </w:pPr>
      <w:r>
        <w:rPr>
          <w:sz w:val="22"/>
        </w:rPr>
        <w:t>R. Payling, D. G. Jones, and A. Bengtson, Glow discharge optical emission spectrometry. Chichester, U.K; Wiley 1996. Pp 38 –</w:t>
      </w:r>
      <w:r>
        <w:rPr>
          <w:spacing w:val="-16"/>
          <w:sz w:val="22"/>
        </w:rPr>
        <w:t> </w:t>
      </w:r>
      <w:r>
        <w:rPr>
          <w:sz w:val="22"/>
        </w:rPr>
        <w:t>42.</w:t>
      </w:r>
    </w:p>
    <w:p>
      <w:pPr>
        <w:pStyle w:val="BodyText"/>
        <w:spacing w:before="5"/>
        <w:rPr>
          <w:sz w:val="25"/>
        </w:rPr>
      </w:pPr>
    </w:p>
    <w:p>
      <w:pPr>
        <w:pStyle w:val="ListParagraph"/>
        <w:numPr>
          <w:ilvl w:val="0"/>
          <w:numId w:val="10"/>
        </w:numPr>
        <w:tabs>
          <w:tab w:pos="702" w:val="left" w:leader="none"/>
        </w:tabs>
        <w:spacing w:line="276" w:lineRule="auto" w:before="1" w:after="0"/>
        <w:ind w:left="702" w:right="118" w:hanging="360"/>
        <w:jc w:val="both"/>
        <w:rPr>
          <w:sz w:val="22"/>
        </w:rPr>
      </w:pPr>
      <w:r>
        <w:rPr>
          <w:sz w:val="22"/>
        </w:rPr>
        <w:t>R. K. Markus and J. A. C. Broekaert, Eds; Glow discharge plasmas in analytical spectroscopy. Chichester, U. K; Wiley, 2003, pp 2 –</w:t>
      </w:r>
      <w:r>
        <w:rPr>
          <w:spacing w:val="-10"/>
          <w:sz w:val="22"/>
        </w:rPr>
        <w:t> </w:t>
      </w:r>
      <w:r>
        <w:rPr>
          <w:spacing w:val="-3"/>
          <w:sz w:val="22"/>
        </w:rPr>
        <w:t>3.</w:t>
      </w:r>
    </w:p>
    <w:p>
      <w:pPr>
        <w:pStyle w:val="BodyText"/>
        <w:spacing w:before="5"/>
        <w:rPr>
          <w:sz w:val="25"/>
        </w:rPr>
      </w:pPr>
    </w:p>
    <w:p>
      <w:pPr>
        <w:pStyle w:val="ListParagraph"/>
        <w:numPr>
          <w:ilvl w:val="0"/>
          <w:numId w:val="10"/>
        </w:numPr>
        <w:tabs>
          <w:tab w:pos="702" w:val="left" w:leader="none"/>
        </w:tabs>
        <w:spacing w:line="276" w:lineRule="auto" w:before="1" w:after="0"/>
        <w:ind w:left="702" w:right="115" w:hanging="360"/>
        <w:jc w:val="both"/>
        <w:rPr>
          <w:sz w:val="22"/>
        </w:rPr>
      </w:pPr>
      <w:r>
        <w:rPr>
          <w:sz w:val="22"/>
        </w:rPr>
        <w:t>A. Bogaerts, Z. Chen, and R. Gijbels. Glow discharge modeling: From basic understanding towards applications, Surf. Inter. Anal; vol. 35, No. 7, pp 593 – 603, Jul.</w:t>
      </w:r>
      <w:r>
        <w:rPr>
          <w:spacing w:val="1"/>
          <w:sz w:val="22"/>
        </w:rPr>
        <w:t> </w:t>
      </w:r>
      <w:r>
        <w:rPr>
          <w:sz w:val="22"/>
        </w:rPr>
        <w:t>2003.</w:t>
      </w:r>
    </w:p>
    <w:p>
      <w:pPr>
        <w:pStyle w:val="BodyText"/>
        <w:spacing w:before="2"/>
        <w:rPr>
          <w:sz w:val="25"/>
        </w:rPr>
      </w:pPr>
    </w:p>
    <w:p>
      <w:pPr>
        <w:pStyle w:val="ListParagraph"/>
        <w:numPr>
          <w:ilvl w:val="0"/>
          <w:numId w:val="10"/>
        </w:numPr>
        <w:tabs>
          <w:tab w:pos="702" w:val="left" w:leader="none"/>
        </w:tabs>
        <w:spacing w:line="276" w:lineRule="auto" w:before="0" w:after="0"/>
        <w:ind w:left="702" w:right="114" w:hanging="360"/>
        <w:jc w:val="both"/>
        <w:rPr>
          <w:sz w:val="22"/>
        </w:rPr>
      </w:pPr>
      <w:r>
        <w:rPr>
          <w:position w:val="2"/>
          <w:sz w:val="22"/>
        </w:rPr>
        <w:t>M. Saito, Effect of Ar/H</w:t>
      </w:r>
      <w:r>
        <w:rPr>
          <w:sz w:val="14"/>
        </w:rPr>
        <w:t>2 </w:t>
      </w:r>
      <w:r>
        <w:rPr>
          <w:position w:val="2"/>
          <w:sz w:val="22"/>
        </w:rPr>
        <w:t>and Kr/H</w:t>
      </w:r>
      <w:r>
        <w:rPr>
          <w:sz w:val="14"/>
        </w:rPr>
        <w:t>2 </w:t>
      </w:r>
      <w:r>
        <w:rPr>
          <w:position w:val="2"/>
          <w:sz w:val="22"/>
        </w:rPr>
        <w:t>mixtures as discharge gas on the ion intensity in </w:t>
      </w:r>
      <w:r>
        <w:rPr>
          <w:sz w:val="22"/>
        </w:rPr>
        <w:t>dc glow discharge mass spectrometry. Fresenius J. Anan. Chem. Vol. 35, No. 1, pp 18 – 21, Jan.</w:t>
      </w:r>
      <w:r>
        <w:rPr>
          <w:spacing w:val="-4"/>
          <w:sz w:val="22"/>
        </w:rPr>
        <w:t> </w:t>
      </w:r>
      <w:r>
        <w:rPr>
          <w:sz w:val="22"/>
        </w:rPr>
        <w:t>1997.</w:t>
      </w:r>
    </w:p>
    <w:p>
      <w:pPr>
        <w:pStyle w:val="BodyText"/>
        <w:spacing w:before="2"/>
        <w:rPr>
          <w:sz w:val="25"/>
        </w:rPr>
      </w:pPr>
    </w:p>
    <w:p>
      <w:pPr>
        <w:pStyle w:val="ListParagraph"/>
        <w:numPr>
          <w:ilvl w:val="0"/>
          <w:numId w:val="10"/>
        </w:numPr>
        <w:tabs>
          <w:tab w:pos="702" w:val="left" w:leader="none"/>
        </w:tabs>
        <w:spacing w:line="276" w:lineRule="auto" w:before="0" w:after="0"/>
        <w:ind w:left="702" w:right="113" w:hanging="360"/>
        <w:jc w:val="both"/>
        <w:rPr>
          <w:sz w:val="22"/>
        </w:rPr>
      </w:pPr>
      <w:r>
        <w:rPr>
          <w:position w:val="2"/>
          <w:sz w:val="22"/>
        </w:rPr>
        <w:t>A. Menéndez, R. Pereiro, N. Bordel and A. Sanz-Medel, H</w:t>
      </w:r>
      <w:r>
        <w:rPr>
          <w:sz w:val="14"/>
        </w:rPr>
        <w:t>2</w:t>
      </w:r>
      <w:r>
        <w:rPr>
          <w:position w:val="2"/>
          <w:sz w:val="22"/>
        </w:rPr>
        <w:t>/Ar direct current glow </w:t>
      </w:r>
      <w:r>
        <w:rPr>
          <w:sz w:val="22"/>
        </w:rPr>
        <w:t>discharge mass spectrometry at constant voltage and pressure, Spectrochim. Acta B, Atomic Spectrosc; vol. 60, No. 6, pp 824 – 833. Jul.</w:t>
      </w:r>
      <w:r>
        <w:rPr>
          <w:spacing w:val="-14"/>
          <w:sz w:val="22"/>
        </w:rPr>
        <w:t> </w:t>
      </w:r>
      <w:r>
        <w:rPr>
          <w:sz w:val="22"/>
        </w:rPr>
        <w:t>2005.</w:t>
      </w:r>
    </w:p>
    <w:p>
      <w:pPr>
        <w:pStyle w:val="BodyText"/>
        <w:spacing w:before="3"/>
        <w:rPr>
          <w:sz w:val="25"/>
        </w:rPr>
      </w:pPr>
    </w:p>
    <w:p>
      <w:pPr>
        <w:pStyle w:val="ListParagraph"/>
        <w:numPr>
          <w:ilvl w:val="0"/>
          <w:numId w:val="10"/>
        </w:numPr>
        <w:tabs>
          <w:tab w:pos="702" w:val="left" w:leader="none"/>
        </w:tabs>
        <w:spacing w:line="276" w:lineRule="auto" w:before="0" w:after="0"/>
        <w:ind w:left="702" w:right="116" w:hanging="360"/>
        <w:jc w:val="both"/>
        <w:rPr>
          <w:sz w:val="22"/>
        </w:rPr>
      </w:pPr>
      <w:r>
        <w:rPr>
          <w:sz w:val="22"/>
        </w:rPr>
        <w:t>A. E. Kramida. A critical compilation of experimental data on spectral lines and energy levels of hydrogen, deuterium, and tritium. Atomic Data Nucl. Data Tables, Vol. 96. No. 6, pp 586 – 644, Nov.</w:t>
      </w:r>
      <w:r>
        <w:rPr>
          <w:spacing w:val="-8"/>
          <w:sz w:val="22"/>
        </w:rPr>
        <w:t> </w:t>
      </w:r>
      <w:r>
        <w:rPr>
          <w:sz w:val="22"/>
        </w:rPr>
        <w:t>2010.</w:t>
      </w:r>
    </w:p>
    <w:p>
      <w:pPr>
        <w:pStyle w:val="ListParagraph"/>
        <w:numPr>
          <w:ilvl w:val="0"/>
          <w:numId w:val="10"/>
        </w:numPr>
        <w:tabs>
          <w:tab w:pos="702" w:val="left" w:leader="none"/>
        </w:tabs>
        <w:spacing w:line="240" w:lineRule="auto" w:before="0" w:after="0"/>
        <w:ind w:left="702" w:right="0" w:hanging="360"/>
        <w:jc w:val="left"/>
        <w:rPr>
          <w:sz w:val="22"/>
        </w:rPr>
      </w:pPr>
      <w:r>
        <w:rPr>
          <w:sz w:val="22"/>
        </w:rPr>
        <w:t>A Bogaerts. Hydrogen addition to an argon glow discharge. A numerical</w:t>
      </w:r>
      <w:r>
        <w:rPr>
          <w:spacing w:val="1"/>
          <w:sz w:val="22"/>
        </w:rPr>
        <w:t> </w:t>
      </w:r>
      <w:r>
        <w:rPr>
          <w:sz w:val="22"/>
        </w:rPr>
        <w:t>simulation.</w:t>
      </w:r>
    </w:p>
    <w:p>
      <w:pPr>
        <w:spacing w:before="37"/>
        <w:ind w:left="701" w:right="0" w:firstLine="0"/>
        <w:jc w:val="left"/>
        <w:rPr>
          <w:sz w:val="22"/>
        </w:rPr>
      </w:pPr>
      <w:r>
        <w:rPr>
          <w:sz w:val="22"/>
        </w:rPr>
        <w:t>J. Anal. Atomic Spectrometry, Vol. 17. No. 8, pp 768 – 779, Feb. 2002.</w:t>
      </w:r>
    </w:p>
    <w:p>
      <w:pPr>
        <w:pStyle w:val="BodyText"/>
        <w:spacing w:before="8"/>
        <w:rPr>
          <w:sz w:val="28"/>
        </w:rPr>
      </w:pPr>
    </w:p>
    <w:p>
      <w:pPr>
        <w:pStyle w:val="ListParagraph"/>
        <w:numPr>
          <w:ilvl w:val="0"/>
          <w:numId w:val="10"/>
        </w:numPr>
        <w:tabs>
          <w:tab w:pos="702" w:val="left" w:leader="none"/>
        </w:tabs>
        <w:spacing w:line="276" w:lineRule="auto" w:before="1" w:after="0"/>
        <w:ind w:left="702" w:right="115" w:hanging="360"/>
        <w:jc w:val="both"/>
        <w:rPr>
          <w:sz w:val="22"/>
        </w:rPr>
      </w:pPr>
      <w:r>
        <w:rPr>
          <w:sz w:val="22"/>
        </w:rPr>
        <w:t>E. F. Mendez, P. G. Reyes, D. Osorio-González, F. Castillo, and H. Martínez. Langmuir probe and optical emission spectroscopy studies of low-pressure gas </w:t>
      </w:r>
      <w:r>
        <w:rPr>
          <w:position w:val="2"/>
          <w:sz w:val="22"/>
        </w:rPr>
        <w:t>mixture</w:t>
      </w:r>
      <w:r>
        <w:rPr>
          <w:spacing w:val="-10"/>
          <w:position w:val="2"/>
          <w:sz w:val="22"/>
        </w:rPr>
        <w:t> </w:t>
      </w:r>
      <w:r>
        <w:rPr>
          <w:position w:val="2"/>
          <w:sz w:val="22"/>
        </w:rPr>
        <w:t>of</w:t>
      </w:r>
      <w:r>
        <w:rPr>
          <w:spacing w:val="-11"/>
          <w:position w:val="2"/>
          <w:sz w:val="22"/>
        </w:rPr>
        <w:t> </w:t>
      </w:r>
      <w:r>
        <w:rPr>
          <w:position w:val="2"/>
          <w:sz w:val="22"/>
        </w:rPr>
        <w:t>CO</w:t>
      </w:r>
      <w:r>
        <w:rPr>
          <w:sz w:val="14"/>
        </w:rPr>
        <w:t>2</w:t>
      </w:r>
      <w:r>
        <w:rPr>
          <w:spacing w:val="9"/>
          <w:sz w:val="14"/>
        </w:rPr>
        <w:t> </w:t>
      </w:r>
      <w:r>
        <w:rPr>
          <w:position w:val="2"/>
          <w:sz w:val="22"/>
        </w:rPr>
        <w:t>and</w:t>
      </w:r>
      <w:r>
        <w:rPr>
          <w:spacing w:val="-13"/>
          <w:position w:val="2"/>
          <w:sz w:val="22"/>
        </w:rPr>
        <w:t> </w:t>
      </w:r>
      <w:r>
        <w:rPr>
          <w:position w:val="2"/>
          <w:sz w:val="22"/>
        </w:rPr>
        <w:t>N</w:t>
      </w:r>
      <w:r>
        <w:rPr>
          <w:sz w:val="14"/>
        </w:rPr>
        <w:t>2</w:t>
      </w:r>
      <w:r>
        <w:rPr>
          <w:position w:val="2"/>
          <w:sz w:val="22"/>
        </w:rPr>
        <w:t>.</w:t>
      </w:r>
      <w:r>
        <w:rPr>
          <w:spacing w:val="-11"/>
          <w:position w:val="2"/>
          <w:sz w:val="22"/>
        </w:rPr>
        <w:t> </w:t>
      </w:r>
      <w:r>
        <w:rPr>
          <w:position w:val="2"/>
          <w:sz w:val="22"/>
        </w:rPr>
        <w:t>Plasma</w:t>
      </w:r>
      <w:r>
        <w:rPr>
          <w:spacing w:val="-12"/>
          <w:position w:val="2"/>
          <w:sz w:val="22"/>
        </w:rPr>
        <w:t> </w:t>
      </w:r>
      <w:r>
        <w:rPr>
          <w:position w:val="2"/>
          <w:sz w:val="22"/>
        </w:rPr>
        <w:t>Sci.</w:t>
      </w:r>
      <w:r>
        <w:rPr>
          <w:spacing w:val="-14"/>
          <w:position w:val="2"/>
          <w:sz w:val="22"/>
        </w:rPr>
        <w:t> </w:t>
      </w:r>
      <w:r>
        <w:rPr>
          <w:position w:val="2"/>
          <w:sz w:val="22"/>
        </w:rPr>
        <w:t>Technol;</w:t>
      </w:r>
      <w:r>
        <w:rPr>
          <w:spacing w:val="-11"/>
          <w:position w:val="2"/>
          <w:sz w:val="22"/>
        </w:rPr>
        <w:t> </w:t>
      </w:r>
      <w:r>
        <w:rPr>
          <w:position w:val="2"/>
          <w:sz w:val="22"/>
        </w:rPr>
        <w:t>Vol.</w:t>
      </w:r>
      <w:r>
        <w:rPr>
          <w:spacing w:val="-11"/>
          <w:position w:val="2"/>
          <w:sz w:val="22"/>
        </w:rPr>
        <w:t> </w:t>
      </w:r>
      <w:r>
        <w:rPr>
          <w:position w:val="2"/>
          <w:sz w:val="22"/>
        </w:rPr>
        <w:t>12,</w:t>
      </w:r>
      <w:r>
        <w:rPr>
          <w:spacing w:val="-12"/>
          <w:position w:val="2"/>
          <w:sz w:val="22"/>
        </w:rPr>
        <w:t> </w:t>
      </w:r>
      <w:r>
        <w:rPr>
          <w:position w:val="2"/>
          <w:sz w:val="22"/>
        </w:rPr>
        <w:t>No.</w:t>
      </w:r>
      <w:r>
        <w:rPr>
          <w:spacing w:val="-12"/>
          <w:position w:val="2"/>
          <w:sz w:val="22"/>
        </w:rPr>
        <w:t> </w:t>
      </w:r>
      <w:r>
        <w:rPr>
          <w:position w:val="2"/>
          <w:sz w:val="22"/>
        </w:rPr>
        <w:t>3,</w:t>
      </w:r>
      <w:r>
        <w:rPr>
          <w:spacing w:val="-12"/>
          <w:position w:val="2"/>
          <w:sz w:val="22"/>
        </w:rPr>
        <w:t> </w:t>
      </w:r>
      <w:r>
        <w:rPr>
          <w:position w:val="2"/>
          <w:sz w:val="22"/>
        </w:rPr>
        <w:t>pp</w:t>
      </w:r>
      <w:r>
        <w:rPr>
          <w:spacing w:val="-13"/>
          <w:position w:val="2"/>
          <w:sz w:val="22"/>
        </w:rPr>
        <w:t> </w:t>
      </w:r>
      <w:r>
        <w:rPr>
          <w:position w:val="2"/>
          <w:sz w:val="22"/>
        </w:rPr>
        <w:t>314</w:t>
      </w:r>
      <w:r>
        <w:rPr>
          <w:spacing w:val="-12"/>
          <w:position w:val="2"/>
          <w:sz w:val="22"/>
        </w:rPr>
        <w:t> </w:t>
      </w:r>
      <w:r>
        <w:rPr>
          <w:position w:val="2"/>
          <w:sz w:val="22"/>
        </w:rPr>
        <w:t>–</w:t>
      </w:r>
      <w:r>
        <w:rPr>
          <w:spacing w:val="-15"/>
          <w:position w:val="2"/>
          <w:sz w:val="22"/>
        </w:rPr>
        <w:t> </w:t>
      </w:r>
      <w:r>
        <w:rPr>
          <w:position w:val="2"/>
          <w:sz w:val="22"/>
        </w:rPr>
        <w:t>319,</w:t>
      </w:r>
      <w:r>
        <w:rPr>
          <w:spacing w:val="-12"/>
          <w:position w:val="2"/>
          <w:sz w:val="22"/>
        </w:rPr>
        <w:t> </w:t>
      </w:r>
      <w:r>
        <w:rPr>
          <w:position w:val="2"/>
          <w:sz w:val="22"/>
        </w:rPr>
        <w:t>Jun.</w:t>
      </w:r>
      <w:r>
        <w:rPr>
          <w:spacing w:val="-11"/>
          <w:position w:val="2"/>
          <w:sz w:val="22"/>
        </w:rPr>
        <w:t> </w:t>
      </w:r>
      <w:r>
        <w:rPr>
          <w:position w:val="2"/>
          <w:sz w:val="22"/>
        </w:rPr>
        <w:t>2010.</w:t>
      </w:r>
    </w:p>
    <w:p>
      <w:pPr>
        <w:pStyle w:val="BodyText"/>
        <w:rPr>
          <w:sz w:val="25"/>
        </w:rPr>
      </w:pPr>
    </w:p>
    <w:p>
      <w:pPr>
        <w:pStyle w:val="ListParagraph"/>
        <w:numPr>
          <w:ilvl w:val="0"/>
          <w:numId w:val="10"/>
        </w:numPr>
        <w:tabs>
          <w:tab w:pos="702" w:val="left" w:leader="none"/>
        </w:tabs>
        <w:spacing w:line="278" w:lineRule="auto" w:before="0" w:after="0"/>
        <w:ind w:left="702" w:right="116" w:hanging="360"/>
        <w:jc w:val="both"/>
        <w:rPr>
          <w:sz w:val="22"/>
        </w:rPr>
      </w:pPr>
      <w:r>
        <w:rPr>
          <w:sz w:val="22"/>
        </w:rPr>
        <w:t>J. D. Swift and M. J. R. Schwar. Electrical probes for plasma diagnostic. New York, NY, USA; Elsevier,</w:t>
      </w:r>
      <w:r>
        <w:rPr>
          <w:spacing w:val="-6"/>
          <w:sz w:val="22"/>
        </w:rPr>
        <w:t> </w:t>
      </w:r>
      <w:r>
        <w:rPr>
          <w:sz w:val="22"/>
        </w:rPr>
        <w:t>1991.</w:t>
      </w:r>
    </w:p>
    <w:p>
      <w:pPr>
        <w:spacing w:after="0" w:line="278" w:lineRule="auto"/>
        <w:jc w:val="both"/>
        <w:rPr>
          <w:sz w:val="22"/>
        </w:rPr>
        <w:sectPr>
          <w:pgSz w:w="12240" w:h="15840"/>
          <w:pgMar w:header="0" w:footer="1492" w:top="1500" w:bottom="1680" w:left="1720" w:right="1580"/>
        </w:sectPr>
      </w:pPr>
    </w:p>
    <w:p>
      <w:pPr>
        <w:pStyle w:val="ListParagraph"/>
        <w:numPr>
          <w:ilvl w:val="0"/>
          <w:numId w:val="10"/>
        </w:numPr>
        <w:tabs>
          <w:tab w:pos="702" w:val="left" w:leader="none"/>
        </w:tabs>
        <w:spacing w:line="276" w:lineRule="auto" w:before="56" w:after="0"/>
        <w:ind w:left="702" w:right="116" w:hanging="360"/>
        <w:jc w:val="both"/>
        <w:rPr>
          <w:sz w:val="22"/>
        </w:rPr>
      </w:pPr>
      <w:r>
        <w:rPr>
          <w:sz w:val="22"/>
        </w:rPr>
        <w:t>A Brockhaus, C. Borchardt, and J. Engemann. Langmuir probe measurements in commercial plasma plants. Plasma Sour. Sci. Technol. Vol. 3. No. 4, pp 539 – 544, Nov.</w:t>
      </w:r>
      <w:r>
        <w:rPr>
          <w:spacing w:val="-2"/>
          <w:sz w:val="22"/>
        </w:rPr>
        <w:t> </w:t>
      </w:r>
      <w:r>
        <w:rPr>
          <w:sz w:val="22"/>
        </w:rPr>
        <w:t>1994.</w:t>
      </w:r>
    </w:p>
    <w:p>
      <w:pPr>
        <w:pStyle w:val="BodyText"/>
        <w:spacing w:before="5"/>
        <w:rPr>
          <w:sz w:val="25"/>
        </w:rPr>
      </w:pPr>
    </w:p>
    <w:p>
      <w:pPr>
        <w:pStyle w:val="ListParagraph"/>
        <w:numPr>
          <w:ilvl w:val="0"/>
          <w:numId w:val="10"/>
        </w:numPr>
        <w:tabs>
          <w:tab w:pos="765" w:val="left" w:leader="none"/>
        </w:tabs>
        <w:spacing w:line="276" w:lineRule="auto" w:before="1" w:after="0"/>
        <w:ind w:left="702" w:right="116" w:hanging="360"/>
        <w:jc w:val="both"/>
        <w:rPr>
          <w:sz w:val="22"/>
        </w:rPr>
      </w:pPr>
      <w:r>
        <w:rPr>
          <w:sz w:val="22"/>
        </w:rPr>
        <w:t>H. Amemiya. Measuring methods of plasma parameters by a differentiating and modulating double probe, Jpn. J. Appl. Phys. Vol. 27. No. 4, pp. 694 – 695. Feb. 1988.</w:t>
      </w:r>
    </w:p>
    <w:p>
      <w:pPr>
        <w:pStyle w:val="BodyText"/>
        <w:spacing w:before="5"/>
        <w:rPr>
          <w:sz w:val="25"/>
        </w:rPr>
      </w:pPr>
    </w:p>
    <w:p>
      <w:pPr>
        <w:pStyle w:val="ListParagraph"/>
        <w:numPr>
          <w:ilvl w:val="0"/>
          <w:numId w:val="10"/>
        </w:numPr>
        <w:tabs>
          <w:tab w:pos="702" w:val="left" w:leader="none"/>
        </w:tabs>
        <w:spacing w:line="276" w:lineRule="auto" w:before="1" w:after="0"/>
        <w:ind w:left="702" w:right="114" w:hanging="360"/>
        <w:jc w:val="both"/>
        <w:rPr>
          <w:sz w:val="22"/>
        </w:rPr>
      </w:pPr>
      <w:r>
        <w:rPr>
          <w:sz w:val="22"/>
        </w:rPr>
        <w:t>H. T. Kim, D. K. Park, and </w:t>
      </w:r>
      <w:r>
        <w:rPr>
          <w:spacing w:val="3"/>
          <w:sz w:val="22"/>
        </w:rPr>
        <w:t>W. </w:t>
      </w:r>
      <w:r>
        <w:rPr>
          <w:sz w:val="22"/>
        </w:rPr>
        <w:t>S. Choi. Measurements of plasma parameters in low- frequency (60 Hz) hydrogen discharge. J. Korean Phys. Soc. Vol. 42. Pp. S916 – S919. Feb.</w:t>
      </w:r>
      <w:r>
        <w:rPr>
          <w:spacing w:val="-3"/>
          <w:sz w:val="22"/>
        </w:rPr>
        <w:t> </w:t>
      </w:r>
      <w:r>
        <w:rPr>
          <w:sz w:val="22"/>
        </w:rPr>
        <w:t>2003.</w:t>
      </w:r>
    </w:p>
    <w:p>
      <w:pPr>
        <w:pStyle w:val="BodyText"/>
        <w:spacing w:before="4"/>
        <w:rPr>
          <w:sz w:val="25"/>
        </w:rPr>
      </w:pPr>
    </w:p>
    <w:p>
      <w:pPr>
        <w:pStyle w:val="ListParagraph"/>
        <w:numPr>
          <w:ilvl w:val="0"/>
          <w:numId w:val="10"/>
        </w:numPr>
        <w:tabs>
          <w:tab w:pos="702" w:val="left" w:leader="none"/>
        </w:tabs>
        <w:spacing w:line="276" w:lineRule="auto" w:before="0" w:after="0"/>
        <w:ind w:left="702" w:right="116" w:hanging="360"/>
        <w:jc w:val="both"/>
        <w:rPr>
          <w:sz w:val="22"/>
        </w:rPr>
      </w:pPr>
      <w:r>
        <w:rPr>
          <w:sz w:val="22"/>
        </w:rPr>
        <w:t>H.</w:t>
      </w:r>
      <w:r>
        <w:rPr>
          <w:spacing w:val="-10"/>
          <w:sz w:val="22"/>
        </w:rPr>
        <w:t> </w:t>
      </w:r>
      <w:r>
        <w:rPr>
          <w:sz w:val="22"/>
        </w:rPr>
        <w:t>Martínez</w:t>
      </w:r>
      <w:r>
        <w:rPr>
          <w:spacing w:val="-13"/>
          <w:sz w:val="22"/>
        </w:rPr>
        <w:t> </w:t>
      </w:r>
      <w:r>
        <w:rPr>
          <w:sz w:val="22"/>
        </w:rPr>
        <w:t>and</w:t>
      </w:r>
      <w:r>
        <w:rPr>
          <w:spacing w:val="-11"/>
          <w:sz w:val="22"/>
        </w:rPr>
        <w:t> </w:t>
      </w:r>
      <w:r>
        <w:rPr>
          <w:sz w:val="22"/>
        </w:rPr>
        <w:t>F.</w:t>
      </w:r>
      <w:r>
        <w:rPr>
          <w:spacing w:val="-13"/>
          <w:sz w:val="22"/>
        </w:rPr>
        <w:t> </w:t>
      </w:r>
      <w:r>
        <w:rPr>
          <w:sz w:val="22"/>
        </w:rPr>
        <w:t>B.</w:t>
      </w:r>
      <w:r>
        <w:rPr>
          <w:spacing w:val="-12"/>
          <w:sz w:val="22"/>
        </w:rPr>
        <w:t> </w:t>
      </w:r>
      <w:r>
        <w:rPr>
          <w:sz w:val="22"/>
        </w:rPr>
        <w:t>Yousif.</w:t>
      </w:r>
      <w:r>
        <w:rPr>
          <w:spacing w:val="-12"/>
          <w:sz w:val="22"/>
        </w:rPr>
        <w:t> </w:t>
      </w:r>
      <w:r>
        <w:rPr>
          <w:sz w:val="22"/>
        </w:rPr>
        <w:t>Electrical</w:t>
      </w:r>
      <w:r>
        <w:rPr>
          <w:spacing w:val="-15"/>
          <w:sz w:val="22"/>
        </w:rPr>
        <w:t> </w:t>
      </w:r>
      <w:r>
        <w:rPr>
          <w:sz w:val="22"/>
        </w:rPr>
        <w:t>and</w:t>
      </w:r>
      <w:r>
        <w:rPr>
          <w:spacing w:val="-14"/>
          <w:sz w:val="22"/>
        </w:rPr>
        <w:t> </w:t>
      </w:r>
      <w:r>
        <w:rPr>
          <w:sz w:val="22"/>
        </w:rPr>
        <w:t>optical</w:t>
      </w:r>
      <w:r>
        <w:rPr>
          <w:spacing w:val="-13"/>
          <w:sz w:val="22"/>
        </w:rPr>
        <w:t> </w:t>
      </w:r>
      <w:r>
        <w:rPr>
          <w:sz w:val="22"/>
        </w:rPr>
        <w:t>characterization</w:t>
      </w:r>
      <w:r>
        <w:rPr>
          <w:spacing w:val="-11"/>
          <w:sz w:val="22"/>
        </w:rPr>
        <w:t> </w:t>
      </w:r>
      <w:r>
        <w:rPr>
          <w:sz w:val="22"/>
        </w:rPr>
        <w:t>of</w:t>
      </w:r>
      <w:r>
        <w:rPr>
          <w:spacing w:val="-10"/>
          <w:sz w:val="22"/>
        </w:rPr>
        <w:t> </w:t>
      </w:r>
      <w:r>
        <w:rPr>
          <w:sz w:val="22"/>
        </w:rPr>
        <w:t>pulsed</w:t>
      </w:r>
      <w:r>
        <w:rPr>
          <w:spacing w:val="-11"/>
          <w:sz w:val="22"/>
        </w:rPr>
        <w:t> </w:t>
      </w:r>
      <w:r>
        <w:rPr>
          <w:sz w:val="22"/>
        </w:rPr>
        <w:t>plasma </w:t>
      </w:r>
      <w:r>
        <w:rPr>
          <w:position w:val="2"/>
          <w:sz w:val="22"/>
        </w:rPr>
        <w:t>of N</w:t>
      </w:r>
      <w:r>
        <w:rPr>
          <w:sz w:val="14"/>
        </w:rPr>
        <w:t>2  </w:t>
      </w:r>
      <w:r>
        <w:rPr>
          <w:position w:val="2"/>
          <w:sz w:val="22"/>
        </w:rPr>
        <w:t>– H</w:t>
      </w:r>
      <w:r>
        <w:rPr>
          <w:sz w:val="14"/>
        </w:rPr>
        <w:t>2</w:t>
      </w:r>
      <w:r>
        <w:rPr>
          <w:position w:val="2"/>
          <w:sz w:val="22"/>
        </w:rPr>
        <w:t>. Eur. Phys. J. D. Vol. 46. No. 3, pp. 493 – 498. Mar.</w:t>
      </w:r>
      <w:r>
        <w:rPr>
          <w:spacing w:val="-32"/>
          <w:position w:val="2"/>
          <w:sz w:val="22"/>
        </w:rPr>
        <w:t> </w:t>
      </w:r>
      <w:r>
        <w:rPr>
          <w:position w:val="2"/>
          <w:sz w:val="22"/>
        </w:rPr>
        <w:t>2008.</w:t>
      </w:r>
    </w:p>
    <w:p>
      <w:pPr>
        <w:pStyle w:val="BodyText"/>
        <w:rPr>
          <w:sz w:val="25"/>
        </w:rPr>
      </w:pPr>
    </w:p>
    <w:p>
      <w:pPr>
        <w:pStyle w:val="ListParagraph"/>
        <w:numPr>
          <w:ilvl w:val="0"/>
          <w:numId w:val="10"/>
        </w:numPr>
        <w:tabs>
          <w:tab w:pos="702" w:val="left" w:leader="none"/>
        </w:tabs>
        <w:spacing w:line="276" w:lineRule="auto" w:before="0" w:after="0"/>
        <w:ind w:left="702" w:right="122" w:hanging="360"/>
        <w:jc w:val="both"/>
        <w:rPr>
          <w:sz w:val="22"/>
        </w:rPr>
      </w:pPr>
      <w:r>
        <w:rPr>
          <w:sz w:val="22"/>
        </w:rPr>
        <w:t>NIST. NIST. Atomic Spectra Database. [Online]. Available. </w:t>
      </w:r>
      <w:hyperlink r:id="rId47">
        <w:r>
          <w:rPr>
            <w:color w:val="0000FF"/>
            <w:sz w:val="22"/>
            <w:u w:val="single" w:color="0000FF"/>
          </w:rPr>
          <w:t>http://www.nist.gov/index.html,accessed</w:t>
        </w:r>
      </w:hyperlink>
      <w:r>
        <w:rPr>
          <w:sz w:val="22"/>
        </w:rPr>
        <w:t>. Mar. 7,</w:t>
      </w:r>
      <w:r>
        <w:rPr>
          <w:spacing w:val="-18"/>
          <w:sz w:val="22"/>
        </w:rPr>
        <w:t> </w:t>
      </w:r>
      <w:r>
        <w:rPr>
          <w:sz w:val="22"/>
        </w:rPr>
        <w:t>2012.</w:t>
      </w:r>
    </w:p>
    <w:p>
      <w:pPr>
        <w:pStyle w:val="BodyText"/>
        <w:rPr>
          <w:sz w:val="18"/>
        </w:rPr>
      </w:pPr>
    </w:p>
    <w:p>
      <w:pPr>
        <w:pStyle w:val="ListParagraph"/>
        <w:numPr>
          <w:ilvl w:val="0"/>
          <w:numId w:val="10"/>
        </w:numPr>
        <w:tabs>
          <w:tab w:pos="702" w:val="left" w:leader="none"/>
        </w:tabs>
        <w:spacing w:line="276" w:lineRule="auto" w:before="81" w:after="0"/>
        <w:ind w:left="702" w:right="116" w:hanging="360"/>
        <w:jc w:val="both"/>
        <w:rPr>
          <w:sz w:val="22"/>
        </w:rPr>
      </w:pPr>
      <w:r>
        <w:rPr>
          <w:sz w:val="22"/>
        </w:rPr>
        <w:t>R.W.B. Pearse. The identification of molecular spectra, 4</w:t>
      </w:r>
      <w:r>
        <w:rPr>
          <w:position w:val="8"/>
          <w:sz w:val="14"/>
        </w:rPr>
        <w:t>th </w:t>
      </w:r>
      <w:r>
        <w:rPr>
          <w:sz w:val="22"/>
        </w:rPr>
        <w:t>ed. London, U.K. Chapman &amp; Hall, 1976, pp.</w:t>
      </w:r>
      <w:r>
        <w:rPr>
          <w:spacing w:val="-10"/>
          <w:sz w:val="22"/>
        </w:rPr>
        <w:t> </w:t>
      </w:r>
      <w:r>
        <w:rPr>
          <w:sz w:val="22"/>
        </w:rPr>
        <w:t>169-170.</w:t>
      </w:r>
    </w:p>
    <w:p>
      <w:pPr>
        <w:pStyle w:val="BodyText"/>
        <w:spacing w:before="3"/>
        <w:rPr>
          <w:sz w:val="25"/>
        </w:rPr>
      </w:pPr>
    </w:p>
    <w:p>
      <w:pPr>
        <w:pStyle w:val="ListParagraph"/>
        <w:numPr>
          <w:ilvl w:val="0"/>
          <w:numId w:val="10"/>
        </w:numPr>
        <w:tabs>
          <w:tab w:pos="702" w:val="left" w:leader="none"/>
        </w:tabs>
        <w:spacing w:line="276" w:lineRule="auto" w:before="0" w:after="0"/>
        <w:ind w:left="702" w:right="114" w:hanging="360"/>
        <w:jc w:val="both"/>
        <w:rPr>
          <w:sz w:val="22"/>
        </w:rPr>
      </w:pPr>
      <w:r>
        <w:rPr>
          <w:sz w:val="22"/>
        </w:rPr>
        <w:t>A Bogaerts and R. Gijbels. Effet of small amounts of hydrogen added to argon glow discharges: Hybrid Monte Carlo- fluid model. Phys. Rev. E, vol. 65, p056402, Apr. 2002.</w:t>
      </w:r>
    </w:p>
    <w:p>
      <w:pPr>
        <w:pStyle w:val="BodyText"/>
        <w:spacing w:before="3"/>
        <w:rPr>
          <w:sz w:val="25"/>
        </w:rPr>
      </w:pPr>
    </w:p>
    <w:p>
      <w:pPr>
        <w:pStyle w:val="ListParagraph"/>
        <w:numPr>
          <w:ilvl w:val="0"/>
          <w:numId w:val="10"/>
        </w:numPr>
        <w:tabs>
          <w:tab w:pos="702" w:val="left" w:leader="none"/>
        </w:tabs>
        <w:spacing w:line="276" w:lineRule="auto" w:before="0" w:after="0"/>
        <w:ind w:left="702" w:right="116" w:hanging="360"/>
        <w:jc w:val="both"/>
        <w:rPr>
          <w:sz w:val="22"/>
        </w:rPr>
      </w:pPr>
      <w:r>
        <w:rPr>
          <w:sz w:val="22"/>
        </w:rPr>
        <w:t>R. S. Mason, P. D. Miller, and I. P. Mortimer. Anomalous loss of ionization in argon- hydrogen</w:t>
      </w:r>
      <w:r>
        <w:rPr>
          <w:spacing w:val="-13"/>
          <w:sz w:val="22"/>
        </w:rPr>
        <w:t> </w:t>
      </w:r>
      <w:r>
        <w:rPr>
          <w:sz w:val="22"/>
        </w:rPr>
        <w:t>plasma</w:t>
      </w:r>
      <w:r>
        <w:rPr>
          <w:spacing w:val="-15"/>
          <w:sz w:val="22"/>
        </w:rPr>
        <w:t> </w:t>
      </w:r>
      <w:r>
        <w:rPr>
          <w:sz w:val="22"/>
        </w:rPr>
        <w:t>studied</w:t>
      </w:r>
      <w:r>
        <w:rPr>
          <w:spacing w:val="-14"/>
          <w:sz w:val="22"/>
        </w:rPr>
        <w:t> </w:t>
      </w:r>
      <w:r>
        <w:rPr>
          <w:sz w:val="22"/>
        </w:rPr>
        <w:t>by</w:t>
      </w:r>
      <w:r>
        <w:rPr>
          <w:spacing w:val="-18"/>
          <w:sz w:val="22"/>
        </w:rPr>
        <w:t> </w:t>
      </w:r>
      <w:r>
        <w:rPr>
          <w:sz w:val="22"/>
        </w:rPr>
        <w:t>fast</w:t>
      </w:r>
      <w:r>
        <w:rPr>
          <w:spacing w:val="-14"/>
          <w:sz w:val="22"/>
        </w:rPr>
        <w:t> </w:t>
      </w:r>
      <w:r>
        <w:rPr>
          <w:sz w:val="22"/>
        </w:rPr>
        <w:t>flow</w:t>
      </w:r>
      <w:r>
        <w:rPr>
          <w:spacing w:val="-16"/>
          <w:sz w:val="22"/>
        </w:rPr>
        <w:t> </w:t>
      </w:r>
      <w:r>
        <w:rPr>
          <w:sz w:val="22"/>
        </w:rPr>
        <w:t>glow</w:t>
      </w:r>
      <w:r>
        <w:rPr>
          <w:spacing w:val="-16"/>
          <w:sz w:val="22"/>
        </w:rPr>
        <w:t> </w:t>
      </w:r>
      <w:r>
        <w:rPr>
          <w:sz w:val="22"/>
        </w:rPr>
        <w:t>discharge</w:t>
      </w:r>
      <w:r>
        <w:rPr>
          <w:spacing w:val="-15"/>
          <w:sz w:val="22"/>
        </w:rPr>
        <w:t> </w:t>
      </w:r>
      <w:r>
        <w:rPr>
          <w:sz w:val="22"/>
        </w:rPr>
        <w:t>mass</w:t>
      </w:r>
      <w:r>
        <w:rPr>
          <w:spacing w:val="-15"/>
          <w:sz w:val="22"/>
        </w:rPr>
        <w:t> </w:t>
      </w:r>
      <w:r>
        <w:rPr>
          <w:sz w:val="22"/>
        </w:rPr>
        <w:t>spectrometry.</w:t>
      </w:r>
      <w:r>
        <w:rPr>
          <w:spacing w:val="-14"/>
          <w:sz w:val="22"/>
        </w:rPr>
        <w:t> </w:t>
      </w:r>
      <w:r>
        <w:rPr>
          <w:sz w:val="22"/>
        </w:rPr>
        <w:t>Phys.</w:t>
      </w:r>
      <w:r>
        <w:rPr>
          <w:spacing w:val="-12"/>
          <w:sz w:val="22"/>
        </w:rPr>
        <w:t> </w:t>
      </w:r>
      <w:r>
        <w:rPr>
          <w:sz w:val="22"/>
        </w:rPr>
        <w:t>Rev. E, Vol. 55. No. 6, pp. 7462 – 7472. Jun.</w:t>
      </w:r>
      <w:r>
        <w:rPr>
          <w:spacing w:val="-9"/>
          <w:sz w:val="22"/>
        </w:rPr>
        <w:t> </w:t>
      </w:r>
      <w:r>
        <w:rPr>
          <w:sz w:val="22"/>
        </w:rPr>
        <w:t>1997.</w:t>
      </w:r>
    </w:p>
    <w:p>
      <w:pPr>
        <w:spacing w:after="0" w:line="276" w:lineRule="auto"/>
        <w:jc w:val="both"/>
        <w:rPr>
          <w:sz w:val="22"/>
        </w:rPr>
        <w:sectPr>
          <w:footerReference w:type="default" r:id="rId46"/>
          <w:pgSz w:w="12240" w:h="15840"/>
          <w:pgMar w:footer="1492" w:header="0" w:top="1360" w:bottom="168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spacing w:line="1588" w:lineRule="exact" w:before="0"/>
        <w:ind w:left="701" w:right="0" w:firstLine="0"/>
        <w:jc w:val="left"/>
        <w:rPr>
          <w:rFonts w:ascii="Cambria"/>
          <w:sz w:val="144"/>
        </w:rPr>
      </w:pPr>
      <w:r>
        <w:rPr>
          <w:rFonts w:ascii="Cambria"/>
          <w:sz w:val="144"/>
        </w:rPr>
        <w:t>PRODUCTOS</w:t>
      </w:r>
    </w:p>
    <w:sectPr>
      <w:footerReference w:type="default" r:id="rId48"/>
      <w:pgSz w:w="12240" w:h="15840"/>
      <w:pgMar w:footer="1492" w:header="0" w:top="1500" w:bottom="16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309998pt;margin-top:706.375977pt;width:9.6pt;height:13.05pt;mso-position-horizontal-relative:page;mso-position-vertical-relative:page;z-index:-25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6.375977pt;width:13.3pt;height:13.05pt;mso-position-horizontal-relative:page;mso-position-vertical-relative:page;z-index:-2497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6.375977pt;width:15.3pt;height:13.05pt;mso-position-horizontal-relative:page;mso-position-vertical-relative:page;z-index:-24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6.375977pt;width:13.3pt;height:13.05pt;mso-position-horizontal-relative:page;mso-position-vertical-relative:page;z-index:-2492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06.375977pt;width:15.3pt;height:13.05pt;mso-position-horizontal-relative:page;mso-position-vertical-relative:page;z-index:-24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6.375977pt;width:13.3pt;height:13.05pt;mso-position-horizontal-relative:page;mso-position-vertical-relative:page;z-index:-2488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06.375977pt;width:13.3pt;height:13.05pt;mso-position-horizontal-relative:page;mso-position-vertical-relative:page;z-index:-24856" type="#_x0000_t202" filled="false" stroked="false">
          <v:textbox inset="0,0,0,0">
            <w:txbxContent>
              <w:p>
                <w:pPr>
                  <w:spacing w:line="245" w:lineRule="exact" w:before="0"/>
                  <w:ind w:left="20" w:right="0" w:firstLine="0"/>
                  <w:jc w:val="left"/>
                  <w:rPr>
                    <w:rFonts w:ascii="Calibri"/>
                    <w:sz w:val="22"/>
                  </w:rPr>
                </w:pPr>
                <w:r>
                  <w:rPr>
                    <w:rFonts w:ascii="Calibri"/>
                    <w:sz w:val="22"/>
                  </w:rPr>
                  <w:t>31</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decimal"/>
      <w:lvlText w:val="%1."/>
      <w:lvlJc w:val="left"/>
      <w:pPr>
        <w:ind w:left="822" w:hanging="360"/>
        <w:jc w:val="righ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3"/>
      <w:numFmt w:val="decimal"/>
      <w:lvlText w:val="%1"/>
      <w:lvlJc w:val="left"/>
      <w:pPr>
        <w:ind w:left="534" w:hanging="432"/>
        <w:jc w:val="left"/>
      </w:pPr>
      <w:rPr>
        <w:rFonts w:hint="default"/>
        <w:b/>
        <w:bCs/>
        <w:w w:val="99"/>
      </w:rPr>
    </w:lvl>
    <w:lvl w:ilvl="1">
      <w:start w:val="1"/>
      <w:numFmt w:val="bullet"/>
      <w:lvlText w:val=""/>
      <w:lvlJc w:val="left"/>
      <w:pPr>
        <w:ind w:left="822" w:hanging="360"/>
      </w:pPr>
      <w:rPr>
        <w:rFonts w:hint="default"/>
        <w:w w:val="99"/>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
    <w:multiLevelType w:val="hybridMultilevel"/>
    <w:lvl w:ilvl="0">
      <w:start w:val="1"/>
      <w:numFmt w:val="bullet"/>
      <w:lvlText w:val=""/>
      <w:lvlJc w:val="left"/>
      <w:pPr>
        <w:ind w:left="822" w:hanging="360"/>
      </w:pPr>
      <w:rPr>
        <w:rFonts w:hint="default" w:ascii="Symbol" w:hAnsi="Symbol" w:eastAsia="Symbol" w:cs="Symbol"/>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decimal"/>
      <w:lvlText w:val="%1."/>
      <w:lvlJc w:val="left"/>
      <w:pPr>
        <w:ind w:left="822" w:hanging="360"/>
        <w:jc w:val="left"/>
      </w:pPr>
      <w:rPr>
        <w:rFonts w:hint="default" w:ascii="Arial" w:hAnsi="Arial" w:eastAsia="Arial" w:cs="Arial"/>
        <w:spacing w:val="-1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1"/>
      <w:numFmt w:val="bullet"/>
      <w:lvlText w:val=""/>
      <w:lvlJc w:val="left"/>
      <w:pPr>
        <w:ind w:left="242" w:hanging="182"/>
      </w:pPr>
      <w:rPr>
        <w:rFonts w:hint="default" w:ascii="Symbol" w:hAnsi="Symbol" w:eastAsia="Symbol" w:cs="Symbol"/>
        <w:w w:val="100"/>
        <w:sz w:val="22"/>
        <w:szCs w:val="22"/>
      </w:rPr>
    </w:lvl>
    <w:lvl w:ilvl="1">
      <w:start w:val="1"/>
      <w:numFmt w:val="bullet"/>
      <w:lvlText w:val="•"/>
      <w:lvlJc w:val="left"/>
      <w:pPr>
        <w:ind w:left="380" w:hanging="182"/>
      </w:pPr>
      <w:rPr>
        <w:rFonts w:hint="default"/>
      </w:rPr>
    </w:lvl>
    <w:lvl w:ilvl="2">
      <w:start w:val="1"/>
      <w:numFmt w:val="bullet"/>
      <w:lvlText w:val="•"/>
      <w:lvlJc w:val="left"/>
      <w:pPr>
        <w:ind w:left="520" w:hanging="182"/>
      </w:pPr>
      <w:rPr>
        <w:rFonts w:hint="default"/>
      </w:rPr>
    </w:lvl>
    <w:lvl w:ilvl="3">
      <w:start w:val="1"/>
      <w:numFmt w:val="bullet"/>
      <w:lvlText w:val="•"/>
      <w:lvlJc w:val="left"/>
      <w:pPr>
        <w:ind w:left="660" w:hanging="182"/>
      </w:pPr>
      <w:rPr>
        <w:rFonts w:hint="default"/>
      </w:rPr>
    </w:lvl>
    <w:lvl w:ilvl="4">
      <w:start w:val="1"/>
      <w:numFmt w:val="bullet"/>
      <w:lvlText w:val="•"/>
      <w:lvlJc w:val="left"/>
      <w:pPr>
        <w:ind w:left="800" w:hanging="182"/>
      </w:pPr>
      <w:rPr>
        <w:rFonts w:hint="default"/>
      </w:rPr>
    </w:lvl>
    <w:lvl w:ilvl="5">
      <w:start w:val="1"/>
      <w:numFmt w:val="bullet"/>
      <w:lvlText w:val="•"/>
      <w:lvlJc w:val="left"/>
      <w:pPr>
        <w:ind w:left="940" w:hanging="182"/>
      </w:pPr>
      <w:rPr>
        <w:rFonts w:hint="default"/>
      </w:rPr>
    </w:lvl>
    <w:lvl w:ilvl="6">
      <w:start w:val="1"/>
      <w:numFmt w:val="bullet"/>
      <w:lvlText w:val="•"/>
      <w:lvlJc w:val="left"/>
      <w:pPr>
        <w:ind w:left="1080" w:hanging="182"/>
      </w:pPr>
      <w:rPr>
        <w:rFonts w:hint="default"/>
      </w:rPr>
    </w:lvl>
    <w:lvl w:ilvl="7">
      <w:start w:val="1"/>
      <w:numFmt w:val="bullet"/>
      <w:lvlText w:val="•"/>
      <w:lvlJc w:val="left"/>
      <w:pPr>
        <w:ind w:left="1220" w:hanging="182"/>
      </w:pPr>
      <w:rPr>
        <w:rFonts w:hint="default"/>
      </w:rPr>
    </w:lvl>
    <w:lvl w:ilvl="8">
      <w:start w:val="1"/>
      <w:numFmt w:val="bullet"/>
      <w:lvlText w:val="•"/>
      <w:lvlJc w:val="left"/>
      <w:pPr>
        <w:ind w:left="1360" w:hanging="182"/>
      </w:pPr>
      <w:rPr>
        <w:rFonts w:hint="default"/>
      </w:rPr>
    </w:lvl>
  </w:abstractNum>
  <w:abstractNum w:abstractNumId="4">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194" w:hanging="360"/>
      </w:pPr>
      <w:rPr>
        <w:rFonts w:hint="default"/>
      </w:rPr>
    </w:lvl>
    <w:lvl w:ilvl="3">
      <w:start w:val="1"/>
      <w:numFmt w:val="bullet"/>
      <w:lvlText w:val="•"/>
      <w:lvlJc w:val="left"/>
      <w:pPr>
        <w:ind w:left="1568" w:hanging="360"/>
      </w:pPr>
      <w:rPr>
        <w:rFonts w:hint="default"/>
      </w:rPr>
    </w:lvl>
    <w:lvl w:ilvl="4">
      <w:start w:val="1"/>
      <w:numFmt w:val="bullet"/>
      <w:lvlText w:val="•"/>
      <w:lvlJc w:val="left"/>
      <w:pPr>
        <w:ind w:left="1942" w:hanging="360"/>
      </w:pPr>
      <w:rPr>
        <w:rFonts w:hint="default"/>
      </w:rPr>
    </w:lvl>
    <w:lvl w:ilvl="5">
      <w:start w:val="1"/>
      <w:numFmt w:val="bullet"/>
      <w:lvlText w:val="•"/>
      <w:lvlJc w:val="left"/>
      <w:pPr>
        <w:ind w:left="2316" w:hanging="360"/>
      </w:pPr>
      <w:rPr>
        <w:rFonts w:hint="default"/>
      </w:rPr>
    </w:lvl>
    <w:lvl w:ilvl="6">
      <w:start w:val="1"/>
      <w:numFmt w:val="bullet"/>
      <w:lvlText w:val="•"/>
      <w:lvlJc w:val="left"/>
      <w:pPr>
        <w:ind w:left="2691" w:hanging="360"/>
      </w:pPr>
      <w:rPr>
        <w:rFonts w:hint="default"/>
      </w:rPr>
    </w:lvl>
    <w:lvl w:ilvl="7">
      <w:start w:val="1"/>
      <w:numFmt w:val="bullet"/>
      <w:lvlText w:val="•"/>
      <w:lvlJc w:val="left"/>
      <w:pPr>
        <w:ind w:left="3065" w:hanging="360"/>
      </w:pPr>
      <w:rPr>
        <w:rFonts w:hint="default"/>
      </w:rPr>
    </w:lvl>
    <w:lvl w:ilvl="8">
      <w:start w:val="1"/>
      <w:numFmt w:val="bullet"/>
      <w:lvlText w:val="•"/>
      <w:lvlJc w:val="left"/>
      <w:pPr>
        <w:ind w:left="3439" w:hanging="360"/>
      </w:pPr>
      <w:rPr>
        <w:rFonts w:hint="default"/>
      </w:rPr>
    </w:lvl>
  </w:abstractNum>
  <w:abstractNum w:abstractNumId="3">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360" w:hanging="360"/>
      </w:pPr>
      <w:rPr>
        <w:rFonts w:hint="default"/>
      </w:rPr>
    </w:lvl>
    <w:lvl w:ilvl="2">
      <w:start w:val="1"/>
      <w:numFmt w:val="bullet"/>
      <w:lvlText w:val="•"/>
      <w:lvlJc w:val="left"/>
      <w:pPr>
        <w:ind w:left="1901" w:hanging="360"/>
      </w:pPr>
      <w:rPr>
        <w:rFonts w:hint="default"/>
      </w:rPr>
    </w:lvl>
    <w:lvl w:ilvl="3">
      <w:start w:val="1"/>
      <w:numFmt w:val="bullet"/>
      <w:lvlText w:val="•"/>
      <w:lvlJc w:val="left"/>
      <w:pPr>
        <w:ind w:left="2442" w:hanging="360"/>
      </w:pPr>
      <w:rPr>
        <w:rFonts w:hint="default"/>
      </w:rPr>
    </w:lvl>
    <w:lvl w:ilvl="4">
      <w:start w:val="1"/>
      <w:numFmt w:val="bullet"/>
      <w:lvlText w:val="•"/>
      <w:lvlJc w:val="left"/>
      <w:pPr>
        <w:ind w:left="2983" w:hanging="360"/>
      </w:pPr>
      <w:rPr>
        <w:rFonts w:hint="default"/>
      </w:rPr>
    </w:lvl>
    <w:lvl w:ilvl="5">
      <w:start w:val="1"/>
      <w:numFmt w:val="bullet"/>
      <w:lvlText w:val="•"/>
      <w:lvlJc w:val="left"/>
      <w:pPr>
        <w:ind w:left="3524" w:hanging="360"/>
      </w:pPr>
      <w:rPr>
        <w:rFonts w:hint="default"/>
      </w:rPr>
    </w:lvl>
    <w:lvl w:ilvl="6">
      <w:start w:val="1"/>
      <w:numFmt w:val="bullet"/>
      <w:lvlText w:val="•"/>
      <w:lvlJc w:val="left"/>
      <w:pPr>
        <w:ind w:left="4065" w:hanging="360"/>
      </w:pPr>
      <w:rPr>
        <w:rFonts w:hint="default"/>
      </w:rPr>
    </w:lvl>
    <w:lvl w:ilvl="7">
      <w:start w:val="1"/>
      <w:numFmt w:val="bullet"/>
      <w:lvlText w:val="•"/>
      <w:lvlJc w:val="left"/>
      <w:pPr>
        <w:ind w:left="4606" w:hanging="360"/>
      </w:pPr>
      <w:rPr>
        <w:rFonts w:hint="default"/>
      </w:rPr>
    </w:lvl>
    <w:lvl w:ilvl="8">
      <w:start w:val="1"/>
      <w:numFmt w:val="bullet"/>
      <w:lvlText w:val="•"/>
      <w:lvlJc w:val="left"/>
      <w:pPr>
        <w:ind w:left="5147" w:hanging="360"/>
      </w:pPr>
      <w:rPr>
        <w:rFonts w:hint="default"/>
      </w:rPr>
    </w:lvl>
  </w:abstractNum>
  <w:abstractNum w:abstractNumId="2">
    <w:multiLevelType w:val="hybridMultilevel"/>
    <w:lvl w:ilvl="0">
      <w:start w:val="1"/>
      <w:numFmt w:val="decimal"/>
      <w:lvlText w:val="%1."/>
      <w:lvlJc w:val="left"/>
      <w:pPr>
        <w:ind w:left="370" w:hanging="269"/>
        <w:jc w:val="left"/>
      </w:pPr>
      <w:rPr>
        <w:rFonts w:hint="default"/>
        <w:b/>
        <w:bCs/>
        <w:w w:val="99"/>
      </w:rPr>
    </w:lvl>
    <w:lvl w:ilvl="1">
      <w:start w:val="1"/>
      <w:numFmt w:val="decimal"/>
      <w:lvlText w:val="%1.%2"/>
      <w:lvlJc w:val="left"/>
      <w:pPr>
        <w:ind w:left="570" w:hanging="468"/>
        <w:jc w:val="right"/>
      </w:pPr>
      <w:rPr>
        <w:rFonts w:hint="default"/>
        <w:b/>
        <w:bCs/>
        <w:w w:val="100"/>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820" w:hanging="360"/>
      </w:pPr>
      <w:rPr>
        <w:rFonts w:hint="default"/>
      </w:rPr>
    </w:lvl>
    <w:lvl w:ilvl="4">
      <w:start w:val="1"/>
      <w:numFmt w:val="bullet"/>
      <w:lvlText w:val="•"/>
      <w:lvlJc w:val="left"/>
      <w:pPr>
        <w:ind w:left="1997" w:hanging="360"/>
      </w:pPr>
      <w:rPr>
        <w:rFonts w:hint="default"/>
      </w:rPr>
    </w:lvl>
    <w:lvl w:ilvl="5">
      <w:start w:val="1"/>
      <w:numFmt w:val="bullet"/>
      <w:lvlText w:val="•"/>
      <w:lvlJc w:val="left"/>
      <w:pPr>
        <w:ind w:left="3174" w:hanging="360"/>
      </w:pPr>
      <w:rPr>
        <w:rFonts w:hint="default"/>
      </w:rPr>
    </w:lvl>
    <w:lvl w:ilvl="6">
      <w:start w:val="1"/>
      <w:numFmt w:val="bullet"/>
      <w:lvlText w:val="•"/>
      <w:lvlJc w:val="left"/>
      <w:pPr>
        <w:ind w:left="4351" w:hanging="360"/>
      </w:pPr>
      <w:rPr>
        <w:rFonts w:hint="default"/>
      </w:rPr>
    </w:lvl>
    <w:lvl w:ilvl="7">
      <w:start w:val="1"/>
      <w:numFmt w:val="bullet"/>
      <w:lvlText w:val="•"/>
      <w:lvlJc w:val="left"/>
      <w:pPr>
        <w:ind w:left="5528" w:hanging="360"/>
      </w:pPr>
      <w:rPr>
        <w:rFonts w:hint="default"/>
      </w:rPr>
    </w:lvl>
    <w:lvl w:ilvl="8">
      <w:start w:val="1"/>
      <w:numFmt w:val="bullet"/>
      <w:lvlText w:val="•"/>
      <w:lvlJc w:val="left"/>
      <w:pPr>
        <w:ind w:left="6705" w:hanging="360"/>
      </w:pPr>
      <w:rPr>
        <w:rFonts w:hint="default"/>
      </w:rPr>
    </w:lvl>
  </w:abstractNum>
  <w:abstractNum w:abstractNumId="1">
    <w:multiLevelType w:val="hybridMultilevel"/>
    <w:lvl w:ilvl="0">
      <w:start w:val="1"/>
      <w:numFmt w:val="decimal"/>
      <w:lvlText w:val="%1."/>
      <w:lvlJc w:val="left"/>
      <w:pPr>
        <w:ind w:left="102" w:hanging="310"/>
        <w:jc w:val="left"/>
      </w:pPr>
      <w:rPr>
        <w:rFonts w:hint="default" w:ascii="Arial" w:hAnsi="Arial" w:eastAsia="Arial" w:cs="Arial"/>
        <w:w w:val="99"/>
        <w:sz w:val="24"/>
        <w:szCs w:val="24"/>
      </w:rPr>
    </w:lvl>
    <w:lvl w:ilvl="1">
      <w:start w:val="1"/>
      <w:numFmt w:val="bullet"/>
      <w:lvlText w:val="•"/>
      <w:lvlJc w:val="left"/>
      <w:pPr>
        <w:ind w:left="996" w:hanging="310"/>
      </w:pPr>
      <w:rPr>
        <w:rFonts w:hint="default"/>
      </w:rPr>
    </w:lvl>
    <w:lvl w:ilvl="2">
      <w:start w:val="1"/>
      <w:numFmt w:val="bullet"/>
      <w:lvlText w:val="•"/>
      <w:lvlJc w:val="left"/>
      <w:pPr>
        <w:ind w:left="1892" w:hanging="310"/>
      </w:pPr>
      <w:rPr>
        <w:rFonts w:hint="default"/>
      </w:rPr>
    </w:lvl>
    <w:lvl w:ilvl="3">
      <w:start w:val="1"/>
      <w:numFmt w:val="bullet"/>
      <w:lvlText w:val="•"/>
      <w:lvlJc w:val="left"/>
      <w:pPr>
        <w:ind w:left="2788" w:hanging="310"/>
      </w:pPr>
      <w:rPr>
        <w:rFonts w:hint="default"/>
      </w:rPr>
    </w:lvl>
    <w:lvl w:ilvl="4">
      <w:start w:val="1"/>
      <w:numFmt w:val="bullet"/>
      <w:lvlText w:val="•"/>
      <w:lvlJc w:val="left"/>
      <w:pPr>
        <w:ind w:left="3684" w:hanging="310"/>
      </w:pPr>
      <w:rPr>
        <w:rFonts w:hint="default"/>
      </w:rPr>
    </w:lvl>
    <w:lvl w:ilvl="5">
      <w:start w:val="1"/>
      <w:numFmt w:val="bullet"/>
      <w:lvlText w:val="•"/>
      <w:lvlJc w:val="left"/>
      <w:pPr>
        <w:ind w:left="4580" w:hanging="310"/>
      </w:pPr>
      <w:rPr>
        <w:rFonts w:hint="default"/>
      </w:rPr>
    </w:lvl>
    <w:lvl w:ilvl="6">
      <w:start w:val="1"/>
      <w:numFmt w:val="bullet"/>
      <w:lvlText w:val="•"/>
      <w:lvlJc w:val="left"/>
      <w:pPr>
        <w:ind w:left="5476" w:hanging="310"/>
      </w:pPr>
      <w:rPr>
        <w:rFonts w:hint="default"/>
      </w:rPr>
    </w:lvl>
    <w:lvl w:ilvl="7">
      <w:start w:val="1"/>
      <w:numFmt w:val="bullet"/>
      <w:lvlText w:val="•"/>
      <w:lvlJc w:val="left"/>
      <w:pPr>
        <w:ind w:left="6372" w:hanging="310"/>
      </w:pPr>
      <w:rPr>
        <w:rFonts w:hint="default"/>
      </w:rPr>
    </w:lvl>
    <w:lvl w:ilvl="8">
      <w:start w:val="1"/>
      <w:numFmt w:val="bullet"/>
      <w:lvlText w:val="•"/>
      <w:lvlJc w:val="left"/>
      <w:pPr>
        <w:ind w:left="7268" w:hanging="310"/>
      </w:pPr>
      <w:rPr>
        <w:rFonts w:hint="default"/>
      </w:rPr>
    </w:lvl>
  </w:abstractNum>
  <w:abstractNum w:abstractNumId="0">
    <w:multiLevelType w:val="hybridMultilevel"/>
    <w:lvl w:ilvl="0">
      <w:start w:val="1"/>
      <w:numFmt w:val="decimal"/>
      <w:lvlText w:val="%1."/>
      <w:lvlJc w:val="left"/>
      <w:pPr>
        <w:ind w:left="822" w:hanging="360"/>
        <w:jc w:val="left"/>
      </w:pPr>
      <w:rPr>
        <w:rFonts w:hint="default" w:ascii="Calibri" w:hAnsi="Calibri" w:eastAsia="Calibri" w:cs="Calibri"/>
        <w:b/>
        <w:bCs/>
        <w:w w:val="100"/>
        <w:sz w:val="22"/>
        <w:szCs w:val="22"/>
      </w:rPr>
    </w:lvl>
    <w:lvl w:ilvl="1">
      <w:start w:val="1"/>
      <w:numFmt w:val="decimal"/>
      <w:lvlText w:val="%1.%2."/>
      <w:lvlJc w:val="left"/>
      <w:pPr>
        <w:ind w:left="1182" w:hanging="360"/>
        <w:jc w:val="left"/>
      </w:pPr>
      <w:rPr>
        <w:rFonts w:hint="default" w:ascii="Calibri" w:hAnsi="Calibri" w:eastAsia="Calibri" w:cs="Calibri"/>
        <w:spacing w:val="-1"/>
        <w:w w:val="100"/>
        <w:sz w:val="22"/>
        <w:szCs w:val="22"/>
      </w:rPr>
    </w:lvl>
    <w:lvl w:ilvl="2">
      <w:start w:val="1"/>
      <w:numFmt w:val="bullet"/>
      <w:lvlText w:val="•"/>
      <w:lvlJc w:val="left"/>
      <w:pPr>
        <w:ind w:left="1180" w:hanging="360"/>
      </w:pPr>
      <w:rPr>
        <w:rFonts w:hint="default"/>
      </w:rPr>
    </w:lvl>
    <w:lvl w:ilvl="3">
      <w:start w:val="1"/>
      <w:numFmt w:val="bullet"/>
      <w:lvlText w:val="•"/>
      <w:lvlJc w:val="left"/>
      <w:pPr>
        <w:ind w:left="1280" w:hanging="360"/>
      </w:pPr>
      <w:rPr>
        <w:rFonts w:hint="default"/>
      </w:rPr>
    </w:lvl>
    <w:lvl w:ilvl="4">
      <w:start w:val="1"/>
      <w:numFmt w:val="bullet"/>
      <w:lvlText w:val="•"/>
      <w:lvlJc w:val="left"/>
      <w:pPr>
        <w:ind w:left="2391" w:hanging="360"/>
      </w:pPr>
      <w:rPr>
        <w:rFonts w:hint="default"/>
      </w:rPr>
    </w:lvl>
    <w:lvl w:ilvl="5">
      <w:start w:val="1"/>
      <w:numFmt w:val="bullet"/>
      <w:lvlText w:val="•"/>
      <w:lvlJc w:val="left"/>
      <w:pPr>
        <w:ind w:left="3502" w:hanging="360"/>
      </w:pPr>
      <w:rPr>
        <w:rFonts w:hint="default"/>
      </w:rPr>
    </w:lvl>
    <w:lvl w:ilvl="6">
      <w:start w:val="1"/>
      <w:numFmt w:val="bullet"/>
      <w:lvlText w:val="•"/>
      <w:lvlJc w:val="left"/>
      <w:pPr>
        <w:ind w:left="4614" w:hanging="360"/>
      </w:pPr>
      <w:rPr>
        <w:rFonts w:hint="default"/>
      </w:rPr>
    </w:lvl>
    <w:lvl w:ilvl="7">
      <w:start w:val="1"/>
      <w:numFmt w:val="bullet"/>
      <w:lvlText w:val="•"/>
      <w:lvlJc w:val="left"/>
      <w:pPr>
        <w:ind w:left="5725" w:hanging="360"/>
      </w:pPr>
      <w:rPr>
        <w:rFonts w:hint="default"/>
      </w:rPr>
    </w:lvl>
    <w:lvl w:ilvl="8">
      <w:start w:val="1"/>
      <w:numFmt w:val="bullet"/>
      <w:lvlText w:val="•"/>
      <w:lvlJc w:val="left"/>
      <w:pPr>
        <w:ind w:left="6837" w:hanging="360"/>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6"/>
      <w:ind w:left="102"/>
    </w:pPr>
    <w:rPr>
      <w:rFonts w:ascii="Calibri" w:hAnsi="Calibri" w:eastAsia="Calibri" w:cs="Calibri"/>
      <w:b/>
      <w:bCs/>
      <w:sz w:val="22"/>
      <w:szCs w:val="22"/>
    </w:rPr>
  </w:style>
  <w:style w:styleId="TOC2" w:type="paragraph">
    <w:name w:val="TOC 2"/>
    <w:basedOn w:val="Normal"/>
    <w:uiPriority w:val="1"/>
    <w:qFormat/>
    <w:pPr>
      <w:spacing w:before="139"/>
      <w:ind w:left="822" w:hanging="360"/>
    </w:pPr>
    <w:rPr>
      <w:rFonts w:ascii="Calibri" w:hAnsi="Calibri" w:eastAsia="Calibri" w:cs="Calibri"/>
      <w:b/>
      <w:bCs/>
      <w:sz w:val="22"/>
      <w:szCs w:val="22"/>
    </w:rPr>
  </w:style>
  <w:style w:styleId="TOC3" w:type="paragraph">
    <w:name w:val="TOC 3"/>
    <w:basedOn w:val="Normal"/>
    <w:uiPriority w:val="1"/>
    <w:qFormat/>
    <w:pPr>
      <w:spacing w:before="139"/>
      <w:ind w:left="822" w:hanging="360"/>
    </w:pPr>
    <w:rPr>
      <w:rFonts w:ascii="Calibri" w:hAnsi="Calibri" w:eastAsia="Calibri" w:cs="Calibri"/>
      <w:b/>
      <w:bCs/>
      <w:i/>
    </w:rPr>
  </w:style>
  <w:style w:styleId="TOC4" w:type="paragraph">
    <w:name w:val="TOC 4"/>
    <w:basedOn w:val="Normal"/>
    <w:uiPriority w:val="1"/>
    <w:qFormat/>
    <w:pPr>
      <w:spacing w:before="41"/>
      <w:ind w:left="1282" w:hanging="460"/>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Calibri" w:hAnsi="Calibri" w:eastAsia="Calibri" w:cs="Calibri"/>
      <w:b/>
      <w:bCs/>
      <w:sz w:val="36"/>
      <w:szCs w:val="36"/>
    </w:rPr>
  </w:style>
  <w:style w:styleId="Heading2" w:type="paragraph">
    <w:name w:val="Heading 2"/>
    <w:basedOn w:val="Normal"/>
    <w:uiPriority w:val="1"/>
    <w:qFormat/>
    <w:pPr>
      <w:spacing w:before="35"/>
      <w:ind w:left="102"/>
      <w:jc w:val="both"/>
      <w:outlineLvl w:val="2"/>
    </w:pPr>
    <w:rPr>
      <w:rFonts w:ascii="Arial" w:hAnsi="Arial" w:eastAsia="Arial" w:cs="Arial"/>
      <w:b/>
      <w:bCs/>
      <w:sz w:val="28"/>
      <w:szCs w:val="28"/>
    </w:rPr>
  </w:style>
  <w:style w:styleId="Heading3" w:type="paragraph">
    <w:name w:val="Heading 3"/>
    <w:basedOn w:val="Normal"/>
    <w:uiPriority w:val="1"/>
    <w:qFormat/>
    <w:pPr>
      <w:spacing w:before="36"/>
      <w:ind w:left="3084" w:right="3102"/>
      <w:jc w:val="center"/>
      <w:outlineLvl w:val="3"/>
    </w:pPr>
    <w:rPr>
      <w:rFonts w:ascii="Cambria" w:hAnsi="Cambria" w:eastAsia="Cambria" w:cs="Cambria"/>
      <w:sz w:val="28"/>
      <w:szCs w:val="28"/>
    </w:rPr>
  </w:style>
  <w:style w:styleId="Heading4" w:type="paragraph">
    <w:name w:val="Heading 4"/>
    <w:basedOn w:val="Normal"/>
    <w:uiPriority w:val="1"/>
    <w:qFormat/>
    <w:pPr>
      <w:spacing w:before="55"/>
      <w:ind w:left="534" w:hanging="432"/>
      <w:jc w:val="both"/>
      <w:outlineLvl w:val="4"/>
    </w:pPr>
    <w:rPr>
      <w:rFonts w:ascii="Arial" w:hAnsi="Arial" w:eastAsia="Arial" w:cs="Arial"/>
      <w:b/>
      <w:bCs/>
      <w:sz w:val="26"/>
      <w:szCs w:val="26"/>
    </w:rPr>
  </w:style>
  <w:style w:styleId="Heading5" w:type="paragraph">
    <w:name w:val="Heading 5"/>
    <w:basedOn w:val="Normal"/>
    <w:uiPriority w:val="1"/>
    <w:qFormat/>
    <w:pPr>
      <w:spacing w:before="202"/>
      <w:outlineLvl w:val="5"/>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footer" Target="footer2.xml"/><Relationship Id="rId11" Type="http://schemas.openxmlformats.org/officeDocument/2006/relationships/image" Target="media/image5.jpeg"/><Relationship Id="rId12" Type="http://schemas.openxmlformats.org/officeDocument/2006/relationships/footer" Target="footer3.xml"/><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jpe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jpeg"/><Relationship Id="rId24" Type="http://schemas.openxmlformats.org/officeDocument/2006/relationships/image" Target="media/image17.png"/><Relationship Id="rId25" Type="http://schemas.openxmlformats.org/officeDocument/2006/relationships/footer" Target="footer4.xml"/><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footer" Target="footer5.xml"/><Relationship Id="rId30" Type="http://schemas.openxmlformats.org/officeDocument/2006/relationships/image" Target="media/image21.png"/><Relationship Id="rId31" Type="http://schemas.openxmlformats.org/officeDocument/2006/relationships/image" Target="media/image22.jpeg"/><Relationship Id="rId32" Type="http://schemas.openxmlformats.org/officeDocument/2006/relationships/image" Target="media/image23.png"/><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jpeg"/><Relationship Id="rId38" Type="http://schemas.openxmlformats.org/officeDocument/2006/relationships/image" Target="media/image29.png"/><Relationship Id="rId39" Type="http://schemas.openxmlformats.org/officeDocument/2006/relationships/image" Target="media/image30.jpeg"/><Relationship Id="rId40" Type="http://schemas.openxmlformats.org/officeDocument/2006/relationships/image" Target="media/image31.jpe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jpeg"/><Relationship Id="rId45" Type="http://schemas.openxmlformats.org/officeDocument/2006/relationships/image" Target="media/image36.png"/><Relationship Id="rId46" Type="http://schemas.openxmlformats.org/officeDocument/2006/relationships/footer" Target="footer6.xml"/><Relationship Id="rId47" Type="http://schemas.openxmlformats.org/officeDocument/2006/relationships/hyperlink" Target="http://www.nist.gov/index.html%2Caccessed" TargetMode="External"/><Relationship Id="rId48" Type="http://schemas.openxmlformats.org/officeDocument/2006/relationships/footer" Target="footer7.xml"/><Relationship Id="rId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2017-05-23T03:00:56Z</dcterms:created>
  <dcterms:modified xsi:type="dcterms:W3CDTF">2017-05-23T03:00:56Z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