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right="-40"/>
        <w:rPr>
          <w:sz w:val="20"/>
        </w:rPr>
      </w:pPr>
      <w:r>
        <w:rPr>
          <w:sz w:val="20"/>
        </w:rPr>
        <w:drawing>
          <wp:inline distT="0" distB="0" distL="0" distR="0">
            <wp:extent cx="5401055" cy="7559040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1055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8510" w:h="1191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Heading1"/>
        <w:ind w:left="107" w:right="0"/>
        <w:rPr>
          <w:i/>
        </w:rPr>
      </w:pPr>
      <w:r>
        <w:rPr>
          <w:i/>
          <w:color w:val="424242"/>
        </w:rPr>
        <w:t>Índice</w:t>
      </w:r>
    </w:p>
    <w:p>
      <w:pPr>
        <w:spacing w:after="0"/>
        <w:sectPr>
          <w:pgSz w:w="8510" w:h="11910"/>
          <w:pgMar w:top="1100" w:bottom="2176" w:left="1140" w:right="102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6230" w:val="right" w:leader="dot"/>
            </w:tabs>
            <w:spacing w:before="779"/>
            <w:rPr>
              <w:b w:val="0"/>
              <w:i w:val="0"/>
            </w:rPr>
          </w:pPr>
          <w:r>
            <w:rPr>
              <w:i/>
              <w:color w:val="424242"/>
            </w:rPr>
            <w:t>Introducción</w:t>
          </w:r>
          <w:r>
            <w:rPr>
              <w:b w:val="0"/>
              <w:i w:val="0"/>
              <w:color w:val="424242"/>
            </w:rPr>
            <w:tab/>
            <w:t>13</w:t>
          </w:r>
        </w:p>
        <w:p>
          <w:pPr>
            <w:pStyle w:val="TOC2"/>
          </w:pPr>
          <w:hyperlink w:history="true" w:anchor="_TOC_250000">
            <w:r>
              <w:rPr>
                <w:w w:val="110"/>
              </w:rPr>
              <w:t>Dr. Prof. Guadarrama Rico, Luis Alfonso</w:t>
            </w:r>
          </w:hyperlink>
        </w:p>
        <w:p>
          <w:pPr>
            <w:pStyle w:val="TOC1"/>
            <w:tabs>
              <w:tab w:pos="1425" w:val="left" w:leader="none"/>
            </w:tabs>
            <w:spacing w:before="701"/>
            <w:rPr>
              <w:i/>
            </w:rPr>
          </w:pPr>
          <w:r>
            <w:rPr>
              <w:i/>
              <w:color w:val="424242"/>
            </w:rPr>
            <w:t>Capítulo</w:t>
          </w:r>
          <w:r>
            <w:rPr>
              <w:i/>
              <w:color w:val="424242"/>
              <w:spacing w:val="-8"/>
            </w:rPr>
            <w:t> </w:t>
          </w:r>
          <w:r>
            <w:rPr>
              <w:i/>
              <w:color w:val="424242"/>
            </w:rPr>
            <w:t>1.</w:t>
            <w:tab/>
            <w:t>La</w:t>
          </w:r>
          <w:r>
            <w:rPr>
              <w:i/>
              <w:color w:val="424242"/>
              <w:spacing w:val="-23"/>
            </w:rPr>
            <w:t> </w:t>
          </w:r>
          <w:r>
            <w:rPr>
              <w:i/>
              <w:color w:val="424242"/>
            </w:rPr>
            <w:t>responsabilidad</w:t>
          </w:r>
          <w:r>
            <w:rPr>
              <w:i/>
              <w:color w:val="424242"/>
              <w:spacing w:val="-23"/>
            </w:rPr>
            <w:t> </w:t>
          </w:r>
          <w:r>
            <w:rPr>
              <w:i/>
              <w:color w:val="424242"/>
            </w:rPr>
            <w:t>ética</w:t>
          </w:r>
          <w:r>
            <w:rPr>
              <w:i/>
              <w:color w:val="424242"/>
              <w:spacing w:val="-23"/>
            </w:rPr>
            <w:t> </w:t>
          </w:r>
          <w:r>
            <w:rPr>
              <w:i/>
              <w:color w:val="424242"/>
            </w:rPr>
            <w:t>del</w:t>
          </w:r>
          <w:r>
            <w:rPr>
              <w:i/>
              <w:color w:val="424242"/>
              <w:spacing w:val="-23"/>
            </w:rPr>
            <w:t> </w:t>
          </w:r>
          <w:r>
            <w:rPr>
              <w:i/>
              <w:color w:val="424242"/>
            </w:rPr>
            <w:t>periodista</w:t>
          </w:r>
        </w:p>
        <w:p>
          <w:pPr>
            <w:pStyle w:val="TOC6"/>
            <w:tabs>
              <w:tab w:pos="6229" w:val="right" w:leader="dot"/>
            </w:tabs>
            <w:spacing w:before="12"/>
            <w:rPr>
              <w:b w:val="0"/>
              <w:i w:val="0"/>
            </w:rPr>
          </w:pPr>
          <w:r>
            <w:rPr>
              <w:i/>
              <w:color w:val="424242"/>
            </w:rPr>
            <w:t>ante</w:t>
          </w:r>
          <w:r>
            <w:rPr>
              <w:i/>
              <w:color w:val="424242"/>
              <w:spacing w:val="-16"/>
            </w:rPr>
            <w:t> </w:t>
          </w:r>
          <w:r>
            <w:rPr>
              <w:i/>
              <w:color w:val="424242"/>
            </w:rPr>
            <w:t>el</w:t>
          </w:r>
          <w:r>
            <w:rPr>
              <w:i/>
              <w:color w:val="424242"/>
              <w:spacing w:val="-16"/>
            </w:rPr>
            <w:t> </w:t>
          </w:r>
          <w:r>
            <w:rPr>
              <w:i/>
              <w:color w:val="424242"/>
            </w:rPr>
            <w:t>feminicidio</w:t>
          </w:r>
          <w:r>
            <w:rPr>
              <w:i/>
              <w:color w:val="424242"/>
              <w:spacing w:val="-16"/>
            </w:rPr>
            <w:t> </w:t>
          </w:r>
          <w:r>
            <w:rPr>
              <w:i/>
              <w:color w:val="424242"/>
            </w:rPr>
            <w:t>en</w:t>
          </w:r>
          <w:r>
            <w:rPr>
              <w:i/>
              <w:color w:val="424242"/>
              <w:spacing w:val="-16"/>
            </w:rPr>
            <w:t> </w:t>
          </w:r>
          <w:r>
            <w:rPr>
              <w:i/>
              <w:color w:val="424242"/>
            </w:rPr>
            <w:t>el</w:t>
          </w:r>
          <w:r>
            <w:rPr>
              <w:i/>
              <w:color w:val="424242"/>
              <w:spacing w:val="-16"/>
            </w:rPr>
            <w:t> </w:t>
          </w:r>
          <w:r>
            <w:rPr>
              <w:i/>
              <w:color w:val="424242"/>
            </w:rPr>
            <w:t>Estado</w:t>
          </w:r>
          <w:r>
            <w:rPr>
              <w:i/>
              <w:color w:val="424242"/>
              <w:spacing w:val="-16"/>
            </w:rPr>
            <w:t> </w:t>
          </w:r>
          <w:r>
            <w:rPr>
              <w:i/>
              <w:color w:val="424242"/>
            </w:rPr>
            <w:t>de</w:t>
          </w:r>
          <w:r>
            <w:rPr>
              <w:i/>
              <w:color w:val="424242"/>
              <w:spacing w:val="-16"/>
            </w:rPr>
            <w:t> </w:t>
          </w:r>
          <w:r>
            <w:rPr>
              <w:i/>
              <w:color w:val="424242"/>
            </w:rPr>
            <w:t>México</w:t>
          </w:r>
          <w:r>
            <w:rPr>
              <w:b w:val="0"/>
              <w:i w:val="0"/>
              <w:color w:val="424242"/>
            </w:rPr>
            <w:tab/>
            <w:t>17</w:t>
          </w:r>
        </w:p>
        <w:p>
          <w:pPr>
            <w:pStyle w:val="TOC2"/>
            <w:spacing w:line="249" w:lineRule="auto"/>
            <w:ind w:right="1459"/>
          </w:pPr>
          <w:r>
            <w:rPr>
              <w:w w:val="110"/>
            </w:rPr>
            <w:t>Dra. Profa. Vázquez González, Natalia Ix Chel Dra. Profa. Díaz Pérez, Guillermina</w:t>
          </w:r>
        </w:p>
        <w:p>
          <w:pPr>
            <w:pStyle w:val="TOC2"/>
            <w:spacing w:before="1"/>
          </w:pPr>
          <w:r>
            <w:rPr>
              <w:w w:val="110"/>
            </w:rPr>
            <w:t>Profa. Dra. Pérez Damián, Araceli</w:t>
          </w:r>
        </w:p>
        <w:p>
          <w:pPr>
            <w:pStyle w:val="TOC3"/>
            <w:tabs>
              <w:tab w:pos="6230" w:val="right" w:leader="dot"/>
            </w:tabs>
            <w:spacing w:before="242"/>
            <w:ind w:left="674" w:firstLine="0"/>
            <w:rPr>
              <w:b w:val="0"/>
            </w:rPr>
          </w:pPr>
          <w:r>
            <w:rPr>
              <w:w w:val="105"/>
            </w:rPr>
            <w:t>Introducción</w:t>
          </w:r>
          <w:r>
            <w:rPr>
              <w:b w:val="0"/>
              <w:w w:val="105"/>
            </w:rPr>
            <w:tab/>
            <w:t>17</w:t>
          </w:r>
        </w:p>
        <w:p>
          <w:pPr>
            <w:pStyle w:val="TOC3"/>
            <w:numPr>
              <w:ilvl w:val="0"/>
              <w:numId w:val="1"/>
            </w:numPr>
            <w:tabs>
              <w:tab w:pos="1070" w:val="left" w:leader="none"/>
              <w:tab w:pos="1072" w:val="left" w:leader="none"/>
            </w:tabs>
            <w:spacing w:line="240" w:lineRule="auto" w:before="124" w:after="0"/>
            <w:ind w:left="1071" w:right="0" w:hanging="397"/>
            <w:jc w:val="left"/>
          </w:pPr>
          <w:r>
            <w:rPr/>
            <w:t>Feminicidio en el Estado de México y</w:t>
          </w:r>
          <w:r>
            <w:rPr>
              <w:spacing w:val="50"/>
            </w:rPr>
            <w:t> </w:t>
          </w:r>
          <w:r>
            <w:rPr/>
            <w:t>prensa:</w:t>
          </w:r>
        </w:p>
        <w:p>
          <w:pPr>
            <w:pStyle w:val="TOC4"/>
            <w:tabs>
              <w:tab w:pos="6230" w:val="right" w:leader="dot"/>
            </w:tabs>
            <w:rPr>
              <w:b w:val="0"/>
            </w:rPr>
          </w:pPr>
          <w:r>
            <w:rPr>
              <w:w w:val="105"/>
            </w:rPr>
            <w:t>un</w:t>
          </w:r>
          <w:r>
            <w:rPr>
              <w:spacing w:val="-8"/>
              <w:w w:val="105"/>
            </w:rPr>
            <w:t> </w:t>
          </w:r>
          <w:r>
            <w:rPr>
              <w:w w:val="105"/>
            </w:rPr>
            <w:t>binomio</w:t>
          </w:r>
          <w:r>
            <w:rPr>
              <w:spacing w:val="-8"/>
              <w:w w:val="105"/>
            </w:rPr>
            <w:t> </w:t>
          </w:r>
          <w:r>
            <w:rPr>
              <w:w w:val="105"/>
            </w:rPr>
            <w:t>disociado</w:t>
          </w:r>
          <w:r>
            <w:rPr>
              <w:b w:val="0"/>
              <w:w w:val="105"/>
            </w:rPr>
            <w:tab/>
            <w:t>18</w:t>
          </w:r>
        </w:p>
        <w:p>
          <w:pPr>
            <w:pStyle w:val="TOC3"/>
            <w:numPr>
              <w:ilvl w:val="0"/>
              <w:numId w:val="1"/>
            </w:numPr>
            <w:tabs>
              <w:tab w:pos="1070" w:val="left" w:leader="none"/>
              <w:tab w:pos="1071" w:val="left" w:leader="none"/>
            </w:tabs>
            <w:spacing w:line="240" w:lineRule="auto" w:before="124" w:after="0"/>
            <w:ind w:left="1071" w:right="0" w:hanging="397"/>
            <w:jc w:val="left"/>
          </w:pPr>
          <w:r>
            <w:rPr>
              <w:w w:val="105"/>
            </w:rPr>
            <w:t>El</w:t>
          </w:r>
          <w:r>
            <w:rPr>
              <w:spacing w:val="-31"/>
              <w:w w:val="105"/>
            </w:rPr>
            <w:t> </w:t>
          </w:r>
          <w:r>
            <w:rPr>
              <w:w w:val="105"/>
            </w:rPr>
            <w:t>camino</w:t>
          </w:r>
          <w:r>
            <w:rPr>
              <w:spacing w:val="-31"/>
              <w:w w:val="105"/>
            </w:rPr>
            <w:t> </w:t>
          </w:r>
          <w:r>
            <w:rPr>
              <w:w w:val="105"/>
            </w:rPr>
            <w:t>para</w:t>
          </w:r>
          <w:r>
            <w:rPr>
              <w:spacing w:val="-31"/>
              <w:w w:val="105"/>
            </w:rPr>
            <w:t> </w:t>
          </w:r>
          <w:r>
            <w:rPr>
              <w:w w:val="105"/>
            </w:rPr>
            <w:t>plantear</w:t>
          </w:r>
          <w:r>
            <w:rPr>
              <w:spacing w:val="-31"/>
              <w:w w:val="105"/>
            </w:rPr>
            <w:t> </w:t>
          </w:r>
          <w:r>
            <w:rPr>
              <w:w w:val="105"/>
            </w:rPr>
            <w:t>el</w:t>
          </w:r>
          <w:r>
            <w:rPr>
              <w:spacing w:val="-31"/>
              <w:w w:val="105"/>
            </w:rPr>
            <w:t> </w:t>
          </w:r>
          <w:r>
            <w:rPr>
              <w:w w:val="105"/>
            </w:rPr>
            <w:t>binomio:</w:t>
          </w:r>
          <w:r>
            <w:rPr>
              <w:spacing w:val="-31"/>
              <w:w w:val="105"/>
            </w:rPr>
            <w:t> </w:t>
          </w:r>
          <w:r>
            <w:rPr>
              <w:w w:val="105"/>
            </w:rPr>
            <w:t>periodismo</w:t>
          </w:r>
        </w:p>
        <w:p>
          <w:pPr>
            <w:pStyle w:val="TOC5"/>
            <w:tabs>
              <w:tab w:pos="6230" w:val="right" w:leader="dot"/>
            </w:tabs>
            <w:rPr>
              <w:b w:val="0"/>
              <w:i w:val="0"/>
              <w:sz w:val="22"/>
            </w:rPr>
          </w:pPr>
          <w:r>
            <w:rPr>
              <w:i w:val="0"/>
              <w:sz w:val="22"/>
            </w:rPr>
            <w:t>para</w:t>
          </w:r>
          <w:r>
            <w:rPr>
              <w:i w:val="0"/>
              <w:spacing w:val="-5"/>
              <w:sz w:val="22"/>
            </w:rPr>
            <w:t> </w:t>
          </w:r>
          <w:r>
            <w:rPr>
              <w:i w:val="0"/>
              <w:sz w:val="22"/>
            </w:rPr>
            <w:t>la</w:t>
          </w:r>
          <w:r>
            <w:rPr>
              <w:i w:val="0"/>
              <w:spacing w:val="-5"/>
              <w:sz w:val="22"/>
            </w:rPr>
            <w:t> </w:t>
          </w:r>
          <w:r>
            <w:rPr>
              <w:i w:val="0"/>
              <w:sz w:val="22"/>
            </w:rPr>
            <w:t>paz</w:t>
          </w:r>
          <w:r>
            <w:rPr>
              <w:b w:val="0"/>
              <w:i w:val="0"/>
              <w:sz w:val="22"/>
            </w:rPr>
            <w:tab/>
            <w:t>22</w:t>
          </w:r>
        </w:p>
        <w:p>
          <w:pPr>
            <w:pStyle w:val="TOC3"/>
            <w:numPr>
              <w:ilvl w:val="0"/>
              <w:numId w:val="1"/>
            </w:numPr>
            <w:tabs>
              <w:tab w:pos="1070" w:val="left" w:leader="none"/>
              <w:tab w:pos="1071" w:val="left" w:leader="none"/>
            </w:tabs>
            <w:spacing w:line="240" w:lineRule="auto" w:before="124" w:after="0"/>
            <w:ind w:left="1071" w:right="0" w:hanging="397"/>
            <w:jc w:val="left"/>
          </w:pPr>
          <w:r>
            <w:rPr>
              <w:spacing w:val="4"/>
            </w:rPr>
            <w:t>Ética </w:t>
          </w:r>
          <w:r>
            <w:rPr/>
            <w:t>y </w:t>
          </w:r>
          <w:r>
            <w:rPr>
              <w:spacing w:val="5"/>
            </w:rPr>
            <w:t>responsabilidad: </w:t>
          </w:r>
          <w:r>
            <w:rPr>
              <w:spacing w:val="3"/>
            </w:rPr>
            <w:t>la </w:t>
          </w:r>
          <w:r>
            <w:rPr>
              <w:spacing w:val="5"/>
            </w:rPr>
            <w:t>sumatoria</w:t>
          </w:r>
          <w:r>
            <w:rPr>
              <w:spacing w:val="51"/>
            </w:rPr>
            <w:t> </w:t>
          </w:r>
          <w:r>
            <w:rPr>
              <w:spacing w:val="6"/>
            </w:rPr>
            <w:t>del</w:t>
          </w:r>
        </w:p>
        <w:p>
          <w:pPr>
            <w:pStyle w:val="TOC5"/>
            <w:tabs>
              <w:tab w:pos="6230" w:val="right" w:leader="dot"/>
            </w:tabs>
            <w:rPr>
              <w:b w:val="0"/>
              <w:i w:val="0"/>
              <w:sz w:val="22"/>
            </w:rPr>
          </w:pPr>
          <w:r>
            <w:rPr>
              <w:i w:val="0"/>
              <w:spacing w:val="6"/>
              <w:w w:val="105"/>
              <w:sz w:val="22"/>
            </w:rPr>
            <w:t>binomio</w:t>
          </w:r>
          <w:r>
            <w:rPr>
              <w:b w:val="0"/>
              <w:i w:val="0"/>
              <w:spacing w:val="6"/>
              <w:w w:val="105"/>
              <w:sz w:val="22"/>
            </w:rPr>
            <w:tab/>
          </w:r>
          <w:r>
            <w:rPr>
              <w:b w:val="0"/>
              <w:i w:val="0"/>
              <w:w w:val="105"/>
              <w:sz w:val="22"/>
            </w:rPr>
            <w:t>26</w:t>
          </w:r>
        </w:p>
        <w:p>
          <w:pPr>
            <w:pStyle w:val="TOC3"/>
            <w:numPr>
              <w:ilvl w:val="0"/>
              <w:numId w:val="1"/>
            </w:numPr>
            <w:tabs>
              <w:tab w:pos="1070" w:val="left" w:leader="none"/>
              <w:tab w:pos="1071" w:val="left" w:leader="none"/>
              <w:tab w:pos="6230" w:val="right" w:leader="dot"/>
            </w:tabs>
            <w:spacing w:line="240" w:lineRule="auto" w:before="124" w:after="0"/>
            <w:ind w:left="1071" w:right="0" w:hanging="397"/>
            <w:jc w:val="left"/>
            <w:rPr>
              <w:b w:val="0"/>
            </w:rPr>
          </w:pPr>
          <w:r>
            <w:rPr>
              <w:w w:val="105"/>
            </w:rPr>
            <w:t>Algunas</w:t>
          </w:r>
          <w:r>
            <w:rPr>
              <w:spacing w:val="-8"/>
              <w:w w:val="105"/>
            </w:rPr>
            <w:t> </w:t>
          </w:r>
          <w:r>
            <w:rPr>
              <w:w w:val="105"/>
            </w:rPr>
            <w:t>conclusiones</w:t>
          </w:r>
          <w:r>
            <w:rPr>
              <w:b w:val="0"/>
              <w:w w:val="105"/>
            </w:rPr>
            <w:tab/>
            <w:t>29</w:t>
          </w:r>
        </w:p>
        <w:p>
          <w:pPr>
            <w:pStyle w:val="TOC3"/>
            <w:tabs>
              <w:tab w:pos="6230" w:val="right" w:leader="dot"/>
            </w:tabs>
            <w:ind w:left="674" w:firstLine="0"/>
            <w:rPr>
              <w:b w:val="0"/>
            </w:rPr>
          </w:pPr>
          <w:r>
            <w:rPr/>
            <w:t>Bibliografía</w:t>
          </w:r>
          <w:r>
            <w:rPr>
              <w:b w:val="0"/>
            </w:rPr>
            <w:tab/>
            <w:t>31</w:t>
          </w:r>
        </w:p>
        <w:p>
          <w:pPr>
            <w:pStyle w:val="TOC1"/>
            <w:tabs>
              <w:tab w:pos="1432" w:val="left" w:leader="none"/>
            </w:tabs>
            <w:spacing w:line="249" w:lineRule="auto"/>
            <w:ind w:left="1432" w:right="1112" w:hanging="1319"/>
          </w:pPr>
          <w:r>
            <w:rPr>
              <w:i/>
              <w:color w:val="424242"/>
            </w:rPr>
            <w:t>Capítulo</w:t>
          </w:r>
          <w:r>
            <w:rPr>
              <w:i/>
              <w:color w:val="424242"/>
              <w:spacing w:val="-8"/>
            </w:rPr>
            <w:t> </w:t>
          </w:r>
          <w:r>
            <w:rPr>
              <w:i/>
              <w:color w:val="424242"/>
            </w:rPr>
            <w:t>2.</w:t>
            <w:tab/>
          </w:r>
          <w:r>
            <w:rPr>
              <w:i/>
              <w:color w:val="424242"/>
              <w:w w:val="95"/>
            </w:rPr>
            <w:t>Derecho</w:t>
          </w:r>
          <w:r>
            <w:rPr>
              <w:i/>
              <w:color w:val="424242"/>
              <w:spacing w:val="-13"/>
              <w:w w:val="95"/>
            </w:rPr>
            <w:t> </w:t>
          </w:r>
          <w:r>
            <w:rPr>
              <w:i/>
              <w:color w:val="424242"/>
              <w:w w:val="95"/>
            </w:rPr>
            <w:t>a</w:t>
          </w:r>
          <w:r>
            <w:rPr>
              <w:i/>
              <w:color w:val="424242"/>
              <w:spacing w:val="-13"/>
              <w:w w:val="95"/>
            </w:rPr>
            <w:t> </w:t>
          </w:r>
          <w:r>
            <w:rPr>
              <w:i/>
              <w:color w:val="424242"/>
              <w:w w:val="95"/>
            </w:rPr>
            <w:t>la</w:t>
          </w:r>
          <w:r>
            <w:rPr>
              <w:i/>
              <w:color w:val="424242"/>
              <w:spacing w:val="-13"/>
              <w:w w:val="95"/>
            </w:rPr>
            <w:t> </w:t>
          </w:r>
          <w:r>
            <w:rPr>
              <w:i/>
              <w:color w:val="424242"/>
              <w:w w:val="95"/>
            </w:rPr>
            <w:t>información</w:t>
          </w:r>
          <w:r>
            <w:rPr>
              <w:i/>
              <w:color w:val="424242"/>
              <w:spacing w:val="-13"/>
              <w:w w:val="95"/>
            </w:rPr>
            <w:t> </w:t>
          </w:r>
          <w:r>
            <w:rPr>
              <w:i/>
              <w:color w:val="424242"/>
              <w:w w:val="95"/>
            </w:rPr>
            <w:t>y</w:t>
          </w:r>
          <w:r>
            <w:rPr>
              <w:i/>
              <w:color w:val="424242"/>
              <w:spacing w:val="-13"/>
              <w:w w:val="95"/>
            </w:rPr>
            <w:t> </w:t>
          </w:r>
          <w:r>
            <w:rPr>
              <w:i/>
              <w:color w:val="424242"/>
              <w:w w:val="95"/>
            </w:rPr>
            <w:t>construcción</w:t>
          </w:r>
          <w:r>
            <w:rPr>
              <w:color w:val="424242"/>
              <w:w w:val="91"/>
            </w:rPr>
            <w:t> </w:t>
          </w:r>
          <w:r>
            <w:rPr>
              <w:color w:val="424242"/>
            </w:rPr>
            <w:t>del debate público </w:t>
          </w:r>
          <w:r>
            <w:rPr>
              <w:color w:val="424242"/>
              <w:spacing w:val="-3"/>
            </w:rPr>
            <w:t>en </w:t>
          </w:r>
          <w:r>
            <w:rPr>
              <w:color w:val="424242"/>
              <w:spacing w:val="-5"/>
            </w:rPr>
            <w:t>sociedades en transición</w:t>
          </w:r>
          <w:r>
            <w:rPr>
              <w:color w:val="424242"/>
              <w:spacing w:val="-31"/>
            </w:rPr>
            <w:t> </w:t>
          </w:r>
          <w:r>
            <w:rPr>
              <w:color w:val="424242"/>
            </w:rPr>
            <w:t>a</w:t>
          </w:r>
          <w:r>
            <w:rPr>
              <w:color w:val="424242"/>
              <w:spacing w:val="-31"/>
            </w:rPr>
            <w:t> </w:t>
          </w:r>
          <w:r>
            <w:rPr>
              <w:color w:val="424242"/>
              <w:spacing w:val="-3"/>
            </w:rPr>
            <w:t>la</w:t>
          </w:r>
          <w:r>
            <w:rPr>
              <w:color w:val="424242"/>
              <w:spacing w:val="-31"/>
            </w:rPr>
            <w:t> </w:t>
          </w:r>
          <w:r>
            <w:rPr>
              <w:color w:val="424242"/>
              <w:spacing w:val="-5"/>
            </w:rPr>
            <w:t>democracia.</w:t>
          </w:r>
          <w:r>
            <w:rPr>
              <w:color w:val="424242"/>
              <w:spacing w:val="-31"/>
            </w:rPr>
            <w:t> </w:t>
          </w:r>
          <w:r>
            <w:rPr>
              <w:color w:val="424242"/>
            </w:rPr>
            <w:t>El</w:t>
          </w:r>
          <w:r>
            <w:rPr>
              <w:color w:val="424242"/>
              <w:spacing w:val="-25"/>
            </w:rPr>
            <w:t> </w:t>
          </w:r>
          <w:r>
            <w:rPr>
              <w:color w:val="424242"/>
            </w:rPr>
            <w:t>caso</w:t>
          </w:r>
          <w:r>
            <w:rPr>
              <w:color w:val="424242"/>
              <w:spacing w:val="-25"/>
            </w:rPr>
            <w:t> </w:t>
          </w:r>
          <w:r>
            <w:rPr>
              <w:color w:val="424242"/>
            </w:rPr>
            <w:t>de</w:t>
          </w:r>
          <w:r>
            <w:rPr>
              <w:color w:val="424242"/>
              <w:spacing w:val="-25"/>
            </w:rPr>
            <w:t> </w:t>
          </w:r>
          <w:r>
            <w:rPr>
              <w:color w:val="424242"/>
            </w:rPr>
            <w:t>la</w:t>
          </w:r>
        </w:p>
        <w:p>
          <w:pPr>
            <w:pStyle w:val="TOC6"/>
            <w:tabs>
              <w:tab w:pos="5987" w:val="left" w:leader="dot"/>
            </w:tabs>
            <w:ind w:left="1432"/>
            <w:rPr>
              <w:b w:val="0"/>
              <w:i w:val="0"/>
            </w:rPr>
          </w:pPr>
          <w:r>
            <w:rPr>
              <w:i/>
              <w:color w:val="424242"/>
            </w:rPr>
            <w:t>prensa</w:t>
          </w:r>
          <w:r>
            <w:rPr>
              <w:i/>
              <w:color w:val="424242"/>
              <w:spacing w:val="-26"/>
            </w:rPr>
            <w:t> </w:t>
          </w:r>
          <w:r>
            <w:rPr>
              <w:i/>
              <w:color w:val="424242"/>
            </w:rPr>
            <w:t>política</w:t>
          </w:r>
          <w:r>
            <w:rPr>
              <w:i/>
              <w:color w:val="424242"/>
              <w:spacing w:val="-26"/>
            </w:rPr>
            <w:t> </w:t>
          </w:r>
          <w:r>
            <w:rPr>
              <w:i/>
              <w:color w:val="424242"/>
            </w:rPr>
            <w:t>en</w:t>
          </w:r>
          <w:r>
            <w:rPr>
              <w:i/>
              <w:color w:val="424242"/>
              <w:spacing w:val="-26"/>
            </w:rPr>
            <w:t> </w:t>
          </w:r>
          <w:r>
            <w:rPr>
              <w:i/>
              <w:color w:val="424242"/>
            </w:rPr>
            <w:t>México</w:t>
          </w:r>
          <w:r>
            <w:rPr>
              <w:b w:val="0"/>
              <w:i w:val="0"/>
              <w:color w:val="424242"/>
            </w:rPr>
            <w:tab/>
            <w:t>33</w:t>
          </w:r>
        </w:p>
        <w:p>
          <w:pPr>
            <w:pStyle w:val="TOC2"/>
            <w:ind w:left="397"/>
          </w:pPr>
          <w:r>
            <w:rPr>
              <w:w w:val="115"/>
            </w:rPr>
            <w:t>Dr. Prof. Corral Velázquez, Gabriel A.</w:t>
          </w:r>
        </w:p>
        <w:p>
          <w:pPr>
            <w:pStyle w:val="TOC3"/>
            <w:tabs>
              <w:tab w:pos="6007" w:val="left" w:leader="dot"/>
            </w:tabs>
            <w:spacing w:before="242"/>
            <w:ind w:left="680" w:firstLine="0"/>
            <w:rPr>
              <w:b w:val="0"/>
            </w:rPr>
          </w:pPr>
          <w:r>
            <w:rPr>
              <w:w w:val="105"/>
            </w:rPr>
            <w:t>Introducción</w:t>
          </w:r>
          <w:r>
            <w:rPr>
              <w:b w:val="0"/>
              <w:w w:val="105"/>
            </w:rPr>
            <w:tab/>
            <w:t>33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0" w:lineRule="auto" w:before="124" w:after="0"/>
            <w:ind w:left="1077" w:right="0" w:hanging="397"/>
            <w:jc w:val="left"/>
            <w:rPr>
              <w:b w:val="0"/>
            </w:rPr>
          </w:pPr>
          <w:r>
            <w:rPr>
              <w:w w:val="105"/>
            </w:rPr>
            <w:t>Democratización del</w:t>
          </w:r>
          <w:r>
            <w:rPr>
              <w:spacing w:val="-45"/>
              <w:w w:val="105"/>
            </w:rPr>
            <w:t> </w:t>
          </w:r>
          <w:r>
            <w:rPr>
              <w:w w:val="105"/>
            </w:rPr>
            <w:t>Espacio</w:t>
          </w:r>
          <w:r>
            <w:rPr>
              <w:spacing w:val="-23"/>
              <w:w w:val="105"/>
            </w:rPr>
            <w:t> </w:t>
          </w:r>
          <w:r>
            <w:rPr>
              <w:w w:val="105"/>
            </w:rPr>
            <w:t>Público</w:t>
          </w:r>
          <w:r>
            <w:rPr>
              <w:b w:val="0"/>
              <w:w w:val="105"/>
            </w:rPr>
            <w:tab/>
            <w:t>35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0" w:lineRule="auto" w:before="124" w:after="0"/>
            <w:ind w:left="1077" w:right="0" w:hanging="397"/>
            <w:jc w:val="left"/>
            <w:rPr>
              <w:b w:val="0"/>
            </w:rPr>
          </w:pPr>
          <w:r>
            <w:rPr>
              <w:w w:val="105"/>
            </w:rPr>
            <w:t>Aproximación</w:t>
          </w:r>
          <w:r>
            <w:rPr>
              <w:spacing w:val="-17"/>
              <w:w w:val="105"/>
            </w:rPr>
            <w:t> </w:t>
          </w:r>
          <w:r>
            <w:rPr>
              <w:w w:val="105"/>
            </w:rPr>
            <w:t>al</w:t>
          </w:r>
          <w:r>
            <w:rPr>
              <w:spacing w:val="-17"/>
              <w:w w:val="105"/>
            </w:rPr>
            <w:t> </w:t>
          </w:r>
          <w:r>
            <w:rPr>
              <w:w w:val="105"/>
            </w:rPr>
            <w:t>concepto</w:t>
          </w:r>
          <w:r>
            <w:rPr>
              <w:spacing w:val="-17"/>
              <w:w w:val="105"/>
            </w:rPr>
            <w:t> </w:t>
          </w:r>
          <w:r>
            <w:rPr>
              <w:w w:val="105"/>
            </w:rPr>
            <w:t>de</w:t>
          </w:r>
          <w:r>
            <w:rPr>
              <w:spacing w:val="-17"/>
              <w:w w:val="105"/>
            </w:rPr>
            <w:t> </w:t>
          </w:r>
          <w:r>
            <w:rPr>
              <w:w w:val="105"/>
            </w:rPr>
            <w:t>Noticia</w:t>
          </w:r>
          <w:r>
            <w:rPr>
              <w:b w:val="0"/>
              <w:w w:val="105"/>
            </w:rPr>
            <w:tab/>
            <w:t>37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0" w:lineRule="auto" w:before="124" w:after="0"/>
            <w:ind w:left="1077" w:right="0" w:hanging="397"/>
            <w:jc w:val="left"/>
            <w:rPr>
              <w:b w:val="0"/>
            </w:rPr>
          </w:pPr>
          <w:r>
            <w:rPr/>
            <w:t>Las noticias como unidad</w:t>
          </w:r>
          <w:r>
            <w:rPr>
              <w:spacing w:val="29"/>
            </w:rPr>
            <w:t> </w:t>
          </w:r>
          <w:r>
            <w:rPr/>
            <w:t>de</w:t>
          </w:r>
          <w:r>
            <w:rPr>
              <w:spacing w:val="7"/>
            </w:rPr>
            <w:t> </w:t>
          </w:r>
          <w:r>
            <w:rPr/>
            <w:t>análisis</w:t>
          </w:r>
          <w:r>
            <w:rPr>
              <w:b w:val="0"/>
            </w:rPr>
            <w:tab/>
            <w:t>38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0" w:lineRule="auto" w:before="124" w:after="0"/>
            <w:ind w:left="1077" w:right="0" w:hanging="397"/>
            <w:jc w:val="left"/>
            <w:rPr>
              <w:b w:val="0"/>
            </w:rPr>
          </w:pPr>
          <w:r>
            <w:rPr>
              <w:w w:val="105"/>
            </w:rPr>
            <w:t>Querétaro,</w:t>
          </w:r>
          <w:r>
            <w:rPr>
              <w:spacing w:val="-14"/>
              <w:w w:val="105"/>
            </w:rPr>
            <w:t> </w:t>
          </w:r>
          <w:r>
            <w:rPr>
              <w:w w:val="105"/>
            </w:rPr>
            <w:t>México</w:t>
          </w:r>
          <w:r>
            <w:rPr>
              <w:spacing w:val="-14"/>
              <w:w w:val="105"/>
            </w:rPr>
            <w:t> </w:t>
          </w:r>
          <w:r>
            <w:rPr>
              <w:w w:val="105"/>
            </w:rPr>
            <w:t>como</w:t>
          </w:r>
          <w:r>
            <w:rPr>
              <w:spacing w:val="-14"/>
              <w:w w:val="105"/>
            </w:rPr>
            <w:t> </w:t>
          </w:r>
          <w:r>
            <w:rPr>
              <w:w w:val="105"/>
            </w:rPr>
            <w:t>caso</w:t>
          </w:r>
          <w:r>
            <w:rPr>
              <w:spacing w:val="-14"/>
              <w:w w:val="105"/>
            </w:rPr>
            <w:t> </w:t>
          </w:r>
          <w:r>
            <w:rPr>
              <w:w w:val="105"/>
            </w:rPr>
            <w:t>que</w:t>
          </w:r>
          <w:r>
            <w:rPr>
              <w:spacing w:val="-14"/>
              <w:w w:val="105"/>
            </w:rPr>
            <w:t> </w:t>
          </w:r>
          <w:r>
            <w:rPr>
              <w:w w:val="105"/>
            </w:rPr>
            <w:t>ejemplifica.</w:t>
          </w:r>
          <w:r>
            <w:rPr>
              <w:b w:val="0"/>
              <w:w w:val="105"/>
            </w:rPr>
            <w:tab/>
            <w:t>39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0" w:lineRule="auto" w:before="124" w:after="0"/>
            <w:ind w:left="1077" w:right="0" w:hanging="397"/>
            <w:jc w:val="left"/>
            <w:rPr>
              <w:b w:val="0"/>
            </w:rPr>
          </w:pPr>
          <w:r>
            <w:rPr/>
            <w:t>Análisis de</w:t>
          </w:r>
          <w:r>
            <w:rPr>
              <w:spacing w:val="2"/>
            </w:rPr>
            <w:t> </w:t>
          </w:r>
          <w:r>
            <w:rPr/>
            <w:t>cobertura</w:t>
          </w:r>
          <w:r>
            <w:rPr>
              <w:spacing w:val="1"/>
            </w:rPr>
            <w:t> </w:t>
          </w:r>
          <w:r>
            <w:rPr/>
            <w:t>informativa</w:t>
          </w:r>
          <w:r>
            <w:rPr>
              <w:b w:val="0"/>
            </w:rPr>
            <w:tab/>
            <w:t>40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0" w:lineRule="auto" w:before="124" w:after="0"/>
            <w:ind w:left="1077" w:right="0" w:hanging="397"/>
            <w:jc w:val="left"/>
            <w:rPr>
              <w:b w:val="0"/>
            </w:rPr>
          </w:pPr>
          <w:r>
            <w:rPr>
              <w:w w:val="105"/>
            </w:rPr>
            <w:t>Producción</w:t>
          </w:r>
          <w:r>
            <w:rPr>
              <w:spacing w:val="-26"/>
              <w:w w:val="105"/>
            </w:rPr>
            <w:t> </w:t>
          </w:r>
          <w:r>
            <w:rPr>
              <w:w w:val="105"/>
            </w:rPr>
            <w:t>Informativa</w:t>
          </w:r>
          <w:r>
            <w:rPr>
              <w:spacing w:val="-26"/>
              <w:w w:val="105"/>
            </w:rPr>
            <w:t> </w:t>
          </w:r>
          <w:r>
            <w:rPr>
              <w:w w:val="105"/>
            </w:rPr>
            <w:t>en</w:t>
          </w:r>
          <w:r>
            <w:rPr>
              <w:spacing w:val="-26"/>
              <w:w w:val="105"/>
            </w:rPr>
            <w:t> </w:t>
          </w:r>
          <w:r>
            <w:rPr>
              <w:w w:val="105"/>
            </w:rPr>
            <w:t>Querétaro</w:t>
          </w:r>
          <w:r>
            <w:rPr>
              <w:b w:val="0"/>
              <w:w w:val="105"/>
            </w:rPr>
            <w:tab/>
            <w:t>41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9" w:lineRule="auto" w:before="124" w:after="0"/>
            <w:ind w:left="1077" w:right="105" w:hanging="397"/>
            <w:jc w:val="left"/>
            <w:rPr>
              <w:b w:val="0"/>
            </w:rPr>
          </w:pPr>
          <w:r>
            <w:rPr/>
            <w:t>Referentes   para   interpretar   el   contexto informativo</w:t>
          </w:r>
          <w:r>
            <w:rPr>
              <w:b w:val="0"/>
            </w:rPr>
            <w:tab/>
            <w:t>43</w:t>
          </w:r>
        </w:p>
        <w:p>
          <w:pPr>
            <w:pStyle w:val="TOC3"/>
            <w:numPr>
              <w:ilvl w:val="0"/>
              <w:numId w:val="2"/>
            </w:numPr>
            <w:tabs>
              <w:tab w:pos="1077" w:val="left" w:leader="none"/>
              <w:tab w:pos="1078" w:val="left" w:leader="none"/>
              <w:tab w:pos="6007" w:val="left" w:leader="dot"/>
            </w:tabs>
            <w:spacing w:line="240" w:lineRule="auto" w:before="114" w:after="0"/>
            <w:ind w:left="1077" w:right="0" w:hanging="397"/>
            <w:jc w:val="left"/>
            <w:rPr>
              <w:b w:val="0"/>
            </w:rPr>
          </w:pPr>
          <w:r>
            <w:rPr>
              <w:w w:val="105"/>
            </w:rPr>
            <w:t>Conclusiones</w:t>
          </w:r>
          <w:r>
            <w:rPr>
              <w:b w:val="0"/>
              <w:w w:val="105"/>
            </w:rPr>
            <w:tab/>
            <w:t>46</w:t>
          </w:r>
        </w:p>
        <w:p>
          <w:pPr>
            <w:pStyle w:val="TOC3"/>
            <w:tabs>
              <w:tab w:pos="6007" w:val="left" w:leader="dot"/>
            </w:tabs>
            <w:ind w:left="680" w:firstLine="0"/>
            <w:rPr>
              <w:b w:val="0"/>
            </w:rPr>
          </w:pPr>
          <w:r>
            <w:rPr/>
            <w:t>Bibliografía</w:t>
          </w:r>
          <w:r>
            <w:rPr>
              <w:b w:val="0"/>
            </w:rPr>
            <w:tab/>
            <w:t>48</w:t>
          </w:r>
        </w:p>
      </w:sdtContent>
    </w:sdt>
    <w:p>
      <w:pPr>
        <w:spacing w:after="0"/>
        <w:sectPr>
          <w:type w:val="continuous"/>
          <w:pgSz w:w="8510" w:h="11910"/>
          <w:pgMar w:top="1019" w:bottom="2176" w:left="1140" w:right="10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8"/>
        </w:rPr>
      </w:pPr>
    </w:p>
    <w:p>
      <w:pPr>
        <w:pStyle w:val="Heading2"/>
        <w:tabs>
          <w:tab w:pos="1432" w:val="left" w:leader="none"/>
        </w:tabs>
        <w:spacing w:before="0"/>
        <w:ind w:left="113"/>
        <w:rPr>
          <w:i/>
        </w:rPr>
      </w:pPr>
      <w:r>
        <w:rPr>
          <w:i/>
          <w:color w:val="424242"/>
        </w:rPr>
        <w:t>Capítulo</w:t>
      </w:r>
      <w:r>
        <w:rPr>
          <w:i/>
          <w:color w:val="424242"/>
          <w:spacing w:val="-8"/>
        </w:rPr>
        <w:t> </w:t>
      </w:r>
      <w:r>
        <w:rPr>
          <w:i/>
          <w:color w:val="424242"/>
        </w:rPr>
        <w:t>3.</w:t>
        <w:tab/>
        <w:t>Publicidad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política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y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ficción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televisiva</w:t>
      </w:r>
    </w:p>
    <w:p>
      <w:pPr>
        <w:spacing w:before="12"/>
        <w:ind w:left="1432" w:right="0" w:firstLine="0"/>
        <w:jc w:val="left"/>
        <w:rPr>
          <w:b/>
          <w:i/>
          <w:sz w:val="24"/>
        </w:rPr>
      </w:pPr>
      <w:r>
        <w:rPr>
          <w:b/>
          <w:i/>
          <w:color w:val="424242"/>
          <w:sz w:val="24"/>
        </w:rPr>
        <w:t>en la transición a la democracia en México.</w:t>
      </w:r>
    </w:p>
    <w:p>
      <w:pPr>
        <w:spacing w:before="12"/>
        <w:ind w:left="1432" w:right="0" w:firstLine="0"/>
        <w:jc w:val="left"/>
        <w:rPr>
          <w:b/>
          <w:i/>
          <w:sz w:val="24"/>
        </w:rPr>
      </w:pPr>
      <w:r>
        <w:rPr>
          <w:b/>
          <w:i/>
          <w:color w:val="424242"/>
          <w:sz w:val="24"/>
        </w:rPr>
        <w:t>Marco legal y ética de los medios de</w:t>
      </w:r>
    </w:p>
    <w:p>
      <w:pPr>
        <w:tabs>
          <w:tab w:pos="5987" w:val="left" w:leader="dot"/>
        </w:tabs>
        <w:spacing w:before="12"/>
        <w:ind w:left="1432" w:right="0" w:firstLine="0"/>
        <w:jc w:val="left"/>
        <w:rPr>
          <w:sz w:val="24"/>
        </w:rPr>
      </w:pPr>
      <w:r>
        <w:rPr>
          <w:b/>
          <w:i/>
          <w:color w:val="424242"/>
          <w:w w:val="95"/>
          <w:sz w:val="24"/>
        </w:rPr>
        <w:t>comunicación</w:t>
      </w:r>
      <w:r>
        <w:rPr>
          <w:color w:val="424242"/>
          <w:w w:val="95"/>
          <w:sz w:val="24"/>
        </w:rPr>
        <w:tab/>
      </w:r>
      <w:r>
        <w:rPr>
          <w:color w:val="424242"/>
          <w:sz w:val="24"/>
        </w:rPr>
        <w:t>51</w:t>
      </w:r>
    </w:p>
    <w:p>
      <w:pPr>
        <w:spacing w:before="58"/>
        <w:ind w:left="397" w:right="0" w:firstLine="0"/>
        <w:jc w:val="left"/>
        <w:rPr>
          <w:sz w:val="20"/>
        </w:rPr>
      </w:pPr>
      <w:r>
        <w:rPr>
          <w:w w:val="115"/>
          <w:sz w:val="20"/>
        </w:rPr>
        <w:t>Pareja Sánchez, Norma</w:t>
      </w:r>
    </w:p>
    <w:p>
      <w:pPr>
        <w:pStyle w:val="BodyText"/>
        <w:rPr>
          <w:sz w:val="21"/>
        </w:rPr>
      </w:pPr>
    </w:p>
    <w:p>
      <w:pPr>
        <w:pStyle w:val="Heading4"/>
        <w:numPr>
          <w:ilvl w:val="0"/>
          <w:numId w:val="3"/>
        </w:numPr>
        <w:tabs>
          <w:tab w:pos="1077" w:val="left" w:leader="none"/>
          <w:tab w:pos="1078" w:val="left" w:leader="none"/>
          <w:tab w:pos="6007" w:val="left" w:leader="dot"/>
        </w:tabs>
        <w:spacing w:line="240" w:lineRule="auto" w:before="0" w:after="0"/>
        <w:ind w:left="1077" w:right="0" w:hanging="397"/>
        <w:jc w:val="left"/>
        <w:rPr>
          <w:b w:val="0"/>
        </w:rPr>
      </w:pPr>
      <w:r>
        <w:rPr>
          <w:w w:val="105"/>
        </w:rPr>
        <w:t>Introducción</w:t>
      </w:r>
      <w:r>
        <w:rPr>
          <w:b w:val="0"/>
          <w:w w:val="105"/>
        </w:rPr>
        <w:tab/>
        <w:t>51</w:t>
      </w:r>
    </w:p>
    <w:p>
      <w:pPr>
        <w:pStyle w:val="ListParagraph"/>
        <w:numPr>
          <w:ilvl w:val="0"/>
          <w:numId w:val="3"/>
        </w:numPr>
        <w:tabs>
          <w:tab w:pos="1077" w:val="left" w:leader="none"/>
          <w:tab w:pos="1078" w:val="left" w:leader="none"/>
          <w:tab w:pos="6007" w:val="left" w:leader="dot"/>
        </w:tabs>
        <w:spacing w:line="240" w:lineRule="auto" w:before="124" w:after="0"/>
        <w:ind w:left="1077" w:right="0" w:hanging="397"/>
        <w:jc w:val="left"/>
        <w:rPr>
          <w:sz w:val="22"/>
        </w:rPr>
      </w:pPr>
      <w:r>
        <w:rPr>
          <w:b/>
          <w:w w:val="105"/>
          <w:sz w:val="22"/>
        </w:rPr>
        <w:t>Contextualización</w:t>
      </w:r>
      <w:r>
        <w:rPr>
          <w:b/>
          <w:spacing w:val="-24"/>
          <w:w w:val="105"/>
          <w:sz w:val="22"/>
        </w:rPr>
        <w:t> </w:t>
      </w:r>
      <w:r>
        <w:rPr>
          <w:b/>
          <w:w w:val="105"/>
          <w:sz w:val="22"/>
        </w:rPr>
        <w:t>del</w:t>
      </w:r>
      <w:r>
        <w:rPr>
          <w:b/>
          <w:spacing w:val="-24"/>
          <w:w w:val="105"/>
          <w:sz w:val="22"/>
        </w:rPr>
        <w:t> </w:t>
      </w:r>
      <w:r>
        <w:rPr>
          <w:b/>
          <w:w w:val="105"/>
          <w:sz w:val="22"/>
        </w:rPr>
        <w:t>problema</w:t>
      </w:r>
      <w:r>
        <w:rPr>
          <w:w w:val="105"/>
          <w:sz w:val="22"/>
        </w:rPr>
        <w:tab/>
        <w:t>53</w:t>
      </w:r>
    </w:p>
    <w:p>
      <w:pPr>
        <w:pStyle w:val="ListParagraph"/>
        <w:numPr>
          <w:ilvl w:val="0"/>
          <w:numId w:val="3"/>
        </w:numPr>
        <w:tabs>
          <w:tab w:pos="1077" w:val="left" w:leader="none"/>
          <w:tab w:pos="1078" w:val="left" w:leader="none"/>
          <w:tab w:pos="6007" w:val="left" w:leader="dot"/>
        </w:tabs>
        <w:spacing w:line="240" w:lineRule="auto" w:before="124" w:after="0"/>
        <w:ind w:left="1077" w:right="0" w:hanging="397"/>
        <w:jc w:val="left"/>
        <w:rPr>
          <w:sz w:val="22"/>
        </w:rPr>
      </w:pPr>
      <w:r>
        <w:rPr>
          <w:b/>
          <w:w w:val="105"/>
          <w:sz w:val="22"/>
        </w:rPr>
        <w:t>Hipótesis</w:t>
      </w:r>
      <w:r>
        <w:rPr>
          <w:b/>
          <w:spacing w:val="-13"/>
          <w:w w:val="105"/>
          <w:sz w:val="22"/>
        </w:rPr>
        <w:t> </w:t>
      </w:r>
      <w:r>
        <w:rPr>
          <w:b/>
          <w:w w:val="105"/>
          <w:sz w:val="22"/>
        </w:rPr>
        <w:t>iniciales</w:t>
      </w:r>
      <w:r>
        <w:rPr>
          <w:w w:val="105"/>
          <w:sz w:val="22"/>
        </w:rPr>
        <w:tab/>
        <w:t>55</w:t>
      </w:r>
    </w:p>
    <w:p>
      <w:pPr>
        <w:pStyle w:val="ListParagraph"/>
        <w:numPr>
          <w:ilvl w:val="0"/>
          <w:numId w:val="3"/>
        </w:numPr>
        <w:tabs>
          <w:tab w:pos="1077" w:val="left" w:leader="none"/>
          <w:tab w:pos="1078" w:val="left" w:leader="none"/>
          <w:tab w:pos="6007" w:val="left" w:leader="dot"/>
        </w:tabs>
        <w:spacing w:line="240" w:lineRule="auto" w:before="124" w:after="0"/>
        <w:ind w:left="1077" w:right="0" w:hanging="397"/>
        <w:jc w:val="left"/>
        <w:rPr>
          <w:sz w:val="22"/>
        </w:rPr>
      </w:pPr>
      <w:r>
        <w:rPr>
          <w:b/>
          <w:w w:val="105"/>
          <w:sz w:val="22"/>
        </w:rPr>
        <w:t>Metodología</w:t>
      </w:r>
      <w:r>
        <w:rPr>
          <w:w w:val="105"/>
          <w:sz w:val="22"/>
        </w:rPr>
        <w:tab/>
        <w:t>56</w:t>
      </w:r>
    </w:p>
    <w:p>
      <w:pPr>
        <w:spacing w:after="0" w:line="240" w:lineRule="auto"/>
        <w:jc w:val="left"/>
        <w:rPr>
          <w:sz w:val="22"/>
        </w:rPr>
        <w:sectPr>
          <w:type w:val="continuous"/>
          <w:pgSz w:w="8510" w:h="11910"/>
          <w:pgMar w:top="1000" w:bottom="280" w:left="1020" w:right="1140"/>
        </w:sectPr>
      </w:pP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3"/>
        </w:numPr>
        <w:tabs>
          <w:tab w:pos="1070" w:val="left" w:leader="none"/>
          <w:tab w:pos="1072" w:val="left" w:leader="none"/>
          <w:tab w:pos="6230" w:val="right" w:leader="dot"/>
        </w:tabs>
        <w:spacing w:line="240" w:lineRule="auto" w:before="65" w:after="0"/>
        <w:ind w:left="1071" w:right="0" w:hanging="397"/>
        <w:jc w:val="left"/>
        <w:rPr>
          <w:sz w:val="22"/>
        </w:rPr>
      </w:pPr>
      <w:r>
        <w:rPr>
          <w:b/>
          <w:w w:val="105"/>
          <w:sz w:val="22"/>
        </w:rPr>
        <w:t>Resultados</w:t>
      </w:r>
      <w:r>
        <w:rPr>
          <w:w w:val="105"/>
          <w:sz w:val="22"/>
        </w:rPr>
        <w:tab/>
        <w:t>59</w:t>
      </w:r>
    </w:p>
    <w:p>
      <w:pPr>
        <w:tabs>
          <w:tab w:pos="1978" w:val="left" w:leader="none"/>
          <w:tab w:pos="6230" w:val="right" w:leader="dot"/>
        </w:tabs>
        <w:spacing w:before="120"/>
        <w:ind w:left="1071" w:right="0" w:firstLine="0"/>
        <w:jc w:val="left"/>
        <w:rPr>
          <w:sz w:val="22"/>
        </w:rPr>
      </w:pPr>
      <w:r>
        <w:rPr>
          <w:rFonts w:ascii="Cambria"/>
          <w:i/>
          <w:sz w:val="22"/>
        </w:rPr>
        <w:t>Fase</w:t>
      </w:r>
      <w:r>
        <w:rPr>
          <w:rFonts w:ascii="Cambria"/>
          <w:i/>
          <w:spacing w:val="-7"/>
          <w:sz w:val="22"/>
        </w:rPr>
        <w:t> </w:t>
      </w:r>
      <w:r>
        <w:rPr>
          <w:rFonts w:ascii="Cambria"/>
          <w:i/>
          <w:sz w:val="22"/>
        </w:rPr>
        <w:t>1.</w:t>
        <w:tab/>
        <w:t>Documental</w:t>
      </w:r>
      <w:r>
        <w:rPr>
          <w:sz w:val="22"/>
        </w:rPr>
        <w:tab/>
        <w:t>59</w:t>
      </w:r>
    </w:p>
    <w:p>
      <w:pPr>
        <w:tabs>
          <w:tab w:pos="1978" w:val="left" w:leader="none"/>
        </w:tabs>
        <w:spacing w:before="119"/>
        <w:ind w:left="1071" w:right="0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sz w:val="22"/>
        </w:rPr>
        <w:t>Fase</w:t>
      </w:r>
      <w:r>
        <w:rPr>
          <w:rFonts w:ascii="Cambria" w:hAnsi="Cambria"/>
          <w:i/>
          <w:spacing w:val="-4"/>
          <w:sz w:val="22"/>
        </w:rPr>
        <w:t> </w:t>
      </w:r>
      <w:r>
        <w:rPr>
          <w:rFonts w:ascii="Cambria" w:hAnsi="Cambria"/>
          <w:i/>
          <w:sz w:val="22"/>
        </w:rPr>
        <w:t>II.</w:t>
        <w:tab/>
      </w:r>
      <w:r>
        <w:rPr>
          <w:rFonts w:ascii="Cambria" w:hAnsi="Cambria"/>
          <w:i/>
          <w:w w:val="95"/>
          <w:sz w:val="22"/>
        </w:rPr>
        <w:t>Empírica.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Estudio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framing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serie</w:t>
      </w:r>
    </w:p>
    <w:p>
      <w:pPr>
        <w:tabs>
          <w:tab w:pos="6230" w:val="right" w:leader="dot"/>
        </w:tabs>
        <w:spacing w:before="6"/>
        <w:ind w:left="1978" w:right="0" w:firstLine="0"/>
        <w:jc w:val="left"/>
        <w:rPr>
          <w:sz w:val="22"/>
        </w:rPr>
      </w:pPr>
      <w:r>
        <w:rPr>
          <w:rFonts w:ascii="Cambria"/>
          <w:i/>
          <w:sz w:val="22"/>
        </w:rPr>
        <w:t>El Equipo</w:t>
      </w:r>
      <w:r>
        <w:rPr>
          <w:rFonts w:ascii="Cambria"/>
          <w:i/>
          <w:spacing w:val="1"/>
          <w:sz w:val="22"/>
        </w:rPr>
        <w:t> </w:t>
      </w:r>
      <w:r>
        <w:rPr>
          <w:rFonts w:ascii="Cambria"/>
          <w:i/>
          <w:spacing w:val="-3"/>
          <w:sz w:val="22"/>
        </w:rPr>
        <w:t>(Televisa,</w:t>
      </w:r>
      <w:r>
        <w:rPr>
          <w:rFonts w:ascii="Cambria"/>
          <w:i/>
          <w:sz w:val="22"/>
        </w:rPr>
        <w:t> 2011)</w:t>
      </w:r>
      <w:r>
        <w:rPr>
          <w:sz w:val="22"/>
        </w:rPr>
        <w:tab/>
        <w:t>64</w:t>
      </w:r>
    </w:p>
    <w:p>
      <w:pPr>
        <w:pStyle w:val="Heading4"/>
        <w:numPr>
          <w:ilvl w:val="0"/>
          <w:numId w:val="3"/>
        </w:numPr>
        <w:tabs>
          <w:tab w:pos="1070" w:val="left" w:leader="none"/>
          <w:tab w:pos="1072" w:val="left" w:leader="none"/>
          <w:tab w:pos="6230" w:val="right" w:leader="dot"/>
        </w:tabs>
        <w:spacing w:line="240" w:lineRule="auto" w:before="123" w:after="0"/>
        <w:ind w:left="1071" w:right="0" w:hanging="397"/>
        <w:jc w:val="left"/>
        <w:rPr>
          <w:b w:val="0"/>
        </w:rPr>
      </w:pPr>
      <w:r>
        <w:rPr>
          <w:w w:val="105"/>
        </w:rPr>
        <w:t>Conclusiones</w:t>
      </w:r>
      <w:r>
        <w:rPr>
          <w:spacing w:val="-9"/>
          <w:w w:val="105"/>
        </w:rPr>
        <w:t> </w:t>
      </w:r>
      <w:r>
        <w:rPr>
          <w:w w:val="105"/>
        </w:rPr>
        <w:t>preliminares</w:t>
      </w:r>
      <w:r>
        <w:rPr>
          <w:b w:val="0"/>
          <w:w w:val="105"/>
        </w:rPr>
        <w:tab/>
        <w:t>66</w:t>
      </w:r>
    </w:p>
    <w:p>
      <w:pPr>
        <w:pStyle w:val="Heading4"/>
        <w:tabs>
          <w:tab w:pos="6230" w:val="right" w:leader="dot"/>
        </w:tabs>
        <w:ind w:left="674" w:firstLine="0"/>
        <w:rPr>
          <w:b w:val="0"/>
        </w:rPr>
      </w:pPr>
      <w:r>
        <w:rPr/>
        <w:t>Bibliografía</w:t>
      </w:r>
      <w:r>
        <w:rPr>
          <w:b w:val="0"/>
        </w:rPr>
        <w:tab/>
        <w:t>68</w:t>
      </w:r>
    </w:p>
    <w:p>
      <w:pPr>
        <w:tabs>
          <w:tab w:pos="6230" w:val="right" w:leader="dot"/>
        </w:tabs>
        <w:spacing w:before="124"/>
        <w:ind w:left="674" w:right="0" w:firstLine="0"/>
        <w:jc w:val="left"/>
        <w:rPr>
          <w:sz w:val="22"/>
        </w:rPr>
      </w:pPr>
      <w:r>
        <w:rPr>
          <w:b/>
          <w:w w:val="105"/>
          <w:sz w:val="22"/>
        </w:rPr>
        <w:t>Legislación</w:t>
      </w:r>
      <w:r>
        <w:rPr>
          <w:w w:val="105"/>
          <w:sz w:val="22"/>
        </w:rPr>
        <w:tab/>
        <w:t>70</w:t>
      </w:r>
    </w:p>
    <w:p>
      <w:pPr>
        <w:tabs>
          <w:tab w:pos="6230" w:val="right" w:leader="dot"/>
        </w:tabs>
        <w:spacing w:before="124"/>
        <w:ind w:left="674" w:right="0" w:firstLine="0"/>
        <w:jc w:val="left"/>
        <w:rPr>
          <w:sz w:val="22"/>
        </w:rPr>
      </w:pPr>
      <w:r>
        <w:rPr>
          <w:b/>
          <w:w w:val="105"/>
          <w:sz w:val="22"/>
        </w:rPr>
        <w:t>Apéndice</w:t>
      </w:r>
      <w:r>
        <w:rPr>
          <w:w w:val="105"/>
          <w:sz w:val="22"/>
        </w:rPr>
        <w:tab/>
        <w:t>70</w:t>
      </w:r>
    </w:p>
    <w:p>
      <w:pPr>
        <w:pStyle w:val="Heading2"/>
        <w:tabs>
          <w:tab w:pos="1425" w:val="left" w:leader="none"/>
        </w:tabs>
        <w:spacing w:line="249" w:lineRule="auto" w:before="583"/>
        <w:ind w:left="1425" w:right="1216" w:hanging="1319"/>
      </w:pPr>
      <w:r>
        <w:rPr>
          <w:i/>
          <w:color w:val="424242"/>
        </w:rPr>
        <w:t>Capítulo</w:t>
      </w:r>
      <w:r>
        <w:rPr>
          <w:i/>
          <w:color w:val="424242"/>
          <w:spacing w:val="-8"/>
        </w:rPr>
        <w:t> </w:t>
      </w:r>
      <w:r>
        <w:rPr>
          <w:i/>
          <w:color w:val="424242"/>
        </w:rPr>
        <w:t>4.</w:t>
        <w:tab/>
        <w:t>Nivel</w:t>
      </w:r>
      <w:r>
        <w:rPr>
          <w:i/>
          <w:color w:val="424242"/>
          <w:spacing w:val="-42"/>
        </w:rPr>
        <w:t> </w:t>
      </w:r>
      <w:r>
        <w:rPr>
          <w:i/>
          <w:color w:val="424242"/>
        </w:rPr>
        <w:t>de</w:t>
      </w:r>
      <w:r>
        <w:rPr>
          <w:i/>
          <w:color w:val="424242"/>
          <w:spacing w:val="-42"/>
        </w:rPr>
        <w:t> </w:t>
      </w:r>
      <w:r>
        <w:rPr>
          <w:i/>
          <w:color w:val="424242"/>
        </w:rPr>
        <w:t>conciencia</w:t>
      </w:r>
      <w:r>
        <w:rPr>
          <w:i/>
          <w:color w:val="424242"/>
          <w:spacing w:val="-42"/>
        </w:rPr>
        <w:t> </w:t>
      </w:r>
      <w:r>
        <w:rPr>
          <w:i/>
          <w:color w:val="424242"/>
        </w:rPr>
        <w:t>de</w:t>
      </w:r>
      <w:r>
        <w:rPr>
          <w:i/>
          <w:color w:val="424242"/>
          <w:spacing w:val="-42"/>
        </w:rPr>
        <w:t> </w:t>
      </w:r>
      <w:r>
        <w:rPr>
          <w:i/>
          <w:color w:val="424242"/>
        </w:rPr>
        <w:t>los</w:t>
      </w:r>
      <w:r>
        <w:rPr>
          <w:i/>
          <w:color w:val="424242"/>
          <w:spacing w:val="-42"/>
        </w:rPr>
        <w:t> </w:t>
      </w:r>
      <w:r>
        <w:rPr>
          <w:i/>
          <w:color w:val="424242"/>
        </w:rPr>
        <w:t>jóvenes</w:t>
      </w:r>
      <w:r>
        <w:rPr>
          <w:i/>
          <w:color w:val="424242"/>
          <w:spacing w:val="-42"/>
        </w:rPr>
        <w:t> </w:t>
      </w:r>
      <w:r>
        <w:rPr>
          <w:i/>
          <w:color w:val="424242"/>
        </w:rPr>
        <w:t>sobre</w:t>
      </w:r>
      <w:r>
        <w:rPr>
          <w:color w:val="424242"/>
          <w:w w:val="90"/>
        </w:rPr>
        <w:t> </w:t>
      </w:r>
      <w:r>
        <w:rPr>
          <w:color w:val="424242"/>
        </w:rPr>
        <w:t>los</w:t>
      </w:r>
      <w:r>
        <w:rPr>
          <w:color w:val="424242"/>
          <w:spacing w:val="-32"/>
        </w:rPr>
        <w:t> </w:t>
      </w:r>
      <w:r>
        <w:rPr>
          <w:color w:val="424242"/>
        </w:rPr>
        <w:t>riesgos</w:t>
      </w:r>
      <w:r>
        <w:rPr>
          <w:color w:val="424242"/>
          <w:spacing w:val="-32"/>
        </w:rPr>
        <w:t> </w:t>
      </w:r>
      <w:r>
        <w:rPr>
          <w:color w:val="424242"/>
        </w:rPr>
        <w:t>de</w:t>
      </w:r>
      <w:r>
        <w:rPr>
          <w:color w:val="424242"/>
          <w:spacing w:val="-32"/>
        </w:rPr>
        <w:t> </w:t>
      </w:r>
      <w:r>
        <w:rPr>
          <w:color w:val="424242"/>
        </w:rPr>
        <w:t>las</w:t>
      </w:r>
      <w:r>
        <w:rPr>
          <w:color w:val="424242"/>
          <w:spacing w:val="-32"/>
        </w:rPr>
        <w:t> </w:t>
      </w:r>
      <w:r>
        <w:rPr>
          <w:color w:val="424242"/>
        </w:rPr>
        <w:t>redes</w:t>
      </w:r>
      <w:r>
        <w:rPr>
          <w:color w:val="424242"/>
          <w:spacing w:val="-32"/>
        </w:rPr>
        <w:t> </w:t>
      </w:r>
      <w:r>
        <w:rPr>
          <w:color w:val="424242"/>
        </w:rPr>
        <w:t>sociales</w:t>
      </w:r>
      <w:r>
        <w:rPr>
          <w:color w:val="424242"/>
          <w:spacing w:val="-32"/>
        </w:rPr>
        <w:t> </w:t>
      </w:r>
      <w:r>
        <w:rPr>
          <w:color w:val="424242"/>
        </w:rPr>
        <w:t>para</w:t>
      </w:r>
      <w:r>
        <w:rPr>
          <w:color w:val="424242"/>
          <w:spacing w:val="-32"/>
        </w:rPr>
        <w:t> </w:t>
      </w:r>
      <w:r>
        <w:rPr>
          <w:color w:val="424242"/>
        </w:rPr>
        <w:t>su</w:t>
      </w:r>
    </w:p>
    <w:p>
      <w:pPr>
        <w:pStyle w:val="Heading2"/>
        <w:tabs>
          <w:tab w:pos="6230" w:val="right" w:leader="dot"/>
        </w:tabs>
        <w:spacing w:before="1"/>
        <w:ind w:left="1425"/>
        <w:rPr>
          <w:b w:val="0"/>
          <w:i w:val="0"/>
        </w:rPr>
      </w:pPr>
      <w:r>
        <w:rPr>
          <w:i/>
          <w:color w:val="424242"/>
        </w:rPr>
        <w:t>privacidad</w:t>
      </w:r>
      <w:r>
        <w:rPr>
          <w:i/>
          <w:color w:val="424242"/>
          <w:spacing w:val="-4"/>
        </w:rPr>
        <w:t> </w:t>
      </w:r>
      <w:r>
        <w:rPr>
          <w:i/>
          <w:color w:val="424242"/>
        </w:rPr>
        <w:t>e</w:t>
      </w:r>
      <w:r>
        <w:rPr>
          <w:i/>
          <w:color w:val="424242"/>
          <w:spacing w:val="-4"/>
        </w:rPr>
        <w:t> </w:t>
      </w:r>
      <w:r>
        <w:rPr>
          <w:i/>
          <w:color w:val="424242"/>
        </w:rPr>
        <w:t>intimidad</w:t>
      </w:r>
      <w:r>
        <w:rPr>
          <w:b w:val="0"/>
          <w:i w:val="0"/>
          <w:color w:val="424242"/>
        </w:rPr>
        <w:tab/>
        <w:t>73</w:t>
      </w:r>
    </w:p>
    <w:p>
      <w:pPr>
        <w:spacing w:before="58"/>
        <w:ind w:left="390" w:right="0" w:firstLine="0"/>
        <w:jc w:val="left"/>
        <w:rPr>
          <w:sz w:val="20"/>
        </w:rPr>
      </w:pPr>
      <w:r>
        <w:rPr>
          <w:w w:val="110"/>
          <w:sz w:val="20"/>
        </w:rPr>
        <w:t>Profa. Dra. Figueroa Ramírez, María Verónica</w:t>
      </w:r>
    </w:p>
    <w:p>
      <w:pPr>
        <w:pStyle w:val="Heading4"/>
        <w:tabs>
          <w:tab w:pos="6230" w:val="right" w:leader="dot"/>
        </w:tabs>
        <w:spacing w:before="242"/>
        <w:ind w:left="674" w:firstLine="0"/>
        <w:rPr>
          <w:b w:val="0"/>
        </w:rPr>
      </w:pPr>
      <w:r>
        <w:rPr>
          <w:w w:val="105"/>
        </w:rPr>
        <w:t>Introducción</w:t>
      </w:r>
      <w:r>
        <w:rPr>
          <w:b w:val="0"/>
          <w:w w:val="105"/>
        </w:rPr>
        <w:tab/>
        <w:t>73</w:t>
      </w:r>
    </w:p>
    <w:p>
      <w:pPr>
        <w:pStyle w:val="ListParagraph"/>
        <w:numPr>
          <w:ilvl w:val="1"/>
          <w:numId w:val="4"/>
        </w:numPr>
        <w:tabs>
          <w:tab w:pos="1637" w:val="left" w:leader="none"/>
          <w:tab w:pos="1638" w:val="left" w:leader="none"/>
          <w:tab w:pos="6230" w:val="right" w:leader="dot"/>
        </w:tabs>
        <w:spacing w:line="240" w:lineRule="auto" w:before="120" w:after="0"/>
        <w:ind w:left="1637" w:right="0" w:hanging="566"/>
        <w:jc w:val="left"/>
        <w:rPr>
          <w:sz w:val="22"/>
        </w:rPr>
      </w:pPr>
      <w:r>
        <w:rPr>
          <w:rFonts w:ascii="Cambria" w:hAnsi="Cambria"/>
          <w:i/>
          <w:sz w:val="22"/>
        </w:rPr>
        <w:t>Los jóvenes y su intimidad</w:t>
      </w:r>
      <w:r>
        <w:rPr>
          <w:sz w:val="22"/>
        </w:rPr>
        <w:tab/>
        <w:t>75</w:t>
      </w:r>
    </w:p>
    <w:p>
      <w:pPr>
        <w:pStyle w:val="ListParagraph"/>
        <w:numPr>
          <w:ilvl w:val="1"/>
          <w:numId w:val="4"/>
        </w:numPr>
        <w:tabs>
          <w:tab w:pos="1634" w:val="left" w:leader="none"/>
          <w:tab w:pos="1635" w:val="left" w:leader="none"/>
        </w:tabs>
        <w:spacing w:line="240" w:lineRule="auto" w:before="119" w:after="0"/>
        <w:ind w:left="1634" w:right="0" w:hanging="563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privacidad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intimidad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jóvenes</w:t>
      </w:r>
    </w:p>
    <w:p>
      <w:pPr>
        <w:tabs>
          <w:tab w:pos="6227" w:val="right" w:leader="dot"/>
        </w:tabs>
        <w:spacing w:before="6"/>
        <w:ind w:left="1637" w:right="0" w:firstLine="0"/>
        <w:jc w:val="left"/>
        <w:rPr>
          <w:sz w:val="22"/>
        </w:rPr>
      </w:pPr>
      <w:r>
        <w:rPr>
          <w:rFonts w:ascii="Cambria"/>
          <w:i/>
          <w:sz w:val="22"/>
        </w:rPr>
        <w:t>en las</w:t>
      </w:r>
      <w:r>
        <w:rPr>
          <w:rFonts w:ascii="Cambria"/>
          <w:i/>
          <w:spacing w:val="-11"/>
          <w:sz w:val="22"/>
        </w:rPr>
        <w:t> </w:t>
      </w:r>
      <w:r>
        <w:rPr>
          <w:rFonts w:ascii="Cambria"/>
          <w:i/>
          <w:spacing w:val="-4"/>
          <w:sz w:val="22"/>
        </w:rPr>
        <w:t>redes</w:t>
      </w:r>
      <w:r>
        <w:rPr>
          <w:rFonts w:ascii="Cambria"/>
          <w:i/>
          <w:spacing w:val="-6"/>
          <w:sz w:val="22"/>
        </w:rPr>
        <w:t> </w:t>
      </w:r>
      <w:r>
        <w:rPr>
          <w:rFonts w:ascii="Cambria"/>
          <w:i/>
          <w:spacing w:val="-3"/>
          <w:sz w:val="22"/>
        </w:rPr>
        <w:t>sociales</w:t>
      </w:r>
      <w:r>
        <w:rPr>
          <w:spacing w:val="-3"/>
          <w:sz w:val="22"/>
        </w:rPr>
        <w:tab/>
        <w:t>77</w:t>
      </w:r>
    </w:p>
    <w:p>
      <w:pPr>
        <w:pStyle w:val="ListParagraph"/>
        <w:numPr>
          <w:ilvl w:val="1"/>
          <w:numId w:val="4"/>
        </w:numPr>
        <w:tabs>
          <w:tab w:pos="1637" w:val="left" w:leader="none"/>
          <w:tab w:pos="1638" w:val="left" w:leader="none"/>
        </w:tabs>
        <w:spacing w:line="240" w:lineRule="auto" w:before="119" w:after="0"/>
        <w:ind w:left="1637" w:right="0" w:hanging="566"/>
        <w:jc w:val="left"/>
        <w:rPr>
          <w:rFonts w:ascii="Cambria"/>
          <w:i/>
          <w:sz w:val="22"/>
        </w:rPr>
      </w:pPr>
      <w:r>
        <w:rPr>
          <w:rFonts w:ascii="Cambria"/>
          <w:i/>
          <w:sz w:val="22"/>
        </w:rPr>
        <w:t>El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derecho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a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la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privacidad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y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a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la</w:t>
      </w:r>
      <w:r>
        <w:rPr>
          <w:rFonts w:ascii="Cambria"/>
          <w:i/>
          <w:spacing w:val="-29"/>
          <w:sz w:val="22"/>
        </w:rPr>
        <w:t> </w:t>
      </w:r>
      <w:r>
        <w:rPr>
          <w:rFonts w:ascii="Cambria"/>
          <w:i/>
          <w:sz w:val="22"/>
        </w:rPr>
        <w:t>intimidad</w:t>
      </w:r>
    </w:p>
    <w:p>
      <w:pPr>
        <w:tabs>
          <w:tab w:pos="6230" w:val="right" w:leader="dot"/>
        </w:tabs>
        <w:spacing w:before="6"/>
        <w:ind w:left="1637" w:right="0" w:firstLine="0"/>
        <w:jc w:val="left"/>
        <w:rPr>
          <w:sz w:val="22"/>
        </w:rPr>
      </w:pPr>
      <w:r>
        <w:rPr>
          <w:rFonts w:ascii="Cambria" w:hAnsi="Cambria"/>
          <w:i/>
          <w:sz w:val="22"/>
        </w:rPr>
        <w:t>en la</w:t>
      </w:r>
      <w:r>
        <w:rPr>
          <w:rFonts w:ascii="Cambria" w:hAnsi="Cambria"/>
          <w:i/>
          <w:spacing w:val="-1"/>
          <w:sz w:val="22"/>
        </w:rPr>
        <w:t> </w:t>
      </w:r>
      <w:r>
        <w:rPr>
          <w:rFonts w:ascii="Cambria" w:hAnsi="Cambria"/>
          <w:i/>
          <w:sz w:val="22"/>
        </w:rPr>
        <w:t>legislación</w:t>
      </w:r>
      <w:r>
        <w:rPr>
          <w:rFonts w:ascii="Cambria" w:hAnsi="Cambria"/>
          <w:i/>
          <w:spacing w:val="-1"/>
          <w:sz w:val="22"/>
        </w:rPr>
        <w:t> </w:t>
      </w:r>
      <w:r>
        <w:rPr>
          <w:rFonts w:ascii="Cambria" w:hAnsi="Cambria"/>
          <w:i/>
          <w:sz w:val="22"/>
        </w:rPr>
        <w:t>positiva</w:t>
      </w:r>
      <w:r>
        <w:rPr>
          <w:sz w:val="22"/>
        </w:rPr>
        <w:tab/>
        <w:t>80</w:t>
      </w:r>
    </w:p>
    <w:p>
      <w:pPr>
        <w:pStyle w:val="Heading4"/>
        <w:numPr>
          <w:ilvl w:val="0"/>
          <w:numId w:val="5"/>
        </w:numPr>
        <w:tabs>
          <w:tab w:pos="1070" w:val="left" w:leader="none"/>
          <w:tab w:pos="1071" w:val="left" w:leader="none"/>
          <w:tab w:pos="6230" w:val="right" w:leader="dot"/>
        </w:tabs>
        <w:spacing w:line="240" w:lineRule="auto" w:before="123" w:after="0"/>
        <w:ind w:left="1071" w:right="0" w:hanging="397"/>
        <w:jc w:val="left"/>
        <w:rPr>
          <w:b w:val="0"/>
        </w:rPr>
      </w:pPr>
      <w:r>
        <w:rPr>
          <w:w w:val="105"/>
        </w:rPr>
        <w:t>Hipótesis</w:t>
      </w:r>
      <w:r>
        <w:rPr>
          <w:spacing w:val="-8"/>
          <w:w w:val="105"/>
        </w:rPr>
        <w:t> </w:t>
      </w:r>
      <w:r>
        <w:rPr>
          <w:w w:val="105"/>
        </w:rPr>
        <w:t>iniciales</w:t>
      </w:r>
      <w:r>
        <w:rPr>
          <w:b w:val="0"/>
          <w:w w:val="105"/>
        </w:rPr>
        <w:tab/>
        <w:t>82</w:t>
      </w:r>
    </w:p>
    <w:p>
      <w:pPr>
        <w:pStyle w:val="ListParagraph"/>
        <w:numPr>
          <w:ilvl w:val="0"/>
          <w:numId w:val="5"/>
        </w:numPr>
        <w:tabs>
          <w:tab w:pos="1070" w:val="left" w:leader="none"/>
          <w:tab w:pos="1071" w:val="left" w:leader="none"/>
          <w:tab w:pos="6230" w:val="right" w:leader="dot"/>
        </w:tabs>
        <w:spacing w:line="240" w:lineRule="auto" w:before="124" w:after="0"/>
        <w:ind w:left="1071" w:right="0" w:hanging="397"/>
        <w:jc w:val="left"/>
        <w:rPr>
          <w:sz w:val="22"/>
        </w:rPr>
      </w:pPr>
      <w:r>
        <w:rPr>
          <w:b/>
          <w:w w:val="105"/>
          <w:sz w:val="22"/>
        </w:rPr>
        <w:t>Metodología</w:t>
      </w:r>
      <w:r>
        <w:rPr>
          <w:w w:val="105"/>
          <w:sz w:val="22"/>
        </w:rPr>
        <w:tab/>
        <w:t>83</w:t>
      </w:r>
    </w:p>
    <w:p>
      <w:pPr>
        <w:pStyle w:val="ListParagraph"/>
        <w:numPr>
          <w:ilvl w:val="0"/>
          <w:numId w:val="5"/>
        </w:numPr>
        <w:tabs>
          <w:tab w:pos="1070" w:val="left" w:leader="none"/>
          <w:tab w:pos="1071" w:val="left" w:leader="none"/>
          <w:tab w:pos="6230" w:val="right" w:leader="dot"/>
        </w:tabs>
        <w:spacing w:line="240" w:lineRule="auto" w:before="124" w:after="0"/>
        <w:ind w:left="1071" w:right="0" w:hanging="397"/>
        <w:jc w:val="left"/>
        <w:rPr>
          <w:sz w:val="22"/>
        </w:rPr>
      </w:pPr>
      <w:r>
        <w:rPr>
          <w:b/>
          <w:w w:val="105"/>
          <w:sz w:val="22"/>
        </w:rPr>
        <w:t>Resultados</w:t>
      </w:r>
      <w:r>
        <w:rPr>
          <w:w w:val="105"/>
          <w:sz w:val="22"/>
        </w:rPr>
        <w:tab/>
        <w:t>84</w:t>
      </w:r>
    </w:p>
    <w:p>
      <w:pPr>
        <w:pStyle w:val="ListParagraph"/>
        <w:numPr>
          <w:ilvl w:val="1"/>
          <w:numId w:val="5"/>
        </w:numPr>
        <w:tabs>
          <w:tab w:pos="1637" w:val="left" w:leader="none"/>
          <w:tab w:pos="1638" w:val="left" w:leader="none"/>
          <w:tab w:pos="6230" w:val="right" w:leader="dot"/>
        </w:tabs>
        <w:spacing w:line="240" w:lineRule="auto" w:before="120" w:after="0"/>
        <w:ind w:left="1637" w:right="0" w:hanging="566"/>
        <w:jc w:val="left"/>
        <w:rPr>
          <w:sz w:val="22"/>
        </w:rPr>
      </w:pPr>
      <w:r>
        <w:rPr>
          <w:rFonts w:ascii="Cambria"/>
          <w:i/>
          <w:sz w:val="22"/>
        </w:rPr>
        <w:t>Uso de las</w:t>
      </w:r>
      <w:r>
        <w:rPr>
          <w:rFonts w:ascii="Cambria"/>
          <w:i/>
          <w:spacing w:val="-5"/>
          <w:sz w:val="22"/>
        </w:rPr>
        <w:t> </w:t>
      </w:r>
      <w:r>
        <w:rPr>
          <w:rFonts w:ascii="Cambria"/>
          <w:i/>
          <w:sz w:val="22"/>
        </w:rPr>
        <w:t>redes</w:t>
      </w:r>
      <w:r>
        <w:rPr>
          <w:rFonts w:ascii="Cambria"/>
          <w:i/>
          <w:spacing w:val="-2"/>
          <w:sz w:val="22"/>
        </w:rPr>
        <w:t> </w:t>
      </w:r>
      <w:r>
        <w:rPr>
          <w:rFonts w:ascii="Cambria"/>
          <w:i/>
          <w:sz w:val="22"/>
        </w:rPr>
        <w:t>sociales</w:t>
      </w:r>
      <w:r>
        <w:rPr>
          <w:sz w:val="22"/>
        </w:rPr>
        <w:tab/>
        <w:t>85</w:t>
      </w:r>
    </w:p>
    <w:p>
      <w:pPr>
        <w:pStyle w:val="ListParagraph"/>
        <w:numPr>
          <w:ilvl w:val="1"/>
          <w:numId w:val="5"/>
        </w:numPr>
        <w:tabs>
          <w:tab w:pos="1637" w:val="left" w:leader="none"/>
          <w:tab w:pos="1638" w:val="left" w:leader="none"/>
          <w:tab w:pos="6230" w:val="right" w:leader="dot"/>
        </w:tabs>
        <w:spacing w:line="240" w:lineRule="auto" w:before="119" w:after="0"/>
        <w:ind w:left="1637" w:right="0" w:hanging="566"/>
        <w:jc w:val="left"/>
        <w:rPr>
          <w:sz w:val="22"/>
        </w:rPr>
      </w:pPr>
      <w:r>
        <w:rPr>
          <w:rFonts w:ascii="Cambria"/>
          <w:i/>
          <w:sz w:val="22"/>
        </w:rPr>
        <w:t>Motivaciones</w:t>
      </w:r>
      <w:r>
        <w:rPr>
          <w:sz w:val="22"/>
        </w:rPr>
        <w:tab/>
        <w:t>87</w:t>
      </w:r>
    </w:p>
    <w:p>
      <w:pPr>
        <w:pStyle w:val="ListParagraph"/>
        <w:numPr>
          <w:ilvl w:val="1"/>
          <w:numId w:val="5"/>
        </w:numPr>
        <w:tabs>
          <w:tab w:pos="1637" w:val="left" w:leader="none"/>
          <w:tab w:pos="1638" w:val="left" w:leader="none"/>
          <w:tab w:pos="6230" w:val="right" w:leader="dot"/>
        </w:tabs>
        <w:spacing w:line="240" w:lineRule="auto" w:before="119" w:after="0"/>
        <w:ind w:left="1637" w:right="0" w:hanging="566"/>
        <w:jc w:val="left"/>
        <w:rPr>
          <w:sz w:val="22"/>
        </w:rPr>
      </w:pPr>
      <w:r>
        <w:rPr>
          <w:rFonts w:ascii="Cambria"/>
          <w:i/>
          <w:sz w:val="22"/>
        </w:rPr>
        <w:t>Privacidad</w:t>
      </w:r>
      <w:r>
        <w:rPr>
          <w:rFonts w:ascii="Cambria"/>
          <w:i/>
          <w:spacing w:val="1"/>
          <w:sz w:val="22"/>
        </w:rPr>
        <w:t> </w:t>
      </w:r>
      <w:r>
        <w:rPr>
          <w:rFonts w:ascii="Cambria"/>
          <w:i/>
          <w:sz w:val="22"/>
        </w:rPr>
        <w:t>e</w:t>
      </w:r>
      <w:r>
        <w:rPr>
          <w:rFonts w:ascii="Cambria"/>
          <w:i/>
          <w:spacing w:val="1"/>
          <w:sz w:val="22"/>
        </w:rPr>
        <w:t> </w:t>
      </w:r>
      <w:r>
        <w:rPr>
          <w:rFonts w:ascii="Cambria"/>
          <w:i/>
          <w:sz w:val="22"/>
        </w:rPr>
        <w:t>intimidad</w:t>
      </w:r>
      <w:r>
        <w:rPr>
          <w:sz w:val="22"/>
        </w:rPr>
        <w:tab/>
        <w:t>88</w:t>
      </w:r>
    </w:p>
    <w:p>
      <w:pPr>
        <w:spacing w:after="0" w:line="240" w:lineRule="auto"/>
        <w:jc w:val="left"/>
        <w:rPr>
          <w:sz w:val="22"/>
        </w:rPr>
        <w:sectPr>
          <w:headerReference w:type="default" r:id="rId6"/>
          <w:headerReference w:type="even" r:id="rId7"/>
          <w:pgSz w:w="8510" w:h="11910"/>
          <w:pgMar w:header="815" w:footer="0" w:top="1000" w:bottom="280" w:left="1140" w:right="1020"/>
          <w:pgNumType w:start="9"/>
        </w:sectPr>
      </w:pPr>
    </w:p>
    <w:p>
      <w:pPr>
        <w:pStyle w:val="ListParagraph"/>
        <w:numPr>
          <w:ilvl w:val="1"/>
          <w:numId w:val="5"/>
        </w:numPr>
        <w:tabs>
          <w:tab w:pos="1644" w:val="left" w:leader="none"/>
          <w:tab w:pos="1645" w:val="left" w:leader="none"/>
        </w:tabs>
        <w:spacing w:line="240" w:lineRule="auto" w:before="343" w:after="0"/>
        <w:ind w:left="1644" w:right="0" w:hanging="567"/>
        <w:jc w:val="left"/>
        <w:rPr>
          <w:rFonts w:ascii="Cambria"/>
          <w:i/>
          <w:sz w:val="22"/>
        </w:rPr>
      </w:pPr>
      <w:r>
        <w:rPr>
          <w:rFonts w:ascii="Cambria"/>
          <w:i/>
          <w:w w:val="95"/>
          <w:sz w:val="22"/>
        </w:rPr>
        <w:t>Riesgos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para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la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privacidad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intimidad</w:t>
      </w:r>
    </w:p>
    <w:p>
      <w:pPr>
        <w:tabs>
          <w:tab w:pos="6007" w:val="left" w:leader="dot"/>
        </w:tabs>
        <w:spacing w:before="6"/>
        <w:ind w:left="1644" w:right="0" w:firstLine="0"/>
        <w:jc w:val="left"/>
        <w:rPr>
          <w:sz w:val="22"/>
        </w:rPr>
      </w:pPr>
      <w:r>
        <w:rPr>
          <w:rFonts w:ascii="Cambria"/>
          <w:i/>
          <w:w w:val="95"/>
          <w:sz w:val="22"/>
        </w:rPr>
        <w:t>en las</w:t>
      </w:r>
      <w:r>
        <w:rPr>
          <w:rFonts w:ascii="Cambria"/>
          <w:i/>
          <w:spacing w:val="-3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redes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sociales</w:t>
      </w:r>
      <w:r>
        <w:rPr>
          <w:w w:val="95"/>
          <w:sz w:val="22"/>
        </w:rPr>
        <w:tab/>
      </w:r>
      <w:r>
        <w:rPr>
          <w:sz w:val="22"/>
        </w:rPr>
        <w:t>92</w:t>
      </w:r>
    </w:p>
    <w:p>
      <w:pPr>
        <w:pStyle w:val="Heading4"/>
        <w:numPr>
          <w:ilvl w:val="0"/>
          <w:numId w:val="5"/>
        </w:numPr>
        <w:tabs>
          <w:tab w:pos="1077" w:val="left" w:leader="none"/>
          <w:tab w:pos="1078" w:val="left" w:leader="none"/>
          <w:tab w:pos="6007" w:val="left" w:leader="dot"/>
        </w:tabs>
        <w:spacing w:line="240" w:lineRule="auto" w:before="123" w:after="0"/>
        <w:ind w:left="1077" w:right="0" w:hanging="397"/>
        <w:jc w:val="left"/>
        <w:rPr>
          <w:b w:val="0"/>
        </w:rPr>
      </w:pPr>
      <w:r>
        <w:rPr>
          <w:w w:val="105"/>
        </w:rPr>
        <w:t>Conclusiones</w:t>
      </w:r>
      <w:r>
        <w:rPr>
          <w:b w:val="0"/>
          <w:w w:val="105"/>
        </w:rPr>
        <w:tab/>
        <w:t>94</w:t>
      </w:r>
    </w:p>
    <w:p>
      <w:pPr>
        <w:pStyle w:val="Heading4"/>
        <w:tabs>
          <w:tab w:pos="6007" w:val="left" w:leader="dot"/>
        </w:tabs>
        <w:ind w:left="680" w:firstLine="0"/>
        <w:rPr>
          <w:b w:val="0"/>
        </w:rPr>
      </w:pPr>
      <w:r>
        <w:rPr/>
        <w:t>Bibliografía</w:t>
      </w:r>
      <w:r>
        <w:rPr>
          <w:b w:val="0"/>
        </w:rPr>
        <w:tab/>
        <w:t>95</w:t>
      </w:r>
    </w:p>
    <w:p>
      <w:pPr>
        <w:pStyle w:val="Heading2"/>
        <w:tabs>
          <w:tab w:pos="1432" w:val="left" w:leader="none"/>
        </w:tabs>
        <w:spacing w:before="583"/>
        <w:ind w:left="113"/>
        <w:rPr>
          <w:i/>
        </w:rPr>
      </w:pPr>
      <w:r>
        <w:rPr>
          <w:i/>
          <w:color w:val="424242"/>
        </w:rPr>
        <w:t>Capitulo</w:t>
      </w:r>
      <w:r>
        <w:rPr>
          <w:i/>
          <w:color w:val="424242"/>
          <w:spacing w:val="-8"/>
        </w:rPr>
        <w:t> </w:t>
      </w:r>
      <w:r>
        <w:rPr>
          <w:i/>
          <w:color w:val="424242"/>
        </w:rPr>
        <w:t>5.</w:t>
        <w:tab/>
        <w:t>La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prudencia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y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el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uso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responsable</w:t>
      </w:r>
    </w:p>
    <w:p>
      <w:pPr>
        <w:pStyle w:val="Heading2"/>
        <w:tabs>
          <w:tab w:pos="5987" w:val="left" w:leader="dot"/>
        </w:tabs>
        <w:rPr>
          <w:b w:val="0"/>
          <w:i w:val="0"/>
        </w:rPr>
      </w:pPr>
      <w:r>
        <w:rPr>
          <w:i/>
          <w:color w:val="424242"/>
        </w:rPr>
        <w:t>de</w:t>
      </w:r>
      <w:r>
        <w:rPr>
          <w:i/>
          <w:color w:val="424242"/>
          <w:spacing w:val="-24"/>
        </w:rPr>
        <w:t> </w:t>
      </w:r>
      <w:r>
        <w:rPr>
          <w:i/>
          <w:color w:val="424242"/>
        </w:rPr>
        <w:t>las</w:t>
      </w:r>
      <w:r>
        <w:rPr>
          <w:i/>
          <w:color w:val="424242"/>
          <w:spacing w:val="-24"/>
        </w:rPr>
        <w:t> </w:t>
      </w:r>
      <w:r>
        <w:rPr>
          <w:i/>
          <w:color w:val="424242"/>
        </w:rPr>
        <w:t>redes</w:t>
      </w:r>
      <w:r>
        <w:rPr>
          <w:i/>
          <w:color w:val="424242"/>
          <w:spacing w:val="-24"/>
        </w:rPr>
        <w:t> </w:t>
      </w:r>
      <w:r>
        <w:rPr>
          <w:i/>
          <w:color w:val="424242"/>
        </w:rPr>
        <w:t>sociales</w:t>
      </w:r>
      <w:r>
        <w:rPr>
          <w:i/>
          <w:color w:val="424242"/>
          <w:spacing w:val="-24"/>
        </w:rPr>
        <w:t> </w:t>
      </w:r>
      <w:r>
        <w:rPr>
          <w:i/>
          <w:color w:val="424242"/>
        </w:rPr>
        <w:t>digitales</w:t>
      </w:r>
      <w:r>
        <w:rPr>
          <w:b w:val="0"/>
          <w:i w:val="0"/>
          <w:color w:val="424242"/>
        </w:rPr>
        <w:tab/>
        <w:t>99</w:t>
      </w:r>
    </w:p>
    <w:p>
      <w:pPr>
        <w:spacing w:before="58"/>
        <w:ind w:left="397" w:right="0" w:firstLine="0"/>
        <w:jc w:val="left"/>
        <w:rPr>
          <w:sz w:val="20"/>
        </w:rPr>
      </w:pPr>
      <w:r>
        <w:rPr>
          <w:w w:val="105"/>
          <w:sz w:val="20"/>
        </w:rPr>
        <w:t>Dr. Prof. Del Prado Flores, Rogelio</w:t>
      </w:r>
    </w:p>
    <w:p>
      <w:pPr>
        <w:pStyle w:val="Heading4"/>
        <w:tabs>
          <w:tab w:pos="6007" w:val="left" w:leader="dot"/>
        </w:tabs>
        <w:spacing w:before="242"/>
        <w:ind w:left="680" w:firstLine="0"/>
        <w:rPr>
          <w:b w:val="0"/>
        </w:rPr>
      </w:pPr>
      <w:r>
        <w:rPr>
          <w:w w:val="105"/>
        </w:rPr>
        <w:t>Introducción</w:t>
      </w:r>
      <w:r>
        <w:rPr>
          <w:b w:val="0"/>
          <w:w w:val="105"/>
        </w:rPr>
        <w:tab/>
        <w:t>99</w:t>
      </w:r>
    </w:p>
    <w:p>
      <w:pPr>
        <w:pStyle w:val="Heading4"/>
        <w:numPr>
          <w:ilvl w:val="0"/>
          <w:numId w:val="6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b w:val="0"/>
        </w:rPr>
      </w:pPr>
      <w:r>
        <w:rPr>
          <w:w w:val="105"/>
        </w:rPr>
        <w:t>Hipótesis</w:t>
      </w:r>
      <w:r>
        <w:rPr>
          <w:spacing w:val="-13"/>
          <w:w w:val="105"/>
        </w:rPr>
        <w:t> </w:t>
      </w:r>
      <w:r>
        <w:rPr>
          <w:w w:val="105"/>
        </w:rPr>
        <w:t>iniciales</w:t>
      </w:r>
      <w:r>
        <w:rPr>
          <w:b w:val="0"/>
          <w:w w:val="105"/>
        </w:rPr>
        <w:tab/>
        <w:t>100</w:t>
      </w:r>
    </w:p>
    <w:p>
      <w:pPr>
        <w:pStyle w:val="ListParagraph"/>
        <w:numPr>
          <w:ilvl w:val="0"/>
          <w:numId w:val="6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sz w:val="22"/>
        </w:rPr>
      </w:pPr>
      <w:r>
        <w:rPr>
          <w:b/>
          <w:w w:val="105"/>
          <w:sz w:val="22"/>
        </w:rPr>
        <w:t>Metodología</w:t>
      </w:r>
      <w:r>
        <w:rPr>
          <w:w w:val="105"/>
          <w:sz w:val="22"/>
        </w:rPr>
        <w:tab/>
        <w:t>100</w:t>
      </w:r>
    </w:p>
    <w:p>
      <w:pPr>
        <w:pStyle w:val="ListParagraph"/>
        <w:numPr>
          <w:ilvl w:val="0"/>
          <w:numId w:val="6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sz w:val="22"/>
        </w:rPr>
      </w:pPr>
      <w:r>
        <w:rPr>
          <w:b/>
          <w:w w:val="105"/>
          <w:sz w:val="22"/>
        </w:rPr>
        <w:t>Resultados</w:t>
      </w:r>
      <w:r>
        <w:rPr>
          <w:w w:val="105"/>
          <w:sz w:val="22"/>
        </w:rPr>
        <w:tab/>
        <w:t>109</w:t>
      </w:r>
    </w:p>
    <w:p>
      <w:pPr>
        <w:pStyle w:val="ListParagraph"/>
        <w:numPr>
          <w:ilvl w:val="0"/>
          <w:numId w:val="6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sz w:val="22"/>
        </w:rPr>
      </w:pPr>
      <w:r>
        <w:rPr>
          <w:b/>
          <w:w w:val="105"/>
          <w:sz w:val="22"/>
        </w:rPr>
        <w:t>Conclusiones</w:t>
      </w:r>
      <w:r>
        <w:rPr>
          <w:w w:val="105"/>
          <w:sz w:val="22"/>
        </w:rPr>
        <w:tab/>
        <w:t>110</w:t>
      </w:r>
    </w:p>
    <w:p>
      <w:pPr>
        <w:tabs>
          <w:tab w:pos="5893" w:val="left" w:leader="dot"/>
        </w:tabs>
        <w:spacing w:before="124"/>
        <w:ind w:left="680" w:right="0" w:firstLine="0"/>
        <w:jc w:val="left"/>
        <w:rPr>
          <w:sz w:val="22"/>
        </w:rPr>
      </w:pPr>
      <w:r>
        <w:rPr>
          <w:b/>
          <w:sz w:val="22"/>
        </w:rPr>
        <w:t>Bibliografía</w:t>
      </w:r>
      <w:r>
        <w:rPr>
          <w:sz w:val="22"/>
        </w:rPr>
        <w:tab/>
        <w:t>111</w:t>
      </w:r>
    </w:p>
    <w:p>
      <w:pPr>
        <w:pStyle w:val="Heading2"/>
        <w:tabs>
          <w:tab w:pos="1432" w:val="left" w:leader="none"/>
        </w:tabs>
        <w:spacing w:before="583"/>
        <w:ind w:left="113"/>
        <w:rPr>
          <w:i/>
        </w:rPr>
      </w:pPr>
      <w:r>
        <w:rPr>
          <w:i/>
          <w:color w:val="424242"/>
        </w:rPr>
        <w:t>Capitulo</w:t>
      </w:r>
      <w:r>
        <w:rPr>
          <w:i/>
          <w:color w:val="424242"/>
          <w:spacing w:val="-8"/>
        </w:rPr>
        <w:t> </w:t>
      </w:r>
      <w:r>
        <w:rPr>
          <w:i/>
          <w:color w:val="424242"/>
        </w:rPr>
        <w:t>6.</w:t>
        <w:tab/>
        <w:t>Cuestiones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de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privacidad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después</w:t>
      </w:r>
      <w:r>
        <w:rPr>
          <w:i/>
          <w:color w:val="424242"/>
          <w:spacing w:val="-35"/>
        </w:rPr>
        <w:t> </w:t>
      </w:r>
      <w:r>
        <w:rPr>
          <w:i/>
          <w:color w:val="424242"/>
        </w:rPr>
        <w:t>del</w:t>
      </w:r>
    </w:p>
    <w:p>
      <w:pPr>
        <w:pStyle w:val="Heading2"/>
        <w:tabs>
          <w:tab w:pos="5862" w:val="left" w:leader="dot"/>
        </w:tabs>
        <w:rPr>
          <w:b w:val="0"/>
          <w:i w:val="0"/>
        </w:rPr>
      </w:pPr>
      <w:r>
        <w:rPr>
          <w:i/>
          <w:color w:val="424242"/>
        </w:rPr>
        <w:t>marco civil</w:t>
      </w:r>
      <w:r>
        <w:rPr>
          <w:i/>
          <w:color w:val="424242"/>
          <w:spacing w:val="-39"/>
        </w:rPr>
        <w:t> </w:t>
      </w:r>
      <w:r>
        <w:rPr>
          <w:i/>
          <w:color w:val="424242"/>
        </w:rPr>
        <w:t>de</w:t>
      </w:r>
      <w:r>
        <w:rPr>
          <w:i/>
          <w:color w:val="424242"/>
          <w:spacing w:val="-20"/>
        </w:rPr>
        <w:t> </w:t>
      </w:r>
      <w:r>
        <w:rPr>
          <w:i/>
          <w:color w:val="424242"/>
        </w:rPr>
        <w:t>internet</w:t>
      </w:r>
      <w:r>
        <w:rPr>
          <w:b w:val="0"/>
          <w:i w:val="0"/>
          <w:color w:val="424242"/>
        </w:rPr>
        <w:tab/>
        <w:t>113</w:t>
      </w:r>
    </w:p>
    <w:p>
      <w:pPr>
        <w:spacing w:before="58"/>
        <w:ind w:left="397" w:right="0" w:firstLine="0"/>
        <w:jc w:val="left"/>
        <w:rPr>
          <w:sz w:val="20"/>
        </w:rPr>
      </w:pPr>
      <w:r>
        <w:rPr>
          <w:w w:val="110"/>
          <w:sz w:val="20"/>
        </w:rPr>
        <w:t>Dr. Prof. Christofoletti, Rogério,</w:t>
      </w:r>
    </w:p>
    <w:p>
      <w:pPr>
        <w:pStyle w:val="ListParagraph"/>
        <w:numPr>
          <w:ilvl w:val="0"/>
          <w:numId w:val="7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242" w:after="0"/>
        <w:ind w:left="1077" w:right="0" w:hanging="397"/>
        <w:jc w:val="left"/>
        <w:rPr>
          <w:sz w:val="22"/>
        </w:rPr>
      </w:pPr>
      <w:r>
        <w:rPr>
          <w:b/>
          <w:w w:val="105"/>
          <w:sz w:val="22"/>
        </w:rPr>
        <w:t>Introducción</w:t>
      </w:r>
      <w:r>
        <w:rPr>
          <w:w w:val="105"/>
          <w:sz w:val="22"/>
        </w:rPr>
        <w:tab/>
        <w:t>113</w:t>
      </w:r>
    </w:p>
    <w:p>
      <w:pPr>
        <w:pStyle w:val="Heading4"/>
        <w:numPr>
          <w:ilvl w:val="0"/>
          <w:numId w:val="7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b w:val="0"/>
        </w:rPr>
      </w:pPr>
      <w:r>
        <w:rPr/>
        <w:t>El espionaje y violación de </w:t>
      </w:r>
      <w:r>
        <w:rPr>
          <w:spacing w:val="5"/>
        </w:rPr>
        <w:t> </w:t>
      </w:r>
      <w:r>
        <w:rPr/>
        <w:t>los</w:t>
      </w:r>
      <w:r>
        <w:rPr>
          <w:spacing w:val="12"/>
        </w:rPr>
        <w:t> </w:t>
      </w:r>
      <w:r>
        <w:rPr/>
        <w:t>derechos</w:t>
      </w:r>
      <w:r>
        <w:rPr>
          <w:b w:val="0"/>
        </w:rPr>
        <w:tab/>
        <w:t>114</w:t>
      </w:r>
    </w:p>
    <w:p>
      <w:pPr>
        <w:pStyle w:val="Heading4"/>
        <w:numPr>
          <w:ilvl w:val="0"/>
          <w:numId w:val="7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b w:val="0"/>
        </w:rPr>
      </w:pPr>
      <w:r>
        <w:rPr/>
        <w:t>La batalla por la privacidad acaba</w:t>
      </w:r>
      <w:r>
        <w:rPr>
          <w:spacing w:val="-28"/>
        </w:rPr>
        <w:t> </w:t>
      </w:r>
      <w:r>
        <w:rPr/>
        <w:t>de</w:t>
      </w:r>
      <w:r>
        <w:rPr>
          <w:spacing w:val="-5"/>
        </w:rPr>
        <w:t> </w:t>
      </w:r>
      <w:r>
        <w:rPr/>
        <w:t>comenzar</w:t>
      </w:r>
      <w:r>
        <w:rPr>
          <w:b w:val="0"/>
        </w:rPr>
        <w:tab/>
        <w:t>116</w:t>
      </w:r>
    </w:p>
    <w:p>
      <w:pPr>
        <w:pStyle w:val="Heading4"/>
        <w:numPr>
          <w:ilvl w:val="0"/>
          <w:numId w:val="7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b w:val="0"/>
        </w:rPr>
      </w:pPr>
      <w:r>
        <w:rPr/>
        <w:t>En la búsqueda de un</w:t>
      </w:r>
      <w:r>
        <w:rPr>
          <w:spacing w:val="9"/>
        </w:rPr>
        <w:t> </w:t>
      </w:r>
      <w:r>
        <w:rPr/>
        <w:t>marco</w:t>
      </w:r>
      <w:r>
        <w:rPr>
          <w:spacing w:val="1"/>
        </w:rPr>
        <w:t> </w:t>
      </w:r>
      <w:r>
        <w:rPr/>
        <w:t>regulatorio</w:t>
      </w:r>
      <w:r>
        <w:rPr>
          <w:b w:val="0"/>
        </w:rPr>
        <w:tab/>
        <w:t>118</w:t>
      </w:r>
    </w:p>
    <w:p>
      <w:pPr>
        <w:pStyle w:val="Heading4"/>
        <w:numPr>
          <w:ilvl w:val="0"/>
          <w:numId w:val="7"/>
        </w:numPr>
        <w:tabs>
          <w:tab w:pos="1077" w:val="left" w:leader="none"/>
          <w:tab w:pos="1078" w:val="left" w:leader="none"/>
          <w:tab w:pos="5893" w:val="left" w:leader="dot"/>
        </w:tabs>
        <w:spacing w:line="240" w:lineRule="auto" w:before="124" w:after="0"/>
        <w:ind w:left="1077" w:right="0" w:hanging="397"/>
        <w:jc w:val="left"/>
        <w:rPr>
          <w:b w:val="0"/>
        </w:rPr>
      </w:pPr>
      <w:r>
        <w:rPr/>
        <w:t>El análisis de</w:t>
      </w:r>
      <w:r>
        <w:rPr>
          <w:spacing w:val="-11"/>
        </w:rPr>
        <w:t> </w:t>
      </w:r>
      <w:r>
        <w:rPr/>
        <w:t>la</w:t>
      </w:r>
      <w:r>
        <w:rPr>
          <w:spacing w:val="-4"/>
        </w:rPr>
        <w:t> </w:t>
      </w:r>
      <w:r>
        <w:rPr/>
        <w:t>ley</w:t>
      </w:r>
      <w:r>
        <w:rPr>
          <w:b w:val="0"/>
        </w:rPr>
        <w:tab/>
        <w:t>120</w:t>
      </w:r>
    </w:p>
    <w:p>
      <w:pPr>
        <w:tabs>
          <w:tab w:pos="1077" w:val="left" w:leader="none"/>
          <w:tab w:pos="5893" w:val="left" w:leader="dot"/>
        </w:tabs>
        <w:spacing w:before="124"/>
        <w:ind w:left="680" w:right="0" w:firstLine="0"/>
        <w:jc w:val="left"/>
        <w:rPr>
          <w:sz w:val="22"/>
        </w:rPr>
      </w:pPr>
      <w:r>
        <w:rPr>
          <w:b/>
          <w:w w:val="105"/>
          <w:sz w:val="22"/>
        </w:rPr>
        <w:t>5.</w:t>
        <w:tab/>
        <w:t>Conclusiones</w:t>
      </w:r>
      <w:r>
        <w:rPr>
          <w:w w:val="105"/>
          <w:sz w:val="22"/>
        </w:rPr>
        <w:tab/>
        <w:t>124</w:t>
      </w:r>
    </w:p>
    <w:p>
      <w:pPr>
        <w:tabs>
          <w:tab w:pos="5893" w:val="left" w:leader="dot"/>
        </w:tabs>
        <w:spacing w:before="124"/>
        <w:ind w:left="680" w:right="0" w:firstLine="0"/>
        <w:jc w:val="left"/>
        <w:rPr>
          <w:sz w:val="22"/>
        </w:rPr>
      </w:pPr>
      <w:r>
        <w:rPr>
          <w:b/>
          <w:sz w:val="22"/>
        </w:rPr>
        <w:t>Bibliografía</w:t>
      </w:r>
      <w:r>
        <w:rPr>
          <w:sz w:val="22"/>
        </w:rPr>
        <w:tab/>
        <w:t>127</w:t>
      </w:r>
    </w:p>
    <w:p>
      <w:pPr>
        <w:spacing w:after="0"/>
        <w:jc w:val="left"/>
        <w:rPr>
          <w:sz w:val="22"/>
        </w:rPr>
        <w:sectPr>
          <w:pgSz w:w="8510" w:h="11910"/>
          <w:pgMar w:header="815" w:footer="0" w:top="1000" w:bottom="280" w:left="1020" w:right="1140"/>
        </w:sectPr>
      </w:pPr>
    </w:p>
    <w:p>
      <w:pPr>
        <w:pStyle w:val="Heading2"/>
        <w:tabs>
          <w:tab w:pos="1425" w:val="left" w:leader="none"/>
        </w:tabs>
        <w:spacing w:line="249" w:lineRule="auto" w:before="342"/>
        <w:ind w:left="1425" w:right="1286" w:hanging="1319"/>
      </w:pPr>
      <w:r>
        <w:rPr>
          <w:i/>
          <w:color w:val="424242"/>
        </w:rPr>
        <w:t>Capitulo</w:t>
      </w:r>
      <w:r>
        <w:rPr>
          <w:i/>
          <w:color w:val="424242"/>
          <w:spacing w:val="-8"/>
        </w:rPr>
        <w:t> </w:t>
      </w:r>
      <w:r>
        <w:rPr>
          <w:i/>
          <w:color w:val="424242"/>
        </w:rPr>
        <w:t>7.</w:t>
        <w:tab/>
      </w:r>
      <w:r>
        <w:rPr>
          <w:i/>
          <w:color w:val="424242"/>
          <w:w w:val="95"/>
        </w:rPr>
        <w:t>Periodismo</w:t>
      </w:r>
      <w:r>
        <w:rPr>
          <w:i/>
          <w:color w:val="424242"/>
          <w:spacing w:val="4"/>
          <w:w w:val="95"/>
        </w:rPr>
        <w:t> </w:t>
      </w:r>
      <w:r>
        <w:rPr>
          <w:i/>
          <w:color w:val="424242"/>
          <w:w w:val="95"/>
        </w:rPr>
        <w:t>condicionado:</w:t>
      </w:r>
      <w:r>
        <w:rPr>
          <w:i/>
          <w:color w:val="424242"/>
          <w:spacing w:val="4"/>
          <w:w w:val="95"/>
        </w:rPr>
        <w:t> </w:t>
      </w:r>
      <w:r>
        <w:rPr>
          <w:i/>
          <w:color w:val="424242"/>
          <w:w w:val="95"/>
        </w:rPr>
        <w:t>Estudio</w:t>
      </w:r>
      <w:r>
        <w:rPr>
          <w:color w:val="424242"/>
          <w:w w:val="95"/>
        </w:rPr>
        <w:t> </w:t>
      </w:r>
      <w:r>
        <w:rPr>
          <w:color w:val="424242"/>
        </w:rPr>
        <w:t>comparado sobre las influencias que </w:t>
      </w:r>
      <w:r>
        <w:rPr>
          <w:color w:val="424242"/>
          <w:w w:val="95"/>
        </w:rPr>
        <w:t>afectan las rutinas profesionales de</w:t>
      </w:r>
      <w:r>
        <w:rPr>
          <w:color w:val="424242"/>
          <w:spacing w:val="-26"/>
          <w:w w:val="95"/>
        </w:rPr>
        <w:t> </w:t>
      </w:r>
      <w:r>
        <w:rPr>
          <w:color w:val="424242"/>
          <w:w w:val="95"/>
        </w:rPr>
        <w:t>los</w:t>
      </w:r>
    </w:p>
    <w:p>
      <w:pPr>
        <w:pStyle w:val="Heading2"/>
        <w:tabs>
          <w:tab w:pos="5855" w:val="left" w:leader="dot"/>
        </w:tabs>
        <w:spacing w:before="1"/>
        <w:ind w:left="1425"/>
        <w:rPr>
          <w:b w:val="0"/>
          <w:i w:val="0"/>
        </w:rPr>
      </w:pPr>
      <w:r>
        <w:rPr>
          <w:i/>
          <w:color w:val="424242"/>
        </w:rPr>
        <w:t>periodistas</w:t>
      </w:r>
      <w:r>
        <w:rPr>
          <w:i/>
          <w:color w:val="424242"/>
          <w:spacing w:val="-21"/>
        </w:rPr>
        <w:t> </w:t>
      </w:r>
      <w:r>
        <w:rPr>
          <w:i/>
          <w:color w:val="424242"/>
        </w:rPr>
        <w:t>de</w:t>
      </w:r>
      <w:r>
        <w:rPr>
          <w:i/>
          <w:color w:val="424242"/>
          <w:spacing w:val="-21"/>
        </w:rPr>
        <w:t> </w:t>
      </w:r>
      <w:r>
        <w:rPr>
          <w:i/>
          <w:color w:val="424242"/>
        </w:rPr>
        <w:t>Chile</w:t>
      </w:r>
      <w:r>
        <w:rPr>
          <w:i/>
          <w:color w:val="424242"/>
          <w:spacing w:val="-21"/>
        </w:rPr>
        <w:t> </w:t>
      </w:r>
      <w:r>
        <w:rPr>
          <w:i/>
          <w:color w:val="424242"/>
        </w:rPr>
        <w:t>y</w:t>
      </w:r>
      <w:r>
        <w:rPr>
          <w:i/>
          <w:color w:val="424242"/>
          <w:spacing w:val="-21"/>
        </w:rPr>
        <w:t> </w:t>
      </w:r>
      <w:r>
        <w:rPr>
          <w:i/>
          <w:color w:val="424242"/>
        </w:rPr>
        <w:t>Colombia</w:t>
      </w:r>
      <w:r>
        <w:rPr>
          <w:b w:val="0"/>
          <w:i w:val="0"/>
          <w:color w:val="424242"/>
        </w:rPr>
        <w:tab/>
        <w:t>131</w:t>
      </w:r>
    </w:p>
    <w:p>
      <w:pPr>
        <w:spacing w:line="249" w:lineRule="auto" w:before="58"/>
        <w:ind w:left="390" w:right="2682" w:firstLine="0"/>
        <w:jc w:val="left"/>
        <w:rPr>
          <w:sz w:val="20"/>
        </w:rPr>
      </w:pPr>
      <w:r>
        <w:rPr>
          <w:w w:val="120"/>
          <w:sz w:val="20"/>
        </w:rPr>
        <w:t>Gutiérrez Atala, Fernando </w:t>
      </w:r>
      <w:r>
        <w:rPr>
          <w:w w:val="115"/>
          <w:sz w:val="20"/>
        </w:rPr>
        <w:t>Ferreira, Javier</w:t>
      </w:r>
    </w:p>
    <w:p>
      <w:pPr>
        <w:spacing w:line="249" w:lineRule="auto" w:before="1"/>
        <w:ind w:left="390" w:right="4214" w:firstLine="0"/>
        <w:jc w:val="left"/>
        <w:rPr>
          <w:sz w:val="20"/>
        </w:rPr>
      </w:pPr>
      <w:r>
        <w:rPr>
          <w:w w:val="110"/>
          <w:sz w:val="20"/>
        </w:rPr>
        <w:t>Lobos, Alejandro Cea, Felipe Huaiqui, Romina</w:t>
      </w:r>
    </w:p>
    <w:p>
      <w:pPr>
        <w:tabs>
          <w:tab w:pos="5886" w:val="left" w:leader="dot"/>
        </w:tabs>
        <w:spacing w:before="233"/>
        <w:ind w:left="674" w:right="0" w:firstLine="0"/>
        <w:jc w:val="left"/>
        <w:rPr>
          <w:sz w:val="22"/>
        </w:rPr>
      </w:pPr>
      <w:r>
        <w:rPr>
          <w:b/>
          <w:w w:val="105"/>
          <w:sz w:val="22"/>
        </w:rPr>
        <w:t>Introducción</w:t>
      </w:r>
      <w:r>
        <w:rPr>
          <w:w w:val="105"/>
          <w:sz w:val="22"/>
        </w:rPr>
        <w:tab/>
        <w:t>131</w:t>
      </w:r>
    </w:p>
    <w:p>
      <w:pPr>
        <w:pStyle w:val="Heading4"/>
        <w:numPr>
          <w:ilvl w:val="0"/>
          <w:numId w:val="8"/>
        </w:numPr>
        <w:tabs>
          <w:tab w:pos="1070" w:val="left" w:leader="none"/>
          <w:tab w:pos="1072" w:val="left" w:leader="none"/>
          <w:tab w:pos="5886" w:val="left" w:leader="dot"/>
        </w:tabs>
        <w:spacing w:line="240" w:lineRule="auto" w:before="124" w:after="0"/>
        <w:ind w:left="1071" w:right="0" w:hanging="397"/>
        <w:jc w:val="left"/>
        <w:rPr>
          <w:b w:val="0"/>
        </w:rPr>
      </w:pPr>
      <w:r>
        <w:rPr>
          <w:w w:val="105"/>
        </w:rPr>
        <w:t>Hipótesis</w:t>
      </w:r>
      <w:r>
        <w:rPr>
          <w:spacing w:val="-13"/>
          <w:w w:val="105"/>
        </w:rPr>
        <w:t> </w:t>
      </w:r>
      <w:r>
        <w:rPr>
          <w:w w:val="105"/>
        </w:rPr>
        <w:t>iniciales</w:t>
      </w:r>
      <w:r>
        <w:rPr>
          <w:b w:val="0"/>
          <w:w w:val="105"/>
        </w:rPr>
        <w:tab/>
        <w:t>132</w:t>
      </w:r>
    </w:p>
    <w:p>
      <w:pPr>
        <w:pStyle w:val="ListParagraph"/>
        <w:numPr>
          <w:ilvl w:val="0"/>
          <w:numId w:val="8"/>
        </w:numPr>
        <w:tabs>
          <w:tab w:pos="1070" w:val="left" w:leader="none"/>
          <w:tab w:pos="1072" w:val="left" w:leader="none"/>
          <w:tab w:pos="5886" w:val="left" w:leader="dot"/>
        </w:tabs>
        <w:spacing w:line="240" w:lineRule="auto" w:before="124" w:after="0"/>
        <w:ind w:left="1071" w:right="0" w:hanging="397"/>
        <w:jc w:val="left"/>
        <w:rPr>
          <w:sz w:val="22"/>
        </w:rPr>
      </w:pPr>
      <w:r>
        <w:rPr>
          <w:b/>
          <w:w w:val="105"/>
          <w:sz w:val="22"/>
        </w:rPr>
        <w:t>Metodología</w:t>
      </w:r>
      <w:r>
        <w:rPr>
          <w:w w:val="105"/>
          <w:sz w:val="22"/>
        </w:rPr>
        <w:tab/>
        <w:t>135</w:t>
      </w:r>
    </w:p>
    <w:p>
      <w:pPr>
        <w:pStyle w:val="ListParagraph"/>
        <w:numPr>
          <w:ilvl w:val="0"/>
          <w:numId w:val="8"/>
        </w:numPr>
        <w:tabs>
          <w:tab w:pos="1070" w:val="left" w:leader="none"/>
          <w:tab w:pos="1072" w:val="left" w:leader="none"/>
          <w:tab w:pos="5886" w:val="left" w:leader="dot"/>
        </w:tabs>
        <w:spacing w:line="240" w:lineRule="auto" w:before="124" w:after="0"/>
        <w:ind w:left="1071" w:right="0" w:hanging="397"/>
        <w:jc w:val="left"/>
        <w:rPr>
          <w:sz w:val="22"/>
        </w:rPr>
      </w:pPr>
      <w:r>
        <w:rPr>
          <w:b/>
          <w:w w:val="105"/>
          <w:sz w:val="22"/>
        </w:rPr>
        <w:t>Resultados</w:t>
      </w:r>
      <w:r>
        <w:rPr>
          <w:w w:val="105"/>
          <w:sz w:val="22"/>
        </w:rPr>
        <w:tab/>
        <w:t>136</w:t>
      </w:r>
    </w:p>
    <w:p>
      <w:pPr>
        <w:pStyle w:val="ListParagraph"/>
        <w:numPr>
          <w:ilvl w:val="0"/>
          <w:numId w:val="8"/>
        </w:numPr>
        <w:tabs>
          <w:tab w:pos="1070" w:val="left" w:leader="none"/>
          <w:tab w:pos="1072" w:val="left" w:leader="none"/>
          <w:tab w:pos="5886" w:val="left" w:leader="dot"/>
        </w:tabs>
        <w:spacing w:line="240" w:lineRule="auto" w:before="124" w:after="0"/>
        <w:ind w:left="1071" w:right="0" w:hanging="397"/>
        <w:jc w:val="left"/>
        <w:rPr>
          <w:sz w:val="22"/>
        </w:rPr>
      </w:pPr>
      <w:r>
        <w:rPr>
          <w:b/>
          <w:w w:val="105"/>
          <w:sz w:val="22"/>
        </w:rPr>
        <w:t>Conclusiones</w:t>
      </w:r>
      <w:r>
        <w:rPr>
          <w:w w:val="105"/>
          <w:sz w:val="22"/>
        </w:rPr>
        <w:tab/>
        <w:t>139</w:t>
      </w:r>
    </w:p>
    <w:p>
      <w:pPr>
        <w:tabs>
          <w:tab w:pos="5886" w:val="left" w:leader="dot"/>
        </w:tabs>
        <w:spacing w:before="124"/>
        <w:ind w:left="674" w:right="0" w:firstLine="0"/>
        <w:jc w:val="left"/>
        <w:rPr>
          <w:sz w:val="22"/>
        </w:rPr>
      </w:pPr>
      <w:r>
        <w:rPr>
          <w:b/>
          <w:sz w:val="22"/>
        </w:rPr>
        <w:t>Bibliografía</w:t>
      </w:r>
      <w:r>
        <w:rPr>
          <w:sz w:val="22"/>
        </w:rPr>
        <w:tab/>
        <w:t>140</w:t>
      </w:r>
    </w:p>
    <w:p>
      <w:pPr>
        <w:pStyle w:val="Heading2"/>
        <w:tabs>
          <w:tab w:pos="1425" w:val="left" w:leader="none"/>
        </w:tabs>
        <w:spacing w:before="583"/>
        <w:ind w:left="107"/>
        <w:rPr>
          <w:i/>
        </w:rPr>
      </w:pPr>
      <w:r>
        <w:rPr>
          <w:i/>
          <w:color w:val="424242"/>
        </w:rPr>
        <w:t>Capítulo</w:t>
      </w:r>
      <w:r>
        <w:rPr>
          <w:i/>
          <w:color w:val="424242"/>
          <w:spacing w:val="-8"/>
        </w:rPr>
        <w:t> </w:t>
      </w:r>
      <w:r>
        <w:rPr>
          <w:i/>
          <w:color w:val="424242"/>
        </w:rPr>
        <w:t>8.</w:t>
        <w:tab/>
        <w:t>Retos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de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la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alfabetización</w:t>
      </w:r>
      <w:r>
        <w:rPr>
          <w:i/>
          <w:color w:val="424242"/>
          <w:spacing w:val="-32"/>
        </w:rPr>
        <w:t> </w:t>
      </w:r>
      <w:r>
        <w:rPr>
          <w:i/>
          <w:color w:val="424242"/>
        </w:rPr>
        <w:t>mediática</w:t>
      </w:r>
    </w:p>
    <w:p>
      <w:pPr>
        <w:pStyle w:val="Heading2"/>
        <w:tabs>
          <w:tab w:pos="5855" w:val="left" w:leader="dot"/>
        </w:tabs>
        <w:ind w:left="1425"/>
        <w:rPr>
          <w:b w:val="0"/>
          <w:i w:val="0"/>
        </w:rPr>
      </w:pPr>
      <w:r>
        <w:rPr>
          <w:i/>
          <w:color w:val="424242"/>
        </w:rPr>
        <w:t>para una</w:t>
      </w:r>
      <w:r>
        <w:rPr>
          <w:i/>
          <w:color w:val="424242"/>
          <w:spacing w:val="-10"/>
        </w:rPr>
        <w:t> </w:t>
      </w:r>
      <w:r>
        <w:rPr>
          <w:i/>
          <w:color w:val="424242"/>
        </w:rPr>
        <w:t>ciudadanía</w:t>
      </w:r>
      <w:r>
        <w:rPr>
          <w:i/>
          <w:color w:val="424242"/>
          <w:spacing w:val="-5"/>
        </w:rPr>
        <w:t> </w:t>
      </w:r>
      <w:r>
        <w:rPr>
          <w:i/>
          <w:color w:val="424242"/>
        </w:rPr>
        <w:t>activa</w:t>
      </w:r>
      <w:r>
        <w:rPr>
          <w:b w:val="0"/>
          <w:i w:val="0"/>
          <w:color w:val="424242"/>
        </w:rPr>
        <w:tab/>
        <w:t>143</w:t>
      </w:r>
    </w:p>
    <w:p>
      <w:pPr>
        <w:spacing w:line="249" w:lineRule="auto" w:before="58"/>
        <w:ind w:left="390" w:right="2444" w:firstLine="0"/>
        <w:jc w:val="left"/>
        <w:rPr>
          <w:sz w:val="20"/>
        </w:rPr>
      </w:pPr>
      <w:r>
        <w:rPr>
          <w:spacing w:val="-6"/>
          <w:w w:val="110"/>
          <w:sz w:val="20"/>
        </w:rPr>
        <w:t>Dr.</w:t>
      </w:r>
      <w:r>
        <w:rPr>
          <w:spacing w:val="-28"/>
          <w:w w:val="110"/>
          <w:sz w:val="20"/>
        </w:rPr>
        <w:t> </w:t>
      </w:r>
      <w:r>
        <w:rPr>
          <w:w w:val="110"/>
          <w:sz w:val="20"/>
        </w:rPr>
        <w:t>Prof.</w:t>
      </w:r>
      <w:r>
        <w:rPr>
          <w:spacing w:val="-28"/>
          <w:w w:val="110"/>
          <w:sz w:val="20"/>
        </w:rPr>
        <w:t> </w:t>
      </w:r>
      <w:r>
        <w:rPr>
          <w:w w:val="110"/>
          <w:sz w:val="20"/>
        </w:rPr>
        <w:t>Guadarrama</w:t>
      </w:r>
      <w:r>
        <w:rPr>
          <w:spacing w:val="-28"/>
          <w:w w:val="110"/>
          <w:sz w:val="20"/>
        </w:rPr>
        <w:t> </w:t>
      </w:r>
      <w:r>
        <w:rPr>
          <w:w w:val="110"/>
          <w:sz w:val="20"/>
        </w:rPr>
        <w:t>Rico,</w:t>
      </w:r>
      <w:r>
        <w:rPr>
          <w:spacing w:val="-28"/>
          <w:w w:val="110"/>
          <w:sz w:val="20"/>
        </w:rPr>
        <w:t> </w:t>
      </w:r>
      <w:r>
        <w:rPr>
          <w:w w:val="110"/>
          <w:sz w:val="20"/>
        </w:rPr>
        <w:t>Luis</w:t>
      </w:r>
      <w:r>
        <w:rPr>
          <w:spacing w:val="-28"/>
          <w:w w:val="110"/>
          <w:sz w:val="20"/>
        </w:rPr>
        <w:t> </w:t>
      </w:r>
      <w:r>
        <w:rPr>
          <w:w w:val="110"/>
          <w:sz w:val="20"/>
        </w:rPr>
        <w:t>Alfonso </w:t>
      </w:r>
      <w:r>
        <w:rPr>
          <w:spacing w:val="-6"/>
          <w:w w:val="110"/>
          <w:sz w:val="20"/>
        </w:rPr>
        <w:t>Dr.</w:t>
      </w:r>
      <w:r>
        <w:rPr>
          <w:spacing w:val="-35"/>
          <w:w w:val="110"/>
          <w:sz w:val="20"/>
        </w:rPr>
        <w:t> </w:t>
      </w:r>
      <w:r>
        <w:rPr>
          <w:w w:val="110"/>
          <w:sz w:val="20"/>
        </w:rPr>
        <w:t>Prof.</w:t>
      </w:r>
      <w:r>
        <w:rPr>
          <w:spacing w:val="-35"/>
          <w:w w:val="110"/>
          <w:sz w:val="20"/>
        </w:rPr>
        <w:t> </w:t>
      </w:r>
      <w:r>
        <w:rPr>
          <w:w w:val="110"/>
          <w:sz w:val="20"/>
        </w:rPr>
        <w:t>Suárez</w:t>
      </w:r>
      <w:r>
        <w:rPr>
          <w:spacing w:val="-35"/>
          <w:w w:val="110"/>
          <w:sz w:val="20"/>
        </w:rPr>
        <w:t> </w:t>
      </w:r>
      <w:r>
        <w:rPr>
          <w:w w:val="110"/>
          <w:sz w:val="20"/>
        </w:rPr>
        <w:t>Villegas,</w:t>
      </w:r>
      <w:r>
        <w:rPr>
          <w:spacing w:val="-35"/>
          <w:w w:val="110"/>
          <w:sz w:val="20"/>
        </w:rPr>
        <w:t> </w:t>
      </w:r>
      <w:r>
        <w:rPr>
          <w:w w:val="110"/>
          <w:sz w:val="20"/>
        </w:rPr>
        <w:t>Juan</w:t>
      </w:r>
      <w:r>
        <w:rPr>
          <w:spacing w:val="-35"/>
          <w:w w:val="110"/>
          <w:sz w:val="20"/>
        </w:rPr>
        <w:t> </w:t>
      </w:r>
      <w:r>
        <w:rPr>
          <w:w w:val="110"/>
          <w:sz w:val="20"/>
        </w:rPr>
        <w:t>Carlos</w:t>
      </w:r>
    </w:p>
    <w:p>
      <w:pPr>
        <w:pStyle w:val="ListParagraph"/>
        <w:numPr>
          <w:ilvl w:val="0"/>
          <w:numId w:val="9"/>
        </w:numPr>
        <w:tabs>
          <w:tab w:pos="1070" w:val="left" w:leader="none"/>
          <w:tab w:pos="1072" w:val="left" w:leader="none"/>
          <w:tab w:pos="5886" w:val="left" w:leader="dot"/>
        </w:tabs>
        <w:spacing w:line="240" w:lineRule="auto" w:before="233" w:after="0"/>
        <w:ind w:left="1071" w:right="0" w:hanging="397"/>
        <w:jc w:val="left"/>
        <w:rPr>
          <w:sz w:val="22"/>
        </w:rPr>
      </w:pPr>
      <w:r>
        <w:rPr>
          <w:b/>
          <w:w w:val="105"/>
          <w:sz w:val="22"/>
        </w:rPr>
        <w:t>Introducción</w:t>
      </w:r>
      <w:r>
        <w:rPr>
          <w:w w:val="105"/>
          <w:sz w:val="22"/>
        </w:rPr>
        <w:tab/>
        <w:t>143</w:t>
      </w:r>
    </w:p>
    <w:p>
      <w:pPr>
        <w:pStyle w:val="Heading4"/>
        <w:numPr>
          <w:ilvl w:val="0"/>
          <w:numId w:val="9"/>
        </w:numPr>
        <w:tabs>
          <w:tab w:pos="1070" w:val="left" w:leader="none"/>
          <w:tab w:pos="1072" w:val="left" w:leader="none"/>
          <w:tab w:pos="5886" w:val="left" w:leader="dot"/>
        </w:tabs>
        <w:spacing w:line="240" w:lineRule="auto" w:before="124" w:after="0"/>
        <w:ind w:left="1071" w:right="0" w:hanging="397"/>
        <w:jc w:val="left"/>
        <w:rPr>
          <w:b w:val="0"/>
        </w:rPr>
      </w:pPr>
      <w:r>
        <w:rPr>
          <w:w w:val="105"/>
        </w:rPr>
        <w:t>Los</w:t>
      </w:r>
      <w:r>
        <w:rPr>
          <w:spacing w:val="-18"/>
          <w:w w:val="105"/>
        </w:rPr>
        <w:t> </w:t>
      </w:r>
      <w:r>
        <w:rPr>
          <w:w w:val="105"/>
        </w:rPr>
        <w:t>componentes</w:t>
      </w:r>
      <w:r>
        <w:rPr>
          <w:spacing w:val="-18"/>
          <w:w w:val="105"/>
        </w:rPr>
        <w:t> </w:t>
      </w:r>
      <w:r>
        <w:rPr>
          <w:w w:val="105"/>
        </w:rPr>
        <w:t>de</w:t>
      </w:r>
      <w:r>
        <w:rPr>
          <w:spacing w:val="-18"/>
          <w:w w:val="105"/>
        </w:rPr>
        <w:t> </w:t>
      </w:r>
      <w:r>
        <w:rPr>
          <w:w w:val="105"/>
        </w:rPr>
        <w:t>la</w:t>
      </w:r>
      <w:r>
        <w:rPr>
          <w:spacing w:val="-18"/>
          <w:w w:val="105"/>
        </w:rPr>
        <w:t> </w:t>
      </w:r>
      <w:r>
        <w:rPr>
          <w:w w:val="105"/>
        </w:rPr>
        <w:t>autonomía</w:t>
      </w:r>
      <w:r>
        <w:rPr>
          <w:spacing w:val="-18"/>
          <w:w w:val="105"/>
        </w:rPr>
        <w:t> </w:t>
      </w:r>
      <w:r>
        <w:rPr>
          <w:w w:val="105"/>
        </w:rPr>
        <w:t>mediática</w:t>
      </w:r>
      <w:r>
        <w:rPr>
          <w:b w:val="0"/>
          <w:w w:val="105"/>
        </w:rPr>
        <w:tab/>
        <w:t>147</w:t>
      </w:r>
    </w:p>
    <w:p>
      <w:pPr>
        <w:pStyle w:val="Heading4"/>
        <w:numPr>
          <w:ilvl w:val="0"/>
          <w:numId w:val="9"/>
        </w:numPr>
        <w:tabs>
          <w:tab w:pos="1070" w:val="left" w:leader="none"/>
          <w:tab w:pos="1072" w:val="left" w:leader="none"/>
          <w:tab w:pos="5886" w:val="left" w:leader="dot"/>
        </w:tabs>
        <w:spacing w:line="240" w:lineRule="auto" w:before="124" w:after="0"/>
        <w:ind w:left="1071" w:right="0" w:hanging="397"/>
        <w:jc w:val="left"/>
        <w:rPr>
          <w:b w:val="0"/>
        </w:rPr>
      </w:pPr>
      <w:r>
        <w:rPr>
          <w:w w:val="105"/>
        </w:rPr>
        <w:t>A modo</w:t>
      </w:r>
      <w:r>
        <w:rPr>
          <w:spacing w:val="-22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conclusión</w:t>
      </w:r>
      <w:r>
        <w:rPr>
          <w:b w:val="0"/>
          <w:w w:val="105"/>
        </w:rPr>
        <w:tab/>
        <w:t>151</w:t>
      </w:r>
    </w:p>
    <w:p>
      <w:pPr>
        <w:tabs>
          <w:tab w:pos="5886" w:val="left" w:leader="dot"/>
        </w:tabs>
        <w:spacing w:before="124"/>
        <w:ind w:left="674" w:right="0" w:firstLine="0"/>
        <w:jc w:val="left"/>
        <w:rPr>
          <w:sz w:val="22"/>
        </w:rPr>
      </w:pPr>
      <w:r>
        <w:rPr>
          <w:b/>
          <w:sz w:val="22"/>
        </w:rPr>
        <w:t>Bibliografía</w:t>
      </w:r>
      <w:r>
        <w:rPr>
          <w:sz w:val="22"/>
        </w:rPr>
        <w:tab/>
        <w:t>152</w:t>
      </w:r>
    </w:p>
    <w:p>
      <w:pPr>
        <w:spacing w:after="0"/>
        <w:jc w:val="left"/>
        <w:rPr>
          <w:sz w:val="22"/>
        </w:rPr>
        <w:sectPr>
          <w:pgSz w:w="8510" w:h="11910"/>
          <w:pgMar w:header="815" w:footer="0" w:top="1000" w:bottom="280" w:left="1140" w:right="1020"/>
        </w:sectPr>
      </w:pPr>
    </w:p>
    <w:p>
      <w:pPr>
        <w:pStyle w:val="BodyText"/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49" w:lineRule="auto"/>
        <w:ind w:left="113" w:right="105"/>
        <w:jc w:val="both"/>
      </w:pPr>
      <w:r>
        <w:rPr>
          <w:spacing w:val="-3"/>
          <w:w w:val="105"/>
        </w:rPr>
        <w:t>Todos  </w:t>
      </w:r>
      <w:r>
        <w:rPr>
          <w:w w:val="105"/>
        </w:rPr>
        <w:t>los derechos reservados. Ni la totalidad ni parte de este libro, incluido el dise-     </w:t>
      </w:r>
      <w:r>
        <w:rPr>
          <w:spacing w:val="42"/>
          <w:w w:val="105"/>
        </w:rPr>
        <w:t> </w:t>
      </w:r>
      <w:r>
        <w:rPr>
          <w:w w:val="105"/>
        </w:rPr>
        <w:t>ño de la cubierta, puede reproducirse o transmitirse por ningún procedimiento  elec-  trónico o mecánico. Cualquier forma de reproducción,  distribución,  comunicación  pública o transformación de esta obra solo puede ser realizada con la autorización de    </w:t>
      </w:r>
      <w:r>
        <w:rPr>
          <w:spacing w:val="42"/>
          <w:w w:val="105"/>
        </w:rPr>
        <w:t> </w:t>
      </w:r>
      <w:r>
        <w:rPr>
          <w:w w:val="105"/>
        </w:rPr>
        <w:t>sus titulares, salvo excepción prevista por la </w:t>
      </w:r>
      <w:r>
        <w:rPr>
          <w:spacing w:val="-3"/>
          <w:w w:val="105"/>
        </w:rPr>
        <w:t>ley. </w:t>
      </w:r>
      <w:r>
        <w:rPr>
          <w:w w:val="105"/>
        </w:rPr>
        <w:t>Diríjase a CEDRO (Centro Español de Derechos Reprográficos) si necesita fotocopiar o escanear algún fragmento de esta obra (</w:t>
      </w:r>
      <w:r>
        <w:rPr>
          <w:rFonts w:ascii="Cambria" w:hAnsi="Cambria"/>
          <w:i/>
          <w:w w:val="105"/>
        </w:rPr>
        <w:t>www.conlicencia.com</w:t>
      </w:r>
      <w:r>
        <w:rPr>
          <w:w w:val="105"/>
        </w:rPr>
        <w:t>;</w:t>
      </w:r>
      <w:r>
        <w:rPr>
          <w:spacing w:val="-25"/>
          <w:w w:val="105"/>
        </w:rPr>
        <w:t> </w:t>
      </w:r>
      <w:r>
        <w:rPr>
          <w:w w:val="105"/>
        </w:rPr>
        <w:t>91</w:t>
      </w:r>
      <w:r>
        <w:rPr>
          <w:spacing w:val="-25"/>
          <w:w w:val="105"/>
        </w:rPr>
        <w:t> </w:t>
      </w:r>
      <w:r>
        <w:rPr>
          <w:w w:val="105"/>
        </w:rPr>
        <w:t>702</w:t>
      </w:r>
      <w:r>
        <w:rPr>
          <w:spacing w:val="-25"/>
          <w:w w:val="105"/>
        </w:rPr>
        <w:t> </w:t>
      </w:r>
      <w:r>
        <w:rPr>
          <w:w w:val="105"/>
        </w:rPr>
        <w:t>19</w:t>
      </w:r>
      <w:r>
        <w:rPr>
          <w:spacing w:val="-25"/>
          <w:w w:val="105"/>
        </w:rPr>
        <w:t> </w:t>
      </w:r>
      <w:r>
        <w:rPr>
          <w:w w:val="105"/>
        </w:rPr>
        <w:t>70</w:t>
      </w:r>
      <w:r>
        <w:rPr>
          <w:spacing w:val="-25"/>
          <w:w w:val="105"/>
        </w:rPr>
        <w:t> </w:t>
      </w:r>
      <w:r>
        <w:rPr>
          <w:w w:val="180"/>
        </w:rPr>
        <w:t>/</w:t>
      </w:r>
      <w:r>
        <w:rPr>
          <w:spacing w:val="-55"/>
          <w:w w:val="180"/>
        </w:rPr>
        <w:t> </w:t>
      </w:r>
      <w:r>
        <w:rPr>
          <w:w w:val="105"/>
        </w:rPr>
        <w:t>93</w:t>
      </w:r>
      <w:r>
        <w:rPr>
          <w:spacing w:val="-25"/>
          <w:w w:val="105"/>
        </w:rPr>
        <w:t> </w:t>
      </w:r>
      <w:r>
        <w:rPr>
          <w:w w:val="105"/>
        </w:rPr>
        <w:t>272</w:t>
      </w:r>
      <w:r>
        <w:rPr>
          <w:spacing w:val="-25"/>
          <w:w w:val="105"/>
        </w:rPr>
        <w:t> </w:t>
      </w:r>
      <w:r>
        <w:rPr>
          <w:w w:val="105"/>
        </w:rPr>
        <w:t>04</w:t>
      </w:r>
      <w:r>
        <w:rPr>
          <w:spacing w:val="-25"/>
          <w:w w:val="105"/>
        </w:rPr>
        <w:t> </w:t>
      </w:r>
      <w:r>
        <w:rPr>
          <w:w w:val="105"/>
        </w:rPr>
        <w:t>47)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2"/>
        </w:rPr>
      </w:pPr>
    </w:p>
    <w:p>
      <w:pPr>
        <w:spacing w:line="247" w:lineRule="auto" w:before="0"/>
        <w:ind w:left="1017" w:right="185" w:hanging="581"/>
        <w:jc w:val="left"/>
        <w:rPr>
          <w:rFonts w:ascii="Cambria" w:hAnsi="Cambria"/>
          <w:i/>
          <w:sz w:val="16"/>
        </w:rPr>
      </w:pPr>
      <w:r>
        <w:rPr>
          <w:w w:val="110"/>
          <w:sz w:val="16"/>
        </w:rPr>
        <w:t>Este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libro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ha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sido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sometido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a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evaluación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por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parte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de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nuestro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Consejo</w:t>
      </w:r>
      <w:r>
        <w:rPr>
          <w:spacing w:val="-9"/>
          <w:w w:val="110"/>
          <w:sz w:val="16"/>
        </w:rPr>
        <w:t> </w:t>
      </w:r>
      <w:r>
        <w:rPr>
          <w:w w:val="110"/>
          <w:sz w:val="16"/>
        </w:rPr>
        <w:t>Editorial </w:t>
      </w:r>
      <w:r>
        <w:rPr>
          <w:sz w:val="16"/>
        </w:rPr>
        <w:t>Para</w:t>
      </w:r>
      <w:r>
        <w:rPr>
          <w:spacing w:val="-14"/>
          <w:sz w:val="16"/>
        </w:rPr>
        <w:t> </w:t>
      </w:r>
      <w:r>
        <w:rPr>
          <w:sz w:val="16"/>
        </w:rPr>
        <w:t>mayor</w:t>
      </w:r>
      <w:r>
        <w:rPr>
          <w:spacing w:val="-14"/>
          <w:sz w:val="16"/>
        </w:rPr>
        <w:t> </w:t>
      </w:r>
      <w:r>
        <w:rPr>
          <w:sz w:val="16"/>
        </w:rPr>
        <w:t>información,</w:t>
      </w:r>
      <w:r>
        <w:rPr>
          <w:spacing w:val="-14"/>
          <w:sz w:val="16"/>
        </w:rPr>
        <w:t> </w:t>
      </w:r>
      <w:r>
        <w:rPr>
          <w:sz w:val="16"/>
        </w:rPr>
        <w:t>véase</w:t>
      </w:r>
      <w:r>
        <w:rPr>
          <w:spacing w:val="-14"/>
          <w:sz w:val="16"/>
        </w:rPr>
        <w:t> </w:t>
      </w:r>
      <w:hyperlink r:id="rId9">
        <w:r>
          <w:rPr>
            <w:rFonts w:ascii="Cambria" w:hAnsi="Cambria"/>
            <w:i/>
            <w:sz w:val="16"/>
          </w:rPr>
          <w:t>www.dykinson.com/quienes_somos</w:t>
        </w:r>
      </w:hyperlink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6"/>
        <w:rPr>
          <w:rFonts w:ascii="Cambria"/>
          <w:i/>
          <w:sz w:val="21"/>
        </w:rPr>
      </w:pPr>
    </w:p>
    <w:p>
      <w:pPr>
        <w:pStyle w:val="BodyText"/>
        <w:tabs>
          <w:tab w:pos="453" w:val="left" w:leader="none"/>
        </w:tabs>
        <w:spacing w:line="324" w:lineRule="auto"/>
        <w:ind w:left="454" w:right="4996" w:hanging="341"/>
      </w:pPr>
      <w:r>
        <w:rPr>
          <w:w w:val="105"/>
        </w:rPr>
        <w:t>©</w:t>
        <w:tab/>
        <w:t>Copyright by</w:t>
      </w:r>
      <w:r>
        <w:rPr>
          <w:w w:val="98"/>
        </w:rPr>
        <w:t> </w:t>
      </w:r>
      <w:r>
        <w:rPr>
          <w:w w:val="105"/>
        </w:rPr>
        <w:t>Los autores Madrid</w:t>
      </w:r>
    </w:p>
    <w:p>
      <w:pPr>
        <w:pStyle w:val="BodyText"/>
        <w:spacing w:before="10"/>
      </w:pPr>
    </w:p>
    <w:p>
      <w:pPr>
        <w:pStyle w:val="BodyText"/>
        <w:spacing w:line="249" w:lineRule="auto"/>
        <w:ind w:left="454" w:right="1459"/>
      </w:pPr>
      <w:r>
        <w:rPr/>
        <w:t>Editorial DYKINSON, S.L. Meléndez Valdés, 61 - 28015 Madrid Teléfono (+34) 91 544 28 46 - (+34) 91 544 28    69</w:t>
      </w:r>
    </w:p>
    <w:p>
      <w:pPr>
        <w:pStyle w:val="BodyText"/>
        <w:spacing w:line="249" w:lineRule="auto" w:before="1"/>
        <w:ind w:left="454" w:right="3985"/>
      </w:pPr>
      <w:r>
        <w:rPr>
          <w:w w:val="105"/>
        </w:rPr>
        <w:t>e-mail: </w:t>
      </w:r>
      <w:hyperlink r:id="rId10">
        <w:r>
          <w:rPr>
            <w:w w:val="105"/>
          </w:rPr>
          <w:t>info@dykinson.com</w:t>
        </w:r>
      </w:hyperlink>
      <w:r>
        <w:rPr>
          <w:w w:val="105"/>
        </w:rPr>
        <w:t> </w:t>
      </w:r>
      <w:hyperlink r:id="rId11">
        <w:r>
          <w:rPr>
            <w:w w:val="110"/>
          </w:rPr>
          <w:t>http://www.dykinson.es</w:t>
        </w:r>
      </w:hyperlink>
      <w:r>
        <w:rPr>
          <w:w w:val="110"/>
        </w:rPr>
        <w:t> </w:t>
      </w:r>
      <w:hyperlink r:id="rId12">
        <w:r>
          <w:rPr>
            <w:w w:val="110"/>
          </w:rPr>
          <w:t>http://www.dykinson.com</w:t>
        </w:r>
      </w:hyperlink>
    </w:p>
    <w:p>
      <w:pPr>
        <w:pStyle w:val="BodyText"/>
        <w:spacing w:before="8"/>
      </w:pPr>
    </w:p>
    <w:p>
      <w:pPr>
        <w:pStyle w:val="BodyText"/>
        <w:spacing w:before="1"/>
        <w:ind w:left="454"/>
      </w:pPr>
      <w:r>
        <w:rPr/>
        <w:t>ISBN: 978-84-9085-702-1</w:t>
      </w:r>
    </w:p>
    <w:p>
      <w:pPr>
        <w:pStyle w:val="BodyText"/>
        <w:spacing w:before="4"/>
        <w:rPr>
          <w:sz w:val="17"/>
        </w:rPr>
      </w:pPr>
    </w:p>
    <w:p>
      <w:pPr>
        <w:pStyle w:val="BodyText"/>
        <w:ind w:left="454"/>
      </w:pPr>
      <w:r>
        <w:rPr>
          <w:w w:val="110"/>
        </w:rPr>
        <w:t>Preimpresión por:</w:t>
      </w:r>
    </w:p>
    <w:p>
      <w:pPr>
        <w:pStyle w:val="BodyText"/>
        <w:spacing w:line="249" w:lineRule="auto" w:before="8"/>
        <w:ind w:left="454" w:right="3800"/>
      </w:pPr>
      <w:r>
        <w:rPr>
          <w:w w:val="105"/>
        </w:rPr>
        <w:t>Besing Servicios Gráficos S.L. e-mail: </w:t>
      </w:r>
      <w:hyperlink r:id="rId13">
        <w:r>
          <w:rPr>
            <w:w w:val="105"/>
          </w:rPr>
          <w:t>besingsg@gmail.com</w:t>
        </w:r>
      </w:hyperlink>
    </w:p>
    <w:p>
      <w:pPr>
        <w:spacing w:after="0" w:line="249" w:lineRule="auto"/>
        <w:sectPr>
          <w:headerReference w:type="default" r:id="rId8"/>
          <w:pgSz w:w="8510" w:h="11910"/>
          <w:pgMar w:header="0" w:footer="0" w:top="1100" w:bottom="280" w:left="1020" w:right="11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Heading1"/>
        <w:rPr>
          <w:i/>
        </w:rPr>
      </w:pPr>
      <w:r>
        <w:rPr>
          <w:i/>
          <w:color w:val="424242"/>
        </w:rPr>
        <w:t>Capítulo 8</w:t>
      </w:r>
    </w:p>
    <w:p>
      <w:pPr>
        <w:spacing w:line="249" w:lineRule="auto" w:before="18"/>
        <w:ind w:left="127" w:right="1107" w:firstLine="0"/>
        <w:jc w:val="left"/>
        <w:rPr>
          <w:b/>
          <w:i/>
          <w:sz w:val="36"/>
        </w:rPr>
      </w:pPr>
      <w:r>
        <w:rPr>
          <w:b/>
          <w:i/>
          <w:color w:val="424242"/>
          <w:sz w:val="36"/>
        </w:rPr>
        <w:t>Retos</w:t>
      </w:r>
      <w:r>
        <w:rPr>
          <w:b/>
          <w:i/>
          <w:color w:val="424242"/>
          <w:spacing w:val="-46"/>
          <w:sz w:val="36"/>
        </w:rPr>
        <w:t> </w:t>
      </w:r>
      <w:r>
        <w:rPr>
          <w:b/>
          <w:i/>
          <w:color w:val="424242"/>
          <w:sz w:val="36"/>
        </w:rPr>
        <w:t>de</w:t>
      </w:r>
      <w:r>
        <w:rPr>
          <w:b/>
          <w:i/>
          <w:color w:val="424242"/>
          <w:spacing w:val="-46"/>
          <w:sz w:val="36"/>
        </w:rPr>
        <w:t> </w:t>
      </w:r>
      <w:r>
        <w:rPr>
          <w:b/>
          <w:i/>
          <w:color w:val="424242"/>
          <w:sz w:val="36"/>
        </w:rPr>
        <w:t>la</w:t>
      </w:r>
      <w:r>
        <w:rPr>
          <w:b/>
          <w:i/>
          <w:color w:val="424242"/>
          <w:spacing w:val="-46"/>
          <w:sz w:val="36"/>
        </w:rPr>
        <w:t> </w:t>
      </w:r>
      <w:r>
        <w:rPr>
          <w:b/>
          <w:i/>
          <w:color w:val="424242"/>
          <w:sz w:val="36"/>
        </w:rPr>
        <w:t>alfabetización</w:t>
      </w:r>
      <w:r>
        <w:rPr>
          <w:b/>
          <w:i/>
          <w:color w:val="424242"/>
          <w:spacing w:val="-46"/>
          <w:sz w:val="36"/>
        </w:rPr>
        <w:t> </w:t>
      </w:r>
      <w:r>
        <w:rPr>
          <w:b/>
          <w:i/>
          <w:color w:val="424242"/>
          <w:sz w:val="36"/>
        </w:rPr>
        <w:t>mediática </w:t>
      </w:r>
      <w:r>
        <w:rPr>
          <w:b/>
          <w:i/>
          <w:color w:val="424242"/>
          <w:sz w:val="36"/>
        </w:rPr>
        <w:t>para una ciudadanía</w:t>
      </w:r>
      <w:r>
        <w:rPr>
          <w:b/>
          <w:i/>
          <w:color w:val="424242"/>
          <w:spacing w:val="-24"/>
          <w:sz w:val="36"/>
        </w:rPr>
        <w:t> </w:t>
      </w:r>
      <w:r>
        <w:rPr>
          <w:b/>
          <w:i/>
          <w:color w:val="424242"/>
          <w:sz w:val="36"/>
        </w:rPr>
        <w:t>activa</w:t>
      </w:r>
    </w:p>
    <w:p>
      <w:pPr>
        <w:pStyle w:val="Heading3"/>
        <w:spacing w:before="197"/>
      </w:pPr>
      <w:bookmarkStart w:name="_TOC_250000" w:id="1"/>
      <w:bookmarkEnd w:id="1"/>
      <w:r>
        <w:rPr>
          <w:w w:val="110"/>
        </w:rPr>
        <w:t>Dr. Prof. Guadarrama Rico, Luis Alfonso</w:t>
      </w:r>
    </w:p>
    <w:p>
      <w:pPr>
        <w:spacing w:before="68"/>
        <w:ind w:left="127" w:right="1107" w:firstLine="0"/>
        <w:jc w:val="left"/>
        <w:rPr>
          <w:i/>
          <w:sz w:val="24"/>
        </w:rPr>
      </w:pPr>
      <w:r>
        <w:rPr>
          <w:i/>
          <w:w w:val="95"/>
          <w:sz w:val="24"/>
        </w:rPr>
        <w:t>Universidad Autónoma del Estado de Méjico</w:t>
      </w:r>
    </w:p>
    <w:p>
      <w:pPr>
        <w:spacing w:before="125"/>
        <w:ind w:left="127" w:right="1107" w:firstLine="0"/>
        <w:jc w:val="left"/>
        <w:rPr>
          <w:sz w:val="24"/>
        </w:rPr>
      </w:pPr>
      <w:r>
        <w:rPr>
          <w:w w:val="115"/>
          <w:sz w:val="24"/>
        </w:rPr>
        <w:t>Dr. Prof. Suárez Villegas, Juan Carlos</w:t>
      </w:r>
    </w:p>
    <w:p>
      <w:pPr>
        <w:spacing w:before="68"/>
        <w:ind w:left="127" w:right="1107" w:firstLine="0"/>
        <w:jc w:val="left"/>
        <w:rPr>
          <w:i/>
          <w:sz w:val="24"/>
        </w:rPr>
      </w:pPr>
      <w:r>
        <w:rPr>
          <w:i/>
          <w:w w:val="95"/>
          <w:sz w:val="24"/>
        </w:rPr>
        <w:t>Universidad de Sevilla</w:t>
      </w:r>
    </w:p>
    <w:p>
      <w:pPr>
        <w:pStyle w:val="BodyText"/>
        <w:spacing w:before="9"/>
        <w:rPr>
          <w:i/>
          <w:sz w:val="11"/>
        </w:rPr>
      </w:pPr>
      <w:r>
        <w:rPr/>
        <w:pict>
          <v:group style="position:absolute;margin-left:61.612pt;margin-top:8.742496pt;width:307.650pt;height:3pt;mso-position-horizontal-relative:page;mso-position-vertical-relative:paragraph;z-index:0;mso-wrap-distance-left:0;mso-wrap-distance-right:0" coordorigin="1232,175" coordsize="6153,60">
            <v:line style="position:absolute" from="1247,180" to="7370,180" stroked="true" strokeweight=".501pt" strokecolor="#424242"/>
            <v:line style="position:absolute" from="1247,220" to="7370,220" stroked="true" strokeweight="1.5pt" strokecolor="#424242"/>
            <w10:wrap type="topAndBottom"/>
          </v:group>
        </w:pict>
      </w:r>
    </w:p>
    <w:p>
      <w:pPr>
        <w:pStyle w:val="BodyText"/>
        <w:rPr>
          <w:i/>
          <w:sz w:val="24"/>
        </w:rPr>
      </w:pPr>
    </w:p>
    <w:p>
      <w:pPr>
        <w:pStyle w:val="BodyText"/>
        <w:rPr>
          <w:i/>
          <w:sz w:val="28"/>
        </w:rPr>
      </w:pPr>
    </w:p>
    <w:p>
      <w:pPr>
        <w:tabs>
          <w:tab w:pos="559" w:val="left" w:leader="none"/>
        </w:tabs>
        <w:spacing w:before="0"/>
        <w:ind w:left="127" w:right="1107" w:firstLine="0"/>
        <w:jc w:val="left"/>
        <w:rPr>
          <w:b/>
          <w:sz w:val="24"/>
        </w:rPr>
      </w:pPr>
      <w:r>
        <w:rPr>
          <w:b/>
          <w:color w:val="424242"/>
          <w:w w:val="105"/>
          <w:sz w:val="24"/>
        </w:rPr>
        <w:t>1.</w:t>
        <w:tab/>
        <w:t>Introducción</w:t>
      </w:r>
    </w:p>
    <w:p>
      <w:pPr>
        <w:pStyle w:val="BodyText"/>
        <w:spacing w:before="10"/>
        <w:rPr>
          <w:b/>
          <w:sz w:val="24"/>
        </w:rPr>
      </w:pPr>
    </w:p>
    <w:p>
      <w:pPr>
        <w:pStyle w:val="Heading5"/>
        <w:spacing w:line="247" w:lineRule="auto"/>
        <w:ind w:right="133"/>
      </w:pPr>
      <w:r>
        <w:rPr>
          <w:w w:val="110"/>
        </w:rPr>
        <w:t>Los </w:t>
      </w:r>
      <w:r>
        <w:rPr>
          <w:spacing w:val="-3"/>
          <w:w w:val="110"/>
        </w:rPr>
        <w:t>cambios </w:t>
      </w:r>
      <w:r>
        <w:rPr>
          <w:w w:val="110"/>
        </w:rPr>
        <w:t>en el </w:t>
      </w:r>
      <w:r>
        <w:rPr>
          <w:spacing w:val="-3"/>
          <w:w w:val="110"/>
        </w:rPr>
        <w:t>periodismo </w:t>
      </w:r>
      <w:r>
        <w:rPr>
          <w:w w:val="110"/>
        </w:rPr>
        <w:t>se </w:t>
      </w:r>
      <w:r>
        <w:rPr>
          <w:spacing w:val="-3"/>
          <w:w w:val="110"/>
        </w:rPr>
        <w:t>producen </w:t>
      </w:r>
      <w:r>
        <w:rPr>
          <w:w w:val="110"/>
        </w:rPr>
        <w:t>en un </w:t>
      </w:r>
      <w:r>
        <w:rPr>
          <w:spacing w:val="-3"/>
          <w:w w:val="110"/>
        </w:rPr>
        <w:t>contexto socioeconómico </w:t>
      </w:r>
      <w:r>
        <w:rPr>
          <w:w w:val="110"/>
        </w:rPr>
        <w:t>en el que </w:t>
      </w:r>
      <w:r>
        <w:rPr>
          <w:spacing w:val="-3"/>
          <w:w w:val="110"/>
        </w:rPr>
        <w:t>Internet </w:t>
      </w:r>
      <w:r>
        <w:rPr>
          <w:w w:val="110"/>
        </w:rPr>
        <w:t>y las </w:t>
      </w:r>
      <w:r>
        <w:rPr>
          <w:spacing w:val="-3"/>
          <w:w w:val="110"/>
        </w:rPr>
        <w:t>nuevas tecnologías </w:t>
      </w:r>
      <w:r>
        <w:rPr>
          <w:w w:val="110"/>
        </w:rPr>
        <w:t>de </w:t>
      </w:r>
      <w:r>
        <w:rPr>
          <w:spacing w:val="-3"/>
          <w:w w:val="110"/>
        </w:rPr>
        <w:t>la información</w:t>
      </w:r>
      <w:r>
        <w:rPr>
          <w:spacing w:val="-15"/>
          <w:w w:val="110"/>
        </w:rPr>
        <w:t> </w:t>
      </w:r>
      <w:r>
        <w:rPr>
          <w:spacing w:val="-3"/>
          <w:w w:val="110"/>
        </w:rPr>
        <w:t>juegan</w:t>
      </w:r>
      <w:r>
        <w:rPr>
          <w:spacing w:val="-15"/>
          <w:w w:val="110"/>
        </w:rPr>
        <w:t> </w:t>
      </w:r>
      <w:r>
        <w:rPr>
          <w:w w:val="110"/>
        </w:rPr>
        <w:t>un</w:t>
      </w:r>
      <w:r>
        <w:rPr>
          <w:spacing w:val="-15"/>
          <w:w w:val="110"/>
        </w:rPr>
        <w:t> </w:t>
      </w:r>
      <w:r>
        <w:rPr>
          <w:spacing w:val="-3"/>
          <w:w w:val="110"/>
        </w:rPr>
        <w:t>papel</w:t>
      </w:r>
      <w:r>
        <w:rPr>
          <w:spacing w:val="-15"/>
          <w:w w:val="110"/>
        </w:rPr>
        <w:t> </w:t>
      </w:r>
      <w:r>
        <w:rPr>
          <w:spacing w:val="-3"/>
          <w:w w:val="110"/>
        </w:rPr>
        <w:t>fundamental.</w:t>
      </w:r>
      <w:r>
        <w:rPr>
          <w:spacing w:val="-15"/>
          <w:w w:val="110"/>
        </w:rPr>
        <w:t> </w:t>
      </w:r>
      <w:r>
        <w:rPr>
          <w:w w:val="110"/>
        </w:rPr>
        <w:t>La</w:t>
      </w:r>
      <w:r>
        <w:rPr>
          <w:spacing w:val="-15"/>
          <w:w w:val="110"/>
        </w:rPr>
        <w:t> </w:t>
      </w:r>
      <w:r>
        <w:rPr>
          <w:spacing w:val="-3"/>
          <w:w w:val="110"/>
        </w:rPr>
        <w:t>digitalización</w:t>
      </w:r>
      <w:r>
        <w:rPr>
          <w:spacing w:val="-15"/>
          <w:w w:val="110"/>
        </w:rPr>
        <w:t> </w:t>
      </w:r>
      <w:r>
        <w:rPr>
          <w:spacing w:val="-3"/>
          <w:w w:val="110"/>
        </w:rPr>
        <w:t>afec- </w:t>
      </w:r>
      <w:r>
        <w:rPr>
          <w:w w:val="110"/>
        </w:rPr>
        <w:t>ta</w:t>
      </w:r>
      <w:r>
        <w:rPr>
          <w:spacing w:val="-19"/>
          <w:w w:val="110"/>
        </w:rPr>
        <w:t> </w:t>
      </w:r>
      <w:r>
        <w:rPr>
          <w:w w:val="110"/>
        </w:rPr>
        <w:t>a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todos</w:t>
      </w:r>
      <w:r>
        <w:rPr>
          <w:spacing w:val="-19"/>
          <w:w w:val="110"/>
        </w:rPr>
        <w:t> </w:t>
      </w:r>
      <w:r>
        <w:rPr>
          <w:w w:val="110"/>
        </w:rPr>
        <w:t>los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procesos</w:t>
      </w:r>
      <w:r>
        <w:rPr>
          <w:spacing w:val="-19"/>
          <w:w w:val="110"/>
        </w:rPr>
        <w:t> </w:t>
      </w:r>
      <w:r>
        <w:rPr>
          <w:w w:val="110"/>
        </w:rPr>
        <w:t>de</w:t>
      </w:r>
      <w:r>
        <w:rPr>
          <w:spacing w:val="-19"/>
          <w:w w:val="110"/>
        </w:rPr>
        <w:t> </w:t>
      </w:r>
      <w:r>
        <w:rPr>
          <w:w w:val="110"/>
        </w:rPr>
        <w:t>la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sociedad,</w:t>
      </w:r>
      <w:r>
        <w:rPr>
          <w:spacing w:val="-19"/>
          <w:w w:val="110"/>
        </w:rPr>
        <w:t> </w:t>
      </w:r>
      <w:r>
        <w:rPr>
          <w:w w:val="110"/>
        </w:rPr>
        <w:t>en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particular</w:t>
      </w:r>
      <w:r>
        <w:rPr>
          <w:spacing w:val="-19"/>
          <w:w w:val="110"/>
        </w:rPr>
        <w:t> </w:t>
      </w:r>
      <w:r>
        <w:rPr>
          <w:w w:val="110"/>
        </w:rPr>
        <w:t>a</w:t>
      </w:r>
      <w:r>
        <w:rPr>
          <w:spacing w:val="-19"/>
          <w:w w:val="110"/>
        </w:rPr>
        <w:t> </w:t>
      </w:r>
      <w:r>
        <w:rPr>
          <w:w w:val="110"/>
        </w:rPr>
        <w:t>los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económi- cos,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tecnológicos</w:t>
      </w:r>
      <w:r>
        <w:rPr>
          <w:spacing w:val="-22"/>
          <w:w w:val="110"/>
        </w:rPr>
        <w:t> </w:t>
      </w:r>
      <w:r>
        <w:rPr>
          <w:w w:val="110"/>
        </w:rPr>
        <w:t>y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organizacionales.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Internet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está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siendo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conside- rado como </w:t>
      </w:r>
      <w:r>
        <w:rPr>
          <w:w w:val="110"/>
        </w:rPr>
        <w:t>el </w:t>
      </w:r>
      <w:r>
        <w:rPr>
          <w:spacing w:val="-3"/>
          <w:w w:val="110"/>
        </w:rPr>
        <w:t>motor </w:t>
      </w:r>
      <w:r>
        <w:rPr>
          <w:w w:val="110"/>
        </w:rPr>
        <w:t>de la </w:t>
      </w:r>
      <w:r>
        <w:rPr>
          <w:spacing w:val="-3"/>
          <w:w w:val="110"/>
        </w:rPr>
        <w:t>nueva economía. </w:t>
      </w:r>
      <w:r>
        <w:rPr>
          <w:w w:val="110"/>
        </w:rPr>
        <w:t>El </w:t>
      </w:r>
      <w:r>
        <w:rPr>
          <w:spacing w:val="-3"/>
          <w:w w:val="110"/>
        </w:rPr>
        <w:t>periodismo digital </w:t>
      </w:r>
      <w:r>
        <w:rPr>
          <w:w w:val="110"/>
        </w:rPr>
        <w:t>se </w:t>
      </w:r>
      <w:r>
        <w:rPr>
          <w:spacing w:val="-3"/>
          <w:w w:val="110"/>
        </w:rPr>
        <w:t>aparece </w:t>
      </w:r>
      <w:r>
        <w:rPr>
          <w:w w:val="110"/>
        </w:rPr>
        <w:t>en un </w:t>
      </w:r>
      <w:r>
        <w:rPr>
          <w:spacing w:val="-3"/>
          <w:w w:val="110"/>
        </w:rPr>
        <w:t>contexto </w:t>
      </w:r>
      <w:r>
        <w:rPr>
          <w:w w:val="110"/>
        </w:rPr>
        <w:t>de </w:t>
      </w:r>
      <w:r>
        <w:rPr>
          <w:spacing w:val="-3"/>
          <w:w w:val="110"/>
        </w:rPr>
        <w:t>relaciones interconectadas </w:t>
      </w:r>
      <w:r>
        <w:rPr>
          <w:w w:val="110"/>
        </w:rPr>
        <w:t>a </w:t>
      </w:r>
      <w:r>
        <w:rPr>
          <w:spacing w:val="-3"/>
          <w:w w:val="110"/>
        </w:rPr>
        <w:t>escala mundial </w:t>
      </w:r>
      <w:r>
        <w:rPr>
          <w:w w:val="110"/>
        </w:rPr>
        <w:t>y en </w:t>
      </w:r>
      <w:r>
        <w:rPr>
          <w:spacing w:val="-3"/>
          <w:w w:val="110"/>
        </w:rPr>
        <w:t>tiempo real, </w:t>
      </w:r>
      <w:r>
        <w:rPr>
          <w:w w:val="110"/>
        </w:rPr>
        <w:t>lo que ha </w:t>
      </w:r>
      <w:r>
        <w:rPr>
          <w:spacing w:val="-3"/>
          <w:w w:val="110"/>
        </w:rPr>
        <w:t>provocado </w:t>
      </w:r>
      <w:r>
        <w:rPr>
          <w:w w:val="110"/>
        </w:rPr>
        <w:t>la </w:t>
      </w:r>
      <w:r>
        <w:rPr>
          <w:spacing w:val="-3"/>
          <w:w w:val="110"/>
        </w:rPr>
        <w:t>producción, la gestión</w:t>
      </w:r>
      <w:r>
        <w:rPr>
          <w:spacing w:val="-23"/>
          <w:w w:val="110"/>
        </w:rPr>
        <w:t> </w:t>
      </w:r>
      <w:r>
        <w:rPr>
          <w:w w:val="110"/>
        </w:rPr>
        <w:t>y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distribución</w:t>
      </w:r>
      <w:r>
        <w:rPr>
          <w:spacing w:val="-23"/>
          <w:w w:val="110"/>
        </w:rPr>
        <w:t> </w:t>
      </w:r>
      <w:r>
        <w:rPr>
          <w:w w:val="110"/>
        </w:rPr>
        <w:t>de</w:t>
      </w:r>
      <w:r>
        <w:rPr>
          <w:spacing w:val="-23"/>
          <w:w w:val="110"/>
        </w:rPr>
        <w:t> </w:t>
      </w:r>
      <w:r>
        <w:rPr>
          <w:w w:val="110"/>
        </w:rPr>
        <w:t>la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información</w:t>
      </w:r>
      <w:r>
        <w:rPr>
          <w:spacing w:val="-23"/>
          <w:w w:val="110"/>
        </w:rPr>
        <w:t> </w:t>
      </w:r>
      <w:r>
        <w:rPr>
          <w:w w:val="110"/>
        </w:rPr>
        <w:t>de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forma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masiva.</w:t>
      </w:r>
    </w:p>
    <w:p>
      <w:pPr>
        <w:spacing w:line="247" w:lineRule="auto" w:before="0"/>
        <w:ind w:left="127" w:right="131" w:firstLine="396"/>
        <w:jc w:val="both"/>
        <w:rPr>
          <w:sz w:val="22"/>
        </w:rPr>
      </w:pPr>
      <w:r>
        <w:rPr>
          <w:w w:val="110"/>
          <w:sz w:val="22"/>
        </w:rPr>
        <w:t>La dificultad para su control radica en la reciente aparición de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este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fenómeno,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la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cantidad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de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personas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que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lo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usan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y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la</w:t>
      </w:r>
      <w:r>
        <w:rPr>
          <w:spacing w:val="-20"/>
          <w:w w:val="110"/>
          <w:sz w:val="22"/>
        </w:rPr>
        <w:t> </w:t>
      </w:r>
      <w:r>
        <w:rPr>
          <w:w w:val="110"/>
          <w:sz w:val="22"/>
        </w:rPr>
        <w:t>imper- sonalidad que permite. El ciberespacio pasa a ser un soporte de intercambios donde se crean nuevas comunidades con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identida- des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y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pertenencias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fluidas,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con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frecuencia,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anónimas.</w:t>
      </w:r>
      <w:r>
        <w:rPr>
          <w:spacing w:val="-23"/>
          <w:w w:val="110"/>
          <w:sz w:val="22"/>
        </w:rPr>
        <w:t> </w:t>
      </w:r>
      <w:r>
        <w:rPr>
          <w:w w:val="110"/>
          <w:sz w:val="22"/>
        </w:rPr>
        <w:t>Estaríamos</w:t>
      </w:r>
    </w:p>
    <w:sectPr>
      <w:headerReference w:type="even" r:id="rId14"/>
      <w:pgSz w:w="8510" w:h="11910"/>
      <w:pgMar w:header="0" w:footer="0" w:top="1100" w:bottom="280" w:left="1120" w:right="10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.692902pt;margin-top:40.7356pt;width:13.4pt;height:11pt;mso-position-horizontal-relative:page;mso-position-vertical-relative:page;z-index:-7528" type="#_x0000_t202" filled="false" stroked="false">
          <v:textbox inset="0,0,0,0">
            <w:txbxContent>
              <w:p>
                <w:pPr>
                  <w:spacing w:line="197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10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98.054001pt;margin-top:40.74733pt;width:23.45pt;height:11pt;mso-position-horizontal-relative:page;mso-position-vertical-relative:page;z-index:-7504" type="#_x0000_t202" filled="false" stroked="false">
          <v:textbox inset="0,0,0,0">
            <w:txbxContent>
              <w:p>
                <w:pPr>
                  <w:spacing w:line="198" w:lineRule="exact" w:before="0"/>
                  <w:ind w:left="20" w:right="-6" w:firstLine="0"/>
                  <w:jc w:val="left"/>
                  <w:rPr>
                    <w:rFonts w:ascii="Cambria" w:hAnsi="Cambria"/>
                    <w:i/>
                    <w:sz w:val="18"/>
                  </w:rPr>
                </w:pPr>
                <w:r>
                  <w:rPr>
                    <w:rFonts w:ascii="Cambria" w:hAnsi="Cambria"/>
                    <w:i/>
                    <w:w w:val="95"/>
                    <w:sz w:val="18"/>
                  </w:rPr>
                  <w:t>Índice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3.723297pt;margin-top:40.74733pt;width:23.45pt;height:11pt;mso-position-horizontal-relative:page;mso-position-vertical-relative:page;z-index:-7480" type="#_x0000_t202" filled="false" stroked="false">
          <v:textbox inset="0,0,0,0">
            <w:txbxContent>
              <w:p>
                <w:pPr>
                  <w:spacing w:line="198" w:lineRule="exact" w:before="0"/>
                  <w:ind w:left="20" w:right="-6" w:firstLine="0"/>
                  <w:jc w:val="left"/>
                  <w:rPr>
                    <w:rFonts w:ascii="Cambria" w:hAnsi="Cambria"/>
                    <w:i/>
                    <w:sz w:val="18"/>
                  </w:rPr>
                </w:pPr>
                <w:r>
                  <w:rPr>
                    <w:rFonts w:ascii="Cambria" w:hAnsi="Cambria"/>
                    <w:i/>
                    <w:w w:val="95"/>
                    <w:sz w:val="18"/>
                  </w:rPr>
                  <w:t>Índice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144409pt;margin-top:40.7356pt;width:13.4pt;height:11pt;mso-position-horizontal-relative:page;mso-position-vertical-relative:page;z-index:-7456" type="#_x0000_t202" filled="false" stroked="false">
          <v:textbox inset="0,0,0,0">
            <w:txbxContent>
              <w:p>
                <w:pPr>
                  <w:spacing w:line="197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10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">
    <w:multiLevelType w:val="hybridMultilevel"/>
    <w:lvl w:ilvl="0">
      <w:start w:val="1"/>
      <w:numFmt w:val="decimal"/>
      <w:lvlText w:val="%1."/>
      <w:lvlJc w:val="left"/>
      <w:pPr>
        <w:ind w:left="1071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1606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32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5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1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8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1" w:hanging="397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071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1606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32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5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1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8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1" w:hanging="397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077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1606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32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5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1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8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1" w:hanging="397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077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1606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32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5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1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8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1" w:hanging="397"/>
      </w:pPr>
      <w:rPr>
        <w:rFonts w:hint="default"/>
      </w:rPr>
    </w:lvl>
  </w:abstractNum>
  <w:abstractNum w:abstractNumId="4">
    <w:multiLevelType w:val="hybridMultilevel"/>
    <w:lvl w:ilvl="0">
      <w:start w:val="2"/>
      <w:numFmt w:val="decimal"/>
      <w:lvlText w:val="%1."/>
      <w:lvlJc w:val="left"/>
      <w:pPr>
        <w:ind w:left="1071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decimal"/>
      <w:lvlText w:val="%1.%2."/>
      <w:lvlJc w:val="left"/>
      <w:pPr>
        <w:ind w:left="1637" w:hanging="567"/>
        <w:jc w:val="left"/>
      </w:pPr>
      <w:rPr>
        <w:rFonts w:hint="default" w:ascii="Cambria" w:hAnsi="Cambria" w:eastAsia="Cambria" w:cs="Cambria"/>
        <w:i/>
        <w:w w:val="109"/>
        <w:sz w:val="22"/>
        <w:szCs w:val="22"/>
      </w:rPr>
    </w:lvl>
    <w:lvl w:ilvl="2">
      <w:start w:val="1"/>
      <w:numFmt w:val="bullet"/>
      <w:lvlText w:val="•"/>
      <w:lvlJc w:val="left"/>
      <w:pPr>
        <w:ind w:left="2162" w:hanging="5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85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07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30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53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75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8" w:hanging="567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1637" w:hanging="56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37" w:hanging="567"/>
        <w:jc w:val="left"/>
      </w:pPr>
      <w:rPr>
        <w:rFonts w:hint="default" w:ascii="Cambria" w:hAnsi="Cambria" w:eastAsia="Cambria" w:cs="Cambria"/>
        <w:i/>
        <w:w w:val="109"/>
        <w:sz w:val="22"/>
        <w:szCs w:val="22"/>
      </w:rPr>
    </w:lvl>
    <w:lvl w:ilvl="2">
      <w:start w:val="1"/>
      <w:numFmt w:val="bullet"/>
      <w:lvlText w:val="•"/>
      <w:lvlJc w:val="left"/>
      <w:pPr>
        <w:ind w:left="2580" w:hanging="5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1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21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1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62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32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03" w:hanging="567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077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1606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32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5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1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8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1" w:hanging="397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077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1606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32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5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1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8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1" w:hanging="397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071" w:hanging="397"/>
        <w:jc w:val="left"/>
      </w:pPr>
      <w:rPr>
        <w:rFonts w:hint="default" w:ascii="Times New Roman" w:hAnsi="Times New Roman" w:eastAsia="Times New Roman" w:cs="Times New Roman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1606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32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5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11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38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91" w:hanging="397"/>
      </w:pPr>
      <w:rPr>
        <w:rFonts w:hint="default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342"/>
      <w:ind w:left="107"/>
    </w:pPr>
    <w:rPr>
      <w:rFonts w:ascii="Times New Roman" w:hAnsi="Times New Roman" w:eastAsia="Times New Roman" w:cs="Times New Roman"/>
      <w:b/>
      <w:bCs/>
      <w:i/>
      <w:sz w:val="24"/>
      <w:szCs w:val="24"/>
    </w:rPr>
  </w:style>
  <w:style w:styleId="TOC2" w:type="paragraph">
    <w:name w:val="TOC 2"/>
    <w:basedOn w:val="Normal"/>
    <w:uiPriority w:val="1"/>
    <w:qFormat/>
    <w:pPr>
      <w:spacing w:before="58"/>
      <w:ind w:left="390"/>
    </w:pPr>
    <w:rPr>
      <w:rFonts w:ascii="Times New Roman" w:hAnsi="Times New Roman" w:eastAsia="Times New Roman" w:cs="Times New Roman"/>
      <w:sz w:val="20"/>
      <w:szCs w:val="20"/>
    </w:rPr>
  </w:style>
  <w:style w:styleId="TOC3" w:type="paragraph">
    <w:name w:val="TOC 3"/>
    <w:basedOn w:val="Normal"/>
    <w:uiPriority w:val="1"/>
    <w:qFormat/>
    <w:pPr>
      <w:spacing w:before="124"/>
      <w:ind w:left="1077" w:hanging="397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4" w:type="paragraph">
    <w:name w:val="TOC 4"/>
    <w:basedOn w:val="Normal"/>
    <w:uiPriority w:val="1"/>
    <w:qFormat/>
    <w:pPr>
      <w:spacing w:before="11"/>
      <w:ind w:left="1071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5" w:type="paragraph">
    <w:name w:val="TOC 5"/>
    <w:basedOn w:val="Normal"/>
    <w:uiPriority w:val="1"/>
    <w:qFormat/>
    <w:pPr>
      <w:spacing w:before="11"/>
      <w:ind w:left="1070"/>
    </w:pPr>
    <w:rPr>
      <w:rFonts w:ascii="Times New Roman" w:hAnsi="Times New Roman" w:eastAsia="Times New Roman" w:cs="Times New Roman"/>
      <w:b/>
      <w:bCs/>
      <w:i/>
    </w:rPr>
  </w:style>
  <w:style w:styleId="TOC6" w:type="paragraph">
    <w:name w:val="TOC 6"/>
    <w:basedOn w:val="Normal"/>
    <w:uiPriority w:val="1"/>
    <w:qFormat/>
    <w:pPr>
      <w:spacing w:before="1"/>
      <w:ind w:left="1425"/>
    </w:pPr>
    <w:rPr>
      <w:rFonts w:ascii="Times New Roman" w:hAnsi="Times New Roman" w:eastAsia="Times New Roman" w:cs="Times New Roman"/>
      <w:b/>
      <w:bCs/>
      <w:i/>
      <w:sz w:val="24"/>
      <w:szCs w:val="24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16"/>
      <w:szCs w:val="16"/>
    </w:rPr>
  </w:style>
  <w:style w:styleId="Heading1" w:type="paragraph">
    <w:name w:val="Heading 1"/>
    <w:basedOn w:val="Normal"/>
    <w:uiPriority w:val="1"/>
    <w:qFormat/>
    <w:pPr>
      <w:spacing w:before="41"/>
      <w:ind w:left="127" w:right="1107"/>
      <w:outlineLvl w:val="1"/>
    </w:pPr>
    <w:rPr>
      <w:rFonts w:ascii="Times New Roman" w:hAnsi="Times New Roman" w:eastAsia="Times New Roman" w:cs="Times New Roman"/>
      <w:b/>
      <w:bCs/>
      <w:i/>
      <w:sz w:val="36"/>
      <w:szCs w:val="36"/>
    </w:rPr>
  </w:style>
  <w:style w:styleId="Heading2" w:type="paragraph">
    <w:name w:val="Heading 2"/>
    <w:basedOn w:val="Normal"/>
    <w:uiPriority w:val="1"/>
    <w:qFormat/>
    <w:pPr>
      <w:spacing w:before="12"/>
      <w:ind w:left="1432"/>
      <w:outlineLvl w:val="2"/>
    </w:pPr>
    <w:rPr>
      <w:rFonts w:ascii="Times New Roman" w:hAnsi="Times New Roman" w:eastAsia="Times New Roman" w:cs="Times New Roman"/>
      <w:b/>
      <w:bCs/>
      <w:i/>
      <w:sz w:val="24"/>
      <w:szCs w:val="24"/>
    </w:rPr>
  </w:style>
  <w:style w:styleId="Heading3" w:type="paragraph">
    <w:name w:val="Heading 3"/>
    <w:basedOn w:val="Normal"/>
    <w:uiPriority w:val="1"/>
    <w:qFormat/>
    <w:pPr>
      <w:spacing w:before="125"/>
      <w:ind w:left="127" w:right="1107"/>
      <w:outlineLvl w:val="3"/>
    </w:pPr>
    <w:rPr>
      <w:rFonts w:ascii="Times New Roman" w:hAnsi="Times New Roman" w:eastAsia="Times New Roman" w:cs="Times New Roman"/>
      <w:sz w:val="24"/>
      <w:szCs w:val="24"/>
    </w:rPr>
  </w:style>
  <w:style w:styleId="Heading4" w:type="paragraph">
    <w:name w:val="Heading 4"/>
    <w:basedOn w:val="Normal"/>
    <w:uiPriority w:val="1"/>
    <w:qFormat/>
    <w:pPr>
      <w:spacing w:before="124"/>
      <w:ind w:left="1077" w:hanging="397"/>
      <w:outlineLvl w:val="4"/>
    </w:pPr>
    <w:rPr>
      <w:rFonts w:ascii="Times New Roman" w:hAnsi="Times New Roman" w:eastAsia="Times New Roman" w:cs="Times New Roman"/>
      <w:b/>
      <w:bCs/>
      <w:sz w:val="22"/>
      <w:szCs w:val="22"/>
    </w:rPr>
  </w:style>
  <w:style w:styleId="Heading5" w:type="paragraph">
    <w:name w:val="Heading 5"/>
    <w:basedOn w:val="Normal"/>
    <w:uiPriority w:val="1"/>
    <w:qFormat/>
    <w:pPr>
      <w:ind w:left="127" w:right="131" w:firstLine="396"/>
      <w:jc w:val="both"/>
      <w:outlineLvl w:val="5"/>
    </w:pPr>
    <w:rPr>
      <w:rFonts w:ascii="Times New Roman" w:hAnsi="Times New Roman" w:eastAsia="Times New Roman" w:cs="Times New Roman"/>
      <w:sz w:val="22"/>
      <w:szCs w:val="22"/>
    </w:rPr>
  </w:style>
  <w:style w:styleId="ListParagraph" w:type="paragraph">
    <w:name w:val="List Paragraph"/>
    <w:basedOn w:val="Normal"/>
    <w:uiPriority w:val="1"/>
    <w:qFormat/>
    <w:pPr>
      <w:spacing w:before="124"/>
      <w:ind w:left="1077" w:hanging="397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Relationship Id="rId9" Type="http://schemas.openxmlformats.org/officeDocument/2006/relationships/hyperlink" Target="http://www.dykinson.com/quienes_somos" TargetMode="External"/><Relationship Id="rId10" Type="http://schemas.openxmlformats.org/officeDocument/2006/relationships/hyperlink" Target="mailto:info@dykinson.com" TargetMode="External"/><Relationship Id="rId11" Type="http://schemas.openxmlformats.org/officeDocument/2006/relationships/hyperlink" Target="http://www.dykinson.es/" TargetMode="External"/><Relationship Id="rId12" Type="http://schemas.openxmlformats.org/officeDocument/2006/relationships/hyperlink" Target="http://www.dykinson.com/" TargetMode="External"/><Relationship Id="rId13" Type="http://schemas.openxmlformats.org/officeDocument/2006/relationships/hyperlink" Target="mailto:besingsg@gmail.com" TargetMode="External"/><Relationship Id="rId14" Type="http://schemas.openxmlformats.org/officeDocument/2006/relationships/header" Target="header4.xml"/><Relationship Id="rId1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2017-06-01T20:14:08Z</dcterms:created>
  <dcterms:modified xsi:type="dcterms:W3CDTF">2017-06-01T20:14:08Z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2017-06-01T00:00:00Z</vt:filetime>
  </property>
</Properties>
</file>