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rPr>
      </w:pPr>
    </w:p>
    <w:p>
      <w:pPr>
        <w:pStyle w:val="BodyText"/>
        <w:spacing w:line="480" w:lineRule="auto" w:before="69"/>
        <w:ind w:left="3923" w:right="2156" w:hanging="1614"/>
      </w:pPr>
      <w:r>
        <w:rPr/>
        <w:drawing>
          <wp:anchor distT="0" distB="0" distL="0" distR="0" allowOverlap="1" layoutInCell="1" locked="0" behindDoc="0" simplePos="0" relativeHeight="0">
            <wp:simplePos x="0" y="0"/>
            <wp:positionH relativeFrom="page">
              <wp:posOffset>6032661</wp:posOffset>
            </wp:positionH>
            <wp:positionV relativeFrom="paragraph">
              <wp:posOffset>-337098</wp:posOffset>
            </wp:positionV>
            <wp:extent cx="1060165" cy="120189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060165" cy="1201891"/>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512063</wp:posOffset>
            </wp:positionH>
            <wp:positionV relativeFrom="paragraph">
              <wp:posOffset>-298121</wp:posOffset>
            </wp:positionV>
            <wp:extent cx="1222248" cy="1103376"/>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1222248" cy="1103376"/>
                    </a:xfrm>
                    <a:prstGeom prst="rect">
                      <a:avLst/>
                    </a:prstGeom>
                  </pic:spPr>
                </pic:pic>
              </a:graphicData>
            </a:graphic>
          </wp:anchor>
        </w:drawing>
      </w:r>
      <w:r>
        <w:rPr/>
        <w:pict>
          <v:line style="position:absolute;mso-position-horizontal-relative:page;mso-position-vertical-relative:paragraph;z-index:-5032" from="149.940002pt,21.22584pt" to="457.990002pt,21.22584pt" stroked="true" strokeweight="2.280pt" strokecolor="#000000">
            <w10:wrap type="none"/>
          </v:line>
        </w:pict>
      </w:r>
      <w:r>
        <w:rPr/>
        <w:t>UNIVERSIDAD AUTÓNOMA DEL ESTADO DE MÉXICO FACULTAD DE CIENCIAS</w:t>
      </w:r>
    </w:p>
    <w:p>
      <w:pPr>
        <w:pStyle w:val="BodyText"/>
        <w:rPr>
          <w:sz w:val="20"/>
        </w:rPr>
      </w:pPr>
    </w:p>
    <w:p>
      <w:pPr>
        <w:pStyle w:val="BodyText"/>
        <w:spacing w:before="7"/>
        <w:rPr>
          <w:sz w:val="22"/>
        </w:rPr>
      </w:pPr>
    </w:p>
    <w:p>
      <w:pPr>
        <w:pStyle w:val="Heading2"/>
        <w:spacing w:before="70"/>
        <w:ind w:right="1262"/>
      </w:pPr>
      <w:r>
        <w:rPr/>
        <w:t>“LA REOLOGÍA EN EL PROCESO DE MICROFLUIDEZ EN PASTAS DE</w:t>
      </w:r>
    </w:p>
    <w:p>
      <w:pPr>
        <w:spacing w:before="0"/>
        <w:ind w:left="1329" w:right="1261" w:firstLine="0"/>
        <w:jc w:val="center"/>
        <w:rPr>
          <w:b/>
          <w:sz w:val="24"/>
        </w:rPr>
      </w:pPr>
      <w:r>
        <w:rPr>
          <w:b/>
          <w:sz w:val="24"/>
        </w:rPr>
        <w:t>MORTERO DE CEMENTOS PORTLAND MEXICANOS.”</w:t>
      </w:r>
    </w:p>
    <w:p>
      <w:pPr>
        <w:pStyle w:val="BodyText"/>
        <w:rPr>
          <w:b/>
        </w:rPr>
      </w:pPr>
    </w:p>
    <w:p>
      <w:pPr>
        <w:pStyle w:val="BodyText"/>
        <w:rPr>
          <w:b/>
        </w:rPr>
      </w:pPr>
    </w:p>
    <w:p>
      <w:pPr>
        <w:pStyle w:val="BodyText"/>
        <w:ind w:left="1329" w:right="1256"/>
        <w:jc w:val="center"/>
      </w:pPr>
      <w:r>
        <w:rPr/>
        <w:t>TESIS</w:t>
      </w:r>
    </w:p>
    <w:p>
      <w:pPr>
        <w:pStyle w:val="BodyText"/>
      </w:pPr>
    </w:p>
    <w:p>
      <w:pPr>
        <w:pStyle w:val="BodyText"/>
        <w:ind w:left="1329" w:right="1259"/>
        <w:jc w:val="center"/>
      </w:pPr>
      <w:r>
        <w:rPr/>
        <w:t>PARA OBTENER EL TÍTULO DE</w:t>
      </w:r>
    </w:p>
    <w:p>
      <w:pPr>
        <w:pStyle w:val="BodyText"/>
      </w:pPr>
    </w:p>
    <w:p>
      <w:pPr>
        <w:pStyle w:val="Heading2"/>
      </w:pPr>
      <w:r>
        <w:rPr/>
        <w:t>FÍSICO.</w:t>
      </w:r>
    </w:p>
    <w:p>
      <w:pPr>
        <w:pStyle w:val="BodyText"/>
        <w:rPr>
          <w:b/>
        </w:rPr>
      </w:pPr>
    </w:p>
    <w:p>
      <w:pPr>
        <w:pStyle w:val="BodyText"/>
        <w:ind w:left="1329" w:right="1256"/>
        <w:jc w:val="center"/>
      </w:pPr>
      <w:r>
        <w:rPr/>
        <w:t>PRESENTA:</w:t>
      </w:r>
    </w:p>
    <w:p>
      <w:pPr>
        <w:pStyle w:val="BodyText"/>
        <w:ind w:left="1329" w:right="1255"/>
        <w:jc w:val="center"/>
      </w:pPr>
      <w:r>
        <w:rPr/>
        <w:t>BIANCA ISABEL PEDRAZA BECERRIL</w:t>
      </w:r>
    </w:p>
    <w:p>
      <w:pPr>
        <w:pStyle w:val="BodyText"/>
      </w:pPr>
    </w:p>
    <w:p>
      <w:pPr>
        <w:pStyle w:val="BodyText"/>
        <w:spacing w:before="9"/>
        <w:rPr>
          <w:sz w:val="23"/>
        </w:rPr>
      </w:pPr>
    </w:p>
    <w:p>
      <w:pPr>
        <w:pStyle w:val="BodyText"/>
        <w:ind w:left="1329" w:right="1256"/>
        <w:jc w:val="center"/>
      </w:pPr>
      <w:r>
        <w:rPr/>
        <w:t>ASESORA:</w:t>
      </w:r>
    </w:p>
    <w:p>
      <w:pPr>
        <w:pStyle w:val="BodyText"/>
        <w:ind w:left="3357" w:right="3286"/>
        <w:jc w:val="center"/>
      </w:pPr>
      <w:r>
        <w:rPr/>
        <w:t>DRA. LORENA ROMERO SALAZAR COASESOR:</w:t>
      </w:r>
    </w:p>
    <w:p>
      <w:pPr>
        <w:pStyle w:val="BodyText"/>
        <w:ind w:left="1329" w:right="1259"/>
        <w:jc w:val="center"/>
      </w:pPr>
      <w:r>
        <w:rPr/>
        <w:t>DR. MIGUEL MAYORGA ROJAS</w:t>
      </w:r>
    </w:p>
    <w:p>
      <w:pPr>
        <w:pStyle w:val="BodyText"/>
      </w:pPr>
    </w:p>
    <w:p>
      <w:pPr>
        <w:pStyle w:val="BodyText"/>
      </w:pPr>
    </w:p>
    <w:p>
      <w:pPr>
        <w:pStyle w:val="BodyText"/>
      </w:pPr>
    </w:p>
    <w:p>
      <w:pPr>
        <w:pStyle w:val="BodyText"/>
      </w:pPr>
    </w:p>
    <w:p>
      <w:pPr>
        <w:pStyle w:val="BodyText"/>
        <w:ind w:left="5476"/>
      </w:pPr>
      <w:r>
        <w:rPr/>
        <w:t>TOLUCA, ESTADO DE MÉXICO. 2015</w:t>
      </w:r>
    </w:p>
    <w:p>
      <w:pPr>
        <w:spacing w:after="0"/>
        <w:sectPr>
          <w:footerReference w:type="default" r:id="rId5"/>
          <w:type w:val="continuous"/>
          <w:pgSz w:w="12240" w:h="15840"/>
          <w:pgMar w:footer="1046" w:top="1500" w:bottom="1240" w:left="700" w:right="960"/>
          <w:pgNumType w:start="1"/>
        </w:sectPr>
      </w:pPr>
    </w:p>
    <w:p>
      <w:pPr>
        <w:pStyle w:val="BodyText"/>
        <w:rPr>
          <w:sz w:val="20"/>
        </w:rPr>
      </w:pPr>
    </w:p>
    <w:p>
      <w:pPr>
        <w:pStyle w:val="BodyText"/>
        <w:spacing w:before="9"/>
        <w:rPr>
          <w:sz w:val="15"/>
        </w:rPr>
      </w:pPr>
    </w:p>
    <w:p>
      <w:pPr>
        <w:pStyle w:val="Heading1"/>
        <w:spacing w:before="59"/>
        <w:rPr>
          <w:rFonts w:ascii="Arial"/>
        </w:rPr>
      </w:pPr>
      <w:r>
        <w:rPr>
          <w:rFonts w:ascii="Arial"/>
        </w:rPr>
        <w:t>INDICE</w:t>
      </w:r>
    </w:p>
    <w:p>
      <w:pPr>
        <w:pStyle w:val="BodyText"/>
        <w:rPr>
          <w:sz w:val="45"/>
        </w:rPr>
      </w:pPr>
    </w:p>
    <w:p>
      <w:pPr>
        <w:spacing w:before="0"/>
        <w:ind w:left="102" w:right="0" w:firstLine="0"/>
        <w:jc w:val="left"/>
        <w:rPr>
          <w:rFonts w:ascii="Calibri Light" w:hAnsi="Calibri Light"/>
          <w:b w:val="0"/>
          <w:sz w:val="32"/>
        </w:rPr>
      </w:pPr>
      <w:r>
        <w:rPr>
          <w:rFonts w:ascii="Calibri Light" w:hAnsi="Calibri Light"/>
          <w:b w:val="0"/>
          <w:color w:val="2E74B5"/>
          <w:sz w:val="32"/>
        </w:rPr>
        <w:t>Capítulo 1</w:t>
      </w:r>
    </w:p>
    <w:p>
      <w:pPr>
        <w:pStyle w:val="BodyText"/>
        <w:tabs>
          <w:tab w:pos="8241" w:val="left" w:leader="dot"/>
        </w:tabs>
        <w:spacing w:line="291" w:lineRule="exact" w:before="295"/>
        <w:ind w:left="102"/>
        <w:rPr>
          <w:rFonts w:ascii="Calibri" w:hAnsi="Calibri"/>
        </w:rPr>
      </w:pPr>
      <w:r>
        <w:rPr>
          <w:rFonts w:ascii="Calibri" w:hAnsi="Calibri"/>
        </w:rPr>
        <w:t>INTRODUCCIÓN</w:t>
      </w:r>
      <w:r>
        <w:rPr>
          <w:rFonts w:ascii="Times New Roman" w:hAnsi="Times New Roman"/>
        </w:rPr>
        <w:tab/>
      </w:r>
      <w:r>
        <w:rPr>
          <w:rFonts w:ascii="Calibri" w:hAnsi="Calibri"/>
        </w:rPr>
        <w:t>4</w:t>
      </w:r>
    </w:p>
    <w:p>
      <w:pPr>
        <w:pStyle w:val="BodyText"/>
        <w:tabs>
          <w:tab w:pos="8249" w:val="left" w:leader="dot"/>
        </w:tabs>
        <w:spacing w:line="274" w:lineRule="exact"/>
        <w:ind w:left="102"/>
      </w:pPr>
      <w:r>
        <w:rPr/>
        <w:t>ANTECEDENTES</w:t>
      </w:r>
      <w:r>
        <w:rPr>
          <w:rFonts w:ascii="Times New Roman"/>
        </w:rPr>
        <w:tab/>
      </w:r>
      <w:r>
        <w:rPr/>
        <w:t>6</w:t>
      </w:r>
    </w:p>
    <w:p>
      <w:pPr>
        <w:pStyle w:val="BodyText"/>
        <w:tabs>
          <w:tab w:pos="8242" w:val="left" w:leader="dot"/>
        </w:tabs>
        <w:spacing w:before="276"/>
        <w:ind w:left="102"/>
      </w:pPr>
      <w:r>
        <w:rPr/>
        <w:t>1.1 Fundamentos del mortero y su relación con el</w:t>
      </w:r>
      <w:r>
        <w:rPr>
          <w:spacing w:val="-15"/>
        </w:rPr>
        <w:t> </w:t>
      </w:r>
      <w:r>
        <w:rPr/>
        <w:t>cemento</w:t>
      </w:r>
      <w:r>
        <w:rPr>
          <w:spacing w:val="-1"/>
        </w:rPr>
        <w:t> </w:t>
      </w:r>
      <w:r>
        <w:rPr/>
        <w:t>CPO…</w:t>
      </w:r>
      <w:r>
        <w:rPr>
          <w:rFonts w:ascii="Times New Roman" w:hAnsi="Times New Roman"/>
        </w:rPr>
        <w:tab/>
      </w:r>
      <w:r>
        <w:rPr/>
        <w:t>7</w:t>
      </w:r>
    </w:p>
    <w:p>
      <w:pPr>
        <w:pStyle w:val="ListParagraph"/>
        <w:numPr>
          <w:ilvl w:val="1"/>
          <w:numId w:val="1"/>
        </w:numPr>
        <w:tabs>
          <w:tab w:pos="651" w:val="left" w:leader="none"/>
          <w:tab w:pos="8252" w:val="left" w:leader="dot"/>
        </w:tabs>
        <w:spacing w:line="240" w:lineRule="auto" w:before="0" w:after="0"/>
        <w:ind w:left="650" w:right="0" w:hanging="548"/>
        <w:jc w:val="left"/>
        <w:rPr>
          <w:sz w:val="24"/>
        </w:rPr>
      </w:pPr>
      <w:r>
        <w:rPr>
          <w:sz w:val="24"/>
        </w:rPr>
        <w:t>Propiedades fisicoquímicas de</w:t>
      </w:r>
      <w:r>
        <w:rPr>
          <w:spacing w:val="-13"/>
          <w:sz w:val="24"/>
        </w:rPr>
        <w:t> </w:t>
      </w:r>
      <w:r>
        <w:rPr>
          <w:sz w:val="24"/>
        </w:rPr>
        <w:t>los</w:t>
      </w:r>
      <w:r>
        <w:rPr>
          <w:spacing w:val="-4"/>
          <w:sz w:val="24"/>
        </w:rPr>
        <w:t> </w:t>
      </w:r>
      <w:r>
        <w:rPr>
          <w:sz w:val="24"/>
        </w:rPr>
        <w:t>cementos</w:t>
      </w:r>
      <w:r>
        <w:rPr>
          <w:rFonts w:ascii="Times New Roman" w:hAnsi="Times New Roman"/>
          <w:sz w:val="24"/>
        </w:rPr>
        <w:tab/>
      </w:r>
      <w:r>
        <w:rPr>
          <w:sz w:val="24"/>
        </w:rPr>
        <w:t>8</w:t>
      </w:r>
    </w:p>
    <w:p>
      <w:pPr>
        <w:pStyle w:val="ListParagraph"/>
        <w:numPr>
          <w:ilvl w:val="1"/>
          <w:numId w:val="1"/>
        </w:numPr>
        <w:tabs>
          <w:tab w:pos="651" w:val="left" w:leader="none"/>
          <w:tab w:pos="8238" w:val="left" w:leader="dot"/>
        </w:tabs>
        <w:spacing w:line="240" w:lineRule="auto" w:before="0" w:after="0"/>
        <w:ind w:left="650" w:right="0" w:hanging="548"/>
        <w:jc w:val="left"/>
        <w:rPr>
          <w:sz w:val="24"/>
        </w:rPr>
      </w:pPr>
      <w:r>
        <w:rPr>
          <w:sz w:val="24"/>
        </w:rPr>
        <w:t>Cemento</w:t>
      </w:r>
      <w:r>
        <w:rPr>
          <w:spacing w:val="-4"/>
          <w:sz w:val="24"/>
        </w:rPr>
        <w:t> </w:t>
      </w:r>
      <w:r>
        <w:rPr>
          <w:sz w:val="24"/>
        </w:rPr>
        <w:t>Portland</w:t>
      </w:r>
      <w:r>
        <w:rPr>
          <w:rFonts w:ascii="Times New Roman"/>
          <w:sz w:val="24"/>
        </w:rPr>
        <w:tab/>
      </w:r>
      <w:r>
        <w:rPr>
          <w:sz w:val="24"/>
        </w:rPr>
        <w:t>9</w:t>
      </w:r>
    </w:p>
    <w:p>
      <w:pPr>
        <w:pStyle w:val="ListParagraph"/>
        <w:numPr>
          <w:ilvl w:val="1"/>
          <w:numId w:val="1"/>
        </w:numPr>
        <w:tabs>
          <w:tab w:pos="585" w:val="left" w:leader="none"/>
          <w:tab w:pos="8132" w:val="left" w:leader="dot"/>
        </w:tabs>
        <w:spacing w:line="240" w:lineRule="auto" w:before="0" w:after="0"/>
        <w:ind w:left="584" w:right="0" w:hanging="482"/>
        <w:jc w:val="left"/>
        <w:rPr>
          <w:sz w:val="24"/>
        </w:rPr>
      </w:pPr>
      <w:r>
        <w:rPr>
          <w:sz w:val="24"/>
        </w:rPr>
        <w:t>Fabricación del</w:t>
      </w:r>
      <w:r>
        <w:rPr>
          <w:spacing w:val="-5"/>
          <w:sz w:val="24"/>
        </w:rPr>
        <w:t> </w:t>
      </w:r>
      <w:r>
        <w:rPr>
          <w:sz w:val="24"/>
        </w:rPr>
        <w:t>cemento</w:t>
      </w:r>
      <w:r>
        <w:rPr>
          <w:spacing w:val="-3"/>
          <w:sz w:val="24"/>
        </w:rPr>
        <w:t> </w:t>
      </w:r>
      <w:r>
        <w:rPr>
          <w:sz w:val="24"/>
        </w:rPr>
        <w:t>Portland</w:t>
      </w:r>
      <w:r>
        <w:rPr>
          <w:rFonts w:ascii="Times New Roman" w:hAnsi="Times New Roman"/>
          <w:sz w:val="24"/>
        </w:rPr>
        <w:tab/>
      </w:r>
      <w:r>
        <w:rPr>
          <w:sz w:val="24"/>
        </w:rPr>
        <w:t>10</w:t>
      </w:r>
    </w:p>
    <w:p>
      <w:pPr>
        <w:pStyle w:val="ListParagraph"/>
        <w:numPr>
          <w:ilvl w:val="1"/>
          <w:numId w:val="1"/>
        </w:numPr>
        <w:tabs>
          <w:tab w:pos="585" w:val="left" w:leader="none"/>
          <w:tab w:pos="8173" w:val="left" w:leader="dot"/>
        </w:tabs>
        <w:spacing w:line="240" w:lineRule="auto" w:before="0" w:after="0"/>
        <w:ind w:left="584" w:right="0" w:hanging="482"/>
        <w:jc w:val="left"/>
        <w:rPr>
          <w:sz w:val="24"/>
        </w:rPr>
      </w:pPr>
      <w:r>
        <w:rPr>
          <w:sz w:val="24"/>
        </w:rPr>
        <w:t>Ingredientes, fijación y endurecimiento del</w:t>
      </w:r>
      <w:r>
        <w:rPr>
          <w:spacing w:val="-16"/>
          <w:sz w:val="24"/>
        </w:rPr>
        <w:t> </w:t>
      </w:r>
      <w:r>
        <w:rPr>
          <w:sz w:val="24"/>
        </w:rPr>
        <w:t>cemento</w:t>
      </w:r>
      <w:r>
        <w:rPr>
          <w:spacing w:val="-3"/>
          <w:sz w:val="24"/>
        </w:rPr>
        <w:t> </w:t>
      </w:r>
      <w:r>
        <w:rPr>
          <w:sz w:val="24"/>
        </w:rPr>
        <w:t>Portland</w:t>
      </w:r>
      <w:r>
        <w:rPr>
          <w:rFonts w:ascii="Times New Roman" w:hAnsi="Times New Roman"/>
          <w:sz w:val="24"/>
        </w:rPr>
        <w:tab/>
      </w:r>
      <w:r>
        <w:rPr>
          <w:sz w:val="24"/>
        </w:rPr>
        <w:t>10</w:t>
      </w:r>
    </w:p>
    <w:p>
      <w:pPr>
        <w:pStyle w:val="ListParagraph"/>
        <w:numPr>
          <w:ilvl w:val="1"/>
          <w:numId w:val="1"/>
        </w:numPr>
        <w:tabs>
          <w:tab w:pos="582" w:val="left" w:leader="none"/>
          <w:tab w:pos="8147" w:val="left" w:leader="dot"/>
        </w:tabs>
        <w:spacing w:line="240" w:lineRule="auto" w:before="0" w:after="0"/>
        <w:ind w:left="581" w:right="0" w:hanging="479"/>
        <w:jc w:val="left"/>
        <w:rPr>
          <w:sz w:val="24"/>
        </w:rPr>
      </w:pPr>
      <w:r>
        <w:rPr>
          <w:sz w:val="24"/>
        </w:rPr>
        <w:t>Tamaño de las partículas y finura</w:t>
      </w:r>
      <w:r>
        <w:rPr>
          <w:spacing w:val="-17"/>
          <w:sz w:val="24"/>
        </w:rPr>
        <w:t> </w:t>
      </w:r>
      <w:r>
        <w:rPr>
          <w:sz w:val="24"/>
        </w:rPr>
        <w:t>del</w:t>
      </w:r>
      <w:r>
        <w:rPr>
          <w:spacing w:val="-2"/>
          <w:sz w:val="24"/>
        </w:rPr>
        <w:t> </w:t>
      </w:r>
      <w:r>
        <w:rPr>
          <w:sz w:val="24"/>
        </w:rPr>
        <w:t>cemento</w:t>
      </w:r>
      <w:r>
        <w:rPr>
          <w:rFonts w:ascii="Times New Roman" w:hAnsi="Times New Roman"/>
          <w:sz w:val="24"/>
        </w:rPr>
        <w:tab/>
      </w:r>
      <w:r>
        <w:rPr>
          <w:sz w:val="24"/>
        </w:rPr>
        <w:t>11</w:t>
      </w:r>
    </w:p>
    <w:p>
      <w:pPr>
        <w:pStyle w:val="ListParagraph"/>
        <w:numPr>
          <w:ilvl w:val="1"/>
          <w:numId w:val="1"/>
        </w:numPr>
        <w:tabs>
          <w:tab w:pos="585" w:val="left" w:leader="none"/>
          <w:tab w:pos="8159" w:val="left" w:leader="dot"/>
        </w:tabs>
        <w:spacing w:line="240" w:lineRule="auto" w:before="0" w:after="0"/>
        <w:ind w:left="584" w:right="0" w:hanging="482"/>
        <w:jc w:val="left"/>
        <w:rPr>
          <w:sz w:val="24"/>
        </w:rPr>
      </w:pPr>
      <w:r>
        <w:rPr>
          <w:sz w:val="24"/>
        </w:rPr>
        <w:t>Ingredientes de</w:t>
      </w:r>
      <w:r>
        <w:rPr>
          <w:spacing w:val="-9"/>
          <w:sz w:val="24"/>
        </w:rPr>
        <w:t> </w:t>
      </w:r>
      <w:r>
        <w:rPr>
          <w:sz w:val="24"/>
        </w:rPr>
        <w:t>cemento</w:t>
      </w:r>
      <w:r>
        <w:rPr>
          <w:spacing w:val="-3"/>
          <w:sz w:val="24"/>
        </w:rPr>
        <w:t> </w:t>
      </w:r>
      <w:r>
        <w:rPr>
          <w:sz w:val="24"/>
        </w:rPr>
        <w:t>Portland</w:t>
      </w:r>
      <w:r>
        <w:rPr>
          <w:rFonts w:ascii="Times New Roman"/>
          <w:sz w:val="24"/>
        </w:rPr>
        <w:tab/>
      </w:r>
      <w:r>
        <w:rPr>
          <w:sz w:val="24"/>
        </w:rPr>
        <w:t>11</w:t>
      </w:r>
    </w:p>
    <w:p>
      <w:pPr>
        <w:pStyle w:val="ListParagraph"/>
        <w:numPr>
          <w:ilvl w:val="1"/>
          <w:numId w:val="1"/>
        </w:numPr>
        <w:tabs>
          <w:tab w:pos="585" w:val="left" w:leader="none"/>
          <w:tab w:pos="8147" w:val="left" w:leader="dot"/>
        </w:tabs>
        <w:spacing w:line="240" w:lineRule="auto" w:before="0" w:after="0"/>
        <w:ind w:left="584" w:right="0" w:hanging="482"/>
        <w:jc w:val="left"/>
        <w:rPr>
          <w:sz w:val="24"/>
        </w:rPr>
      </w:pPr>
      <w:r>
        <w:rPr>
          <w:sz w:val="24"/>
        </w:rPr>
        <w:t>Propiedades de los morteros en</w:t>
      </w:r>
      <w:r>
        <w:rPr>
          <w:spacing w:val="-16"/>
          <w:sz w:val="24"/>
        </w:rPr>
        <w:t> </w:t>
      </w:r>
      <w:r>
        <w:rPr>
          <w:sz w:val="24"/>
        </w:rPr>
        <w:t>estado</w:t>
      </w:r>
      <w:r>
        <w:rPr>
          <w:spacing w:val="-3"/>
          <w:sz w:val="24"/>
        </w:rPr>
        <w:t> </w:t>
      </w:r>
      <w:r>
        <w:rPr>
          <w:sz w:val="24"/>
        </w:rPr>
        <w:t>endurecido</w:t>
      </w:r>
      <w:r>
        <w:rPr>
          <w:rFonts w:ascii="Times New Roman"/>
          <w:sz w:val="24"/>
        </w:rPr>
        <w:tab/>
      </w:r>
      <w:r>
        <w:rPr>
          <w:sz w:val="24"/>
        </w:rPr>
        <w:t>12</w:t>
      </w:r>
    </w:p>
    <w:p>
      <w:pPr>
        <w:pStyle w:val="BodyText"/>
        <w:tabs>
          <w:tab w:pos="8182" w:val="left" w:leader="dot"/>
        </w:tabs>
        <w:ind w:left="169"/>
      </w:pPr>
      <w:r>
        <w:rPr/>
        <w:t>REFERENCIAS</w:t>
      </w:r>
      <w:r>
        <w:rPr>
          <w:rFonts w:ascii="Times New Roman"/>
        </w:rPr>
        <w:tab/>
      </w:r>
      <w:r>
        <w:rPr/>
        <w:t>14</w:t>
      </w:r>
    </w:p>
    <w:p>
      <w:pPr>
        <w:pStyle w:val="Heading1"/>
        <w:spacing w:before="518"/>
        <w:rPr>
          <w:b w:val="0"/>
        </w:rPr>
      </w:pPr>
      <w:r>
        <w:rPr>
          <w:b w:val="0"/>
          <w:color w:val="2E74B5"/>
        </w:rPr>
        <w:t>Capítulo 2</w:t>
      </w:r>
    </w:p>
    <w:p>
      <w:pPr>
        <w:pStyle w:val="BodyText"/>
        <w:spacing w:before="291"/>
        <w:ind w:left="102"/>
      </w:pPr>
      <w:r>
        <w:rPr/>
        <w:t>MARCO TEÓRICO</w:t>
      </w:r>
    </w:p>
    <w:p>
      <w:pPr>
        <w:pStyle w:val="ListParagraph"/>
        <w:numPr>
          <w:ilvl w:val="1"/>
          <w:numId w:val="2"/>
        </w:numPr>
        <w:tabs>
          <w:tab w:pos="585" w:val="left" w:leader="none"/>
          <w:tab w:pos="8451" w:val="left" w:leader="dot"/>
        </w:tabs>
        <w:spacing w:line="240" w:lineRule="auto" w:before="276" w:after="0"/>
        <w:ind w:left="584" w:right="0" w:hanging="482"/>
        <w:jc w:val="left"/>
        <w:rPr>
          <w:sz w:val="24"/>
        </w:rPr>
      </w:pPr>
      <w:r>
        <w:rPr>
          <w:color w:val="00000A"/>
          <w:sz w:val="24"/>
        </w:rPr>
        <w:t>Esfuerzos</w:t>
      </w:r>
      <w:r>
        <w:rPr>
          <w:color w:val="00000A"/>
          <w:spacing w:val="-3"/>
          <w:sz w:val="24"/>
        </w:rPr>
        <w:t> </w:t>
      </w:r>
      <w:r>
        <w:rPr>
          <w:color w:val="00000A"/>
          <w:sz w:val="24"/>
        </w:rPr>
        <w:t>y</w:t>
      </w:r>
      <w:r>
        <w:rPr>
          <w:color w:val="00000A"/>
          <w:spacing w:val="-5"/>
          <w:sz w:val="24"/>
        </w:rPr>
        <w:t> </w:t>
      </w:r>
      <w:r>
        <w:rPr>
          <w:color w:val="00000A"/>
          <w:sz w:val="24"/>
        </w:rPr>
        <w:t>Deformaciones</w:t>
      </w:r>
      <w:r>
        <w:rPr>
          <w:rFonts w:ascii="Times New Roman"/>
          <w:color w:val="00000A"/>
          <w:sz w:val="24"/>
        </w:rPr>
        <w:tab/>
      </w:r>
      <w:r>
        <w:rPr>
          <w:color w:val="00000A"/>
          <w:sz w:val="24"/>
        </w:rPr>
        <w:t>15</w:t>
      </w:r>
    </w:p>
    <w:p>
      <w:pPr>
        <w:pStyle w:val="ListParagraph"/>
        <w:numPr>
          <w:ilvl w:val="1"/>
          <w:numId w:val="2"/>
        </w:numPr>
        <w:tabs>
          <w:tab w:pos="585" w:val="left" w:leader="none"/>
          <w:tab w:pos="8451" w:val="left" w:leader="dot"/>
        </w:tabs>
        <w:spacing w:line="240" w:lineRule="auto" w:before="0" w:after="0"/>
        <w:ind w:left="584" w:right="0" w:hanging="482"/>
        <w:jc w:val="left"/>
        <w:rPr>
          <w:sz w:val="24"/>
        </w:rPr>
      </w:pPr>
      <w:r>
        <w:rPr>
          <w:color w:val="00000A"/>
          <w:sz w:val="24"/>
        </w:rPr>
        <w:t>Fluidos</w:t>
      </w:r>
      <w:r>
        <w:rPr>
          <w:rFonts w:ascii="Times New Roman"/>
          <w:color w:val="00000A"/>
          <w:sz w:val="24"/>
        </w:rPr>
        <w:tab/>
      </w:r>
      <w:r>
        <w:rPr>
          <w:color w:val="00000A"/>
          <w:sz w:val="24"/>
        </w:rPr>
        <w:t>17</w:t>
      </w:r>
    </w:p>
    <w:p>
      <w:pPr>
        <w:pStyle w:val="ListParagraph"/>
        <w:numPr>
          <w:ilvl w:val="1"/>
          <w:numId w:val="2"/>
        </w:numPr>
        <w:tabs>
          <w:tab w:pos="585" w:val="left" w:leader="none"/>
          <w:tab w:pos="8469" w:val="left" w:leader="dot"/>
        </w:tabs>
        <w:spacing w:line="240" w:lineRule="auto" w:before="0" w:after="0"/>
        <w:ind w:left="584" w:right="0" w:hanging="482"/>
        <w:jc w:val="left"/>
        <w:rPr>
          <w:sz w:val="24"/>
        </w:rPr>
      </w:pPr>
      <w:r>
        <w:rPr>
          <w:color w:val="00000A"/>
          <w:sz w:val="24"/>
        </w:rPr>
        <w:t>Clasificación reológica de los fluidos newtonianos y</w:t>
      </w:r>
      <w:r>
        <w:rPr>
          <w:color w:val="00000A"/>
          <w:spacing w:val="-29"/>
          <w:sz w:val="24"/>
        </w:rPr>
        <w:t> </w:t>
      </w:r>
      <w:r>
        <w:rPr>
          <w:color w:val="00000A"/>
          <w:sz w:val="24"/>
        </w:rPr>
        <w:t>no</w:t>
      </w:r>
      <w:r>
        <w:rPr>
          <w:color w:val="00000A"/>
          <w:spacing w:val="-6"/>
          <w:sz w:val="24"/>
        </w:rPr>
        <w:t> </w:t>
      </w:r>
      <w:r>
        <w:rPr>
          <w:color w:val="00000A"/>
          <w:sz w:val="24"/>
        </w:rPr>
        <w:t>newtonianos</w:t>
      </w:r>
      <w:r>
        <w:rPr>
          <w:rFonts w:ascii="Times New Roman" w:hAnsi="Times New Roman"/>
          <w:color w:val="00000A"/>
          <w:sz w:val="24"/>
        </w:rPr>
        <w:tab/>
      </w:r>
      <w:r>
        <w:rPr>
          <w:color w:val="00000A"/>
          <w:sz w:val="24"/>
        </w:rPr>
        <w:t>18</w:t>
      </w:r>
    </w:p>
    <w:p>
      <w:pPr>
        <w:pStyle w:val="ListParagraph"/>
        <w:numPr>
          <w:ilvl w:val="1"/>
          <w:numId w:val="2"/>
        </w:numPr>
        <w:tabs>
          <w:tab w:pos="585" w:val="left" w:leader="none"/>
          <w:tab w:pos="8457" w:val="left" w:leader="dot"/>
        </w:tabs>
        <w:spacing w:line="240" w:lineRule="auto" w:before="0" w:after="0"/>
        <w:ind w:left="584" w:right="0" w:hanging="482"/>
        <w:jc w:val="left"/>
        <w:rPr>
          <w:sz w:val="24"/>
        </w:rPr>
      </w:pPr>
      <w:r>
        <w:rPr>
          <w:color w:val="00000A"/>
          <w:sz w:val="24"/>
        </w:rPr>
        <w:t>Fluido No Newtoniano con propiedades Independientes</w:t>
      </w:r>
      <w:r>
        <w:rPr>
          <w:color w:val="00000A"/>
          <w:spacing w:val="-18"/>
          <w:sz w:val="24"/>
        </w:rPr>
        <w:t> </w:t>
      </w:r>
      <w:r>
        <w:rPr>
          <w:color w:val="00000A"/>
          <w:sz w:val="24"/>
        </w:rPr>
        <w:t>del</w:t>
      </w:r>
      <w:r>
        <w:rPr>
          <w:color w:val="00000A"/>
          <w:spacing w:val="-3"/>
          <w:sz w:val="24"/>
        </w:rPr>
        <w:t> </w:t>
      </w:r>
      <w:r>
        <w:rPr>
          <w:color w:val="00000A"/>
          <w:sz w:val="24"/>
        </w:rPr>
        <w:t>tiempo</w:t>
      </w:r>
      <w:r>
        <w:rPr>
          <w:rFonts w:ascii="Times New Roman"/>
          <w:color w:val="00000A"/>
          <w:sz w:val="24"/>
        </w:rPr>
        <w:tab/>
      </w:r>
      <w:r>
        <w:rPr>
          <w:color w:val="00000A"/>
          <w:sz w:val="24"/>
        </w:rPr>
        <w:t>19</w:t>
      </w:r>
    </w:p>
    <w:p>
      <w:pPr>
        <w:pStyle w:val="ListParagraph"/>
        <w:numPr>
          <w:ilvl w:val="1"/>
          <w:numId w:val="2"/>
        </w:numPr>
        <w:tabs>
          <w:tab w:pos="585" w:val="left" w:leader="none"/>
          <w:tab w:pos="8469" w:val="left" w:leader="dot"/>
        </w:tabs>
        <w:spacing w:line="275" w:lineRule="exact" w:before="0" w:after="0"/>
        <w:ind w:left="584" w:right="0" w:hanging="482"/>
        <w:jc w:val="left"/>
        <w:rPr>
          <w:sz w:val="24"/>
        </w:rPr>
      </w:pPr>
      <w:r>
        <w:rPr>
          <w:color w:val="00000A"/>
          <w:sz w:val="24"/>
        </w:rPr>
        <w:t>Fluido No Newtoniano con propiedades Dependientes</w:t>
      </w:r>
      <w:r>
        <w:rPr>
          <w:color w:val="00000A"/>
          <w:spacing w:val="-23"/>
          <w:sz w:val="24"/>
        </w:rPr>
        <w:t> </w:t>
      </w:r>
      <w:r>
        <w:rPr>
          <w:color w:val="00000A"/>
          <w:sz w:val="24"/>
        </w:rPr>
        <w:t>del</w:t>
      </w:r>
      <w:r>
        <w:rPr>
          <w:color w:val="00000A"/>
          <w:spacing w:val="-4"/>
          <w:sz w:val="24"/>
        </w:rPr>
        <w:t> </w:t>
      </w:r>
      <w:r>
        <w:rPr>
          <w:color w:val="00000A"/>
          <w:sz w:val="24"/>
        </w:rPr>
        <w:t>tiempo</w:t>
      </w:r>
      <w:r>
        <w:rPr>
          <w:rFonts w:ascii="Times New Roman"/>
          <w:color w:val="00000A"/>
          <w:sz w:val="24"/>
        </w:rPr>
        <w:tab/>
      </w:r>
      <w:r>
        <w:rPr>
          <w:color w:val="00000A"/>
          <w:sz w:val="24"/>
        </w:rPr>
        <w:t>21</w:t>
      </w:r>
    </w:p>
    <w:p>
      <w:pPr>
        <w:pStyle w:val="ListParagraph"/>
        <w:numPr>
          <w:ilvl w:val="1"/>
          <w:numId w:val="2"/>
        </w:numPr>
        <w:tabs>
          <w:tab w:pos="585" w:val="left" w:leader="none"/>
          <w:tab w:pos="8451" w:val="left" w:leader="dot"/>
        </w:tabs>
        <w:spacing w:line="275" w:lineRule="exact" w:before="0" w:after="0"/>
        <w:ind w:left="584" w:right="0" w:hanging="482"/>
        <w:jc w:val="left"/>
        <w:rPr>
          <w:sz w:val="24"/>
        </w:rPr>
      </w:pPr>
      <w:r>
        <w:rPr>
          <w:color w:val="00000A"/>
          <w:sz w:val="24"/>
        </w:rPr>
        <w:t>Fluidos</w:t>
      </w:r>
      <w:r>
        <w:rPr>
          <w:color w:val="00000A"/>
          <w:spacing w:val="-3"/>
          <w:sz w:val="24"/>
        </w:rPr>
        <w:t> </w:t>
      </w:r>
      <w:r>
        <w:rPr>
          <w:color w:val="00000A"/>
          <w:sz w:val="24"/>
        </w:rPr>
        <w:t>Inelásticos</w:t>
      </w:r>
      <w:r>
        <w:rPr>
          <w:rFonts w:ascii="Times New Roman" w:hAnsi="Times New Roman"/>
          <w:color w:val="00000A"/>
          <w:sz w:val="24"/>
        </w:rPr>
        <w:tab/>
      </w:r>
      <w:r>
        <w:rPr>
          <w:color w:val="00000A"/>
          <w:sz w:val="24"/>
        </w:rPr>
        <w:t>22</w:t>
      </w:r>
    </w:p>
    <w:p>
      <w:pPr>
        <w:pStyle w:val="ListParagraph"/>
        <w:numPr>
          <w:ilvl w:val="1"/>
          <w:numId w:val="2"/>
        </w:numPr>
        <w:tabs>
          <w:tab w:pos="585" w:val="left" w:leader="none"/>
          <w:tab w:pos="8413" w:val="left" w:leader="dot"/>
        </w:tabs>
        <w:spacing w:line="240" w:lineRule="auto" w:before="0" w:after="0"/>
        <w:ind w:left="584" w:right="0" w:hanging="482"/>
        <w:jc w:val="left"/>
        <w:rPr>
          <w:sz w:val="24"/>
        </w:rPr>
      </w:pPr>
      <w:r>
        <w:rPr>
          <w:color w:val="00000A"/>
          <w:sz w:val="24"/>
        </w:rPr>
        <w:t>Modelos reológicos para</w:t>
      </w:r>
      <w:r>
        <w:rPr>
          <w:color w:val="00000A"/>
          <w:spacing w:val="-14"/>
          <w:sz w:val="24"/>
        </w:rPr>
        <w:t> </w:t>
      </w:r>
      <w:r>
        <w:rPr>
          <w:color w:val="00000A"/>
          <w:sz w:val="24"/>
        </w:rPr>
        <w:t>Deformaciones</w:t>
      </w:r>
      <w:r>
        <w:rPr>
          <w:color w:val="00000A"/>
          <w:spacing w:val="-4"/>
          <w:sz w:val="24"/>
        </w:rPr>
        <w:t> </w:t>
      </w:r>
      <w:r>
        <w:rPr>
          <w:color w:val="00000A"/>
          <w:sz w:val="24"/>
        </w:rPr>
        <w:t>plásticas</w:t>
      </w:r>
      <w:r>
        <w:rPr>
          <w:rFonts w:ascii="Times New Roman" w:hAnsi="Times New Roman"/>
          <w:color w:val="00000A"/>
          <w:sz w:val="24"/>
        </w:rPr>
        <w:tab/>
      </w:r>
      <w:r>
        <w:rPr>
          <w:color w:val="00000A"/>
          <w:sz w:val="24"/>
        </w:rPr>
        <w:t>22</w:t>
      </w:r>
    </w:p>
    <w:p>
      <w:pPr>
        <w:pStyle w:val="ListParagraph"/>
        <w:numPr>
          <w:ilvl w:val="2"/>
          <w:numId w:val="2"/>
        </w:numPr>
        <w:tabs>
          <w:tab w:pos="784" w:val="left" w:leader="none"/>
          <w:tab w:pos="8437" w:val="left" w:leader="dot"/>
        </w:tabs>
        <w:spacing w:line="240" w:lineRule="auto" w:before="0" w:after="0"/>
        <w:ind w:left="783" w:right="0" w:hanging="681"/>
        <w:jc w:val="left"/>
        <w:rPr>
          <w:sz w:val="24"/>
        </w:rPr>
      </w:pPr>
      <w:r>
        <w:rPr>
          <w:color w:val="00000A"/>
          <w:sz w:val="24"/>
        </w:rPr>
        <w:t>Modelo</w:t>
      </w:r>
      <w:r>
        <w:rPr>
          <w:color w:val="00000A"/>
          <w:spacing w:val="-4"/>
          <w:sz w:val="24"/>
        </w:rPr>
        <w:t> </w:t>
      </w:r>
      <w:r>
        <w:rPr>
          <w:color w:val="00000A"/>
          <w:sz w:val="24"/>
        </w:rPr>
        <w:t>de</w:t>
      </w:r>
      <w:r>
        <w:rPr>
          <w:color w:val="00000A"/>
          <w:spacing w:val="-4"/>
          <w:sz w:val="24"/>
        </w:rPr>
        <w:t> </w:t>
      </w:r>
      <w:r>
        <w:rPr>
          <w:color w:val="00000A"/>
          <w:sz w:val="24"/>
        </w:rPr>
        <w:t>Bingham</w:t>
      </w:r>
      <w:r>
        <w:rPr>
          <w:rFonts w:ascii="Times New Roman"/>
          <w:color w:val="00000A"/>
          <w:sz w:val="24"/>
        </w:rPr>
        <w:tab/>
      </w:r>
      <w:r>
        <w:rPr>
          <w:color w:val="00000A"/>
          <w:sz w:val="24"/>
        </w:rPr>
        <w:t>23</w:t>
      </w:r>
    </w:p>
    <w:p>
      <w:pPr>
        <w:pStyle w:val="ListParagraph"/>
        <w:numPr>
          <w:ilvl w:val="2"/>
          <w:numId w:val="2"/>
        </w:numPr>
        <w:tabs>
          <w:tab w:pos="784" w:val="left" w:leader="none"/>
          <w:tab w:pos="8396" w:val="left" w:leader="dot"/>
        </w:tabs>
        <w:spacing w:line="240" w:lineRule="auto" w:before="0" w:after="0"/>
        <w:ind w:left="783" w:right="0" w:hanging="681"/>
        <w:jc w:val="left"/>
        <w:rPr>
          <w:sz w:val="24"/>
        </w:rPr>
      </w:pPr>
      <w:r>
        <w:rPr>
          <w:color w:val="00000A"/>
          <w:sz w:val="24"/>
        </w:rPr>
        <w:t>Modelo</w:t>
      </w:r>
      <w:r>
        <w:rPr>
          <w:color w:val="00000A"/>
          <w:spacing w:val="-4"/>
          <w:sz w:val="24"/>
        </w:rPr>
        <w:t> </w:t>
      </w:r>
      <w:r>
        <w:rPr>
          <w:color w:val="00000A"/>
          <w:sz w:val="24"/>
        </w:rPr>
        <w:t>de</w:t>
      </w:r>
      <w:r>
        <w:rPr>
          <w:color w:val="00000A"/>
          <w:spacing w:val="-4"/>
          <w:sz w:val="24"/>
        </w:rPr>
        <w:t> </w:t>
      </w:r>
      <w:r>
        <w:rPr>
          <w:color w:val="00000A"/>
          <w:sz w:val="24"/>
        </w:rPr>
        <w:t>Herschel-Bulkley</w:t>
      </w:r>
      <w:r>
        <w:rPr>
          <w:rFonts w:ascii="Times New Roman"/>
          <w:color w:val="00000A"/>
          <w:sz w:val="24"/>
        </w:rPr>
        <w:tab/>
      </w:r>
      <w:r>
        <w:rPr>
          <w:color w:val="00000A"/>
          <w:sz w:val="24"/>
        </w:rPr>
        <w:t>24</w:t>
      </w:r>
    </w:p>
    <w:p>
      <w:pPr>
        <w:pStyle w:val="ListParagraph"/>
        <w:numPr>
          <w:ilvl w:val="1"/>
          <w:numId w:val="2"/>
        </w:numPr>
        <w:tabs>
          <w:tab w:pos="585" w:val="left" w:leader="none"/>
          <w:tab w:pos="8395" w:val="left" w:leader="dot"/>
        </w:tabs>
        <w:spacing w:line="240" w:lineRule="auto" w:before="0" w:after="0"/>
        <w:ind w:left="584" w:right="0" w:hanging="482"/>
        <w:jc w:val="left"/>
        <w:rPr>
          <w:sz w:val="24"/>
        </w:rPr>
      </w:pPr>
      <w:r>
        <w:rPr>
          <w:color w:val="00000A"/>
          <w:sz w:val="24"/>
        </w:rPr>
        <w:t>Mezclado</w:t>
      </w:r>
      <w:r>
        <w:rPr>
          <w:rFonts w:ascii="Times New Roman"/>
          <w:color w:val="00000A"/>
          <w:sz w:val="24"/>
        </w:rPr>
        <w:tab/>
      </w:r>
      <w:r>
        <w:rPr>
          <w:color w:val="00000A"/>
          <w:sz w:val="24"/>
        </w:rPr>
        <w:t>26</w:t>
      </w:r>
    </w:p>
    <w:p>
      <w:pPr>
        <w:pStyle w:val="ListParagraph"/>
        <w:numPr>
          <w:ilvl w:val="1"/>
          <w:numId w:val="2"/>
        </w:numPr>
        <w:tabs>
          <w:tab w:pos="585" w:val="left" w:leader="none"/>
          <w:tab w:pos="8413" w:val="left" w:leader="dot"/>
        </w:tabs>
        <w:spacing w:line="240" w:lineRule="auto" w:before="0" w:after="0"/>
        <w:ind w:left="584" w:right="0" w:hanging="482"/>
        <w:jc w:val="left"/>
        <w:rPr>
          <w:sz w:val="24"/>
        </w:rPr>
      </w:pPr>
      <w:r>
        <w:rPr>
          <w:color w:val="00000A"/>
          <w:sz w:val="24"/>
        </w:rPr>
        <w:t>Relación agua</w:t>
      </w:r>
      <w:r>
        <w:rPr>
          <w:color w:val="00000A"/>
          <w:spacing w:val="-7"/>
          <w:sz w:val="24"/>
        </w:rPr>
        <w:t> </w:t>
      </w:r>
      <w:r>
        <w:rPr>
          <w:color w:val="00000A"/>
          <w:sz w:val="24"/>
        </w:rPr>
        <w:t>/cemento</w:t>
      </w:r>
      <w:r>
        <w:rPr>
          <w:color w:val="00000A"/>
          <w:spacing w:val="-2"/>
          <w:sz w:val="24"/>
        </w:rPr>
        <w:t> </w:t>
      </w:r>
      <w:r>
        <w:rPr>
          <w:color w:val="00000A"/>
          <w:sz w:val="24"/>
        </w:rPr>
        <w:t>(a/c)</w:t>
      </w:r>
      <w:r>
        <w:rPr>
          <w:rFonts w:ascii="Times New Roman" w:hAnsi="Times New Roman"/>
          <w:color w:val="00000A"/>
          <w:sz w:val="24"/>
        </w:rPr>
        <w:tab/>
      </w:r>
      <w:r>
        <w:rPr>
          <w:color w:val="00000A"/>
          <w:sz w:val="24"/>
        </w:rPr>
        <w:t>27</w:t>
      </w:r>
    </w:p>
    <w:p>
      <w:pPr>
        <w:pStyle w:val="ListParagraph"/>
        <w:numPr>
          <w:ilvl w:val="1"/>
          <w:numId w:val="2"/>
        </w:numPr>
        <w:tabs>
          <w:tab w:pos="719" w:val="left" w:leader="none"/>
          <w:tab w:pos="8427" w:val="left" w:leader="dot"/>
        </w:tabs>
        <w:spacing w:line="240" w:lineRule="auto" w:before="0" w:after="0"/>
        <w:ind w:left="718" w:right="0" w:hanging="616"/>
        <w:jc w:val="left"/>
        <w:rPr>
          <w:sz w:val="24"/>
        </w:rPr>
      </w:pPr>
      <w:r>
        <w:rPr>
          <w:color w:val="00000A"/>
          <w:sz w:val="24"/>
        </w:rPr>
        <w:t>Fenómenos</w:t>
      </w:r>
      <w:r>
        <w:rPr>
          <w:color w:val="00000A"/>
          <w:spacing w:val="-4"/>
          <w:sz w:val="24"/>
        </w:rPr>
        <w:t> </w:t>
      </w:r>
      <w:r>
        <w:rPr>
          <w:color w:val="00000A"/>
          <w:sz w:val="24"/>
        </w:rPr>
        <w:t>de</w:t>
      </w:r>
      <w:r>
        <w:rPr>
          <w:color w:val="00000A"/>
          <w:spacing w:val="-5"/>
          <w:sz w:val="24"/>
        </w:rPr>
        <w:t> </w:t>
      </w:r>
      <w:r>
        <w:rPr>
          <w:color w:val="00000A"/>
          <w:sz w:val="24"/>
        </w:rPr>
        <w:t>microfluidez</w:t>
      </w:r>
      <w:r>
        <w:rPr>
          <w:rFonts w:ascii="Times New Roman" w:hAnsi="Times New Roman"/>
          <w:color w:val="00000A"/>
          <w:sz w:val="24"/>
        </w:rPr>
        <w:tab/>
      </w:r>
      <w:r>
        <w:rPr>
          <w:color w:val="00000A"/>
          <w:sz w:val="24"/>
        </w:rPr>
        <w:t>28</w:t>
      </w:r>
    </w:p>
    <w:p>
      <w:pPr>
        <w:pStyle w:val="ListParagraph"/>
        <w:numPr>
          <w:ilvl w:val="1"/>
          <w:numId w:val="2"/>
        </w:numPr>
        <w:tabs>
          <w:tab w:pos="719" w:val="left" w:leader="none"/>
          <w:tab w:pos="8428" w:val="left" w:leader="dot"/>
        </w:tabs>
        <w:spacing w:line="240" w:lineRule="auto" w:before="0" w:after="0"/>
        <w:ind w:left="718" w:right="0" w:hanging="616"/>
        <w:jc w:val="left"/>
        <w:rPr>
          <w:sz w:val="24"/>
        </w:rPr>
      </w:pPr>
      <w:r>
        <w:rPr>
          <w:color w:val="00000A"/>
          <w:sz w:val="24"/>
        </w:rPr>
        <w:t>Mecanismo y procesos de</w:t>
      </w:r>
      <w:r>
        <w:rPr>
          <w:color w:val="00000A"/>
          <w:spacing w:val="-14"/>
          <w:sz w:val="24"/>
        </w:rPr>
        <w:t> </w:t>
      </w:r>
      <w:r>
        <w:rPr>
          <w:color w:val="00000A"/>
          <w:sz w:val="24"/>
        </w:rPr>
        <w:t>endurecimiento</w:t>
      </w:r>
      <w:r>
        <w:rPr>
          <w:color w:val="00000A"/>
          <w:spacing w:val="-2"/>
          <w:sz w:val="24"/>
        </w:rPr>
        <w:t> </w:t>
      </w:r>
      <w:r>
        <w:rPr>
          <w:color w:val="00000A"/>
          <w:sz w:val="24"/>
        </w:rPr>
        <w:t>(hidratación)</w:t>
      </w:r>
      <w:r>
        <w:rPr>
          <w:rFonts w:ascii="Times New Roman" w:hAnsi="Times New Roman"/>
          <w:color w:val="00000A"/>
          <w:sz w:val="24"/>
        </w:rPr>
        <w:tab/>
      </w:r>
      <w:r>
        <w:rPr>
          <w:color w:val="00000A"/>
          <w:sz w:val="24"/>
        </w:rPr>
        <w:t>28</w:t>
      </w:r>
    </w:p>
    <w:p>
      <w:pPr>
        <w:pStyle w:val="ListParagraph"/>
        <w:numPr>
          <w:ilvl w:val="1"/>
          <w:numId w:val="2"/>
        </w:numPr>
        <w:tabs>
          <w:tab w:pos="716" w:val="left" w:leader="none"/>
          <w:tab w:pos="8428" w:val="left" w:leader="dot"/>
        </w:tabs>
        <w:spacing w:line="240" w:lineRule="auto" w:before="0" w:after="0"/>
        <w:ind w:left="715" w:right="0" w:hanging="613"/>
        <w:jc w:val="left"/>
        <w:rPr>
          <w:sz w:val="24"/>
        </w:rPr>
      </w:pPr>
      <w:r>
        <w:rPr>
          <w:color w:val="00000A"/>
          <w:sz w:val="24"/>
        </w:rPr>
        <w:t>Aplicación de la Reología a pastas</w:t>
      </w:r>
      <w:r>
        <w:rPr>
          <w:color w:val="00000A"/>
          <w:spacing w:val="-14"/>
          <w:sz w:val="24"/>
        </w:rPr>
        <w:t> </w:t>
      </w:r>
      <w:r>
        <w:rPr>
          <w:color w:val="00000A"/>
          <w:sz w:val="24"/>
        </w:rPr>
        <w:t>de</w:t>
      </w:r>
      <w:r>
        <w:rPr>
          <w:color w:val="00000A"/>
          <w:spacing w:val="-2"/>
          <w:sz w:val="24"/>
        </w:rPr>
        <w:t> </w:t>
      </w:r>
      <w:r>
        <w:rPr>
          <w:color w:val="00000A"/>
          <w:sz w:val="24"/>
        </w:rPr>
        <w:t>cemento</w:t>
      </w:r>
      <w:r>
        <w:rPr>
          <w:rFonts w:ascii="Times New Roman" w:hAnsi="Times New Roman"/>
          <w:color w:val="00000A"/>
          <w:sz w:val="24"/>
        </w:rPr>
        <w:tab/>
      </w:r>
      <w:r>
        <w:rPr>
          <w:color w:val="00000A"/>
          <w:sz w:val="24"/>
        </w:rPr>
        <w:t>30</w:t>
      </w:r>
    </w:p>
    <w:p>
      <w:pPr>
        <w:pStyle w:val="ListParagraph"/>
        <w:numPr>
          <w:ilvl w:val="1"/>
          <w:numId w:val="2"/>
        </w:numPr>
        <w:tabs>
          <w:tab w:pos="716" w:val="left" w:leader="none"/>
        </w:tabs>
        <w:spacing w:line="240" w:lineRule="auto" w:before="0" w:after="0"/>
        <w:ind w:left="715" w:right="0" w:hanging="613"/>
        <w:jc w:val="left"/>
        <w:rPr>
          <w:sz w:val="24"/>
        </w:rPr>
      </w:pPr>
      <w:r>
        <w:rPr>
          <w:color w:val="00000A"/>
          <w:sz w:val="24"/>
        </w:rPr>
        <w:t>Puntos relativos a la aprobación de DRS para medir el</w:t>
      </w:r>
      <w:r>
        <w:rPr>
          <w:color w:val="00000A"/>
          <w:spacing w:val="-21"/>
          <w:sz w:val="24"/>
        </w:rPr>
        <w:t> </w:t>
      </w:r>
      <w:r>
        <w:rPr>
          <w:color w:val="00000A"/>
          <w:sz w:val="24"/>
        </w:rPr>
        <w:t>cemento</w:t>
      </w:r>
    </w:p>
    <w:p>
      <w:pPr>
        <w:pStyle w:val="BodyText"/>
        <w:tabs>
          <w:tab w:pos="8439" w:val="left" w:leader="dot"/>
        </w:tabs>
        <w:ind w:left="102"/>
      </w:pPr>
      <w:r>
        <w:rPr>
          <w:color w:val="00000A"/>
        </w:rPr>
        <w:t>de pasta en</w:t>
      </w:r>
      <w:r>
        <w:rPr>
          <w:color w:val="00000A"/>
          <w:spacing w:val="-7"/>
        </w:rPr>
        <w:t> </w:t>
      </w:r>
      <w:r>
        <w:rPr>
          <w:color w:val="00000A"/>
        </w:rPr>
        <w:t>la</w:t>
      </w:r>
      <w:r>
        <w:rPr>
          <w:color w:val="00000A"/>
          <w:spacing w:val="-2"/>
        </w:rPr>
        <w:t> </w:t>
      </w:r>
      <w:r>
        <w:rPr>
          <w:color w:val="00000A"/>
        </w:rPr>
        <w:t>reología</w:t>
      </w:r>
      <w:r>
        <w:rPr>
          <w:rFonts w:ascii="Times New Roman" w:hAnsi="Times New Roman"/>
          <w:color w:val="00000A"/>
        </w:rPr>
        <w:tab/>
      </w:r>
      <w:r>
        <w:rPr>
          <w:color w:val="00000A"/>
        </w:rPr>
        <w:t>31</w:t>
      </w:r>
    </w:p>
    <w:p>
      <w:pPr>
        <w:pStyle w:val="ListParagraph"/>
        <w:numPr>
          <w:ilvl w:val="2"/>
          <w:numId w:val="3"/>
        </w:numPr>
        <w:tabs>
          <w:tab w:pos="918" w:val="left" w:leader="none"/>
        </w:tabs>
        <w:spacing w:line="240" w:lineRule="auto" w:before="0" w:after="0"/>
        <w:ind w:left="917" w:right="0" w:hanging="815"/>
        <w:jc w:val="left"/>
        <w:rPr>
          <w:sz w:val="24"/>
        </w:rPr>
      </w:pPr>
      <w:r>
        <w:rPr>
          <w:color w:val="00000A"/>
          <w:sz w:val="24"/>
        </w:rPr>
        <w:t>Áreas de modificación de DSR para encajar en el</w:t>
      </w:r>
      <w:r>
        <w:rPr>
          <w:color w:val="00000A"/>
          <w:spacing w:val="-17"/>
          <w:sz w:val="24"/>
        </w:rPr>
        <w:t> </w:t>
      </w:r>
      <w:r>
        <w:rPr>
          <w:color w:val="00000A"/>
          <w:sz w:val="24"/>
        </w:rPr>
        <w:t>cemento</w:t>
      </w:r>
    </w:p>
    <w:p>
      <w:pPr>
        <w:pStyle w:val="BodyText"/>
        <w:tabs>
          <w:tab w:pos="8439" w:val="left" w:leader="dot"/>
        </w:tabs>
        <w:ind w:left="102"/>
      </w:pPr>
      <w:r>
        <w:rPr>
          <w:color w:val="00000A"/>
        </w:rPr>
        <w:t>de pasta en</w:t>
      </w:r>
      <w:r>
        <w:rPr>
          <w:color w:val="00000A"/>
          <w:spacing w:val="-7"/>
        </w:rPr>
        <w:t> </w:t>
      </w:r>
      <w:r>
        <w:rPr>
          <w:color w:val="00000A"/>
        </w:rPr>
        <w:t>la</w:t>
      </w:r>
      <w:r>
        <w:rPr>
          <w:color w:val="00000A"/>
          <w:spacing w:val="-2"/>
        </w:rPr>
        <w:t> </w:t>
      </w:r>
      <w:r>
        <w:rPr>
          <w:color w:val="00000A"/>
        </w:rPr>
        <w:t>reología</w:t>
      </w:r>
      <w:r>
        <w:rPr>
          <w:rFonts w:ascii="Times New Roman" w:hAnsi="Times New Roman"/>
          <w:color w:val="00000A"/>
        </w:rPr>
        <w:tab/>
      </w:r>
      <w:r>
        <w:rPr>
          <w:color w:val="00000A"/>
        </w:rPr>
        <w:t>32</w:t>
      </w:r>
    </w:p>
    <w:p>
      <w:pPr>
        <w:pStyle w:val="ListParagraph"/>
        <w:numPr>
          <w:ilvl w:val="2"/>
          <w:numId w:val="3"/>
        </w:numPr>
        <w:tabs>
          <w:tab w:pos="918" w:val="left" w:leader="none"/>
          <w:tab w:pos="8396" w:val="left" w:leader="dot"/>
        </w:tabs>
        <w:spacing w:line="240" w:lineRule="auto" w:before="0" w:after="0"/>
        <w:ind w:left="918" w:right="0" w:hanging="816"/>
        <w:jc w:val="left"/>
        <w:rPr>
          <w:sz w:val="24"/>
        </w:rPr>
      </w:pPr>
      <w:r>
        <w:rPr>
          <w:color w:val="00000A"/>
          <w:sz w:val="24"/>
        </w:rPr>
        <w:t>Viscosidad</w:t>
      </w:r>
      <w:r>
        <w:rPr>
          <w:color w:val="00000A"/>
          <w:spacing w:val="-5"/>
          <w:sz w:val="24"/>
        </w:rPr>
        <w:t> </w:t>
      </w:r>
      <w:r>
        <w:rPr>
          <w:color w:val="00000A"/>
          <w:sz w:val="24"/>
        </w:rPr>
        <w:t>propiedad</w:t>
      </w:r>
      <w:r>
        <w:rPr>
          <w:color w:val="00000A"/>
          <w:spacing w:val="-3"/>
          <w:sz w:val="24"/>
        </w:rPr>
        <w:t> </w:t>
      </w:r>
      <w:r>
        <w:rPr>
          <w:color w:val="00000A"/>
          <w:sz w:val="24"/>
        </w:rPr>
        <w:t>reológica…</w:t>
      </w:r>
      <w:r>
        <w:rPr>
          <w:rFonts w:ascii="Times New Roman" w:hAnsi="Times New Roman"/>
          <w:color w:val="00000A"/>
          <w:sz w:val="24"/>
        </w:rPr>
        <w:tab/>
      </w:r>
      <w:r>
        <w:rPr>
          <w:color w:val="00000A"/>
          <w:sz w:val="24"/>
        </w:rPr>
        <w:t>34</w:t>
      </w:r>
    </w:p>
    <w:p>
      <w:pPr>
        <w:pStyle w:val="ListParagraph"/>
        <w:numPr>
          <w:ilvl w:val="2"/>
          <w:numId w:val="3"/>
        </w:numPr>
        <w:tabs>
          <w:tab w:pos="918" w:val="left" w:leader="none"/>
          <w:tab w:pos="8413" w:val="left" w:leader="dot"/>
        </w:tabs>
        <w:spacing w:line="240" w:lineRule="auto" w:before="0" w:after="0"/>
        <w:ind w:left="917" w:right="0" w:hanging="815"/>
        <w:jc w:val="left"/>
        <w:rPr>
          <w:sz w:val="24"/>
        </w:rPr>
      </w:pPr>
      <w:r>
        <w:rPr>
          <w:color w:val="00000A"/>
          <w:sz w:val="24"/>
        </w:rPr>
        <w:t>Velocidad de Cizallamiento</w:t>
      </w:r>
      <w:r>
        <w:rPr>
          <w:color w:val="00000A"/>
          <w:spacing w:val="-15"/>
          <w:sz w:val="24"/>
        </w:rPr>
        <w:t> </w:t>
      </w:r>
      <w:r>
        <w:rPr>
          <w:color w:val="00000A"/>
          <w:sz w:val="24"/>
        </w:rPr>
        <w:t>Viscosidad</w:t>
      </w:r>
      <w:r>
        <w:rPr>
          <w:color w:val="00000A"/>
          <w:spacing w:val="-6"/>
          <w:sz w:val="24"/>
        </w:rPr>
        <w:t> </w:t>
      </w:r>
      <w:r>
        <w:rPr>
          <w:color w:val="00000A"/>
          <w:sz w:val="24"/>
        </w:rPr>
        <w:t>dependiente</w:t>
      </w:r>
      <w:r>
        <w:rPr>
          <w:rFonts w:ascii="Times New Roman"/>
          <w:color w:val="00000A"/>
          <w:sz w:val="24"/>
        </w:rPr>
        <w:tab/>
      </w:r>
      <w:r>
        <w:rPr>
          <w:color w:val="00000A"/>
          <w:sz w:val="24"/>
        </w:rPr>
        <w:t>35</w:t>
      </w:r>
    </w:p>
    <w:p>
      <w:pPr>
        <w:pStyle w:val="BodyText"/>
        <w:tabs>
          <w:tab w:pos="8423" w:val="left" w:leader="dot"/>
        </w:tabs>
        <w:ind w:left="102"/>
      </w:pPr>
      <w:r>
        <w:rPr/>
        <w:t>REFERENCIAS</w:t>
      </w:r>
      <w:r>
        <w:rPr>
          <w:rFonts w:ascii="Times New Roman"/>
        </w:rPr>
        <w:tab/>
      </w:r>
      <w:r>
        <w:rPr/>
        <w:t>39</w:t>
      </w:r>
    </w:p>
    <w:p>
      <w:pPr>
        <w:spacing w:after="0"/>
        <w:sectPr>
          <w:pgSz w:w="12240" w:h="15840"/>
          <w:pgMar w:header="0" w:footer="1046" w:top="1500" w:bottom="1240" w:left="1600" w:right="1720"/>
        </w:sectPr>
      </w:pPr>
    </w:p>
    <w:p>
      <w:pPr>
        <w:pStyle w:val="Heading1"/>
        <w:spacing w:before="13"/>
        <w:rPr>
          <w:b w:val="0"/>
        </w:rPr>
      </w:pPr>
      <w:r>
        <w:rPr>
          <w:b w:val="0"/>
          <w:color w:val="1F4D78"/>
        </w:rPr>
        <w:t>CAPITULO 3</w:t>
      </w:r>
    </w:p>
    <w:p>
      <w:pPr>
        <w:pStyle w:val="BodyText"/>
        <w:spacing w:before="428"/>
        <w:ind w:left="102"/>
      </w:pPr>
      <w:r>
        <w:rPr/>
        <w:t>METODOLOGÍA TEÓRICA Y EXPERIMENTAL</w:t>
      </w:r>
    </w:p>
    <w:p>
      <w:pPr>
        <w:pStyle w:val="ListParagraph"/>
        <w:numPr>
          <w:ilvl w:val="1"/>
          <w:numId w:val="4"/>
        </w:numPr>
        <w:tabs>
          <w:tab w:pos="585" w:val="left" w:leader="none"/>
          <w:tab w:pos="8226" w:val="left" w:leader="dot"/>
        </w:tabs>
        <w:spacing w:line="240" w:lineRule="auto" w:before="276" w:after="0"/>
        <w:ind w:left="584" w:right="0" w:hanging="482"/>
        <w:jc w:val="left"/>
        <w:rPr>
          <w:sz w:val="24"/>
        </w:rPr>
      </w:pPr>
      <w:r>
        <w:rPr>
          <w:sz w:val="24"/>
        </w:rPr>
        <w:t>Reómetro de</w:t>
      </w:r>
      <w:r>
        <w:rPr>
          <w:spacing w:val="-5"/>
          <w:sz w:val="24"/>
        </w:rPr>
        <w:t> </w:t>
      </w:r>
      <w:r>
        <w:rPr>
          <w:sz w:val="24"/>
        </w:rPr>
        <w:t>corte</w:t>
      </w:r>
      <w:r>
        <w:rPr>
          <w:spacing w:val="-3"/>
          <w:sz w:val="24"/>
        </w:rPr>
        <w:t> </w:t>
      </w:r>
      <w:r>
        <w:rPr>
          <w:sz w:val="24"/>
        </w:rPr>
        <w:t>dinámico</w:t>
      </w:r>
      <w:r>
        <w:rPr>
          <w:rFonts w:ascii="Times New Roman" w:hAnsi="Times New Roman"/>
          <w:sz w:val="24"/>
        </w:rPr>
        <w:tab/>
      </w:r>
      <w:r>
        <w:rPr>
          <w:sz w:val="24"/>
        </w:rPr>
        <w:t>41</w:t>
      </w:r>
    </w:p>
    <w:p>
      <w:pPr>
        <w:pStyle w:val="ListParagraph"/>
        <w:numPr>
          <w:ilvl w:val="1"/>
          <w:numId w:val="4"/>
        </w:numPr>
        <w:tabs>
          <w:tab w:pos="651" w:val="left" w:leader="none"/>
          <w:tab w:pos="8212" w:val="left" w:leader="dot"/>
        </w:tabs>
        <w:spacing w:line="240" w:lineRule="auto" w:before="0" w:after="0"/>
        <w:ind w:left="650" w:right="0" w:hanging="548"/>
        <w:jc w:val="left"/>
        <w:rPr>
          <w:sz w:val="24"/>
        </w:rPr>
      </w:pPr>
      <w:r>
        <w:rPr>
          <w:sz w:val="24"/>
        </w:rPr>
        <w:t>Para medir el cemento de</w:t>
      </w:r>
      <w:r>
        <w:rPr>
          <w:spacing w:val="-16"/>
          <w:sz w:val="24"/>
        </w:rPr>
        <w:t> </w:t>
      </w:r>
      <w:r>
        <w:rPr>
          <w:sz w:val="24"/>
        </w:rPr>
        <w:t>pasta</w:t>
      </w:r>
      <w:r>
        <w:rPr>
          <w:spacing w:val="-2"/>
          <w:sz w:val="24"/>
        </w:rPr>
        <w:t> </w:t>
      </w:r>
      <w:r>
        <w:rPr>
          <w:sz w:val="24"/>
        </w:rPr>
        <w:t>reológica</w:t>
      </w:r>
      <w:r>
        <w:rPr>
          <w:rFonts w:ascii="Times New Roman" w:hAnsi="Times New Roman"/>
          <w:sz w:val="24"/>
        </w:rPr>
        <w:tab/>
      </w:r>
      <w:r>
        <w:rPr>
          <w:sz w:val="24"/>
        </w:rPr>
        <w:t>41</w:t>
      </w:r>
    </w:p>
    <w:p>
      <w:pPr>
        <w:pStyle w:val="ListParagraph"/>
        <w:numPr>
          <w:ilvl w:val="1"/>
          <w:numId w:val="4"/>
        </w:numPr>
        <w:tabs>
          <w:tab w:pos="585" w:val="left" w:leader="none"/>
          <w:tab w:pos="8214" w:val="left" w:leader="dot"/>
        </w:tabs>
        <w:spacing w:line="240" w:lineRule="auto" w:before="0" w:after="0"/>
        <w:ind w:left="584" w:right="0" w:hanging="482"/>
        <w:jc w:val="left"/>
        <w:rPr>
          <w:sz w:val="24"/>
        </w:rPr>
      </w:pPr>
      <w:r>
        <w:rPr>
          <w:sz w:val="24"/>
        </w:rPr>
        <w:t>Influencia del tipo de mezclador y procedimiento</w:t>
      </w:r>
      <w:r>
        <w:rPr>
          <w:spacing w:val="-21"/>
          <w:sz w:val="24"/>
        </w:rPr>
        <w:t> </w:t>
      </w:r>
      <w:r>
        <w:rPr>
          <w:sz w:val="24"/>
        </w:rPr>
        <w:t>de</w:t>
      </w:r>
      <w:r>
        <w:rPr>
          <w:spacing w:val="-2"/>
          <w:sz w:val="24"/>
        </w:rPr>
        <w:t> </w:t>
      </w:r>
      <w:r>
        <w:rPr>
          <w:sz w:val="24"/>
        </w:rPr>
        <w:t>mezcla</w:t>
      </w:r>
      <w:r>
        <w:rPr>
          <w:rFonts w:ascii="Times New Roman"/>
          <w:sz w:val="24"/>
        </w:rPr>
        <w:tab/>
      </w:r>
      <w:r>
        <w:rPr>
          <w:sz w:val="24"/>
        </w:rPr>
        <w:t>42</w:t>
      </w:r>
    </w:p>
    <w:p>
      <w:pPr>
        <w:pStyle w:val="ListParagraph"/>
        <w:numPr>
          <w:ilvl w:val="1"/>
          <w:numId w:val="4"/>
        </w:numPr>
        <w:tabs>
          <w:tab w:pos="651" w:val="left" w:leader="none"/>
          <w:tab w:pos="8191" w:val="left" w:leader="dot"/>
        </w:tabs>
        <w:spacing w:line="240" w:lineRule="auto" w:before="0" w:after="0"/>
        <w:ind w:left="650" w:right="0" w:hanging="548"/>
        <w:jc w:val="left"/>
        <w:rPr>
          <w:sz w:val="24"/>
        </w:rPr>
      </w:pPr>
      <w:r>
        <w:rPr>
          <w:sz w:val="24"/>
        </w:rPr>
        <w:t>Modificación de DSR para medir el cemento en</w:t>
      </w:r>
      <w:r>
        <w:rPr>
          <w:spacing w:val="-23"/>
          <w:sz w:val="24"/>
        </w:rPr>
        <w:t> </w:t>
      </w:r>
      <w:r>
        <w:rPr>
          <w:sz w:val="24"/>
        </w:rPr>
        <w:t>la</w:t>
      </w:r>
      <w:r>
        <w:rPr>
          <w:spacing w:val="-4"/>
          <w:sz w:val="24"/>
        </w:rPr>
        <w:t> </w:t>
      </w:r>
      <w:r>
        <w:rPr>
          <w:sz w:val="24"/>
        </w:rPr>
        <w:t>Reología</w:t>
      </w:r>
      <w:r>
        <w:rPr>
          <w:rFonts w:ascii="Times New Roman" w:hAnsi="Times New Roman"/>
          <w:sz w:val="24"/>
        </w:rPr>
        <w:tab/>
      </w:r>
      <w:r>
        <w:rPr>
          <w:sz w:val="24"/>
        </w:rPr>
        <w:t>42</w:t>
      </w:r>
    </w:p>
    <w:p>
      <w:pPr>
        <w:pStyle w:val="ListParagraph"/>
        <w:numPr>
          <w:ilvl w:val="2"/>
          <w:numId w:val="4"/>
        </w:numPr>
        <w:tabs>
          <w:tab w:pos="784" w:val="left" w:leader="none"/>
          <w:tab w:pos="8224" w:val="left" w:leader="dot"/>
        </w:tabs>
        <w:spacing w:line="240" w:lineRule="auto" w:before="0" w:after="0"/>
        <w:ind w:left="783" w:right="0" w:hanging="681"/>
        <w:jc w:val="left"/>
        <w:rPr>
          <w:sz w:val="24"/>
        </w:rPr>
      </w:pPr>
      <w:r>
        <w:rPr>
          <w:sz w:val="24"/>
        </w:rPr>
        <w:t>Hacer una</w:t>
      </w:r>
      <w:r>
        <w:rPr>
          <w:spacing w:val="-6"/>
          <w:sz w:val="24"/>
        </w:rPr>
        <w:t> </w:t>
      </w:r>
      <w:r>
        <w:rPr>
          <w:sz w:val="24"/>
        </w:rPr>
        <w:t>superficie</w:t>
      </w:r>
      <w:r>
        <w:rPr>
          <w:spacing w:val="-5"/>
          <w:sz w:val="24"/>
        </w:rPr>
        <w:t> </w:t>
      </w:r>
      <w:r>
        <w:rPr>
          <w:sz w:val="24"/>
        </w:rPr>
        <w:t>estriada</w:t>
      </w:r>
      <w:r>
        <w:rPr>
          <w:rFonts w:ascii="Times New Roman"/>
          <w:sz w:val="24"/>
        </w:rPr>
        <w:tab/>
      </w:r>
      <w:r>
        <w:rPr>
          <w:sz w:val="24"/>
        </w:rPr>
        <w:t>42</w:t>
      </w:r>
    </w:p>
    <w:p>
      <w:pPr>
        <w:pStyle w:val="ListParagraph"/>
        <w:numPr>
          <w:ilvl w:val="2"/>
          <w:numId w:val="4"/>
        </w:numPr>
        <w:tabs>
          <w:tab w:pos="784" w:val="left" w:leader="none"/>
          <w:tab w:pos="8252" w:val="left" w:leader="dot"/>
        </w:tabs>
        <w:spacing w:line="240" w:lineRule="auto" w:before="0" w:after="0"/>
        <w:ind w:left="783" w:right="0" w:hanging="681"/>
        <w:jc w:val="left"/>
        <w:rPr>
          <w:sz w:val="24"/>
        </w:rPr>
      </w:pPr>
      <w:r>
        <w:rPr>
          <w:sz w:val="24"/>
        </w:rPr>
        <w:t>Control</w:t>
      </w:r>
      <w:r>
        <w:rPr>
          <w:spacing w:val="-5"/>
          <w:sz w:val="24"/>
        </w:rPr>
        <w:t> </w:t>
      </w:r>
      <w:r>
        <w:rPr>
          <w:sz w:val="24"/>
        </w:rPr>
        <w:t>de</w:t>
      </w:r>
      <w:r>
        <w:rPr>
          <w:spacing w:val="-2"/>
          <w:sz w:val="24"/>
        </w:rPr>
        <w:t> </w:t>
      </w:r>
      <w:r>
        <w:rPr>
          <w:sz w:val="24"/>
        </w:rPr>
        <w:t>temperatura</w:t>
      </w:r>
      <w:r>
        <w:rPr>
          <w:rFonts w:ascii="Times New Roman"/>
          <w:sz w:val="24"/>
        </w:rPr>
        <w:tab/>
      </w:r>
      <w:r>
        <w:rPr>
          <w:sz w:val="24"/>
        </w:rPr>
        <w:t>43</w:t>
      </w:r>
    </w:p>
    <w:p>
      <w:pPr>
        <w:pStyle w:val="ListParagraph"/>
        <w:numPr>
          <w:ilvl w:val="2"/>
          <w:numId w:val="4"/>
        </w:numPr>
        <w:tabs>
          <w:tab w:pos="784" w:val="left" w:leader="none"/>
          <w:tab w:pos="8226" w:val="left" w:leader="dot"/>
        </w:tabs>
        <w:spacing w:line="240" w:lineRule="auto" w:before="0" w:after="0"/>
        <w:ind w:left="783" w:right="0" w:hanging="681"/>
        <w:jc w:val="left"/>
        <w:rPr>
          <w:sz w:val="24"/>
        </w:rPr>
      </w:pPr>
      <w:r>
        <w:rPr>
          <w:sz w:val="24"/>
        </w:rPr>
        <w:t>Control</w:t>
      </w:r>
      <w:r>
        <w:rPr>
          <w:spacing w:val="-4"/>
          <w:sz w:val="24"/>
        </w:rPr>
        <w:t> </w:t>
      </w:r>
      <w:r>
        <w:rPr>
          <w:sz w:val="24"/>
        </w:rPr>
        <w:t>de</w:t>
      </w:r>
      <w:r>
        <w:rPr>
          <w:spacing w:val="-3"/>
          <w:sz w:val="24"/>
        </w:rPr>
        <w:t> </w:t>
      </w:r>
      <w:r>
        <w:rPr>
          <w:sz w:val="24"/>
        </w:rPr>
        <w:t>Evaporación</w:t>
      </w:r>
      <w:r>
        <w:rPr>
          <w:rFonts w:ascii="Times New Roman" w:hAnsi="Times New Roman"/>
          <w:sz w:val="24"/>
        </w:rPr>
        <w:tab/>
      </w:r>
      <w:r>
        <w:rPr>
          <w:sz w:val="24"/>
        </w:rPr>
        <w:t>43</w:t>
      </w:r>
    </w:p>
    <w:p>
      <w:pPr>
        <w:pStyle w:val="ListParagraph"/>
        <w:numPr>
          <w:ilvl w:val="1"/>
          <w:numId w:val="4"/>
        </w:numPr>
        <w:tabs>
          <w:tab w:pos="585" w:val="left" w:leader="none"/>
          <w:tab w:pos="8211" w:val="left" w:leader="dot"/>
        </w:tabs>
        <w:spacing w:line="240" w:lineRule="auto" w:before="0" w:after="0"/>
        <w:ind w:left="584" w:right="0" w:hanging="482"/>
        <w:jc w:val="left"/>
        <w:rPr>
          <w:sz w:val="24"/>
        </w:rPr>
      </w:pPr>
      <w:r>
        <w:rPr>
          <w:sz w:val="24"/>
        </w:rPr>
        <w:t>Procedimiento</w:t>
      </w:r>
      <w:r>
        <w:rPr>
          <w:spacing w:val="-3"/>
          <w:sz w:val="24"/>
        </w:rPr>
        <w:t> </w:t>
      </w:r>
      <w:r>
        <w:rPr>
          <w:sz w:val="24"/>
        </w:rPr>
        <w:t>de</w:t>
      </w:r>
      <w:r>
        <w:rPr>
          <w:spacing w:val="-5"/>
          <w:sz w:val="24"/>
        </w:rPr>
        <w:t> </w:t>
      </w:r>
      <w:r>
        <w:rPr>
          <w:sz w:val="24"/>
        </w:rPr>
        <w:t>Mezcla</w:t>
      </w:r>
      <w:r>
        <w:rPr>
          <w:rFonts w:ascii="Times New Roman"/>
          <w:sz w:val="24"/>
        </w:rPr>
        <w:tab/>
      </w:r>
      <w:r>
        <w:rPr>
          <w:sz w:val="24"/>
        </w:rPr>
        <w:t>44</w:t>
      </w:r>
    </w:p>
    <w:p>
      <w:pPr>
        <w:pStyle w:val="ListParagraph"/>
        <w:numPr>
          <w:ilvl w:val="2"/>
          <w:numId w:val="5"/>
        </w:numPr>
        <w:tabs>
          <w:tab w:pos="784" w:val="left" w:leader="none"/>
          <w:tab w:pos="8200" w:val="left" w:leader="dot"/>
        </w:tabs>
        <w:spacing w:line="240" w:lineRule="auto" w:before="0" w:after="0"/>
        <w:ind w:left="783" w:right="0" w:hanging="681"/>
        <w:jc w:val="left"/>
        <w:rPr>
          <w:sz w:val="24"/>
        </w:rPr>
      </w:pPr>
      <w:r>
        <w:rPr>
          <w:sz w:val="24"/>
        </w:rPr>
        <w:t>Temperatura de almacenamiento controlado</w:t>
      </w:r>
      <w:r>
        <w:rPr>
          <w:spacing w:val="-15"/>
          <w:sz w:val="24"/>
        </w:rPr>
        <w:t> </w:t>
      </w:r>
      <w:r>
        <w:rPr>
          <w:sz w:val="24"/>
        </w:rPr>
        <w:t>y</w:t>
      </w:r>
      <w:r>
        <w:rPr>
          <w:spacing w:val="-5"/>
          <w:sz w:val="24"/>
        </w:rPr>
        <w:t> </w:t>
      </w:r>
      <w:r>
        <w:rPr>
          <w:sz w:val="24"/>
        </w:rPr>
        <w:t>mezcla</w:t>
      </w:r>
      <w:r>
        <w:rPr>
          <w:rFonts w:ascii="Times New Roman"/>
          <w:sz w:val="24"/>
        </w:rPr>
        <w:tab/>
      </w:r>
      <w:r>
        <w:rPr>
          <w:sz w:val="24"/>
        </w:rPr>
        <w:t>44</w:t>
      </w:r>
    </w:p>
    <w:p>
      <w:pPr>
        <w:pStyle w:val="ListParagraph"/>
        <w:numPr>
          <w:ilvl w:val="2"/>
          <w:numId w:val="5"/>
        </w:numPr>
        <w:tabs>
          <w:tab w:pos="784" w:val="left" w:leader="none"/>
          <w:tab w:pos="8200" w:val="left" w:leader="dot"/>
        </w:tabs>
        <w:spacing w:line="240" w:lineRule="auto" w:before="0" w:after="0"/>
        <w:ind w:left="783" w:right="0" w:hanging="681"/>
        <w:jc w:val="left"/>
        <w:rPr>
          <w:sz w:val="24"/>
        </w:rPr>
      </w:pPr>
      <w:r>
        <w:rPr>
          <w:sz w:val="24"/>
        </w:rPr>
        <w:t>Tipo de mezclador y procedimiento para</w:t>
      </w:r>
      <w:r>
        <w:rPr>
          <w:spacing w:val="-18"/>
          <w:sz w:val="24"/>
        </w:rPr>
        <w:t> </w:t>
      </w:r>
      <w:r>
        <w:rPr>
          <w:sz w:val="24"/>
        </w:rPr>
        <w:t>la</w:t>
      </w:r>
      <w:r>
        <w:rPr>
          <w:spacing w:val="-4"/>
          <w:sz w:val="24"/>
        </w:rPr>
        <w:t> </w:t>
      </w:r>
      <w:r>
        <w:rPr>
          <w:sz w:val="24"/>
        </w:rPr>
        <w:t>mezcla</w:t>
      </w:r>
      <w:r>
        <w:rPr>
          <w:rFonts w:ascii="Times New Roman"/>
          <w:sz w:val="24"/>
        </w:rPr>
        <w:tab/>
      </w:r>
      <w:r>
        <w:rPr>
          <w:sz w:val="24"/>
        </w:rPr>
        <w:t>45</w:t>
      </w:r>
    </w:p>
    <w:p>
      <w:pPr>
        <w:pStyle w:val="BodyText"/>
        <w:tabs>
          <w:tab w:pos="8199" w:val="left" w:leader="dot"/>
        </w:tabs>
        <w:ind w:left="102"/>
      </w:pPr>
      <w:r>
        <w:rPr/>
        <w:t>3.6) Procedimiento</w:t>
      </w:r>
      <w:r>
        <w:rPr>
          <w:spacing w:val="-7"/>
        </w:rPr>
        <w:t> </w:t>
      </w:r>
      <w:r>
        <w:rPr/>
        <w:t>estático</w:t>
      </w:r>
      <w:r>
        <w:rPr>
          <w:spacing w:val="-4"/>
        </w:rPr>
        <w:t> </w:t>
      </w:r>
      <w:r>
        <w:rPr/>
        <w:t>reológico</w:t>
      </w:r>
      <w:r>
        <w:rPr>
          <w:rFonts w:ascii="Times New Roman" w:hAnsi="Times New Roman"/>
        </w:rPr>
        <w:tab/>
      </w:r>
      <w:r>
        <w:rPr/>
        <w:t>48</w:t>
      </w:r>
    </w:p>
    <w:p>
      <w:pPr>
        <w:pStyle w:val="BodyText"/>
        <w:ind w:left="102"/>
      </w:pPr>
      <w:r>
        <w:rPr/>
        <w:t>3.7 Modelos ajustables al comportamiento de la pasta de cemento</w:t>
      </w:r>
    </w:p>
    <w:p>
      <w:pPr>
        <w:pStyle w:val="BodyText"/>
        <w:tabs>
          <w:tab w:pos="8188" w:val="left" w:leader="dot"/>
        </w:tabs>
        <w:ind w:left="102"/>
      </w:pPr>
      <w:r>
        <w:rPr/>
        <w:t>son el Modelo de Bingham y el Modelo</w:t>
      </w:r>
      <w:r>
        <w:rPr>
          <w:spacing w:val="-16"/>
        </w:rPr>
        <w:t> </w:t>
      </w:r>
      <w:r>
        <w:rPr/>
        <w:t>de</w:t>
      </w:r>
      <w:r>
        <w:rPr>
          <w:spacing w:val="-1"/>
        </w:rPr>
        <w:t> </w:t>
      </w:r>
      <w:r>
        <w:rPr/>
        <w:t>Herschel-Bulkley</w:t>
      </w:r>
      <w:r>
        <w:rPr>
          <w:rFonts w:ascii="Times New Roman"/>
        </w:rPr>
        <w:tab/>
      </w:r>
      <w:r>
        <w:rPr/>
        <w:t>48</w:t>
      </w:r>
    </w:p>
    <w:p>
      <w:pPr>
        <w:pStyle w:val="BodyText"/>
        <w:tabs>
          <w:tab w:pos="8182" w:val="left" w:leader="dot"/>
        </w:tabs>
        <w:ind w:left="102"/>
      </w:pPr>
      <w:r>
        <w:rPr/>
        <w:t>REFERENCIAS</w:t>
      </w:r>
      <w:r>
        <w:rPr>
          <w:rFonts w:ascii="Times New Roman"/>
        </w:rPr>
        <w:tab/>
      </w:r>
      <w:r>
        <w:rPr/>
        <w:t>50</w:t>
      </w:r>
    </w:p>
    <w:p>
      <w:pPr>
        <w:pStyle w:val="BodyText"/>
      </w:pPr>
    </w:p>
    <w:p>
      <w:pPr>
        <w:pStyle w:val="BodyText"/>
      </w:pPr>
    </w:p>
    <w:p>
      <w:pPr>
        <w:pStyle w:val="BodyText"/>
      </w:pPr>
    </w:p>
    <w:p>
      <w:pPr>
        <w:pStyle w:val="BodyText"/>
        <w:rPr>
          <w:sz w:val="20"/>
        </w:rPr>
      </w:pPr>
    </w:p>
    <w:p>
      <w:pPr>
        <w:spacing w:before="0"/>
        <w:ind w:left="174" w:right="0" w:firstLine="0"/>
        <w:jc w:val="left"/>
        <w:rPr>
          <w:rFonts w:ascii="Calibri Light"/>
          <w:b w:val="0"/>
          <w:sz w:val="32"/>
        </w:rPr>
      </w:pPr>
      <w:r>
        <w:rPr>
          <w:rFonts w:ascii="Calibri Light"/>
          <w:b w:val="0"/>
          <w:color w:val="1F4D78"/>
          <w:sz w:val="32"/>
        </w:rPr>
        <w:t>CAPITULO 4</w:t>
      </w:r>
    </w:p>
    <w:p>
      <w:pPr>
        <w:pStyle w:val="BodyText"/>
        <w:spacing w:before="11"/>
        <w:rPr>
          <w:rFonts w:ascii="Calibri Light"/>
          <w:b w:val="0"/>
          <w:sz w:val="23"/>
        </w:rPr>
      </w:pPr>
    </w:p>
    <w:p>
      <w:pPr>
        <w:pStyle w:val="BodyText"/>
        <w:ind w:left="102"/>
      </w:pPr>
      <w:r>
        <w:rPr/>
        <w:t>RESULTADOS</w:t>
      </w:r>
    </w:p>
    <w:p>
      <w:pPr>
        <w:pStyle w:val="ListParagraph"/>
        <w:numPr>
          <w:ilvl w:val="1"/>
          <w:numId w:val="6"/>
        </w:numPr>
        <w:tabs>
          <w:tab w:pos="585" w:val="left" w:leader="none"/>
          <w:tab w:pos="8238" w:val="left" w:leader="dot"/>
        </w:tabs>
        <w:spacing w:line="240" w:lineRule="auto" w:before="276" w:after="0"/>
        <w:ind w:left="584" w:right="0" w:hanging="482"/>
        <w:jc w:val="left"/>
        <w:rPr>
          <w:sz w:val="24"/>
        </w:rPr>
      </w:pPr>
      <w:r>
        <w:rPr>
          <w:sz w:val="24"/>
        </w:rPr>
        <w:t>Calculo de</w:t>
      </w:r>
      <w:r>
        <w:rPr>
          <w:spacing w:val="-11"/>
          <w:sz w:val="24"/>
        </w:rPr>
        <w:t> </w:t>
      </w:r>
      <w:r>
        <w:rPr>
          <w:sz w:val="24"/>
        </w:rPr>
        <w:t>parámetros</w:t>
      </w:r>
      <w:r>
        <w:rPr>
          <w:spacing w:val="-4"/>
          <w:sz w:val="24"/>
        </w:rPr>
        <w:t> </w:t>
      </w:r>
      <w:r>
        <w:rPr>
          <w:sz w:val="24"/>
        </w:rPr>
        <w:t>reológicos</w:t>
      </w:r>
      <w:r>
        <w:rPr>
          <w:rFonts w:ascii="Times New Roman" w:hAnsi="Times New Roman"/>
          <w:sz w:val="24"/>
        </w:rPr>
        <w:tab/>
      </w:r>
      <w:r>
        <w:rPr>
          <w:sz w:val="24"/>
        </w:rPr>
        <w:t>51</w:t>
      </w:r>
    </w:p>
    <w:p>
      <w:pPr>
        <w:pStyle w:val="ListParagraph"/>
        <w:numPr>
          <w:ilvl w:val="1"/>
          <w:numId w:val="6"/>
        </w:numPr>
        <w:tabs>
          <w:tab w:pos="585" w:val="left" w:leader="none"/>
          <w:tab w:pos="8238" w:val="left" w:leader="dot"/>
        </w:tabs>
        <w:spacing w:line="240" w:lineRule="auto" w:before="0" w:after="0"/>
        <w:ind w:left="584" w:right="0" w:hanging="482"/>
        <w:jc w:val="left"/>
        <w:rPr>
          <w:sz w:val="24"/>
        </w:rPr>
      </w:pPr>
      <w:r>
        <w:rPr>
          <w:sz w:val="24"/>
        </w:rPr>
        <w:t>Análisis</w:t>
      </w:r>
      <w:r>
        <w:rPr>
          <w:spacing w:val="-2"/>
          <w:sz w:val="24"/>
        </w:rPr>
        <w:t> </w:t>
      </w:r>
      <w:r>
        <w:rPr>
          <w:sz w:val="24"/>
        </w:rPr>
        <w:t>de</w:t>
      </w:r>
      <w:r>
        <w:rPr>
          <w:spacing w:val="-2"/>
          <w:sz w:val="24"/>
        </w:rPr>
        <w:t> </w:t>
      </w:r>
      <w:r>
        <w:rPr>
          <w:sz w:val="24"/>
        </w:rPr>
        <w:t>graficas…</w:t>
      </w:r>
      <w:r>
        <w:rPr>
          <w:rFonts w:ascii="Times New Roman" w:hAnsi="Times New Roman"/>
          <w:sz w:val="24"/>
        </w:rPr>
        <w:tab/>
      </w:r>
      <w:r>
        <w:rPr>
          <w:sz w:val="24"/>
        </w:rPr>
        <w:t>53</w:t>
      </w:r>
    </w:p>
    <w:p>
      <w:pPr>
        <w:pStyle w:val="Heading1"/>
        <w:spacing w:before="518"/>
        <w:rPr>
          <w:b w:val="0"/>
        </w:rPr>
      </w:pPr>
      <w:r>
        <w:rPr>
          <w:b w:val="0"/>
          <w:color w:val="2E74B5"/>
        </w:rPr>
        <w:t>CAPITULO 5</w:t>
      </w:r>
    </w:p>
    <w:p>
      <w:pPr>
        <w:pStyle w:val="ListParagraph"/>
        <w:numPr>
          <w:ilvl w:val="1"/>
          <w:numId w:val="7"/>
        </w:numPr>
        <w:tabs>
          <w:tab w:pos="585" w:val="left" w:leader="none"/>
          <w:tab w:pos="8212" w:val="left" w:leader="dot"/>
        </w:tabs>
        <w:spacing w:line="240" w:lineRule="auto" w:before="548" w:after="0"/>
        <w:ind w:left="584" w:right="0" w:hanging="482"/>
        <w:jc w:val="left"/>
        <w:rPr>
          <w:sz w:val="24"/>
        </w:rPr>
      </w:pPr>
      <w:r>
        <w:rPr>
          <w:sz w:val="24"/>
        </w:rPr>
        <w:t>Conclusiones</w:t>
      </w:r>
      <w:r>
        <w:rPr>
          <w:spacing w:val="-3"/>
          <w:sz w:val="24"/>
        </w:rPr>
        <w:t> </w:t>
      </w:r>
      <w:r>
        <w:rPr>
          <w:sz w:val="24"/>
        </w:rPr>
        <w:t>y</w:t>
      </w:r>
      <w:r>
        <w:rPr>
          <w:spacing w:val="-5"/>
          <w:sz w:val="24"/>
        </w:rPr>
        <w:t> </w:t>
      </w:r>
      <w:r>
        <w:rPr>
          <w:sz w:val="24"/>
        </w:rPr>
        <w:t>Perspectivas</w:t>
      </w:r>
      <w:r>
        <w:rPr>
          <w:rFonts w:ascii="Times New Roman"/>
          <w:sz w:val="24"/>
        </w:rPr>
        <w:tab/>
      </w:r>
      <w:r>
        <w:rPr>
          <w:sz w:val="24"/>
        </w:rPr>
        <w:t>87</w:t>
      </w:r>
    </w:p>
    <w:p>
      <w:pPr>
        <w:pStyle w:val="ListParagraph"/>
        <w:numPr>
          <w:ilvl w:val="1"/>
          <w:numId w:val="7"/>
        </w:numPr>
        <w:tabs>
          <w:tab w:pos="585" w:val="left" w:leader="none"/>
          <w:tab w:pos="8185" w:val="left" w:leader="dot"/>
        </w:tabs>
        <w:spacing w:line="240" w:lineRule="auto" w:before="0" w:after="0"/>
        <w:ind w:left="584" w:right="0" w:hanging="482"/>
        <w:jc w:val="left"/>
        <w:rPr>
          <w:sz w:val="24"/>
        </w:rPr>
      </w:pPr>
      <w:r>
        <w:rPr>
          <w:sz w:val="24"/>
        </w:rPr>
        <w:t>Microfluidez en</w:t>
      </w:r>
      <w:r>
        <w:rPr>
          <w:spacing w:val="-10"/>
          <w:sz w:val="24"/>
        </w:rPr>
        <w:t> </w:t>
      </w:r>
      <w:r>
        <w:rPr>
          <w:sz w:val="24"/>
        </w:rPr>
        <w:t>los</w:t>
      </w:r>
      <w:r>
        <w:rPr>
          <w:spacing w:val="-3"/>
          <w:sz w:val="24"/>
        </w:rPr>
        <w:t> </w:t>
      </w:r>
      <w:r>
        <w:rPr>
          <w:sz w:val="24"/>
        </w:rPr>
        <w:t>Cementos</w:t>
      </w:r>
      <w:r>
        <w:rPr>
          <w:rFonts w:ascii="Times New Roman"/>
          <w:sz w:val="24"/>
        </w:rPr>
        <w:tab/>
      </w:r>
      <w:r>
        <w:rPr>
          <w:sz w:val="24"/>
        </w:rPr>
        <w:t>90</w:t>
      </w:r>
    </w:p>
    <w:p>
      <w:pPr>
        <w:spacing w:after="0" w:line="240" w:lineRule="auto"/>
        <w:jc w:val="left"/>
        <w:rPr>
          <w:sz w:val="24"/>
        </w:rPr>
        <w:sectPr>
          <w:pgSz w:w="12240" w:h="15840"/>
          <w:pgMar w:header="0" w:footer="1046" w:top="1480" w:bottom="1240" w:left="1600" w:right="1720"/>
        </w:sectPr>
      </w:pPr>
    </w:p>
    <w:p>
      <w:pPr>
        <w:spacing w:before="3"/>
        <w:ind w:left="102" w:right="0" w:firstLine="0"/>
        <w:jc w:val="both"/>
        <w:rPr>
          <w:b/>
          <w:sz w:val="40"/>
        </w:rPr>
      </w:pPr>
      <w:r>
        <w:rPr>
          <w:b/>
          <w:sz w:val="40"/>
        </w:rPr>
        <w:t>INTRODUCCIÓN</w:t>
      </w:r>
    </w:p>
    <w:p>
      <w:pPr>
        <w:pStyle w:val="BodyText"/>
        <w:rPr>
          <w:b/>
          <w:sz w:val="40"/>
        </w:rPr>
      </w:pPr>
    </w:p>
    <w:p>
      <w:pPr>
        <w:pStyle w:val="BodyText"/>
        <w:spacing w:before="11"/>
        <w:rPr>
          <w:b/>
          <w:sz w:val="31"/>
        </w:rPr>
      </w:pPr>
    </w:p>
    <w:p>
      <w:pPr>
        <w:pStyle w:val="BodyText"/>
        <w:ind w:left="102" w:right="165"/>
        <w:jc w:val="both"/>
      </w:pPr>
      <w:r>
        <w:rPr/>
        <w:t>El</w:t>
      </w:r>
      <w:r>
        <w:rPr>
          <w:spacing w:val="-21"/>
        </w:rPr>
        <w:t> </w:t>
      </w:r>
      <w:r>
        <w:rPr/>
        <w:t>comportamiento</w:t>
      </w:r>
      <w:r>
        <w:rPr>
          <w:spacing w:val="-22"/>
        </w:rPr>
        <w:t> </w:t>
      </w:r>
      <w:r>
        <w:rPr/>
        <w:t>de</w:t>
      </w:r>
      <w:r>
        <w:rPr>
          <w:spacing w:val="-22"/>
        </w:rPr>
        <w:t> </w:t>
      </w:r>
      <w:r>
        <w:rPr/>
        <w:t>flujo</w:t>
      </w:r>
      <w:r>
        <w:rPr>
          <w:spacing w:val="-20"/>
        </w:rPr>
        <w:t> </w:t>
      </w:r>
      <w:r>
        <w:rPr/>
        <w:t>también</w:t>
      </w:r>
      <w:r>
        <w:rPr>
          <w:spacing w:val="-20"/>
        </w:rPr>
        <w:t> </w:t>
      </w:r>
      <w:r>
        <w:rPr/>
        <w:t>puede</w:t>
      </w:r>
      <w:r>
        <w:rPr>
          <w:spacing w:val="-20"/>
        </w:rPr>
        <w:t> </w:t>
      </w:r>
      <w:r>
        <w:rPr/>
        <w:t>denominarse</w:t>
      </w:r>
      <w:r>
        <w:rPr>
          <w:spacing w:val="-21"/>
        </w:rPr>
        <w:t> </w:t>
      </w:r>
      <w:r>
        <w:rPr/>
        <w:t>comportamiento</w:t>
      </w:r>
      <w:r>
        <w:rPr>
          <w:spacing w:val="-20"/>
        </w:rPr>
        <w:t> </w:t>
      </w:r>
      <w:r>
        <w:rPr/>
        <w:t>reológico cuando los materiales se avalúan acorde a los parámetros de la reología. La reología</w:t>
      </w:r>
      <w:r>
        <w:rPr>
          <w:spacing w:val="-9"/>
        </w:rPr>
        <w:t> </w:t>
      </w:r>
      <w:r>
        <w:rPr/>
        <w:t>hace</w:t>
      </w:r>
      <w:r>
        <w:rPr>
          <w:spacing w:val="-11"/>
        </w:rPr>
        <w:t> </w:t>
      </w:r>
      <w:r>
        <w:rPr/>
        <w:t>mención</w:t>
      </w:r>
      <w:r>
        <w:rPr>
          <w:spacing w:val="-10"/>
        </w:rPr>
        <w:t> </w:t>
      </w:r>
      <w:r>
        <w:rPr/>
        <w:t>que</w:t>
      </w:r>
      <w:r>
        <w:rPr>
          <w:spacing w:val="-9"/>
        </w:rPr>
        <w:t> </w:t>
      </w:r>
      <w:r>
        <w:rPr/>
        <w:t>es</w:t>
      </w:r>
      <w:r>
        <w:rPr>
          <w:spacing w:val="-10"/>
        </w:rPr>
        <w:t> </w:t>
      </w:r>
      <w:r>
        <w:rPr/>
        <w:t>una</w:t>
      </w:r>
      <w:r>
        <w:rPr>
          <w:spacing w:val="-11"/>
        </w:rPr>
        <w:t> </w:t>
      </w:r>
      <w:r>
        <w:rPr/>
        <w:t>disciplina</w:t>
      </w:r>
      <w:r>
        <w:rPr>
          <w:spacing w:val="-11"/>
        </w:rPr>
        <w:t> </w:t>
      </w:r>
      <w:r>
        <w:rPr/>
        <w:t>científica</w:t>
      </w:r>
      <w:r>
        <w:rPr>
          <w:spacing w:val="-11"/>
        </w:rPr>
        <w:t> </w:t>
      </w:r>
      <w:r>
        <w:rPr/>
        <w:t>que</w:t>
      </w:r>
      <w:r>
        <w:rPr>
          <w:spacing w:val="-9"/>
        </w:rPr>
        <w:t> </w:t>
      </w:r>
      <w:r>
        <w:rPr/>
        <w:t>se</w:t>
      </w:r>
      <w:r>
        <w:rPr>
          <w:spacing w:val="-11"/>
        </w:rPr>
        <w:t> </w:t>
      </w:r>
      <w:r>
        <w:rPr/>
        <w:t>dedica</w:t>
      </w:r>
      <w:r>
        <w:rPr>
          <w:spacing w:val="-10"/>
        </w:rPr>
        <w:t> </w:t>
      </w:r>
      <w:r>
        <w:rPr/>
        <w:t>al</w:t>
      </w:r>
      <w:r>
        <w:rPr>
          <w:spacing w:val="-10"/>
        </w:rPr>
        <w:t> </w:t>
      </w:r>
      <w:r>
        <w:rPr/>
        <w:t>estudio</w:t>
      </w:r>
      <w:r>
        <w:rPr>
          <w:spacing w:val="-11"/>
        </w:rPr>
        <w:t> </w:t>
      </w:r>
      <w:r>
        <w:rPr/>
        <w:t>de la deformación y flujo de la materia. Su objetivo está restringido a la observación del comportamiento de materiales sometidos a deformaciones muy sencillas, desarrollando posteriormente un modelo matemático que permita obtener las propiedades</w:t>
      </w:r>
      <w:r>
        <w:rPr>
          <w:spacing w:val="-9"/>
        </w:rPr>
        <w:t> </w:t>
      </w:r>
      <w:r>
        <w:rPr/>
        <w:t>reológicas</w:t>
      </w:r>
      <w:r>
        <w:rPr>
          <w:spacing w:val="-8"/>
        </w:rPr>
        <w:t> </w:t>
      </w:r>
      <w:r>
        <w:rPr/>
        <w:t>del</w:t>
      </w:r>
      <w:r>
        <w:rPr>
          <w:spacing w:val="-12"/>
        </w:rPr>
        <w:t> </w:t>
      </w:r>
      <w:r>
        <w:rPr/>
        <w:t>cemento.</w:t>
      </w:r>
      <w:r>
        <w:rPr>
          <w:spacing w:val="-11"/>
        </w:rPr>
        <w:t> </w:t>
      </w:r>
      <w:r>
        <w:rPr/>
        <w:t>Algunos</w:t>
      </w:r>
      <w:r>
        <w:rPr>
          <w:spacing w:val="-9"/>
        </w:rPr>
        <w:t> </w:t>
      </w:r>
      <w:r>
        <w:rPr/>
        <w:t>ejemplos</w:t>
      </w:r>
      <w:r>
        <w:rPr>
          <w:spacing w:val="-11"/>
        </w:rPr>
        <w:t> </w:t>
      </w:r>
      <w:r>
        <w:rPr/>
        <w:t>cotidianos</w:t>
      </w:r>
      <w:r>
        <w:rPr>
          <w:spacing w:val="-11"/>
        </w:rPr>
        <w:t> </w:t>
      </w:r>
      <w:r>
        <w:rPr/>
        <w:t>de</w:t>
      </w:r>
      <w:r>
        <w:rPr>
          <w:spacing w:val="-8"/>
        </w:rPr>
        <w:t> </w:t>
      </w:r>
      <w:r>
        <w:rPr/>
        <w:t>interés</w:t>
      </w:r>
      <w:r>
        <w:rPr>
          <w:spacing w:val="-11"/>
        </w:rPr>
        <w:t> </w:t>
      </w:r>
      <w:r>
        <w:rPr/>
        <w:t>para la</w:t>
      </w:r>
      <w:r>
        <w:rPr>
          <w:spacing w:val="-10"/>
        </w:rPr>
        <w:t> </w:t>
      </w:r>
      <w:r>
        <w:rPr/>
        <w:t>reología</w:t>
      </w:r>
      <w:r>
        <w:rPr>
          <w:spacing w:val="-9"/>
        </w:rPr>
        <w:t> </w:t>
      </w:r>
      <w:r>
        <w:rPr/>
        <w:t>se</w:t>
      </w:r>
      <w:r>
        <w:rPr>
          <w:spacing w:val="-9"/>
        </w:rPr>
        <w:t> </w:t>
      </w:r>
      <w:r>
        <w:rPr/>
        <w:t>encuentran</w:t>
      </w:r>
      <w:r>
        <w:rPr>
          <w:spacing w:val="-9"/>
        </w:rPr>
        <w:t> </w:t>
      </w:r>
      <w:r>
        <w:rPr/>
        <w:t>la</w:t>
      </w:r>
      <w:r>
        <w:rPr>
          <w:spacing w:val="-12"/>
        </w:rPr>
        <w:t> </w:t>
      </w:r>
      <w:r>
        <w:rPr/>
        <w:t>mayonesa,</w:t>
      </w:r>
      <w:r>
        <w:rPr>
          <w:spacing w:val="-10"/>
        </w:rPr>
        <w:t> </w:t>
      </w:r>
      <w:r>
        <w:rPr/>
        <w:t>yogurt,</w:t>
      </w:r>
      <w:r>
        <w:rPr>
          <w:spacing w:val="-10"/>
        </w:rPr>
        <w:t> </w:t>
      </w:r>
      <w:r>
        <w:rPr/>
        <w:t>pinturas,</w:t>
      </w:r>
      <w:r>
        <w:rPr>
          <w:spacing w:val="-12"/>
        </w:rPr>
        <w:t> </w:t>
      </w:r>
      <w:r>
        <w:rPr/>
        <w:t>asfalto,</w:t>
      </w:r>
      <w:r>
        <w:rPr>
          <w:spacing w:val="-10"/>
        </w:rPr>
        <w:t> </w:t>
      </w:r>
      <w:r>
        <w:rPr/>
        <w:t>sangre</w:t>
      </w:r>
      <w:r>
        <w:rPr>
          <w:spacing w:val="-10"/>
        </w:rPr>
        <w:t> </w:t>
      </w:r>
      <w:r>
        <w:rPr/>
        <w:t>y</w:t>
      </w:r>
      <w:r>
        <w:rPr>
          <w:spacing w:val="-13"/>
        </w:rPr>
        <w:t> </w:t>
      </w:r>
      <w:r>
        <w:rPr/>
        <w:t>muchos más. Se sabe que un fluido es capaz de fluir debido a las fuerzas de cohesión en sus</w:t>
      </w:r>
      <w:r>
        <w:rPr>
          <w:spacing w:val="-20"/>
        </w:rPr>
        <w:t> </w:t>
      </w:r>
      <w:r>
        <w:rPr/>
        <w:t>moléculas</w:t>
      </w:r>
      <w:r>
        <w:rPr>
          <w:spacing w:val="-19"/>
        </w:rPr>
        <w:t> </w:t>
      </w:r>
      <w:r>
        <w:rPr/>
        <w:t>y</w:t>
      </w:r>
      <w:r>
        <w:rPr>
          <w:spacing w:val="-20"/>
        </w:rPr>
        <w:t> </w:t>
      </w:r>
      <w:r>
        <w:rPr/>
        <w:t>suele</w:t>
      </w:r>
      <w:r>
        <w:rPr>
          <w:spacing w:val="-22"/>
        </w:rPr>
        <w:t> </w:t>
      </w:r>
      <w:r>
        <w:rPr/>
        <w:t>deformarse</w:t>
      </w:r>
      <w:r>
        <w:rPr>
          <w:spacing w:val="-20"/>
        </w:rPr>
        <w:t> </w:t>
      </w:r>
      <w:r>
        <w:rPr/>
        <w:t>continuamente</w:t>
      </w:r>
      <w:r>
        <w:rPr>
          <w:spacing w:val="-18"/>
        </w:rPr>
        <w:t> </w:t>
      </w:r>
      <w:r>
        <w:rPr/>
        <w:t>cuando</w:t>
      </w:r>
      <w:r>
        <w:rPr>
          <w:spacing w:val="-19"/>
        </w:rPr>
        <w:t> </w:t>
      </w:r>
      <w:r>
        <w:rPr/>
        <w:t>se</w:t>
      </w:r>
      <w:r>
        <w:rPr>
          <w:spacing w:val="-19"/>
        </w:rPr>
        <w:t> </w:t>
      </w:r>
      <w:r>
        <w:rPr/>
        <w:t>somete</w:t>
      </w:r>
      <w:r>
        <w:rPr>
          <w:spacing w:val="-19"/>
        </w:rPr>
        <w:t> </w:t>
      </w:r>
      <w:r>
        <w:rPr/>
        <w:t>a</w:t>
      </w:r>
      <w:r>
        <w:rPr>
          <w:spacing w:val="-19"/>
        </w:rPr>
        <w:t> </w:t>
      </w:r>
      <w:r>
        <w:rPr/>
        <w:t>un</w:t>
      </w:r>
      <w:r>
        <w:rPr>
          <w:spacing w:val="-19"/>
        </w:rPr>
        <w:t> </w:t>
      </w:r>
      <w:r>
        <w:rPr/>
        <w:t>esfuerzo cortante. La viscosidad </w:t>
      </w:r>
      <w:r>
        <w:rPr>
          <w:rFonts w:ascii="Cambria Math" w:hAnsi="Cambria Math" w:eastAsia="Cambria Math"/>
        </w:rPr>
        <w:t>𝜂  </w:t>
      </w:r>
      <w:r>
        <w:rPr/>
        <w:t>es una propiedad de transporte, ya que cuantifica     la conductividad de cantidad de movimiento a través de un medio conductivo o fluido. Se interpreta como la resistencia que ofrecen los fluidos a ser deformados cuando son sometidos a un</w:t>
      </w:r>
      <w:r>
        <w:rPr>
          <w:spacing w:val="-3"/>
        </w:rPr>
        <w:t> </w:t>
      </w:r>
      <w:r>
        <w:rPr/>
        <w:t>esfuerzo.</w:t>
      </w:r>
    </w:p>
    <w:p>
      <w:pPr>
        <w:pStyle w:val="BodyText"/>
      </w:pPr>
    </w:p>
    <w:p>
      <w:pPr>
        <w:pStyle w:val="BodyText"/>
        <w:ind w:left="102" w:right="165"/>
        <w:jc w:val="both"/>
      </w:pPr>
      <w:r>
        <w:rPr/>
        <w:t>La clasificación de fluidos mostrados más adelante esta dada por diferentes características reológicas que pueden ser descritas o medidas a través del uso del Reómetro Haake Mars el cual sirve para medir la viscosidad de la muestra en el caso es la pasta de cemento aquí estudiada. Los fluidos newtonianos poseen una relación lineal entre la magnitud de esfuerzo cortante aplicado </w:t>
      </w:r>
      <w:r>
        <w:rPr>
          <w:spacing w:val="4"/>
        </w:rPr>
        <w:t>(</w:t>
      </w:r>
      <w:r>
        <w:rPr>
          <w:rFonts w:ascii="Cambria Math" w:hAnsi="Cambria Math" w:eastAsia="Cambria Math"/>
          <w:spacing w:val="4"/>
        </w:rPr>
        <w:t>𝜏</w:t>
      </w:r>
      <w:r>
        <w:rPr>
          <w:spacing w:val="4"/>
        </w:rPr>
        <w:t>) </w:t>
      </w:r>
      <w:r>
        <w:rPr/>
        <w:t>y        la</w:t>
      </w:r>
      <w:r>
        <w:rPr>
          <w:spacing w:val="-20"/>
        </w:rPr>
        <w:t> </w:t>
      </w:r>
      <w:r>
        <w:rPr/>
        <w:t>velocidad</w:t>
      </w:r>
      <w:r>
        <w:rPr>
          <w:spacing w:val="-13"/>
        </w:rPr>
        <w:t> </w:t>
      </w:r>
      <w:r>
        <w:rPr/>
        <w:t>de</w:t>
      </w:r>
      <w:r>
        <w:rPr>
          <w:spacing w:val="-13"/>
        </w:rPr>
        <w:t> </w:t>
      </w:r>
      <w:r>
        <w:rPr/>
        <w:t>deformación</w:t>
      </w:r>
      <w:r>
        <w:rPr>
          <w:spacing w:val="-12"/>
        </w:rPr>
        <w:t> </w:t>
      </w:r>
      <w:r>
        <w:rPr/>
        <w:t>de</w:t>
      </w:r>
      <w:r>
        <w:rPr>
          <w:spacing w:val="-13"/>
        </w:rPr>
        <w:t> </w:t>
      </w:r>
      <w:r>
        <w:rPr>
          <w:spacing w:val="-8"/>
        </w:rPr>
        <w:t>(</w:t>
      </w:r>
      <w:r>
        <w:rPr>
          <w:rFonts w:ascii="Cambria Math" w:hAnsi="Cambria Math" w:eastAsia="Cambria Math"/>
          <w:spacing w:val="-8"/>
        </w:rPr>
        <w:t>𝛾̇</w:t>
      </w:r>
      <w:r>
        <w:rPr>
          <w:rFonts w:ascii="Cambria Math" w:hAnsi="Cambria Math" w:eastAsia="Cambria Math"/>
          <w:spacing w:val="-38"/>
        </w:rPr>
        <w:t> </w:t>
      </w:r>
      <w:r>
        <w:rPr/>
        <w:t>)</w:t>
      </w:r>
      <w:r>
        <w:rPr>
          <w:spacing w:val="-13"/>
        </w:rPr>
        <w:t> </w:t>
      </w:r>
      <w:r>
        <w:rPr/>
        <w:t>resultante.</w:t>
      </w:r>
      <w:r>
        <w:rPr>
          <w:spacing w:val="-13"/>
        </w:rPr>
        <w:t> </w:t>
      </w:r>
      <w:r>
        <w:rPr/>
        <w:t>Lo</w:t>
      </w:r>
      <w:r>
        <w:rPr>
          <w:spacing w:val="-14"/>
        </w:rPr>
        <w:t> </w:t>
      </w:r>
      <w:r>
        <w:rPr/>
        <w:t>anterior</w:t>
      </w:r>
      <w:r>
        <w:rPr>
          <w:spacing w:val="-13"/>
        </w:rPr>
        <w:t> </w:t>
      </w:r>
      <w:r>
        <w:rPr/>
        <w:t>indica</w:t>
      </w:r>
      <w:r>
        <w:rPr>
          <w:spacing w:val="-13"/>
        </w:rPr>
        <w:t> </w:t>
      </w:r>
      <w:r>
        <w:rPr/>
        <w:t>una</w:t>
      </w:r>
      <w:r>
        <w:rPr>
          <w:spacing w:val="-13"/>
        </w:rPr>
        <w:t> </w:t>
      </w:r>
      <w:r>
        <w:rPr/>
        <w:t>viscosidad (</w:t>
      </w:r>
      <w:r>
        <w:rPr>
          <w:rFonts w:ascii="Cambria Math" w:hAnsi="Cambria Math" w:eastAsia="Cambria Math"/>
        </w:rPr>
        <w:t>𝜂</w:t>
      </w:r>
      <w:r>
        <w:rPr/>
        <w:t>) constante  a  diferentes  velocidades  de  corte;  cuando  no  presentan   tal característica, entonces se denominan fluidos no newtonianos y acorde a     su dependencia con el  tiempo  se  identifican  como  tixotrópico  o  reopéctico. Los principales modelos matemáticos de los fluidos que fueron utilizados son Fluido ideal  de  Bingham,  Ley  de  Newton  y  Ley  de  Potencia  en  los    cuales para caracterizarlos  es  necesario  determinar  parámetros  tales  como  el Esfuerzo cortante (</w:t>
      </w:r>
      <w:r>
        <w:rPr>
          <w:rFonts w:ascii="Cambria Math" w:hAnsi="Cambria Math" w:eastAsia="Cambria Math"/>
        </w:rPr>
        <w:t>𝜏</w:t>
      </w:r>
      <w:r>
        <w:rPr/>
        <w:t>),  la  velocidad  de  deformación  o  cizallamiento  </w:t>
      </w:r>
      <w:r>
        <w:rPr>
          <w:spacing w:val="-8"/>
        </w:rPr>
        <w:t>(</w:t>
      </w:r>
      <w:r>
        <w:rPr>
          <w:rFonts w:ascii="Cambria Math" w:hAnsi="Cambria Math" w:eastAsia="Cambria Math"/>
          <w:spacing w:val="-8"/>
        </w:rPr>
        <w:t>𝛾̇</w:t>
      </w:r>
      <w:r>
        <w:rPr>
          <w:rFonts w:ascii="Cambria Math" w:hAnsi="Cambria Math" w:eastAsia="Cambria Math"/>
          <w:spacing w:val="-42"/>
        </w:rPr>
        <w:t> </w:t>
      </w:r>
      <w:r>
        <w:rPr/>
        <w:t>),</w:t>
      </w:r>
      <w:r>
        <w:rPr>
          <w:spacing w:val="34"/>
        </w:rPr>
        <w:t> </w:t>
      </w:r>
      <w:r>
        <w:rPr/>
        <w:t>índice</w:t>
      </w:r>
      <w:r>
        <w:rPr>
          <w:spacing w:val="35"/>
        </w:rPr>
        <w:t> </w:t>
      </w:r>
      <w:r>
        <w:rPr/>
        <w:t>de</w:t>
      </w:r>
      <w:r>
        <w:rPr>
          <w:spacing w:val="-31"/>
        </w:rPr>
        <w:t> </w:t>
      </w:r>
      <w:r>
        <w:rPr/>
        <w:t>consistencia</w:t>
      </w:r>
      <w:r>
        <w:rPr>
          <w:spacing w:val="-31"/>
        </w:rPr>
        <w:t> </w:t>
      </w:r>
      <w:r>
        <w:rPr/>
        <w:t>(k)</w:t>
      </w:r>
      <w:r>
        <w:rPr>
          <w:spacing w:val="-32"/>
        </w:rPr>
        <w:t> </w:t>
      </w:r>
      <w:r>
        <w:rPr/>
        <w:t>y</w:t>
      </w:r>
      <w:r>
        <w:rPr>
          <w:spacing w:val="-32"/>
        </w:rPr>
        <w:t> </w:t>
      </w:r>
      <w:r>
        <w:rPr/>
        <w:t>el</w:t>
      </w:r>
      <w:r>
        <w:rPr>
          <w:spacing w:val="-31"/>
        </w:rPr>
        <w:t> </w:t>
      </w:r>
      <w:r>
        <w:rPr/>
        <w:t>índice</w:t>
      </w:r>
      <w:r>
        <w:rPr>
          <w:spacing w:val="-31"/>
        </w:rPr>
        <w:t> </w:t>
      </w:r>
      <w:r>
        <w:rPr/>
        <w:t>de</w:t>
      </w:r>
      <w:r>
        <w:rPr>
          <w:spacing w:val="-31"/>
        </w:rPr>
        <w:t> </w:t>
      </w:r>
      <w:r>
        <w:rPr/>
        <w:t>comportamiento</w:t>
      </w:r>
      <w:r>
        <w:rPr>
          <w:spacing w:val="-31"/>
        </w:rPr>
        <w:t> </w:t>
      </w:r>
      <w:r>
        <w:rPr/>
        <w:t>del</w:t>
      </w:r>
      <w:r>
        <w:rPr>
          <w:spacing w:val="-33"/>
        </w:rPr>
        <w:t> </w:t>
      </w:r>
      <w:r>
        <w:rPr/>
        <w:t>fluido</w:t>
      </w:r>
      <w:r>
        <w:rPr>
          <w:spacing w:val="-30"/>
        </w:rPr>
        <w:t> </w:t>
      </w:r>
      <w:r>
        <w:rPr/>
        <w:t>(</w:t>
      </w:r>
      <w:r>
        <w:rPr>
          <w:rFonts w:ascii="Cambria Math" w:hAnsi="Cambria Math" w:eastAsia="Cambria Math"/>
        </w:rPr>
        <w:t>𝜂</w:t>
      </w:r>
      <w:r>
        <w:rPr/>
        <w:t>).</w:t>
      </w:r>
    </w:p>
    <w:p>
      <w:pPr>
        <w:pStyle w:val="BodyText"/>
        <w:spacing w:before="6"/>
        <w:rPr>
          <w:sz w:val="23"/>
        </w:rPr>
      </w:pPr>
    </w:p>
    <w:p>
      <w:pPr>
        <w:pStyle w:val="BodyText"/>
        <w:ind w:left="102" w:right="169"/>
        <w:jc w:val="both"/>
      </w:pPr>
      <w:r>
        <w:rPr/>
        <w:t>El objetivo del presente trabajo es que los lectores logren identificar el comportamiento reológico de un fluido cotidiano mediante una metodología experimental, la cual es expuesta más adelante. Finalmente para que el conocimiento sea más representativo, se presenta un caso de estudio sobre una muestra de diferentes pastas de cemento, encontrándola como un fluido pseudoplástico y tixotrópico. Los parámetros reológicos para la muestra son el índice</w:t>
      </w:r>
      <w:r>
        <w:rPr>
          <w:spacing w:val="-12"/>
        </w:rPr>
        <w:t> </w:t>
      </w:r>
      <w:r>
        <w:rPr/>
        <w:t>de</w:t>
      </w:r>
      <w:r>
        <w:rPr>
          <w:spacing w:val="-12"/>
        </w:rPr>
        <w:t> </w:t>
      </w:r>
      <w:r>
        <w:rPr/>
        <w:t>consistencia</w:t>
      </w:r>
      <w:r>
        <w:rPr>
          <w:spacing w:val="-14"/>
        </w:rPr>
        <w:t> </w:t>
      </w:r>
      <w:r>
        <w:rPr/>
        <w:t>obtenidos</w:t>
      </w:r>
      <w:r>
        <w:rPr>
          <w:spacing w:val="-13"/>
        </w:rPr>
        <w:t> </w:t>
      </w:r>
      <w:r>
        <w:rPr/>
        <w:t>y</w:t>
      </w:r>
      <w:r>
        <w:rPr>
          <w:spacing w:val="-14"/>
        </w:rPr>
        <w:t> </w:t>
      </w:r>
      <w:r>
        <w:rPr/>
        <w:t>el</w:t>
      </w:r>
      <w:r>
        <w:rPr>
          <w:spacing w:val="-13"/>
        </w:rPr>
        <w:t> </w:t>
      </w:r>
      <w:r>
        <w:rPr/>
        <w:t>índice</w:t>
      </w:r>
      <w:r>
        <w:rPr>
          <w:spacing w:val="-12"/>
        </w:rPr>
        <w:t> </w:t>
      </w:r>
      <w:r>
        <w:rPr/>
        <w:t>de</w:t>
      </w:r>
      <w:r>
        <w:rPr>
          <w:spacing w:val="-12"/>
        </w:rPr>
        <w:t> </w:t>
      </w:r>
      <w:r>
        <w:rPr/>
        <w:t>comportamiento</w:t>
      </w:r>
      <w:r>
        <w:rPr>
          <w:spacing w:val="-11"/>
        </w:rPr>
        <w:t> </w:t>
      </w:r>
      <w:r>
        <w:rPr/>
        <w:t>del</w:t>
      </w:r>
      <w:r>
        <w:rPr>
          <w:spacing w:val="-14"/>
        </w:rPr>
        <w:t> </w:t>
      </w:r>
      <w:r>
        <w:rPr/>
        <w:t>fluido</w:t>
      </w:r>
      <w:r>
        <w:rPr>
          <w:spacing w:val="-11"/>
        </w:rPr>
        <w:t> </w:t>
      </w:r>
      <w:r>
        <w:rPr/>
        <w:t>que</w:t>
      </w:r>
      <w:r>
        <w:rPr>
          <w:spacing w:val="-12"/>
        </w:rPr>
        <w:t> </w:t>
      </w:r>
      <w:r>
        <w:rPr/>
        <w:t>este varía de acuerdo a los datos</w:t>
      </w:r>
      <w:r>
        <w:rPr>
          <w:spacing w:val="-17"/>
        </w:rPr>
        <w:t> </w:t>
      </w:r>
      <w:r>
        <w:rPr/>
        <w:t>obtenidos.</w:t>
      </w:r>
    </w:p>
    <w:p>
      <w:pPr>
        <w:spacing w:after="0"/>
        <w:jc w:val="both"/>
        <w:sectPr>
          <w:pgSz w:w="12240" w:h="15840"/>
          <w:pgMar w:header="0" w:footer="1046" w:top="1460" w:bottom="1240" w:left="1600" w:right="1720"/>
        </w:sectPr>
      </w:pPr>
    </w:p>
    <w:p>
      <w:pPr>
        <w:pStyle w:val="BodyText"/>
        <w:spacing w:before="51"/>
        <w:ind w:left="102" w:right="165"/>
        <w:jc w:val="both"/>
      </w:pPr>
      <w:r>
        <w:rPr/>
        <w:t>Este modelo fue hecho solamente con cemento y agua porque al querer hacer mortero la arena consiste en pequeñas partículas angulares individuales y con una variedad de tamaños resultantes debido a la pulverización del Clinker. Y de acuerdo a su </w:t>
      </w:r>
      <w:r>
        <w:rPr>
          <w:color w:val="292526"/>
        </w:rPr>
        <w:t>distribución total del tamaño de las partículas del cemento es decir, la “finura” esta afecta el calor liberado y la velocidad de hidratación. La mayor finura del cemento (partículas menores) aumenta la velocidad o tasa de hidratación del cemento y, por lo tanto, acelera el desarrollo de la resistencia.</w:t>
      </w:r>
    </w:p>
    <w:p>
      <w:pPr>
        <w:pStyle w:val="BodyText"/>
      </w:pPr>
    </w:p>
    <w:p>
      <w:pPr>
        <w:pStyle w:val="BodyText"/>
        <w:ind w:left="102" w:right="168"/>
        <w:jc w:val="both"/>
      </w:pPr>
      <w:r>
        <w:rPr/>
        <w:t>El objetivo principal de la presente tesis fue estudiar la descripción simple de la reología en particular aplicada a pastas de cemento mortero Portland Mexicanos. Se da a conocer la ciencia de la reología de la pasta, se presentan los conceptos básicos y se realiza una introducción a los dos modelos utilizados para la predicción del comportamiento de la pasta  en estado fresco.</w:t>
      </w:r>
    </w:p>
    <w:sectPr>
      <w:pgSz w:w="12240" w:h="15840"/>
      <w:pgMar w:header="0" w:footer="1046" w:top="1380" w:bottom="1240" w:left="160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libri Light">
    <w:altName w:val="Calibri Light"/>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42.350006pt;margin-top:728.695984pt;width:10.1pt;height:14pt;mso-position-horizontal-relative:page;mso-position-vertical-relative:page;z-index:-5080" type="#_x0000_t202" filled="false" stroked="false">
          <v:textbox inset="0,0,0,0">
            <w:txbxContent>
              <w:p>
                <w:pPr>
                  <w:pStyle w:val="BodyText"/>
                  <w:spacing w:line="264" w:lineRule="exact"/>
                  <w:ind w:left="40"/>
                  <w:rPr>
                    <w:rFonts w:ascii="Calibri"/>
                  </w:rPr>
                </w:pPr>
                <w:r>
                  <w:rPr/>
                  <w:fldChar w:fldCharType="begin"/>
                </w:r>
                <w:r>
                  <w:rPr>
                    <w:rFonts w:ascii="Calibri"/>
                  </w:rPr>
                  <w:instrText> PAGE </w:instrText>
                </w:r>
                <w:r>
                  <w:rPr/>
                  <w:fldChar w:fldCharType="separate"/>
                </w:r>
                <w:r>
                  <w:rPr/>
                  <w:t>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5"/>
      <w:numFmt w:val="decimal"/>
      <w:lvlText w:val="%1"/>
      <w:lvlJc w:val="left"/>
      <w:pPr>
        <w:ind w:left="584" w:hanging="483"/>
        <w:jc w:val="left"/>
      </w:pPr>
      <w:rPr>
        <w:rFonts w:hint="default"/>
      </w:rPr>
    </w:lvl>
    <w:lvl w:ilvl="1">
      <w:start w:val="1"/>
      <w:numFmt w:val="decimal"/>
      <w:lvlText w:val="%1.%2)"/>
      <w:lvlJc w:val="left"/>
      <w:pPr>
        <w:ind w:left="584" w:hanging="483"/>
        <w:jc w:val="left"/>
      </w:pPr>
      <w:rPr>
        <w:rFonts w:hint="default" w:ascii="Arial" w:hAnsi="Arial" w:eastAsia="Arial" w:cs="Arial"/>
        <w:spacing w:val="-3"/>
        <w:w w:val="99"/>
        <w:sz w:val="24"/>
        <w:szCs w:val="24"/>
      </w:rPr>
    </w:lvl>
    <w:lvl w:ilvl="2">
      <w:start w:val="1"/>
      <w:numFmt w:val="bullet"/>
      <w:lvlText w:val="•"/>
      <w:lvlJc w:val="left"/>
      <w:pPr>
        <w:ind w:left="2248" w:hanging="483"/>
      </w:pPr>
      <w:rPr>
        <w:rFonts w:hint="default"/>
      </w:rPr>
    </w:lvl>
    <w:lvl w:ilvl="3">
      <w:start w:val="1"/>
      <w:numFmt w:val="bullet"/>
      <w:lvlText w:val="•"/>
      <w:lvlJc w:val="left"/>
      <w:pPr>
        <w:ind w:left="3082" w:hanging="483"/>
      </w:pPr>
      <w:rPr>
        <w:rFonts w:hint="default"/>
      </w:rPr>
    </w:lvl>
    <w:lvl w:ilvl="4">
      <w:start w:val="1"/>
      <w:numFmt w:val="bullet"/>
      <w:lvlText w:val="•"/>
      <w:lvlJc w:val="left"/>
      <w:pPr>
        <w:ind w:left="3916" w:hanging="483"/>
      </w:pPr>
      <w:rPr>
        <w:rFonts w:hint="default"/>
      </w:rPr>
    </w:lvl>
    <w:lvl w:ilvl="5">
      <w:start w:val="1"/>
      <w:numFmt w:val="bullet"/>
      <w:lvlText w:val="•"/>
      <w:lvlJc w:val="left"/>
      <w:pPr>
        <w:ind w:left="4750" w:hanging="483"/>
      </w:pPr>
      <w:rPr>
        <w:rFonts w:hint="default"/>
      </w:rPr>
    </w:lvl>
    <w:lvl w:ilvl="6">
      <w:start w:val="1"/>
      <w:numFmt w:val="bullet"/>
      <w:lvlText w:val="•"/>
      <w:lvlJc w:val="left"/>
      <w:pPr>
        <w:ind w:left="5584" w:hanging="483"/>
      </w:pPr>
      <w:rPr>
        <w:rFonts w:hint="default"/>
      </w:rPr>
    </w:lvl>
    <w:lvl w:ilvl="7">
      <w:start w:val="1"/>
      <w:numFmt w:val="bullet"/>
      <w:lvlText w:val="•"/>
      <w:lvlJc w:val="left"/>
      <w:pPr>
        <w:ind w:left="6418" w:hanging="483"/>
      </w:pPr>
      <w:rPr>
        <w:rFonts w:hint="default"/>
      </w:rPr>
    </w:lvl>
    <w:lvl w:ilvl="8">
      <w:start w:val="1"/>
      <w:numFmt w:val="bullet"/>
      <w:lvlText w:val="•"/>
      <w:lvlJc w:val="left"/>
      <w:pPr>
        <w:ind w:left="7252" w:hanging="483"/>
      </w:pPr>
      <w:rPr>
        <w:rFonts w:hint="default"/>
      </w:rPr>
    </w:lvl>
  </w:abstractNum>
  <w:abstractNum w:abstractNumId="5">
    <w:multiLevelType w:val="hybridMultilevel"/>
    <w:lvl w:ilvl="0">
      <w:start w:val="4"/>
      <w:numFmt w:val="decimal"/>
      <w:lvlText w:val="%1"/>
      <w:lvlJc w:val="left"/>
      <w:pPr>
        <w:ind w:left="584" w:hanging="483"/>
        <w:jc w:val="left"/>
      </w:pPr>
      <w:rPr>
        <w:rFonts w:hint="default"/>
      </w:rPr>
    </w:lvl>
    <w:lvl w:ilvl="1">
      <w:start w:val="1"/>
      <w:numFmt w:val="decimal"/>
      <w:lvlText w:val="%1.%2)"/>
      <w:lvlJc w:val="left"/>
      <w:pPr>
        <w:ind w:left="584" w:hanging="483"/>
        <w:jc w:val="left"/>
      </w:pPr>
      <w:rPr>
        <w:rFonts w:hint="default" w:ascii="Arial" w:hAnsi="Arial" w:eastAsia="Arial" w:cs="Arial"/>
        <w:spacing w:val="-3"/>
        <w:w w:val="99"/>
        <w:sz w:val="24"/>
        <w:szCs w:val="24"/>
      </w:rPr>
    </w:lvl>
    <w:lvl w:ilvl="2">
      <w:start w:val="1"/>
      <w:numFmt w:val="bullet"/>
      <w:lvlText w:val="•"/>
      <w:lvlJc w:val="left"/>
      <w:pPr>
        <w:ind w:left="2248" w:hanging="483"/>
      </w:pPr>
      <w:rPr>
        <w:rFonts w:hint="default"/>
      </w:rPr>
    </w:lvl>
    <w:lvl w:ilvl="3">
      <w:start w:val="1"/>
      <w:numFmt w:val="bullet"/>
      <w:lvlText w:val="•"/>
      <w:lvlJc w:val="left"/>
      <w:pPr>
        <w:ind w:left="3082" w:hanging="483"/>
      </w:pPr>
      <w:rPr>
        <w:rFonts w:hint="default"/>
      </w:rPr>
    </w:lvl>
    <w:lvl w:ilvl="4">
      <w:start w:val="1"/>
      <w:numFmt w:val="bullet"/>
      <w:lvlText w:val="•"/>
      <w:lvlJc w:val="left"/>
      <w:pPr>
        <w:ind w:left="3916" w:hanging="483"/>
      </w:pPr>
      <w:rPr>
        <w:rFonts w:hint="default"/>
      </w:rPr>
    </w:lvl>
    <w:lvl w:ilvl="5">
      <w:start w:val="1"/>
      <w:numFmt w:val="bullet"/>
      <w:lvlText w:val="•"/>
      <w:lvlJc w:val="left"/>
      <w:pPr>
        <w:ind w:left="4750" w:hanging="483"/>
      </w:pPr>
      <w:rPr>
        <w:rFonts w:hint="default"/>
      </w:rPr>
    </w:lvl>
    <w:lvl w:ilvl="6">
      <w:start w:val="1"/>
      <w:numFmt w:val="bullet"/>
      <w:lvlText w:val="•"/>
      <w:lvlJc w:val="left"/>
      <w:pPr>
        <w:ind w:left="5584" w:hanging="483"/>
      </w:pPr>
      <w:rPr>
        <w:rFonts w:hint="default"/>
      </w:rPr>
    </w:lvl>
    <w:lvl w:ilvl="7">
      <w:start w:val="1"/>
      <w:numFmt w:val="bullet"/>
      <w:lvlText w:val="•"/>
      <w:lvlJc w:val="left"/>
      <w:pPr>
        <w:ind w:left="6418" w:hanging="483"/>
      </w:pPr>
      <w:rPr>
        <w:rFonts w:hint="default"/>
      </w:rPr>
    </w:lvl>
    <w:lvl w:ilvl="8">
      <w:start w:val="1"/>
      <w:numFmt w:val="bullet"/>
      <w:lvlText w:val="•"/>
      <w:lvlJc w:val="left"/>
      <w:pPr>
        <w:ind w:left="7252" w:hanging="483"/>
      </w:pPr>
      <w:rPr>
        <w:rFonts w:hint="default"/>
      </w:rPr>
    </w:lvl>
  </w:abstractNum>
  <w:abstractNum w:abstractNumId="4">
    <w:multiLevelType w:val="hybridMultilevel"/>
    <w:lvl w:ilvl="0">
      <w:start w:val="3"/>
      <w:numFmt w:val="decimal"/>
      <w:lvlText w:val="%1"/>
      <w:lvlJc w:val="left"/>
      <w:pPr>
        <w:ind w:left="783" w:hanging="682"/>
        <w:jc w:val="left"/>
      </w:pPr>
      <w:rPr>
        <w:rFonts w:hint="default"/>
      </w:rPr>
    </w:lvl>
    <w:lvl w:ilvl="1">
      <w:start w:val="5"/>
      <w:numFmt w:val="decimal"/>
      <w:lvlText w:val="%1.%2"/>
      <w:lvlJc w:val="left"/>
      <w:pPr>
        <w:ind w:left="783" w:hanging="682"/>
        <w:jc w:val="left"/>
      </w:pPr>
      <w:rPr>
        <w:rFonts w:hint="default"/>
      </w:rPr>
    </w:lvl>
    <w:lvl w:ilvl="2">
      <w:start w:val="1"/>
      <w:numFmt w:val="decimal"/>
      <w:lvlText w:val="%1.%2.%3)"/>
      <w:lvlJc w:val="left"/>
      <w:pPr>
        <w:ind w:left="783" w:hanging="682"/>
        <w:jc w:val="left"/>
      </w:pPr>
      <w:rPr>
        <w:rFonts w:hint="default" w:ascii="Arial" w:hAnsi="Arial" w:eastAsia="Arial" w:cs="Arial"/>
        <w:spacing w:val="-3"/>
        <w:w w:val="99"/>
        <w:sz w:val="24"/>
        <w:szCs w:val="24"/>
      </w:rPr>
    </w:lvl>
    <w:lvl w:ilvl="3">
      <w:start w:val="1"/>
      <w:numFmt w:val="bullet"/>
      <w:lvlText w:val="•"/>
      <w:lvlJc w:val="left"/>
      <w:pPr>
        <w:ind w:left="3222" w:hanging="682"/>
      </w:pPr>
      <w:rPr>
        <w:rFonts w:hint="default"/>
      </w:rPr>
    </w:lvl>
    <w:lvl w:ilvl="4">
      <w:start w:val="1"/>
      <w:numFmt w:val="bullet"/>
      <w:lvlText w:val="•"/>
      <w:lvlJc w:val="left"/>
      <w:pPr>
        <w:ind w:left="4036" w:hanging="682"/>
      </w:pPr>
      <w:rPr>
        <w:rFonts w:hint="default"/>
      </w:rPr>
    </w:lvl>
    <w:lvl w:ilvl="5">
      <w:start w:val="1"/>
      <w:numFmt w:val="bullet"/>
      <w:lvlText w:val="•"/>
      <w:lvlJc w:val="left"/>
      <w:pPr>
        <w:ind w:left="4850" w:hanging="682"/>
      </w:pPr>
      <w:rPr>
        <w:rFonts w:hint="default"/>
      </w:rPr>
    </w:lvl>
    <w:lvl w:ilvl="6">
      <w:start w:val="1"/>
      <w:numFmt w:val="bullet"/>
      <w:lvlText w:val="•"/>
      <w:lvlJc w:val="left"/>
      <w:pPr>
        <w:ind w:left="5664" w:hanging="682"/>
      </w:pPr>
      <w:rPr>
        <w:rFonts w:hint="default"/>
      </w:rPr>
    </w:lvl>
    <w:lvl w:ilvl="7">
      <w:start w:val="1"/>
      <w:numFmt w:val="bullet"/>
      <w:lvlText w:val="•"/>
      <w:lvlJc w:val="left"/>
      <w:pPr>
        <w:ind w:left="6478" w:hanging="682"/>
      </w:pPr>
      <w:rPr>
        <w:rFonts w:hint="default"/>
      </w:rPr>
    </w:lvl>
    <w:lvl w:ilvl="8">
      <w:start w:val="1"/>
      <w:numFmt w:val="bullet"/>
      <w:lvlText w:val="•"/>
      <w:lvlJc w:val="left"/>
      <w:pPr>
        <w:ind w:left="7292" w:hanging="682"/>
      </w:pPr>
      <w:rPr>
        <w:rFonts w:hint="default"/>
      </w:rPr>
    </w:lvl>
  </w:abstractNum>
  <w:abstractNum w:abstractNumId="3">
    <w:multiLevelType w:val="hybridMultilevel"/>
    <w:lvl w:ilvl="0">
      <w:start w:val="3"/>
      <w:numFmt w:val="decimal"/>
      <w:lvlText w:val="%1"/>
      <w:lvlJc w:val="left"/>
      <w:pPr>
        <w:ind w:left="584" w:hanging="483"/>
        <w:jc w:val="left"/>
      </w:pPr>
      <w:rPr>
        <w:rFonts w:hint="default"/>
      </w:rPr>
    </w:lvl>
    <w:lvl w:ilvl="1">
      <w:start w:val="1"/>
      <w:numFmt w:val="decimal"/>
      <w:lvlText w:val="%1.%2)"/>
      <w:lvlJc w:val="left"/>
      <w:pPr>
        <w:ind w:left="584" w:hanging="483"/>
        <w:jc w:val="left"/>
      </w:pPr>
      <w:rPr>
        <w:rFonts w:hint="default" w:ascii="Arial" w:hAnsi="Arial" w:eastAsia="Arial" w:cs="Arial"/>
        <w:spacing w:val="-3"/>
        <w:w w:val="99"/>
        <w:sz w:val="24"/>
        <w:szCs w:val="24"/>
      </w:rPr>
    </w:lvl>
    <w:lvl w:ilvl="2">
      <w:start w:val="1"/>
      <w:numFmt w:val="decimal"/>
      <w:lvlText w:val="%1.%2.%3)"/>
      <w:lvlJc w:val="left"/>
      <w:pPr>
        <w:ind w:left="783" w:hanging="682"/>
        <w:jc w:val="left"/>
      </w:pPr>
      <w:rPr>
        <w:rFonts w:hint="default" w:ascii="Arial" w:hAnsi="Arial" w:eastAsia="Arial" w:cs="Arial"/>
        <w:spacing w:val="-4"/>
        <w:w w:val="99"/>
        <w:sz w:val="24"/>
        <w:szCs w:val="24"/>
      </w:rPr>
    </w:lvl>
    <w:lvl w:ilvl="3">
      <w:start w:val="1"/>
      <w:numFmt w:val="bullet"/>
      <w:lvlText w:val="•"/>
      <w:lvlJc w:val="left"/>
      <w:pPr>
        <w:ind w:left="2588" w:hanging="682"/>
      </w:pPr>
      <w:rPr>
        <w:rFonts w:hint="default"/>
      </w:rPr>
    </w:lvl>
    <w:lvl w:ilvl="4">
      <w:start w:val="1"/>
      <w:numFmt w:val="bullet"/>
      <w:lvlText w:val="•"/>
      <w:lvlJc w:val="left"/>
      <w:pPr>
        <w:ind w:left="3493" w:hanging="682"/>
      </w:pPr>
      <w:rPr>
        <w:rFonts w:hint="default"/>
      </w:rPr>
    </w:lvl>
    <w:lvl w:ilvl="5">
      <w:start w:val="1"/>
      <w:numFmt w:val="bullet"/>
      <w:lvlText w:val="•"/>
      <w:lvlJc w:val="left"/>
      <w:pPr>
        <w:ind w:left="4397" w:hanging="682"/>
      </w:pPr>
      <w:rPr>
        <w:rFonts w:hint="default"/>
      </w:rPr>
    </w:lvl>
    <w:lvl w:ilvl="6">
      <w:start w:val="1"/>
      <w:numFmt w:val="bullet"/>
      <w:lvlText w:val="•"/>
      <w:lvlJc w:val="left"/>
      <w:pPr>
        <w:ind w:left="5302" w:hanging="682"/>
      </w:pPr>
      <w:rPr>
        <w:rFonts w:hint="default"/>
      </w:rPr>
    </w:lvl>
    <w:lvl w:ilvl="7">
      <w:start w:val="1"/>
      <w:numFmt w:val="bullet"/>
      <w:lvlText w:val="•"/>
      <w:lvlJc w:val="left"/>
      <w:pPr>
        <w:ind w:left="6206" w:hanging="682"/>
      </w:pPr>
      <w:rPr>
        <w:rFonts w:hint="default"/>
      </w:rPr>
    </w:lvl>
    <w:lvl w:ilvl="8">
      <w:start w:val="1"/>
      <w:numFmt w:val="bullet"/>
      <w:lvlText w:val="•"/>
      <w:lvlJc w:val="left"/>
      <w:pPr>
        <w:ind w:left="7111" w:hanging="682"/>
      </w:pPr>
      <w:rPr>
        <w:rFonts w:hint="default"/>
      </w:rPr>
    </w:lvl>
  </w:abstractNum>
  <w:abstractNum w:abstractNumId="2">
    <w:multiLevelType w:val="hybridMultilevel"/>
    <w:lvl w:ilvl="0">
      <w:start w:val="2"/>
      <w:numFmt w:val="decimal"/>
      <w:lvlText w:val="%1"/>
      <w:lvlJc w:val="left"/>
      <w:pPr>
        <w:ind w:left="917" w:hanging="816"/>
        <w:jc w:val="left"/>
      </w:pPr>
      <w:rPr>
        <w:rFonts w:hint="default"/>
      </w:rPr>
    </w:lvl>
    <w:lvl w:ilvl="1">
      <w:start w:val="13"/>
      <w:numFmt w:val="decimal"/>
      <w:lvlText w:val="%1.%2"/>
      <w:lvlJc w:val="left"/>
      <w:pPr>
        <w:ind w:left="917" w:hanging="816"/>
        <w:jc w:val="left"/>
      </w:pPr>
      <w:rPr>
        <w:rFonts w:hint="default"/>
      </w:rPr>
    </w:lvl>
    <w:lvl w:ilvl="2">
      <w:start w:val="1"/>
      <w:numFmt w:val="decimal"/>
      <w:lvlText w:val="%1.%2.%3)"/>
      <w:lvlJc w:val="left"/>
      <w:pPr>
        <w:ind w:left="917" w:hanging="816"/>
        <w:jc w:val="left"/>
      </w:pPr>
      <w:rPr>
        <w:rFonts w:hint="default" w:ascii="Arial" w:hAnsi="Arial" w:eastAsia="Arial" w:cs="Arial"/>
        <w:color w:val="00000A"/>
        <w:spacing w:val="-3"/>
        <w:w w:val="100"/>
        <w:sz w:val="24"/>
        <w:szCs w:val="24"/>
      </w:rPr>
    </w:lvl>
    <w:lvl w:ilvl="3">
      <w:start w:val="1"/>
      <w:numFmt w:val="bullet"/>
      <w:lvlText w:val="•"/>
      <w:lvlJc w:val="left"/>
      <w:pPr>
        <w:ind w:left="3320" w:hanging="816"/>
      </w:pPr>
      <w:rPr>
        <w:rFonts w:hint="default"/>
      </w:rPr>
    </w:lvl>
    <w:lvl w:ilvl="4">
      <w:start w:val="1"/>
      <w:numFmt w:val="bullet"/>
      <w:lvlText w:val="•"/>
      <w:lvlJc w:val="left"/>
      <w:pPr>
        <w:ind w:left="4120" w:hanging="816"/>
      </w:pPr>
      <w:rPr>
        <w:rFonts w:hint="default"/>
      </w:rPr>
    </w:lvl>
    <w:lvl w:ilvl="5">
      <w:start w:val="1"/>
      <w:numFmt w:val="bullet"/>
      <w:lvlText w:val="•"/>
      <w:lvlJc w:val="left"/>
      <w:pPr>
        <w:ind w:left="4920" w:hanging="816"/>
      </w:pPr>
      <w:rPr>
        <w:rFonts w:hint="default"/>
      </w:rPr>
    </w:lvl>
    <w:lvl w:ilvl="6">
      <w:start w:val="1"/>
      <w:numFmt w:val="bullet"/>
      <w:lvlText w:val="•"/>
      <w:lvlJc w:val="left"/>
      <w:pPr>
        <w:ind w:left="5720" w:hanging="816"/>
      </w:pPr>
      <w:rPr>
        <w:rFonts w:hint="default"/>
      </w:rPr>
    </w:lvl>
    <w:lvl w:ilvl="7">
      <w:start w:val="1"/>
      <w:numFmt w:val="bullet"/>
      <w:lvlText w:val="•"/>
      <w:lvlJc w:val="left"/>
      <w:pPr>
        <w:ind w:left="6520" w:hanging="816"/>
      </w:pPr>
      <w:rPr>
        <w:rFonts w:hint="default"/>
      </w:rPr>
    </w:lvl>
    <w:lvl w:ilvl="8">
      <w:start w:val="1"/>
      <w:numFmt w:val="bullet"/>
      <w:lvlText w:val="•"/>
      <w:lvlJc w:val="left"/>
      <w:pPr>
        <w:ind w:left="7320" w:hanging="816"/>
      </w:pPr>
      <w:rPr>
        <w:rFonts w:hint="default"/>
      </w:rPr>
    </w:lvl>
  </w:abstractNum>
  <w:abstractNum w:abstractNumId="1">
    <w:multiLevelType w:val="hybridMultilevel"/>
    <w:lvl w:ilvl="0">
      <w:start w:val="2"/>
      <w:numFmt w:val="decimal"/>
      <w:lvlText w:val="%1"/>
      <w:lvlJc w:val="left"/>
      <w:pPr>
        <w:ind w:left="584" w:hanging="483"/>
        <w:jc w:val="left"/>
      </w:pPr>
      <w:rPr>
        <w:rFonts w:hint="default"/>
      </w:rPr>
    </w:lvl>
    <w:lvl w:ilvl="1">
      <w:start w:val="1"/>
      <w:numFmt w:val="decimal"/>
      <w:lvlText w:val="%1.%2)"/>
      <w:lvlJc w:val="left"/>
      <w:pPr>
        <w:ind w:left="584" w:hanging="483"/>
        <w:jc w:val="left"/>
      </w:pPr>
      <w:rPr>
        <w:rFonts w:hint="default" w:ascii="Arial" w:hAnsi="Arial" w:eastAsia="Arial" w:cs="Arial"/>
        <w:color w:val="00000A"/>
        <w:spacing w:val="-4"/>
        <w:w w:val="99"/>
        <w:sz w:val="24"/>
        <w:szCs w:val="24"/>
      </w:rPr>
    </w:lvl>
    <w:lvl w:ilvl="2">
      <w:start w:val="1"/>
      <w:numFmt w:val="decimal"/>
      <w:lvlText w:val="%1.%2.%3)"/>
      <w:lvlJc w:val="left"/>
      <w:pPr>
        <w:ind w:left="783" w:hanging="682"/>
        <w:jc w:val="left"/>
      </w:pPr>
      <w:rPr>
        <w:rFonts w:hint="default" w:ascii="Arial" w:hAnsi="Arial" w:eastAsia="Arial" w:cs="Arial"/>
        <w:color w:val="00000A"/>
        <w:spacing w:val="-4"/>
        <w:w w:val="99"/>
        <w:sz w:val="24"/>
        <w:szCs w:val="24"/>
      </w:rPr>
    </w:lvl>
    <w:lvl w:ilvl="3">
      <w:start w:val="1"/>
      <w:numFmt w:val="bullet"/>
      <w:lvlText w:val="•"/>
      <w:lvlJc w:val="left"/>
      <w:pPr>
        <w:ind w:left="2588" w:hanging="682"/>
      </w:pPr>
      <w:rPr>
        <w:rFonts w:hint="default"/>
      </w:rPr>
    </w:lvl>
    <w:lvl w:ilvl="4">
      <w:start w:val="1"/>
      <w:numFmt w:val="bullet"/>
      <w:lvlText w:val="•"/>
      <w:lvlJc w:val="left"/>
      <w:pPr>
        <w:ind w:left="3493" w:hanging="682"/>
      </w:pPr>
      <w:rPr>
        <w:rFonts w:hint="default"/>
      </w:rPr>
    </w:lvl>
    <w:lvl w:ilvl="5">
      <w:start w:val="1"/>
      <w:numFmt w:val="bullet"/>
      <w:lvlText w:val="•"/>
      <w:lvlJc w:val="left"/>
      <w:pPr>
        <w:ind w:left="4397" w:hanging="682"/>
      </w:pPr>
      <w:rPr>
        <w:rFonts w:hint="default"/>
      </w:rPr>
    </w:lvl>
    <w:lvl w:ilvl="6">
      <w:start w:val="1"/>
      <w:numFmt w:val="bullet"/>
      <w:lvlText w:val="•"/>
      <w:lvlJc w:val="left"/>
      <w:pPr>
        <w:ind w:left="5302" w:hanging="682"/>
      </w:pPr>
      <w:rPr>
        <w:rFonts w:hint="default"/>
      </w:rPr>
    </w:lvl>
    <w:lvl w:ilvl="7">
      <w:start w:val="1"/>
      <w:numFmt w:val="bullet"/>
      <w:lvlText w:val="•"/>
      <w:lvlJc w:val="left"/>
      <w:pPr>
        <w:ind w:left="6206" w:hanging="682"/>
      </w:pPr>
      <w:rPr>
        <w:rFonts w:hint="default"/>
      </w:rPr>
    </w:lvl>
    <w:lvl w:ilvl="8">
      <w:start w:val="1"/>
      <w:numFmt w:val="bullet"/>
      <w:lvlText w:val="•"/>
      <w:lvlJc w:val="left"/>
      <w:pPr>
        <w:ind w:left="7111" w:hanging="682"/>
      </w:pPr>
      <w:rPr>
        <w:rFonts w:hint="default"/>
      </w:rPr>
    </w:lvl>
  </w:abstractNum>
  <w:abstractNum w:abstractNumId="0">
    <w:multiLevelType w:val="hybridMultilevel"/>
    <w:lvl w:ilvl="0">
      <w:start w:val="1"/>
      <w:numFmt w:val="decimal"/>
      <w:lvlText w:val="%1"/>
      <w:lvlJc w:val="left"/>
      <w:pPr>
        <w:ind w:left="650" w:hanging="549"/>
        <w:jc w:val="left"/>
      </w:pPr>
      <w:rPr>
        <w:rFonts w:hint="default"/>
      </w:rPr>
    </w:lvl>
    <w:lvl w:ilvl="1">
      <w:start w:val="2"/>
      <w:numFmt w:val="decimal"/>
      <w:lvlText w:val="%1.%2)"/>
      <w:lvlJc w:val="left"/>
      <w:pPr>
        <w:ind w:left="650" w:hanging="549"/>
        <w:jc w:val="left"/>
      </w:pPr>
      <w:rPr>
        <w:rFonts w:hint="default" w:ascii="Arial" w:hAnsi="Arial" w:eastAsia="Arial" w:cs="Arial"/>
        <w:spacing w:val="-3"/>
        <w:w w:val="99"/>
        <w:sz w:val="24"/>
        <w:szCs w:val="24"/>
      </w:rPr>
    </w:lvl>
    <w:lvl w:ilvl="2">
      <w:start w:val="1"/>
      <w:numFmt w:val="bullet"/>
      <w:lvlText w:val="•"/>
      <w:lvlJc w:val="left"/>
      <w:pPr>
        <w:ind w:left="2312" w:hanging="549"/>
      </w:pPr>
      <w:rPr>
        <w:rFonts w:hint="default"/>
      </w:rPr>
    </w:lvl>
    <w:lvl w:ilvl="3">
      <w:start w:val="1"/>
      <w:numFmt w:val="bullet"/>
      <w:lvlText w:val="•"/>
      <w:lvlJc w:val="left"/>
      <w:pPr>
        <w:ind w:left="3138" w:hanging="549"/>
      </w:pPr>
      <w:rPr>
        <w:rFonts w:hint="default"/>
      </w:rPr>
    </w:lvl>
    <w:lvl w:ilvl="4">
      <w:start w:val="1"/>
      <w:numFmt w:val="bullet"/>
      <w:lvlText w:val="•"/>
      <w:lvlJc w:val="left"/>
      <w:pPr>
        <w:ind w:left="3964" w:hanging="549"/>
      </w:pPr>
      <w:rPr>
        <w:rFonts w:hint="default"/>
      </w:rPr>
    </w:lvl>
    <w:lvl w:ilvl="5">
      <w:start w:val="1"/>
      <w:numFmt w:val="bullet"/>
      <w:lvlText w:val="•"/>
      <w:lvlJc w:val="left"/>
      <w:pPr>
        <w:ind w:left="4790" w:hanging="549"/>
      </w:pPr>
      <w:rPr>
        <w:rFonts w:hint="default"/>
      </w:rPr>
    </w:lvl>
    <w:lvl w:ilvl="6">
      <w:start w:val="1"/>
      <w:numFmt w:val="bullet"/>
      <w:lvlText w:val="•"/>
      <w:lvlJc w:val="left"/>
      <w:pPr>
        <w:ind w:left="5616" w:hanging="549"/>
      </w:pPr>
      <w:rPr>
        <w:rFonts w:hint="default"/>
      </w:rPr>
    </w:lvl>
    <w:lvl w:ilvl="7">
      <w:start w:val="1"/>
      <w:numFmt w:val="bullet"/>
      <w:lvlText w:val="•"/>
      <w:lvlJc w:val="left"/>
      <w:pPr>
        <w:ind w:left="6442" w:hanging="549"/>
      </w:pPr>
      <w:rPr>
        <w:rFonts w:hint="default"/>
      </w:rPr>
    </w:lvl>
    <w:lvl w:ilvl="8">
      <w:start w:val="1"/>
      <w:numFmt w:val="bullet"/>
      <w:lvlText w:val="•"/>
      <w:lvlJc w:val="left"/>
      <w:pPr>
        <w:ind w:left="7268" w:hanging="549"/>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Calibri Light" w:hAnsi="Calibri Light" w:eastAsia="Calibri Light" w:cs="Calibri Light"/>
      <w:sz w:val="32"/>
      <w:szCs w:val="32"/>
    </w:rPr>
  </w:style>
  <w:style w:styleId="Heading2" w:type="paragraph">
    <w:name w:val="Heading 2"/>
    <w:basedOn w:val="Normal"/>
    <w:uiPriority w:val="1"/>
    <w:qFormat/>
    <w:pPr>
      <w:ind w:left="1329" w:right="1255"/>
      <w:jc w:val="center"/>
      <w:outlineLvl w:val="2"/>
    </w:pPr>
    <w:rPr>
      <w:rFonts w:ascii="Arial" w:hAnsi="Arial" w:eastAsia="Arial" w:cs="Arial"/>
      <w:b/>
      <w:bCs/>
      <w:sz w:val="24"/>
      <w:szCs w:val="24"/>
    </w:rPr>
  </w:style>
  <w:style w:styleId="ListParagraph" w:type="paragraph">
    <w:name w:val="List Paragraph"/>
    <w:basedOn w:val="Normal"/>
    <w:uiPriority w:val="1"/>
    <w:qFormat/>
    <w:pPr>
      <w:ind w:left="584" w:hanging="482"/>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2017-06-29T19:46:17Z</dcterms:created>
  <dcterms:modified xsi:type="dcterms:W3CDTF">2017-06-29T19:46:17Z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2017-06-29T00:00:00Z</vt:filetime>
  </property>
</Properties>
</file>