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5"/>
        <w:ind w:left="214" w:right="234"/>
        <w:jc w:val="center"/>
      </w:pPr>
      <w:r>
        <w:rPr/>
        <w:t>ESTILOS DE APRENDIZAJE DE ACUERDO A LA TEORÍA DE CUADRANTES CEREBRALES EN ESTUDIANTES DEL CENTRO UNIVERSITARIO UAEM VALLE DE CHALCO</w:t>
      </w:r>
    </w:p>
    <w:p>
      <w:pPr>
        <w:pStyle w:val="BodyText"/>
        <w:spacing w:before="192"/>
        <w:ind w:left="102" w:right="55"/>
        <w:jc w:val="left"/>
      </w:pPr>
      <w:r>
        <w:rPr/>
        <w:t>Mónica Celis Guzmán, Juan Manuel Sánchez Soto, Magally Martínez Reyes, Anabelem Soberanes Martín, Cristina Juárez Landin.</w:t>
      </w:r>
    </w:p>
    <w:p>
      <w:pPr>
        <w:pStyle w:val="BodyText"/>
        <w:jc w:val="left"/>
      </w:pPr>
    </w:p>
    <w:p>
      <w:pPr>
        <w:pStyle w:val="BodyText"/>
        <w:ind w:left="214" w:right="230"/>
        <w:jc w:val="center"/>
      </w:pPr>
      <w:r>
        <w:rPr/>
        <w:t>Universidad Autónoma del Estado de México. (México)</w:t>
      </w:r>
    </w:p>
    <w:p>
      <w:pPr>
        <w:pStyle w:val="BodyText"/>
        <w:jc w:val="left"/>
      </w:pPr>
    </w:p>
    <w:p>
      <w:pPr>
        <w:pStyle w:val="BodyText"/>
        <w:ind w:left="102" w:right="119" w:firstLine="60"/>
      </w:pPr>
      <w:r>
        <w:rPr/>
        <w:t>Correo electrónico: </w:t>
      </w:r>
      <w:hyperlink r:id="rId5">
        <w:r>
          <w:rPr/>
          <w:t>nsa89010@gmail.com,</w:t>
        </w:r>
      </w:hyperlink>
      <w:r>
        <w:rPr/>
        <w:t> </w:t>
      </w:r>
      <w:hyperlink r:id="rId6">
        <w:r>
          <w:rPr/>
          <w:t>sotojmss@yahoo.com,</w:t>
        </w:r>
      </w:hyperlink>
      <w:r>
        <w:rPr>
          <w:spacing w:val="-44"/>
        </w:rPr>
        <w:t> </w:t>
      </w:r>
      <w:hyperlink r:id="rId7">
        <w:r>
          <w:rPr/>
          <w:t>mmreyes@hotmail.com,</w:t>
        </w:r>
      </w:hyperlink>
      <w:r>
        <w:rPr/>
        <w:t> </w:t>
      </w:r>
      <w:hyperlink r:id="rId8">
        <w:r>
          <w:rPr/>
          <w:t>asoberanesm@uaemex.mx,</w:t>
        </w:r>
      </w:hyperlink>
      <w:r>
        <w:rPr>
          <w:spacing w:val="-6"/>
        </w:rPr>
        <w:t> </w:t>
      </w:r>
      <w:hyperlink r:id="rId9">
        <w:r>
          <w:rPr/>
          <w:t>cjlandin@gmail.com</w:t>
        </w:r>
      </w:hyperlink>
    </w:p>
    <w:p>
      <w:pPr>
        <w:pStyle w:val="BodyText"/>
        <w:jc w:val="left"/>
      </w:pPr>
    </w:p>
    <w:p>
      <w:pPr>
        <w:pStyle w:val="BodyText"/>
        <w:ind w:left="102" w:right="124"/>
      </w:pPr>
      <w:r>
        <w:rPr>
          <w:b/>
        </w:rPr>
        <w:t>Palabras clave: </w:t>
      </w:r>
      <w:r>
        <w:rPr/>
        <w:t>estilos de aprendizaje, cuadrantes cerebrales, estrategias de aprendizaje, enseñanza.</w:t>
      </w:r>
    </w:p>
    <w:p>
      <w:pPr>
        <w:pStyle w:val="BodyText"/>
        <w:jc w:val="left"/>
      </w:pPr>
    </w:p>
    <w:p>
      <w:pPr>
        <w:pStyle w:val="BodyText"/>
        <w:jc w:val="left"/>
      </w:pPr>
    </w:p>
    <w:p>
      <w:pPr>
        <w:pStyle w:val="Heading1"/>
      </w:pPr>
      <w:r>
        <w:rPr/>
        <w:t>RESUMEN</w:t>
      </w:r>
    </w:p>
    <w:p>
      <w:pPr>
        <w:pStyle w:val="BodyText"/>
        <w:spacing w:line="360" w:lineRule="auto" w:before="197"/>
        <w:ind w:left="102" w:right="114"/>
      </w:pPr>
      <w:r>
        <w:rPr/>
        <w:t>El presente artículo describe los estilos de aprendizaje en alumnos del Centro Universitario UAEM Valle de Chalco a quienes se les aplicó un instrumento de valoración basado en el Modelo de Cuadrantes Cerebrales de Ned Herrmann. La muestra incluyó al 5% de la población</w:t>
      </w:r>
      <w:r>
        <w:rPr>
          <w:spacing w:val="-4"/>
        </w:rPr>
        <w:t> </w:t>
      </w:r>
      <w:r>
        <w:rPr/>
        <w:t>estudiantil</w:t>
      </w:r>
      <w:r>
        <w:rPr>
          <w:spacing w:val="-4"/>
        </w:rPr>
        <w:t> </w:t>
      </w:r>
      <w:r>
        <w:rPr/>
        <w:t>regular,</w:t>
      </w:r>
      <w:r>
        <w:rPr>
          <w:spacing w:val="-5"/>
        </w:rPr>
        <w:t> </w:t>
      </w:r>
      <w:r>
        <w:rPr/>
        <w:t>los</w:t>
      </w:r>
      <w:r>
        <w:rPr>
          <w:spacing w:val="-5"/>
        </w:rPr>
        <w:t> </w:t>
      </w:r>
      <w:r>
        <w:rPr/>
        <w:t>resultados</w:t>
      </w:r>
      <w:r>
        <w:rPr>
          <w:spacing w:val="-4"/>
        </w:rPr>
        <w:t> </w:t>
      </w:r>
      <w:r>
        <w:rPr/>
        <w:t>indican</w:t>
      </w:r>
      <w:r>
        <w:rPr>
          <w:spacing w:val="-5"/>
        </w:rPr>
        <w:t> </w:t>
      </w:r>
      <w:r>
        <w:rPr/>
        <w:t>que</w:t>
      </w:r>
      <w:r>
        <w:rPr>
          <w:spacing w:val="-6"/>
        </w:rPr>
        <w:t> </w:t>
      </w:r>
      <w:r>
        <w:rPr/>
        <w:t>existe</w:t>
      </w:r>
      <w:r>
        <w:rPr>
          <w:spacing w:val="-6"/>
        </w:rPr>
        <w:t> </w:t>
      </w:r>
      <w:r>
        <w:rPr/>
        <w:t>una</w:t>
      </w:r>
      <w:r>
        <w:rPr>
          <w:spacing w:val="-5"/>
        </w:rPr>
        <w:t> </w:t>
      </w:r>
      <w:r>
        <w:rPr/>
        <w:t>dominancia</w:t>
      </w:r>
      <w:r>
        <w:rPr>
          <w:spacing w:val="-4"/>
        </w:rPr>
        <w:t> </w:t>
      </w:r>
      <w:r>
        <w:rPr/>
        <w:t>del</w:t>
      </w:r>
      <w:r>
        <w:rPr>
          <w:spacing w:val="-4"/>
        </w:rPr>
        <w:t> </w:t>
      </w:r>
      <w:r>
        <w:rPr/>
        <w:t>61.7%</w:t>
      </w:r>
      <w:r>
        <w:rPr>
          <w:spacing w:val="-6"/>
        </w:rPr>
        <w:t> </w:t>
      </w:r>
      <w:r>
        <w:rPr/>
        <w:t>de Cortical Izquierdo en la población, existiendo diferencia significativa por género predominando el cortical izquierdo para hombres y el límbico izquierdo para mujeres respectivamente. Además, se puede identificar que no existe diferencia significativa por los grupos de edades y existe sólo una correlación de 0.405 entre el cortical derecho y el izquierdo. Por lo tanto, el tipo de estrategias de aprendizaje es lineal, en donde es necesario estructurar de manera lógica los contenidos en procesos de nivel</w:t>
      </w:r>
      <w:r>
        <w:rPr>
          <w:spacing w:val="-13"/>
        </w:rPr>
        <w:t> </w:t>
      </w:r>
      <w:r>
        <w:rPr/>
        <w:t>creciente.</w:t>
      </w: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jc w:val="left"/>
        <w:rPr>
          <w:sz w:val="20"/>
        </w:rPr>
      </w:pPr>
    </w:p>
    <w:p>
      <w:pPr>
        <w:pStyle w:val="BodyText"/>
        <w:spacing w:before="4"/>
        <w:jc w:val="left"/>
        <w:rPr>
          <w:sz w:val="28"/>
        </w:rPr>
      </w:pPr>
    </w:p>
    <w:p>
      <w:pPr>
        <w:spacing w:before="74"/>
        <w:ind w:left="102" w:right="55" w:firstLine="0"/>
        <w:jc w:val="left"/>
        <w:rPr>
          <w:rFonts w:ascii="Calibri" w:hAnsi="Calibri"/>
          <w:sz w:val="18"/>
        </w:rPr>
      </w:pPr>
      <w:r>
        <w:rPr>
          <w:i/>
          <w:color w:val="808080"/>
          <w:sz w:val="18"/>
        </w:rPr>
        <w:t>El Cálculo y su Enseñanza</w:t>
      </w:r>
      <w:r>
        <w:rPr>
          <w:color w:val="808080"/>
          <w:sz w:val="18"/>
        </w:rPr>
        <w:t>. Año 5. Vol.5. Septiembre 2013- Septiembre 2014. Cinvestav-IPN, México, D.F., </w:t>
      </w:r>
      <w:r>
        <w:rPr>
          <w:rFonts w:ascii="Calibri" w:hAnsi="Calibri"/>
          <w:color w:val="808080"/>
          <w:sz w:val="18"/>
        </w:rPr>
        <w:t>p.139-148.</w:t>
      </w:r>
    </w:p>
    <w:p>
      <w:pPr>
        <w:spacing w:after="0"/>
        <w:jc w:val="left"/>
        <w:rPr>
          <w:rFonts w:ascii="Calibri" w:hAnsi="Calibri"/>
          <w:sz w:val="18"/>
        </w:rPr>
        <w:sectPr>
          <w:type w:val="continuous"/>
          <w:pgSz w:w="12240" w:h="15840"/>
          <w:pgMar w:top="1360" w:bottom="280" w:left="1600" w:right="1580"/>
        </w:sectPr>
      </w:pPr>
    </w:p>
    <w:p>
      <w:pPr>
        <w:pStyle w:val="BodyText"/>
        <w:jc w:val="left"/>
        <w:rPr>
          <w:rFonts w:ascii="Calibri"/>
          <w:sz w:val="20"/>
        </w:rPr>
      </w:pPr>
    </w:p>
    <w:p>
      <w:pPr>
        <w:pStyle w:val="BodyText"/>
        <w:spacing w:before="5"/>
        <w:jc w:val="left"/>
        <w:rPr>
          <w:rFonts w:ascii="Calibri"/>
          <w:sz w:val="19"/>
        </w:rPr>
      </w:pPr>
    </w:p>
    <w:p>
      <w:pPr>
        <w:pStyle w:val="Heading1"/>
        <w:spacing w:before="0"/>
      </w:pPr>
      <w:r>
        <w:rPr/>
        <w:t>INTRODUCCIÓN</w:t>
      </w:r>
    </w:p>
    <w:p>
      <w:pPr>
        <w:pStyle w:val="BodyText"/>
        <w:spacing w:before="194"/>
        <w:ind w:left="102" w:right="116"/>
      </w:pPr>
      <w:r>
        <w:rPr/>
        <w:t>“Es posible- dice Gardner – enseñarle a cada uno según su inteligencia respetando su forma de</w:t>
      </w:r>
      <w:r>
        <w:rPr>
          <w:spacing w:val="-17"/>
        </w:rPr>
        <w:t> </w:t>
      </w:r>
      <w:r>
        <w:rPr/>
        <w:t>aprender</w:t>
      </w:r>
      <w:r>
        <w:rPr>
          <w:spacing w:val="-10"/>
        </w:rPr>
        <w:t> </w:t>
      </w:r>
      <w:r>
        <w:rPr/>
        <w:t>y</w:t>
      </w:r>
      <w:r>
        <w:rPr>
          <w:spacing w:val="-21"/>
        </w:rPr>
        <w:t> </w:t>
      </w:r>
      <w:r>
        <w:rPr/>
        <w:t>dándole</w:t>
      </w:r>
      <w:r>
        <w:rPr>
          <w:spacing w:val="-14"/>
        </w:rPr>
        <w:t> </w:t>
      </w:r>
      <w:r>
        <w:rPr/>
        <w:t>posibilidad</w:t>
      </w:r>
      <w:r>
        <w:rPr>
          <w:spacing w:val="-16"/>
        </w:rPr>
        <w:t> </w:t>
      </w:r>
      <w:r>
        <w:rPr/>
        <w:t>de</w:t>
      </w:r>
      <w:r>
        <w:rPr>
          <w:spacing w:val="-17"/>
        </w:rPr>
        <w:t> </w:t>
      </w:r>
      <w:r>
        <w:rPr/>
        <w:t>demostrar</w:t>
      </w:r>
      <w:r>
        <w:rPr>
          <w:spacing w:val="-17"/>
        </w:rPr>
        <w:t> </w:t>
      </w:r>
      <w:r>
        <w:rPr/>
        <w:t>lo</w:t>
      </w:r>
      <w:r>
        <w:rPr>
          <w:spacing w:val="-13"/>
        </w:rPr>
        <w:t> </w:t>
      </w:r>
      <w:r>
        <w:rPr/>
        <w:t>que</w:t>
      </w:r>
      <w:r>
        <w:rPr>
          <w:spacing w:val="-17"/>
        </w:rPr>
        <w:t> </w:t>
      </w:r>
      <w:r>
        <w:rPr/>
        <w:t>va</w:t>
      </w:r>
      <w:r>
        <w:rPr>
          <w:spacing w:val="-14"/>
        </w:rPr>
        <w:t> </w:t>
      </w:r>
      <w:r>
        <w:rPr/>
        <w:t>comprendiendo.”</w:t>
      </w:r>
      <w:r>
        <w:rPr>
          <w:spacing w:val="33"/>
        </w:rPr>
        <w:t> </w:t>
      </w:r>
      <w:r>
        <w:rPr/>
        <w:t>(AMARIS,</w:t>
      </w:r>
      <w:r>
        <w:rPr>
          <w:spacing w:val="-14"/>
        </w:rPr>
        <w:t> </w:t>
      </w:r>
      <w:r>
        <w:rPr/>
        <w:t>2002: 29).</w:t>
      </w:r>
    </w:p>
    <w:p>
      <w:pPr>
        <w:pStyle w:val="BodyText"/>
        <w:spacing w:before="9"/>
        <w:jc w:val="left"/>
        <w:rPr>
          <w:sz w:val="23"/>
        </w:rPr>
      </w:pPr>
    </w:p>
    <w:p>
      <w:pPr>
        <w:pStyle w:val="BodyText"/>
        <w:ind w:left="102" w:right="115"/>
      </w:pPr>
      <w:r>
        <w:rPr/>
        <w:t>Algunas</w:t>
      </w:r>
      <w:r>
        <w:rPr>
          <w:spacing w:val="-5"/>
        </w:rPr>
        <w:t> </w:t>
      </w:r>
      <w:r>
        <w:rPr/>
        <w:t>investigaciones</w:t>
      </w:r>
      <w:r>
        <w:rPr>
          <w:spacing w:val="-3"/>
        </w:rPr>
        <w:t> </w:t>
      </w:r>
      <w:r>
        <w:rPr/>
        <w:t>en</w:t>
      </w:r>
      <w:r>
        <w:rPr>
          <w:spacing w:val="-5"/>
        </w:rPr>
        <w:t> </w:t>
      </w:r>
      <w:r>
        <w:rPr/>
        <w:t>la</w:t>
      </w:r>
      <w:r>
        <w:rPr>
          <w:spacing w:val="-5"/>
        </w:rPr>
        <w:t> </w:t>
      </w:r>
      <w:r>
        <w:rPr/>
        <w:t>neurofisiología</w:t>
      </w:r>
      <w:r>
        <w:rPr>
          <w:spacing w:val="-1"/>
        </w:rPr>
        <w:t> </w:t>
      </w:r>
      <w:r>
        <w:rPr/>
        <w:t>y</w:t>
      </w:r>
      <w:r>
        <w:rPr>
          <w:spacing w:val="-12"/>
        </w:rPr>
        <w:t> </w:t>
      </w:r>
      <w:r>
        <w:rPr/>
        <w:t>en</w:t>
      </w:r>
      <w:r>
        <w:rPr>
          <w:spacing w:val="-3"/>
        </w:rPr>
        <w:t> </w:t>
      </w:r>
      <w:r>
        <w:rPr/>
        <w:t>la</w:t>
      </w:r>
      <w:r>
        <w:rPr>
          <w:spacing w:val="-5"/>
        </w:rPr>
        <w:t> </w:t>
      </w:r>
      <w:r>
        <w:rPr/>
        <w:t>psicología</w:t>
      </w:r>
      <w:r>
        <w:rPr>
          <w:spacing w:val="-5"/>
        </w:rPr>
        <w:t> </w:t>
      </w:r>
      <w:r>
        <w:rPr/>
        <w:t>han</w:t>
      </w:r>
      <w:r>
        <w:rPr>
          <w:spacing w:val="-5"/>
        </w:rPr>
        <w:t> </w:t>
      </w:r>
      <w:r>
        <w:rPr/>
        <w:t>dado</w:t>
      </w:r>
      <w:r>
        <w:rPr>
          <w:spacing w:val="-5"/>
        </w:rPr>
        <w:t> </w:t>
      </w:r>
      <w:r>
        <w:rPr/>
        <w:t>como</w:t>
      </w:r>
      <w:r>
        <w:rPr>
          <w:spacing w:val="-4"/>
        </w:rPr>
        <w:t> </w:t>
      </w:r>
      <w:r>
        <w:rPr/>
        <w:t>resultado</w:t>
      </w:r>
      <w:r>
        <w:rPr>
          <w:spacing w:val="-5"/>
        </w:rPr>
        <w:t> </w:t>
      </w:r>
      <w:r>
        <w:rPr/>
        <w:t>un nuevo enfoque sobre cómo los seres humanos aprendemos: no existe una sola forma de aprender,</w:t>
      </w:r>
      <w:r>
        <w:rPr>
          <w:spacing w:val="-14"/>
        </w:rPr>
        <w:t> </w:t>
      </w:r>
      <w:r>
        <w:rPr/>
        <w:t>cada</w:t>
      </w:r>
      <w:r>
        <w:rPr>
          <w:spacing w:val="-14"/>
        </w:rPr>
        <w:t> </w:t>
      </w:r>
      <w:r>
        <w:rPr/>
        <w:t>persona</w:t>
      </w:r>
      <w:r>
        <w:rPr>
          <w:spacing w:val="-15"/>
        </w:rPr>
        <w:t> </w:t>
      </w:r>
      <w:r>
        <w:rPr/>
        <w:t>tiene</w:t>
      </w:r>
      <w:r>
        <w:rPr>
          <w:spacing w:val="-14"/>
        </w:rPr>
        <w:t> </w:t>
      </w:r>
      <w:r>
        <w:rPr/>
        <w:t>una</w:t>
      </w:r>
      <w:r>
        <w:rPr>
          <w:spacing w:val="-14"/>
        </w:rPr>
        <w:t> </w:t>
      </w:r>
      <w:r>
        <w:rPr/>
        <w:t>forma</w:t>
      </w:r>
      <w:r>
        <w:rPr>
          <w:spacing w:val="-14"/>
        </w:rPr>
        <w:t> </w:t>
      </w:r>
      <w:r>
        <w:rPr/>
        <w:t>o</w:t>
      </w:r>
      <w:r>
        <w:rPr>
          <w:spacing w:val="-13"/>
        </w:rPr>
        <w:t> </w:t>
      </w:r>
      <w:r>
        <w:rPr/>
        <w:t>estilo</w:t>
      </w:r>
      <w:r>
        <w:rPr>
          <w:spacing w:val="-13"/>
        </w:rPr>
        <w:t> </w:t>
      </w:r>
      <w:r>
        <w:rPr/>
        <w:t>particular</w:t>
      </w:r>
      <w:r>
        <w:rPr>
          <w:spacing w:val="-15"/>
        </w:rPr>
        <w:t> </w:t>
      </w:r>
      <w:r>
        <w:rPr/>
        <w:t>de</w:t>
      </w:r>
      <w:r>
        <w:rPr>
          <w:spacing w:val="-14"/>
        </w:rPr>
        <w:t> </w:t>
      </w:r>
      <w:r>
        <w:rPr/>
        <w:t>establecer</w:t>
      </w:r>
      <w:r>
        <w:rPr>
          <w:spacing w:val="-14"/>
        </w:rPr>
        <w:t> </w:t>
      </w:r>
      <w:r>
        <w:rPr/>
        <w:t>relación</w:t>
      </w:r>
      <w:r>
        <w:rPr>
          <w:spacing w:val="-9"/>
        </w:rPr>
        <w:t> </w:t>
      </w:r>
      <w:r>
        <w:rPr/>
        <w:t>con</w:t>
      </w:r>
      <w:r>
        <w:rPr>
          <w:spacing w:val="-13"/>
        </w:rPr>
        <w:t> </w:t>
      </w:r>
      <w:r>
        <w:rPr/>
        <w:t>el</w:t>
      </w:r>
      <w:r>
        <w:rPr>
          <w:spacing w:val="-13"/>
        </w:rPr>
        <w:t> </w:t>
      </w:r>
      <w:r>
        <w:rPr/>
        <w:t>mundo y por lo tanto de adquirir conocimientos y experiencias (SÁNCHEZ, 2004: 227). Con respecto a este enfoque, se han desarrollado distintos modelos que aproximan una clasificación de estas múltiples formas de aprender, (SEP, 2004:</w:t>
      </w:r>
      <w:r>
        <w:rPr>
          <w:spacing w:val="-9"/>
        </w:rPr>
        <w:t> </w:t>
      </w:r>
      <w:r>
        <w:rPr/>
        <w:t>1).</w:t>
      </w:r>
    </w:p>
    <w:p>
      <w:pPr>
        <w:pStyle w:val="BodyText"/>
        <w:jc w:val="left"/>
      </w:pPr>
    </w:p>
    <w:p>
      <w:pPr>
        <w:pStyle w:val="BodyText"/>
        <w:ind w:left="102" w:right="119"/>
      </w:pPr>
      <w:r>
        <w:rPr/>
        <w:t>Viera (2003: 37) menciona a González quien establece que: “El aprendizaje es el proceso</w:t>
      </w:r>
      <w:r>
        <w:rPr>
          <w:spacing w:val="-37"/>
        </w:rPr>
        <w:t> </w:t>
      </w:r>
      <w:r>
        <w:rPr/>
        <w:t>de interacción que produce cambios internos, modificación de los procesos en la configuración psicológica del sujeto de forma activa y</w:t>
      </w:r>
      <w:r>
        <w:rPr>
          <w:spacing w:val="-8"/>
        </w:rPr>
        <w:t> </w:t>
      </w:r>
      <w:r>
        <w:rPr/>
        <w:t>continua”.</w:t>
      </w:r>
    </w:p>
    <w:p>
      <w:pPr>
        <w:pStyle w:val="BodyText"/>
        <w:jc w:val="left"/>
      </w:pPr>
    </w:p>
    <w:p>
      <w:pPr>
        <w:pStyle w:val="BodyText"/>
        <w:ind w:left="102" w:right="118"/>
      </w:pPr>
      <w:r>
        <w:rPr/>
        <w:t>Se entiende como “estilo de aprendizaje” al hecho de que cada persona utiliza un método propio, esta noción permite buscar las vías más adecuadas para facilitar el aprendizaje. Por otra parte, en el aprendizaje significativo se debe contemplar el engranaje lógico de los nuevos conocimientos con los conceptos, ideas y representaciones </w:t>
      </w:r>
      <w:r>
        <w:rPr>
          <w:spacing w:val="-3"/>
        </w:rPr>
        <w:t>ya </w:t>
      </w:r>
      <w:r>
        <w:rPr/>
        <w:t>formados en las estructuras</w:t>
      </w:r>
      <w:r>
        <w:rPr>
          <w:spacing w:val="-14"/>
        </w:rPr>
        <w:t> </w:t>
      </w:r>
      <w:r>
        <w:rPr/>
        <w:t>cognoscitivas</w:t>
      </w:r>
      <w:r>
        <w:rPr>
          <w:spacing w:val="-17"/>
        </w:rPr>
        <w:t> </w:t>
      </w:r>
      <w:r>
        <w:rPr/>
        <w:t>del</w:t>
      </w:r>
      <w:r>
        <w:rPr>
          <w:spacing w:val="-16"/>
        </w:rPr>
        <w:t> </w:t>
      </w:r>
      <w:r>
        <w:rPr/>
        <w:t>educando;</w:t>
      </w:r>
      <w:r>
        <w:rPr>
          <w:spacing w:val="-16"/>
        </w:rPr>
        <w:t> </w:t>
      </w:r>
      <w:r>
        <w:rPr/>
        <w:t>se</w:t>
      </w:r>
      <w:r>
        <w:rPr>
          <w:spacing w:val="-15"/>
        </w:rPr>
        <w:t> </w:t>
      </w:r>
      <w:r>
        <w:rPr/>
        <w:t>construye</w:t>
      </w:r>
      <w:r>
        <w:rPr>
          <w:spacing w:val="-18"/>
        </w:rPr>
        <w:t> </w:t>
      </w:r>
      <w:r>
        <w:rPr/>
        <w:t>así</w:t>
      </w:r>
      <w:r>
        <w:rPr>
          <w:spacing w:val="-16"/>
        </w:rPr>
        <w:t> </w:t>
      </w:r>
      <w:r>
        <w:rPr/>
        <w:t>un</w:t>
      </w:r>
      <w:r>
        <w:rPr>
          <w:spacing w:val="-17"/>
        </w:rPr>
        <w:t> </w:t>
      </w:r>
      <w:r>
        <w:rPr/>
        <w:t>conocimiento</w:t>
      </w:r>
      <w:r>
        <w:rPr>
          <w:spacing w:val="-17"/>
        </w:rPr>
        <w:t> </w:t>
      </w:r>
      <w:r>
        <w:rPr/>
        <w:t>propio</w:t>
      </w:r>
      <w:r>
        <w:rPr>
          <w:spacing w:val="-16"/>
        </w:rPr>
        <w:t> </w:t>
      </w:r>
      <w:r>
        <w:rPr/>
        <w:t>e</w:t>
      </w:r>
      <w:r>
        <w:rPr>
          <w:spacing w:val="-18"/>
        </w:rPr>
        <w:t> </w:t>
      </w:r>
      <w:r>
        <w:rPr/>
        <w:t>individual. Cuando a los estudiantes se les enseña según su propio estilo de aprendizaje, asimilan el conocimiento con más efectividad (Viera, 2003:</w:t>
      </w:r>
      <w:r>
        <w:rPr>
          <w:spacing w:val="-6"/>
        </w:rPr>
        <w:t> </w:t>
      </w:r>
      <w:r>
        <w:rPr/>
        <w:t>38).</w:t>
      </w:r>
    </w:p>
    <w:p>
      <w:pPr>
        <w:pStyle w:val="BodyText"/>
        <w:ind w:left="102" w:right="115"/>
      </w:pPr>
      <w:r>
        <w:rPr/>
        <w:t>Al estudiar los estilos de aprendizaje se una serie de factores fisiológicos, somáticos, espirituales y de personalidad, de experiencias previas y motivacionales, así como el grado de dominio de los Cuadrantes Cerebrales, principalmente (Alcalá-Flores, </w:t>
      </w:r>
      <w:r>
        <w:rPr>
          <w:i/>
        </w:rPr>
        <w:t>et. al</w:t>
      </w:r>
      <w:r>
        <w:rPr/>
        <w:t>. 2013: 3).</w:t>
      </w:r>
    </w:p>
    <w:p>
      <w:pPr>
        <w:pStyle w:val="BodyText"/>
        <w:jc w:val="left"/>
      </w:pPr>
    </w:p>
    <w:p>
      <w:pPr>
        <w:pStyle w:val="BodyText"/>
        <w:ind w:left="102" w:right="116"/>
      </w:pPr>
      <w:r>
        <w:rPr/>
        <w:t>Rojas (2006, 52) cita a Salas, quien sostiene que el estilo de aprendizaje parte del hecho innegable de que somos diferentes, y esta diferencia se refleja en rasgos tales como la edad, el</w:t>
      </w:r>
      <w:r>
        <w:rPr>
          <w:spacing w:val="-11"/>
        </w:rPr>
        <w:t> </w:t>
      </w:r>
      <w:r>
        <w:rPr/>
        <w:t>nivel</w:t>
      </w:r>
      <w:r>
        <w:rPr>
          <w:spacing w:val="-11"/>
        </w:rPr>
        <w:t> </w:t>
      </w:r>
      <w:r>
        <w:rPr/>
        <w:t>de</w:t>
      </w:r>
      <w:r>
        <w:rPr>
          <w:spacing w:val="-10"/>
        </w:rPr>
        <w:t> </w:t>
      </w:r>
      <w:r>
        <w:rPr/>
        <w:t>conocimiento</w:t>
      </w:r>
      <w:r>
        <w:rPr>
          <w:spacing w:val="-9"/>
        </w:rPr>
        <w:t> </w:t>
      </w:r>
      <w:r>
        <w:rPr/>
        <w:t>e</w:t>
      </w:r>
      <w:r>
        <w:rPr>
          <w:spacing w:val="-12"/>
        </w:rPr>
        <w:t> </w:t>
      </w:r>
      <w:r>
        <w:rPr/>
        <w:t>intereses</w:t>
      </w:r>
      <w:r>
        <w:rPr>
          <w:spacing w:val="-10"/>
        </w:rPr>
        <w:t> </w:t>
      </w:r>
      <w:r>
        <w:rPr/>
        <w:t>tema</w:t>
      </w:r>
      <w:r>
        <w:rPr>
          <w:spacing w:val="-10"/>
        </w:rPr>
        <w:t> </w:t>
      </w:r>
      <w:r>
        <w:rPr/>
        <w:t>que</w:t>
      </w:r>
      <w:r>
        <w:rPr>
          <w:spacing w:val="-10"/>
        </w:rPr>
        <w:t> </w:t>
      </w:r>
      <w:r>
        <w:rPr/>
        <w:t>ha</w:t>
      </w:r>
      <w:r>
        <w:rPr>
          <w:spacing w:val="-12"/>
        </w:rPr>
        <w:t> </w:t>
      </w:r>
      <w:r>
        <w:rPr/>
        <w:t>llegado</w:t>
      </w:r>
      <w:r>
        <w:rPr>
          <w:spacing w:val="-9"/>
        </w:rPr>
        <w:t> </w:t>
      </w:r>
      <w:r>
        <w:rPr/>
        <w:t>a</w:t>
      </w:r>
      <w:r>
        <w:rPr>
          <w:spacing w:val="-12"/>
        </w:rPr>
        <w:t> </w:t>
      </w:r>
      <w:r>
        <w:rPr/>
        <w:t>ser</w:t>
      </w:r>
      <w:r>
        <w:rPr>
          <w:spacing w:val="-12"/>
        </w:rPr>
        <w:t> </w:t>
      </w:r>
      <w:r>
        <w:rPr/>
        <w:t>un</w:t>
      </w:r>
      <w:r>
        <w:rPr>
          <w:spacing w:val="-9"/>
        </w:rPr>
        <w:t> </w:t>
      </w:r>
      <w:r>
        <w:rPr/>
        <w:t>complejo</w:t>
      </w:r>
      <w:r>
        <w:rPr>
          <w:spacing w:val="-11"/>
        </w:rPr>
        <w:t> </w:t>
      </w:r>
      <w:r>
        <w:rPr/>
        <w:t>campo</w:t>
      </w:r>
      <w:r>
        <w:rPr>
          <w:spacing w:val="-11"/>
        </w:rPr>
        <w:t> </w:t>
      </w:r>
      <w:r>
        <w:rPr/>
        <w:t>de</w:t>
      </w:r>
      <w:r>
        <w:rPr>
          <w:spacing w:val="-10"/>
        </w:rPr>
        <w:t> </w:t>
      </w:r>
      <w:r>
        <w:rPr/>
        <w:t>estudio. El modelo de Cuadrantes Cerebrales de Ned Herrmann, investigador psicoanalista alemán, hace una analogía del cerebro con un globo terrestre: con cuatro puntos cardinales, que representan cuatro formas distintas de operar, de pensar, de creer y aprender. Herrmann (2010) desarrolló el modelo que ha tenido un profundo impacto a nivel educativo, se fundamenta desde la teoría del cerebro triuno de David McLean (año) la cual establecía que el cerebro estaba estratificado en tres</w:t>
      </w:r>
      <w:r>
        <w:rPr>
          <w:spacing w:val="-12"/>
        </w:rPr>
        <w:t> </w:t>
      </w:r>
      <w:r>
        <w:rPr/>
        <w:t>regiones:</w:t>
      </w:r>
    </w:p>
    <w:p>
      <w:pPr>
        <w:pStyle w:val="BodyText"/>
        <w:spacing w:before="1"/>
        <w:jc w:val="left"/>
        <w:rPr>
          <w:sz w:val="26"/>
        </w:rPr>
      </w:pPr>
    </w:p>
    <w:p>
      <w:pPr>
        <w:pStyle w:val="ListParagraph"/>
        <w:numPr>
          <w:ilvl w:val="0"/>
          <w:numId w:val="1"/>
        </w:numPr>
        <w:tabs>
          <w:tab w:pos="821" w:val="left" w:leader="none"/>
          <w:tab w:pos="822" w:val="left" w:leader="none"/>
        </w:tabs>
        <w:spacing w:line="274" w:lineRule="exact" w:before="0" w:after="0"/>
        <w:ind w:left="822" w:right="123" w:hanging="360"/>
        <w:jc w:val="left"/>
        <w:rPr>
          <w:sz w:val="24"/>
        </w:rPr>
      </w:pPr>
      <w:r>
        <w:rPr>
          <w:sz w:val="24"/>
        </w:rPr>
        <w:t>Reptiliano: tiene funciones de sobrevivencia y reproducción. Responsable de las conductas agresivas en los seres</w:t>
      </w:r>
      <w:r>
        <w:rPr>
          <w:spacing w:val="-7"/>
          <w:sz w:val="24"/>
        </w:rPr>
        <w:t> </w:t>
      </w:r>
      <w:r>
        <w:rPr>
          <w:sz w:val="24"/>
        </w:rPr>
        <w:t>humanos.</w:t>
      </w:r>
    </w:p>
    <w:p>
      <w:pPr>
        <w:pStyle w:val="ListParagraph"/>
        <w:numPr>
          <w:ilvl w:val="0"/>
          <w:numId w:val="1"/>
        </w:numPr>
        <w:tabs>
          <w:tab w:pos="821" w:val="left" w:leader="none"/>
          <w:tab w:pos="822" w:val="left" w:leader="none"/>
        </w:tabs>
        <w:spacing w:line="240" w:lineRule="auto" w:before="0" w:after="0"/>
        <w:ind w:left="822" w:right="116" w:hanging="360"/>
        <w:jc w:val="left"/>
        <w:rPr>
          <w:sz w:val="24"/>
        </w:rPr>
      </w:pPr>
      <w:r>
        <w:rPr>
          <w:sz w:val="24"/>
        </w:rPr>
        <w:t>Límbico: responsable de las emociones profundas, donde se encuentra el amor,</w:t>
      </w:r>
      <w:r>
        <w:rPr>
          <w:spacing w:val="-34"/>
          <w:sz w:val="24"/>
        </w:rPr>
        <w:t> </w:t>
      </w:r>
      <w:r>
        <w:rPr>
          <w:sz w:val="24"/>
        </w:rPr>
        <w:t>odio, miedo y el</w:t>
      </w:r>
      <w:r>
        <w:rPr>
          <w:spacing w:val="-6"/>
          <w:sz w:val="24"/>
        </w:rPr>
        <w:t> </w:t>
      </w:r>
      <w:r>
        <w:rPr>
          <w:sz w:val="24"/>
        </w:rPr>
        <w:t>placer.</w:t>
      </w:r>
    </w:p>
    <w:p>
      <w:pPr>
        <w:pStyle w:val="ListParagraph"/>
        <w:numPr>
          <w:ilvl w:val="0"/>
          <w:numId w:val="1"/>
        </w:numPr>
        <w:tabs>
          <w:tab w:pos="821" w:val="left" w:leader="none"/>
          <w:tab w:pos="822" w:val="left" w:leader="none"/>
        </w:tabs>
        <w:spacing w:line="240" w:lineRule="auto" w:before="0" w:after="0"/>
        <w:ind w:left="822" w:right="120" w:hanging="360"/>
        <w:jc w:val="left"/>
        <w:rPr>
          <w:sz w:val="24"/>
        </w:rPr>
      </w:pPr>
      <w:r>
        <w:rPr>
          <w:sz w:val="24"/>
        </w:rPr>
        <w:t>Neo-córtex: la parte más grande del cerebro, donde se encuentran las leyes, la</w:t>
      </w:r>
      <w:r>
        <w:rPr>
          <w:spacing w:val="-40"/>
          <w:sz w:val="24"/>
        </w:rPr>
        <w:t> </w:t>
      </w:r>
      <w:r>
        <w:rPr>
          <w:sz w:val="24"/>
        </w:rPr>
        <w:t>moral, la ética, reglas, y dan pautas de conducta  a través de procesos cognitivos</w:t>
      </w:r>
      <w:r>
        <w:rPr>
          <w:spacing w:val="-22"/>
          <w:sz w:val="24"/>
        </w:rPr>
        <w:t> </w:t>
      </w:r>
      <w:r>
        <w:rPr>
          <w:sz w:val="24"/>
        </w:rPr>
        <w:t>superiores.</w:t>
      </w:r>
    </w:p>
    <w:p>
      <w:pPr>
        <w:spacing w:after="0" w:line="240" w:lineRule="auto"/>
        <w:jc w:val="left"/>
        <w:rPr>
          <w:sz w:val="24"/>
        </w:rPr>
        <w:sectPr>
          <w:headerReference w:type="even" r:id="rId10"/>
          <w:headerReference w:type="default" r:id="rId11"/>
          <w:footerReference w:type="even" r:id="rId12"/>
          <w:footerReference w:type="default" r:id="rId13"/>
          <w:pgSz w:w="12240" w:h="15840"/>
          <w:pgMar w:header="728" w:footer="917" w:top="1660" w:bottom="1100" w:left="1600" w:right="1580"/>
          <w:pgNumType w:start="140"/>
        </w:sectPr>
      </w:pPr>
    </w:p>
    <w:p>
      <w:pPr>
        <w:pStyle w:val="BodyText"/>
        <w:spacing w:before="10"/>
        <w:jc w:val="left"/>
        <w:rPr>
          <w:sz w:val="17"/>
        </w:rPr>
      </w:pPr>
    </w:p>
    <w:p>
      <w:pPr>
        <w:pStyle w:val="BodyText"/>
        <w:spacing w:before="69"/>
        <w:ind w:left="102" w:right="115"/>
      </w:pPr>
      <w:r>
        <w:rPr/>
        <w:t>Así</w:t>
      </w:r>
      <w:r>
        <w:rPr>
          <w:spacing w:val="-11"/>
        </w:rPr>
        <w:t> </w:t>
      </w:r>
      <w:r>
        <w:rPr/>
        <w:t>mismo,</w:t>
      </w:r>
      <w:r>
        <w:rPr>
          <w:spacing w:val="-11"/>
        </w:rPr>
        <w:t> </w:t>
      </w:r>
      <w:r>
        <w:rPr/>
        <w:t>el</w:t>
      </w:r>
      <w:r>
        <w:rPr>
          <w:spacing w:val="-11"/>
        </w:rPr>
        <w:t> </w:t>
      </w:r>
      <w:r>
        <w:rPr/>
        <w:t>cerebro</w:t>
      </w:r>
      <w:r>
        <w:rPr>
          <w:spacing w:val="-12"/>
        </w:rPr>
        <w:t> </w:t>
      </w:r>
      <w:r>
        <w:rPr/>
        <w:t>se</w:t>
      </w:r>
      <w:r>
        <w:rPr>
          <w:spacing w:val="-9"/>
        </w:rPr>
        <w:t> </w:t>
      </w:r>
      <w:r>
        <w:rPr/>
        <w:t>puede</w:t>
      </w:r>
      <w:r>
        <w:rPr>
          <w:spacing w:val="-11"/>
        </w:rPr>
        <w:t> </w:t>
      </w:r>
      <w:r>
        <w:rPr/>
        <w:t>dividir</w:t>
      </w:r>
      <w:r>
        <w:rPr>
          <w:spacing w:val="-11"/>
        </w:rPr>
        <w:t> </w:t>
      </w:r>
      <w:r>
        <w:rPr/>
        <w:t>en</w:t>
      </w:r>
      <w:r>
        <w:rPr>
          <w:spacing w:val="-11"/>
        </w:rPr>
        <w:t> </w:t>
      </w:r>
      <w:r>
        <w:rPr/>
        <w:t>dos</w:t>
      </w:r>
      <w:r>
        <w:rPr>
          <w:spacing w:val="-11"/>
        </w:rPr>
        <w:t> </w:t>
      </w:r>
      <w:r>
        <w:rPr/>
        <w:t>mitades,</w:t>
      </w:r>
      <w:r>
        <w:rPr>
          <w:spacing w:val="-10"/>
        </w:rPr>
        <w:t> </w:t>
      </w:r>
      <w:r>
        <w:rPr/>
        <w:t>modelo</w:t>
      </w:r>
      <w:r>
        <w:rPr>
          <w:spacing w:val="-11"/>
        </w:rPr>
        <w:t> </w:t>
      </w:r>
      <w:r>
        <w:rPr/>
        <w:t>Sperry,</w:t>
      </w:r>
      <w:r>
        <w:rPr>
          <w:spacing w:val="-11"/>
        </w:rPr>
        <w:t> </w:t>
      </w:r>
      <w:r>
        <w:rPr/>
        <w:t>llamadas</w:t>
      </w:r>
      <w:r>
        <w:rPr>
          <w:spacing w:val="-11"/>
        </w:rPr>
        <w:t> </w:t>
      </w:r>
      <w:r>
        <w:rPr/>
        <w:t>hemisferios: izquierdo, encargado de los procesos lógicos, del lenguaje, procesos matemáticos, orden y estructura. Derecho es el creativo, artístico, ambos se encuentran relacionados, </w:t>
      </w:r>
      <w:r>
        <w:rPr>
          <w:spacing w:val="-3"/>
        </w:rPr>
        <w:t>ya </w:t>
      </w:r>
      <w:r>
        <w:rPr/>
        <w:t>que en cada actividad realizada se involucran una parte de cada</w:t>
      </w:r>
      <w:r>
        <w:rPr>
          <w:spacing w:val="-11"/>
        </w:rPr>
        <w:t> </w:t>
      </w:r>
      <w:r>
        <w:rPr/>
        <w:t>hemisferio.</w:t>
      </w:r>
    </w:p>
    <w:p>
      <w:pPr>
        <w:pStyle w:val="BodyText"/>
        <w:ind w:left="102" w:right="117"/>
      </w:pPr>
      <w:r>
        <w:rPr/>
        <w:t>De</w:t>
      </w:r>
      <w:r>
        <w:rPr>
          <w:spacing w:val="-10"/>
        </w:rPr>
        <w:t> </w:t>
      </w:r>
      <w:r>
        <w:rPr/>
        <w:t>esta</w:t>
      </w:r>
      <w:r>
        <w:rPr>
          <w:spacing w:val="-10"/>
        </w:rPr>
        <w:t> </w:t>
      </w:r>
      <w:r>
        <w:rPr/>
        <w:t>mezcla</w:t>
      </w:r>
      <w:r>
        <w:rPr>
          <w:spacing w:val="-7"/>
        </w:rPr>
        <w:t> </w:t>
      </w:r>
      <w:r>
        <w:rPr/>
        <w:t>de</w:t>
      </w:r>
      <w:r>
        <w:rPr>
          <w:spacing w:val="-7"/>
        </w:rPr>
        <w:t> </w:t>
      </w:r>
      <w:r>
        <w:rPr/>
        <w:t>tres</w:t>
      </w:r>
      <w:r>
        <w:rPr>
          <w:spacing w:val="-6"/>
        </w:rPr>
        <w:t> </w:t>
      </w:r>
      <w:r>
        <w:rPr/>
        <w:t>regiones</w:t>
      </w:r>
      <w:r>
        <w:rPr>
          <w:spacing w:val="-2"/>
        </w:rPr>
        <w:t> </w:t>
      </w:r>
      <w:r>
        <w:rPr/>
        <w:t>y</w:t>
      </w:r>
      <w:r>
        <w:rPr>
          <w:spacing w:val="-13"/>
        </w:rPr>
        <w:t> </w:t>
      </w:r>
      <w:r>
        <w:rPr/>
        <w:t>dos</w:t>
      </w:r>
      <w:r>
        <w:rPr>
          <w:spacing w:val="-8"/>
        </w:rPr>
        <w:t> </w:t>
      </w:r>
      <w:r>
        <w:rPr/>
        <w:t>hemisferios,</w:t>
      </w:r>
      <w:r>
        <w:rPr>
          <w:spacing w:val="-6"/>
        </w:rPr>
        <w:t> </w:t>
      </w:r>
      <w:r>
        <w:rPr/>
        <w:t>Herrmann</w:t>
      </w:r>
      <w:r>
        <w:rPr>
          <w:spacing w:val="-6"/>
        </w:rPr>
        <w:t> </w:t>
      </w:r>
      <w:r>
        <w:rPr/>
        <w:t>extrae</w:t>
      </w:r>
      <w:r>
        <w:rPr>
          <w:spacing w:val="-10"/>
        </w:rPr>
        <w:t> </w:t>
      </w:r>
      <w:r>
        <w:rPr/>
        <w:t>su</w:t>
      </w:r>
      <w:r>
        <w:rPr>
          <w:spacing w:val="-8"/>
        </w:rPr>
        <w:t> </w:t>
      </w:r>
      <w:r>
        <w:rPr/>
        <w:t>modelo</w:t>
      </w:r>
      <w:r>
        <w:rPr>
          <w:spacing w:val="-8"/>
        </w:rPr>
        <w:t> </w:t>
      </w:r>
      <w:r>
        <w:rPr/>
        <w:t>interpretativo de cómo es percibida la realidad en términos de dominancias. Su modelo se inspira en los conocimientos del funcionamiento cerebral, en donde cada uno de estos cuadrantes posee características propias (Bonilla,</w:t>
      </w:r>
      <w:r>
        <w:rPr>
          <w:spacing w:val="-6"/>
        </w:rPr>
        <w:t> </w:t>
      </w:r>
      <w:r>
        <w:rPr/>
        <w:t>2010).</w:t>
      </w:r>
    </w:p>
    <w:p>
      <w:pPr>
        <w:pStyle w:val="BodyText"/>
        <w:jc w:val="left"/>
      </w:pPr>
    </w:p>
    <w:p>
      <w:pPr>
        <w:pStyle w:val="BodyText"/>
        <w:ind w:left="102" w:right="116"/>
      </w:pPr>
      <w:r>
        <w:rPr/>
        <w:t>Para Herrmann la dominancia cerebral tiene que ver con la manera de preferencia para aprender,</w:t>
      </w:r>
      <w:r>
        <w:rPr>
          <w:spacing w:val="-12"/>
        </w:rPr>
        <w:t> </w:t>
      </w:r>
      <w:r>
        <w:rPr/>
        <w:t>entender</w:t>
      </w:r>
      <w:r>
        <w:rPr>
          <w:spacing w:val="-7"/>
        </w:rPr>
        <w:t> </w:t>
      </w:r>
      <w:r>
        <w:rPr/>
        <w:t>y</w:t>
      </w:r>
      <w:r>
        <w:rPr>
          <w:spacing w:val="-13"/>
        </w:rPr>
        <w:t> </w:t>
      </w:r>
      <w:r>
        <w:rPr/>
        <w:t>expresar</w:t>
      </w:r>
      <w:r>
        <w:rPr>
          <w:spacing w:val="-9"/>
        </w:rPr>
        <w:t> </w:t>
      </w:r>
      <w:r>
        <w:rPr/>
        <w:t>algo,</w:t>
      </w:r>
      <w:r>
        <w:rPr>
          <w:spacing w:val="-9"/>
        </w:rPr>
        <w:t> </w:t>
      </w:r>
      <w:r>
        <w:rPr/>
        <w:t>llamado</w:t>
      </w:r>
      <w:r>
        <w:rPr>
          <w:spacing w:val="-11"/>
        </w:rPr>
        <w:t> </w:t>
      </w:r>
      <w:r>
        <w:rPr/>
        <w:t>modos</w:t>
      </w:r>
      <w:r>
        <w:rPr>
          <w:spacing w:val="-8"/>
        </w:rPr>
        <w:t> </w:t>
      </w:r>
      <w:r>
        <w:rPr/>
        <w:t>preferidos</w:t>
      </w:r>
      <w:r>
        <w:rPr>
          <w:spacing w:val="-11"/>
        </w:rPr>
        <w:t> </w:t>
      </w:r>
      <w:r>
        <w:rPr/>
        <w:t>de</w:t>
      </w:r>
      <w:r>
        <w:rPr>
          <w:spacing w:val="-10"/>
        </w:rPr>
        <w:t> </w:t>
      </w:r>
      <w:r>
        <w:rPr/>
        <w:t>conocimiento,</w:t>
      </w:r>
      <w:r>
        <w:rPr>
          <w:spacing w:val="-11"/>
        </w:rPr>
        <w:t> </w:t>
      </w:r>
      <w:r>
        <w:rPr/>
        <w:t>que</w:t>
      </w:r>
      <w:r>
        <w:rPr>
          <w:spacing w:val="-12"/>
        </w:rPr>
        <w:t> </w:t>
      </w:r>
      <w:r>
        <w:rPr/>
        <w:t>es</w:t>
      </w:r>
      <w:r>
        <w:rPr>
          <w:spacing w:val="-11"/>
        </w:rPr>
        <w:t> </w:t>
      </w:r>
      <w:r>
        <w:rPr/>
        <w:t>el</w:t>
      </w:r>
      <w:r>
        <w:rPr>
          <w:spacing w:val="-11"/>
        </w:rPr>
        <w:t> </w:t>
      </w:r>
      <w:r>
        <w:rPr/>
        <w:t>que se usa con más probabilidad al enfrentarse con la necesidad de resolver un problema o seleccionar una experiencia de aprendizaje (Rojas,</w:t>
      </w:r>
      <w:r>
        <w:rPr>
          <w:spacing w:val="-9"/>
        </w:rPr>
        <w:t> </w:t>
      </w:r>
      <w:r>
        <w:rPr/>
        <w:t>2006).</w:t>
      </w:r>
    </w:p>
    <w:p>
      <w:pPr>
        <w:pStyle w:val="BodyText"/>
        <w:jc w:val="left"/>
      </w:pPr>
    </w:p>
    <w:p>
      <w:pPr>
        <w:pStyle w:val="BodyText"/>
        <w:ind w:left="102" w:right="117"/>
      </w:pPr>
      <w:r>
        <w:rPr/>
        <w:t>Para resolver un problema, distinta será la manera cómo lo enfoque el cerebro izquierdo (o hemisferio lógico), que trata con los detalles, las partes y los procesos del lenguaje y el análisis lineal, a la estrategia que para el mismo fin utilice el cerebro derecho (o hemisferio gestáltico), que trata con las imágenes, ritmo, emoción e intuición, para sintetizarlo todo dentro de un sentido intuitivo del todo  (ROJAS, 2006).</w:t>
      </w:r>
    </w:p>
    <w:p>
      <w:pPr>
        <w:pStyle w:val="BodyText"/>
        <w:jc w:val="left"/>
      </w:pPr>
    </w:p>
    <w:p>
      <w:pPr>
        <w:pStyle w:val="ListParagraph"/>
        <w:numPr>
          <w:ilvl w:val="0"/>
          <w:numId w:val="2"/>
        </w:numPr>
        <w:tabs>
          <w:tab w:pos="822" w:val="left" w:leader="none"/>
        </w:tabs>
        <w:spacing w:line="240" w:lineRule="auto" w:before="0" w:after="0"/>
        <w:ind w:left="822" w:right="118" w:hanging="360"/>
        <w:jc w:val="both"/>
        <w:rPr>
          <w:sz w:val="24"/>
        </w:rPr>
      </w:pPr>
      <w:r>
        <w:rPr>
          <w:b/>
          <w:sz w:val="24"/>
        </w:rPr>
        <w:t>Cortical izquierdo </w:t>
      </w:r>
      <w:r>
        <w:rPr>
          <w:sz w:val="24"/>
        </w:rPr>
        <w:t>(</w:t>
      </w:r>
      <w:r>
        <w:rPr>
          <w:b/>
          <w:sz w:val="24"/>
        </w:rPr>
        <w:t>Racional). </w:t>
      </w:r>
      <w:r>
        <w:rPr>
          <w:sz w:val="24"/>
        </w:rPr>
        <w:t>Tiene dificultades para integrar conocimientos a partir</w:t>
      </w:r>
      <w:r>
        <w:rPr>
          <w:spacing w:val="-8"/>
          <w:sz w:val="24"/>
        </w:rPr>
        <w:t> </w:t>
      </w:r>
      <w:r>
        <w:rPr>
          <w:sz w:val="24"/>
        </w:rPr>
        <w:t>de</w:t>
      </w:r>
      <w:r>
        <w:rPr>
          <w:spacing w:val="-6"/>
          <w:sz w:val="24"/>
        </w:rPr>
        <w:t> </w:t>
      </w:r>
      <w:r>
        <w:rPr>
          <w:sz w:val="24"/>
        </w:rPr>
        <w:t>experiencias</w:t>
      </w:r>
      <w:r>
        <w:rPr>
          <w:spacing w:val="-5"/>
          <w:sz w:val="24"/>
        </w:rPr>
        <w:t> </w:t>
      </w:r>
      <w:r>
        <w:rPr>
          <w:sz w:val="24"/>
        </w:rPr>
        <w:t>informales.</w:t>
      </w:r>
      <w:r>
        <w:rPr>
          <w:spacing w:val="-8"/>
          <w:sz w:val="24"/>
        </w:rPr>
        <w:t> </w:t>
      </w:r>
      <w:r>
        <w:rPr>
          <w:sz w:val="24"/>
        </w:rPr>
        <w:t>Prefiere</w:t>
      </w:r>
      <w:r>
        <w:rPr>
          <w:spacing w:val="-7"/>
          <w:sz w:val="24"/>
        </w:rPr>
        <w:t> </w:t>
      </w:r>
      <w:r>
        <w:rPr>
          <w:sz w:val="24"/>
        </w:rPr>
        <w:t>conocer</w:t>
      </w:r>
      <w:r>
        <w:rPr>
          <w:spacing w:val="-6"/>
          <w:sz w:val="24"/>
        </w:rPr>
        <w:t> </w:t>
      </w:r>
      <w:r>
        <w:rPr>
          <w:sz w:val="24"/>
        </w:rPr>
        <w:t>la</w:t>
      </w:r>
      <w:r>
        <w:rPr>
          <w:spacing w:val="-8"/>
          <w:sz w:val="24"/>
        </w:rPr>
        <w:t> </w:t>
      </w:r>
      <w:r>
        <w:rPr>
          <w:sz w:val="24"/>
        </w:rPr>
        <w:t>teoría,</w:t>
      </w:r>
      <w:r>
        <w:rPr>
          <w:spacing w:val="-2"/>
          <w:sz w:val="24"/>
        </w:rPr>
        <w:t> </w:t>
      </w:r>
      <w:r>
        <w:rPr>
          <w:sz w:val="24"/>
        </w:rPr>
        <w:t>el</w:t>
      </w:r>
      <w:r>
        <w:rPr>
          <w:spacing w:val="-4"/>
          <w:sz w:val="24"/>
        </w:rPr>
        <w:t> </w:t>
      </w:r>
      <w:r>
        <w:rPr>
          <w:sz w:val="24"/>
        </w:rPr>
        <w:t>funcionamiento</w:t>
      </w:r>
      <w:r>
        <w:rPr>
          <w:spacing w:val="-7"/>
          <w:sz w:val="24"/>
        </w:rPr>
        <w:t> </w:t>
      </w:r>
      <w:r>
        <w:rPr>
          <w:sz w:val="24"/>
        </w:rPr>
        <w:t>de</w:t>
      </w:r>
      <w:r>
        <w:rPr>
          <w:spacing w:val="-8"/>
          <w:sz w:val="24"/>
        </w:rPr>
        <w:t> </w:t>
      </w:r>
      <w:r>
        <w:rPr>
          <w:sz w:val="24"/>
        </w:rPr>
        <w:t>las cosas antes de pasar a la</w:t>
      </w:r>
      <w:r>
        <w:rPr>
          <w:spacing w:val="-7"/>
          <w:sz w:val="24"/>
        </w:rPr>
        <w:t> </w:t>
      </w:r>
      <w:r>
        <w:rPr>
          <w:sz w:val="24"/>
        </w:rPr>
        <w:t>experimentación.</w:t>
      </w:r>
    </w:p>
    <w:p>
      <w:pPr>
        <w:pStyle w:val="BodyText"/>
        <w:ind w:left="821" w:right="122"/>
      </w:pPr>
      <w:r>
        <w:rPr/>
        <w:t>Le gusta las clases sólidas, argumentadas, apoyadas en los hechos y las pruebas. Va a clase a aprender, tomar apuntes, avanzar en el programa para conocerlo bien al final del curso.</w:t>
      </w:r>
    </w:p>
    <w:p>
      <w:pPr>
        <w:pStyle w:val="BodyText"/>
        <w:ind w:left="821" w:right="118"/>
      </w:pPr>
      <w:r>
        <w:rPr>
          <w:u w:val="single"/>
        </w:rPr>
        <w:t>Comportamiento: </w:t>
      </w:r>
      <w:r>
        <w:rPr/>
        <w:t>frio, distante, pocos gestos, voz elaborada intelectualmente brillante; evalúa, crítica; irónico; le gustan las citas; competitivo; individualista.</w:t>
      </w:r>
    </w:p>
    <w:p>
      <w:pPr>
        <w:pStyle w:val="BodyText"/>
        <w:ind w:left="821" w:right="116"/>
      </w:pPr>
      <w:r>
        <w:rPr>
          <w:u w:val="single"/>
        </w:rPr>
        <w:t>Procesos: </w:t>
      </w:r>
      <w:r>
        <w:rPr/>
        <w:t>Análisis; razonamiento; lógica; Rigor, claridad; le gustan los modelos y las teorías; colecciona hechos; procede  por hipótesis; le gusta la palabra precisa.</w:t>
      </w:r>
    </w:p>
    <w:p>
      <w:pPr>
        <w:pStyle w:val="BodyText"/>
        <w:ind w:left="821" w:right="118"/>
      </w:pPr>
      <w:r>
        <w:rPr>
          <w:u w:val="single"/>
        </w:rPr>
        <w:t>Competencias: </w:t>
      </w:r>
      <w:r>
        <w:rPr/>
        <w:t>Abstracción; matemático; cuantitativo; finanzas; técnico; resolución de problemas.  Tiene necesidad de hechos.</w:t>
      </w:r>
    </w:p>
    <w:p>
      <w:pPr>
        <w:pStyle w:val="BodyText"/>
        <w:ind w:left="821" w:right="116"/>
      </w:pPr>
      <w:r>
        <w:rPr>
          <w:u w:val="single"/>
        </w:rPr>
        <w:t>Aprende</w:t>
      </w:r>
      <w:r>
        <w:rPr>
          <w:spacing w:val="-7"/>
          <w:u w:val="single"/>
        </w:rPr>
        <w:t> </w:t>
      </w:r>
      <w:r>
        <w:rPr>
          <w:u w:val="single"/>
        </w:rPr>
        <w:t>por:</w:t>
      </w:r>
      <w:r>
        <w:rPr>
          <w:spacing w:val="-9"/>
          <w:u w:val="single"/>
        </w:rPr>
        <w:t> </w:t>
      </w:r>
      <w:r>
        <w:rPr/>
        <w:t>razonar</w:t>
      </w:r>
      <w:r>
        <w:rPr>
          <w:spacing w:val="-9"/>
        </w:rPr>
        <w:t> </w:t>
      </w:r>
      <w:r>
        <w:rPr/>
        <w:t>a</w:t>
      </w:r>
      <w:r>
        <w:rPr>
          <w:spacing w:val="-7"/>
        </w:rPr>
        <w:t> </w:t>
      </w:r>
      <w:r>
        <w:rPr/>
        <w:t>través</w:t>
      </w:r>
      <w:r>
        <w:rPr>
          <w:spacing w:val="-8"/>
        </w:rPr>
        <w:t> </w:t>
      </w:r>
      <w:r>
        <w:rPr/>
        <w:t>de</w:t>
      </w:r>
      <w:r>
        <w:rPr>
          <w:spacing w:val="-7"/>
        </w:rPr>
        <w:t> </w:t>
      </w:r>
      <w:r>
        <w:rPr/>
        <w:t>ideas,</w:t>
      </w:r>
      <w:r>
        <w:rPr>
          <w:spacing w:val="-8"/>
        </w:rPr>
        <w:t> </w:t>
      </w:r>
      <w:r>
        <w:rPr/>
        <w:t>valora</w:t>
      </w:r>
      <w:r>
        <w:rPr>
          <w:spacing w:val="-8"/>
        </w:rPr>
        <w:t> </w:t>
      </w:r>
      <w:r>
        <w:rPr/>
        <w:t>el</w:t>
      </w:r>
      <w:r>
        <w:rPr>
          <w:spacing w:val="-8"/>
        </w:rPr>
        <w:t> </w:t>
      </w:r>
      <w:r>
        <w:rPr/>
        <w:t>pensamiento</w:t>
      </w:r>
      <w:r>
        <w:rPr>
          <w:spacing w:val="-8"/>
        </w:rPr>
        <w:t> </w:t>
      </w:r>
      <w:r>
        <w:rPr/>
        <w:t>lógico,</w:t>
      </w:r>
      <w:r>
        <w:rPr>
          <w:spacing w:val="-9"/>
        </w:rPr>
        <w:t> </w:t>
      </w:r>
      <w:r>
        <w:rPr/>
        <w:t>necesita</w:t>
      </w:r>
      <w:r>
        <w:rPr>
          <w:spacing w:val="-10"/>
        </w:rPr>
        <w:t> </w:t>
      </w:r>
      <w:r>
        <w:rPr/>
        <w:t>hechos y datos, forma teorías, construye casos. </w:t>
      </w:r>
      <w:r>
        <w:rPr>
          <w:u w:val="single"/>
        </w:rPr>
        <w:t>Responde a: </w:t>
      </w:r>
      <w:r>
        <w:rPr/>
        <w:t>lectura formal, discusiones de casos, libros de texto, aprendizaje programado, diseño de modificación de aprendizaje.</w:t>
      </w:r>
    </w:p>
    <w:p>
      <w:pPr>
        <w:pStyle w:val="BodyText"/>
        <w:jc w:val="left"/>
      </w:pPr>
    </w:p>
    <w:p>
      <w:pPr>
        <w:pStyle w:val="ListParagraph"/>
        <w:numPr>
          <w:ilvl w:val="0"/>
          <w:numId w:val="2"/>
        </w:numPr>
        <w:tabs>
          <w:tab w:pos="822" w:val="left" w:leader="none"/>
        </w:tabs>
        <w:spacing w:line="240" w:lineRule="auto" w:before="0" w:after="0"/>
        <w:ind w:left="822" w:right="118" w:hanging="360"/>
        <w:jc w:val="both"/>
        <w:rPr>
          <w:sz w:val="24"/>
        </w:rPr>
      </w:pPr>
      <w:r>
        <w:rPr>
          <w:b/>
          <w:sz w:val="24"/>
        </w:rPr>
        <w:t>Límbico izquierdo (organizado). </w:t>
      </w:r>
      <w:r>
        <w:rPr>
          <w:sz w:val="24"/>
        </w:rPr>
        <w:t>Se atiene a la organización, le gustan los avances planificados, necesita una clase estructurada para integrar conocimientos y tener el ánimo disponible para</w:t>
      </w:r>
      <w:r>
        <w:rPr>
          <w:spacing w:val="-4"/>
          <w:sz w:val="24"/>
        </w:rPr>
        <w:t> </w:t>
      </w:r>
      <w:r>
        <w:rPr>
          <w:sz w:val="24"/>
        </w:rPr>
        <w:t>ellos.</w:t>
      </w:r>
    </w:p>
    <w:p>
      <w:pPr>
        <w:pStyle w:val="BodyText"/>
        <w:ind w:left="821" w:right="115"/>
      </w:pPr>
      <w:r>
        <w:rPr>
          <w:u w:val="single"/>
        </w:rPr>
        <w:t>Comportamientos</w:t>
      </w:r>
      <w:r>
        <w:rPr/>
        <w:t>: Introvertido; emotivo, controlado; minucioso, maniático; monologa; le gustan las fórmulas; conservador, fiel; defiende su territorio, ama el poder.</w:t>
      </w:r>
    </w:p>
    <w:p>
      <w:pPr>
        <w:pStyle w:val="BodyText"/>
        <w:ind w:left="821" w:right="120"/>
      </w:pPr>
      <w:r>
        <w:rPr>
          <w:u w:val="single"/>
        </w:rPr>
        <w:t>Procesos: </w:t>
      </w:r>
      <w:r>
        <w:rPr/>
        <w:t>Planifica; formaliza; estructura; define los procedimientos; ritualista; metódico.</w:t>
      </w:r>
    </w:p>
    <w:p>
      <w:pPr>
        <w:spacing w:after="0"/>
        <w:sectPr>
          <w:pgSz w:w="12240" w:h="15840"/>
          <w:pgMar w:header="728" w:footer="1114" w:top="1660" w:bottom="1300" w:left="1600" w:right="1580"/>
        </w:sectPr>
      </w:pPr>
    </w:p>
    <w:p>
      <w:pPr>
        <w:pStyle w:val="BodyText"/>
        <w:spacing w:before="10"/>
        <w:jc w:val="left"/>
        <w:rPr>
          <w:sz w:val="17"/>
        </w:rPr>
      </w:pPr>
    </w:p>
    <w:p>
      <w:pPr>
        <w:pStyle w:val="BodyText"/>
        <w:spacing w:before="69"/>
        <w:ind w:left="701" w:right="119"/>
      </w:pPr>
      <w:r>
        <w:rPr>
          <w:u w:val="single"/>
        </w:rPr>
        <w:t>Competencias: </w:t>
      </w:r>
      <w:r>
        <w:rPr/>
        <w:t>Administración; organización; realización, puesta en marcha; conductor de hombres; orador; trabajador consagrado.</w:t>
      </w:r>
    </w:p>
    <w:p>
      <w:pPr>
        <w:pStyle w:val="BodyText"/>
        <w:ind w:left="701" w:right="124"/>
      </w:pPr>
      <w:r>
        <w:rPr/>
        <w:t>Metódico, organizado, y frecuentemente meticuloso. Le gusta que la clase se desarrolle según una liturgia conocida y rutinaria.</w:t>
      </w:r>
    </w:p>
    <w:p>
      <w:pPr>
        <w:pStyle w:val="BodyText"/>
        <w:ind w:left="701" w:right="118"/>
      </w:pPr>
      <w:r>
        <w:rPr>
          <w:u w:val="single"/>
        </w:rPr>
        <w:t>Aprende</w:t>
      </w:r>
      <w:r>
        <w:rPr>
          <w:spacing w:val="-10"/>
          <w:u w:val="single"/>
        </w:rPr>
        <w:t> </w:t>
      </w:r>
      <w:r>
        <w:rPr>
          <w:u w:val="single"/>
        </w:rPr>
        <w:t>por:</w:t>
      </w:r>
      <w:r>
        <w:rPr>
          <w:spacing w:val="-11"/>
          <w:u w:val="single"/>
        </w:rPr>
        <w:t> </w:t>
      </w:r>
      <w:r>
        <w:rPr/>
        <w:t>prueba</w:t>
      </w:r>
      <w:r>
        <w:rPr>
          <w:spacing w:val="-12"/>
        </w:rPr>
        <w:t> </w:t>
      </w:r>
      <w:r>
        <w:rPr/>
        <w:t>de</w:t>
      </w:r>
      <w:r>
        <w:rPr>
          <w:spacing w:val="-12"/>
        </w:rPr>
        <w:t> </w:t>
      </w:r>
      <w:r>
        <w:rPr/>
        <w:t>teoría,</w:t>
      </w:r>
      <w:r>
        <w:rPr>
          <w:spacing w:val="-9"/>
        </w:rPr>
        <w:t> </w:t>
      </w:r>
      <w:r>
        <w:rPr/>
        <w:t>estructura,</w:t>
      </w:r>
      <w:r>
        <w:rPr>
          <w:spacing w:val="-9"/>
        </w:rPr>
        <w:t> </w:t>
      </w:r>
      <w:r>
        <w:rPr/>
        <w:t>proceso</w:t>
      </w:r>
      <w:r>
        <w:rPr>
          <w:spacing w:val="-8"/>
        </w:rPr>
        <w:t> </w:t>
      </w:r>
      <w:r>
        <w:rPr/>
        <w:t>adquisición</w:t>
      </w:r>
      <w:r>
        <w:rPr>
          <w:spacing w:val="-11"/>
        </w:rPr>
        <w:t> </w:t>
      </w:r>
      <w:r>
        <w:rPr/>
        <w:t>de</w:t>
      </w:r>
      <w:r>
        <w:rPr>
          <w:spacing w:val="-12"/>
        </w:rPr>
        <w:t> </w:t>
      </w:r>
      <w:r>
        <w:rPr/>
        <w:t>habilidades</w:t>
      </w:r>
      <w:r>
        <w:rPr>
          <w:spacing w:val="-11"/>
        </w:rPr>
        <w:t> </w:t>
      </w:r>
      <w:r>
        <w:rPr/>
        <w:t>a</w:t>
      </w:r>
      <w:r>
        <w:rPr>
          <w:spacing w:val="-12"/>
        </w:rPr>
        <w:t> </w:t>
      </w:r>
      <w:r>
        <w:rPr/>
        <w:t>través de la</w:t>
      </w:r>
      <w:r>
        <w:rPr>
          <w:spacing w:val="-5"/>
        </w:rPr>
        <w:t> </w:t>
      </w:r>
      <w:r>
        <w:rPr/>
        <w:t>práctica.</w:t>
      </w:r>
    </w:p>
    <w:p>
      <w:pPr>
        <w:pStyle w:val="BodyText"/>
        <w:ind w:left="701" w:right="119"/>
      </w:pPr>
      <w:r>
        <w:rPr>
          <w:u w:val="single"/>
        </w:rPr>
        <w:t>Responde</w:t>
      </w:r>
      <w:r>
        <w:rPr>
          <w:spacing w:val="-8"/>
          <w:u w:val="single"/>
        </w:rPr>
        <w:t> </w:t>
      </w:r>
      <w:r>
        <w:rPr>
          <w:u w:val="single"/>
        </w:rPr>
        <w:t>a:</w:t>
      </w:r>
      <w:r>
        <w:rPr>
          <w:spacing w:val="-7"/>
          <w:u w:val="single"/>
        </w:rPr>
        <w:t> </w:t>
      </w:r>
      <w:r>
        <w:rPr/>
        <w:t>contextos</w:t>
      </w:r>
      <w:r>
        <w:rPr>
          <w:spacing w:val="-7"/>
        </w:rPr>
        <w:t> </w:t>
      </w:r>
      <w:r>
        <w:rPr/>
        <w:t>secuenciales</w:t>
      </w:r>
      <w:r>
        <w:rPr>
          <w:spacing w:val="-5"/>
        </w:rPr>
        <w:t> </w:t>
      </w:r>
      <w:r>
        <w:rPr/>
        <w:t>y</w:t>
      </w:r>
      <w:r>
        <w:rPr>
          <w:spacing w:val="-10"/>
        </w:rPr>
        <w:t> </w:t>
      </w:r>
      <w:r>
        <w:rPr/>
        <w:t>estructurados,</w:t>
      </w:r>
      <w:r>
        <w:rPr>
          <w:spacing w:val="-7"/>
        </w:rPr>
        <w:t> </w:t>
      </w:r>
      <w:r>
        <w:rPr/>
        <w:t>discusiones</w:t>
      </w:r>
      <w:r>
        <w:rPr>
          <w:spacing w:val="-7"/>
        </w:rPr>
        <w:t> </w:t>
      </w:r>
      <w:r>
        <w:rPr/>
        <w:t>de</w:t>
      </w:r>
      <w:r>
        <w:rPr>
          <w:spacing w:val="-8"/>
        </w:rPr>
        <w:t> </w:t>
      </w:r>
      <w:r>
        <w:rPr/>
        <w:t>caso,</w:t>
      </w:r>
      <w:r>
        <w:rPr>
          <w:spacing w:val="-7"/>
        </w:rPr>
        <w:t> </w:t>
      </w:r>
      <w:r>
        <w:rPr/>
        <w:t>aprendizaje programado, diseños de modificación de</w:t>
      </w:r>
      <w:r>
        <w:rPr>
          <w:spacing w:val="-9"/>
        </w:rPr>
        <w:t> </w:t>
      </w:r>
      <w:r>
        <w:rPr/>
        <w:t>aprendizaje.</w:t>
      </w:r>
    </w:p>
    <w:p>
      <w:pPr>
        <w:pStyle w:val="BodyText"/>
        <w:jc w:val="left"/>
      </w:pPr>
    </w:p>
    <w:p>
      <w:pPr>
        <w:pStyle w:val="ListParagraph"/>
        <w:numPr>
          <w:ilvl w:val="0"/>
          <w:numId w:val="2"/>
        </w:numPr>
        <w:tabs>
          <w:tab w:pos="702" w:val="left" w:leader="none"/>
        </w:tabs>
        <w:spacing w:line="240" w:lineRule="auto" w:before="0" w:after="0"/>
        <w:ind w:left="702" w:right="116" w:hanging="360"/>
        <w:jc w:val="both"/>
        <w:rPr>
          <w:sz w:val="24"/>
        </w:rPr>
      </w:pPr>
      <w:r>
        <w:rPr>
          <w:b/>
          <w:sz w:val="24"/>
        </w:rPr>
        <w:t>Cortical</w:t>
      </w:r>
      <w:r>
        <w:rPr>
          <w:b/>
          <w:spacing w:val="-14"/>
          <w:sz w:val="24"/>
        </w:rPr>
        <w:t> </w:t>
      </w:r>
      <w:r>
        <w:rPr>
          <w:b/>
          <w:sz w:val="24"/>
        </w:rPr>
        <w:t>derecho</w:t>
      </w:r>
      <w:r>
        <w:rPr>
          <w:b/>
          <w:spacing w:val="-13"/>
          <w:sz w:val="24"/>
        </w:rPr>
        <w:t> </w:t>
      </w:r>
      <w:r>
        <w:rPr>
          <w:b/>
          <w:sz w:val="24"/>
        </w:rPr>
        <w:t>(Experimental).</w:t>
      </w:r>
      <w:r>
        <w:rPr>
          <w:b/>
          <w:spacing w:val="-14"/>
          <w:sz w:val="24"/>
        </w:rPr>
        <w:t> </w:t>
      </w:r>
      <w:r>
        <w:rPr>
          <w:sz w:val="24"/>
        </w:rPr>
        <w:t>Necesita</w:t>
      </w:r>
      <w:r>
        <w:rPr>
          <w:spacing w:val="-15"/>
          <w:sz w:val="24"/>
        </w:rPr>
        <w:t> </w:t>
      </w:r>
      <w:r>
        <w:rPr>
          <w:sz w:val="24"/>
        </w:rPr>
        <w:t>apertura</w:t>
      </w:r>
      <w:r>
        <w:rPr>
          <w:spacing w:val="-11"/>
          <w:sz w:val="24"/>
        </w:rPr>
        <w:t> </w:t>
      </w:r>
      <w:r>
        <w:rPr>
          <w:sz w:val="24"/>
        </w:rPr>
        <w:t>y</w:t>
      </w:r>
      <w:r>
        <w:rPr>
          <w:spacing w:val="-18"/>
          <w:sz w:val="24"/>
        </w:rPr>
        <w:t> </w:t>
      </w:r>
      <w:r>
        <w:rPr>
          <w:sz w:val="24"/>
        </w:rPr>
        <w:t>visión</w:t>
      </w:r>
      <w:r>
        <w:rPr>
          <w:spacing w:val="-14"/>
          <w:sz w:val="24"/>
        </w:rPr>
        <w:t> </w:t>
      </w:r>
      <w:r>
        <w:rPr>
          <w:sz w:val="24"/>
        </w:rPr>
        <w:t>de</w:t>
      </w:r>
      <w:r>
        <w:rPr>
          <w:spacing w:val="-13"/>
          <w:sz w:val="24"/>
        </w:rPr>
        <w:t> </w:t>
      </w:r>
      <w:r>
        <w:rPr>
          <w:sz w:val="24"/>
        </w:rPr>
        <w:t>futuro</w:t>
      </w:r>
      <w:r>
        <w:rPr>
          <w:spacing w:val="-12"/>
          <w:sz w:val="24"/>
        </w:rPr>
        <w:t> </w:t>
      </w:r>
      <w:r>
        <w:rPr>
          <w:sz w:val="24"/>
        </w:rPr>
        <w:t>a</w:t>
      </w:r>
      <w:r>
        <w:rPr>
          <w:spacing w:val="-15"/>
          <w:sz w:val="24"/>
        </w:rPr>
        <w:t> </w:t>
      </w:r>
      <w:r>
        <w:rPr>
          <w:sz w:val="24"/>
        </w:rPr>
        <w:t>largo</w:t>
      </w:r>
      <w:r>
        <w:rPr>
          <w:spacing w:val="-12"/>
          <w:sz w:val="24"/>
        </w:rPr>
        <w:t> </w:t>
      </w:r>
      <w:r>
        <w:rPr>
          <w:sz w:val="24"/>
        </w:rPr>
        <w:t>plazo. Aprecia la originalidad, la novedad y los conceptos que hacen pensar. Toma pocas notas</w:t>
      </w:r>
      <w:r>
        <w:rPr>
          <w:spacing w:val="-6"/>
          <w:sz w:val="24"/>
        </w:rPr>
        <w:t> </w:t>
      </w:r>
      <w:r>
        <w:rPr>
          <w:sz w:val="24"/>
        </w:rPr>
        <w:t>porque</w:t>
      </w:r>
      <w:r>
        <w:rPr>
          <w:spacing w:val="-7"/>
          <w:sz w:val="24"/>
        </w:rPr>
        <w:t> </w:t>
      </w:r>
      <w:r>
        <w:rPr>
          <w:sz w:val="24"/>
        </w:rPr>
        <w:t>sabe</w:t>
      </w:r>
      <w:r>
        <w:rPr>
          <w:spacing w:val="-7"/>
          <w:sz w:val="24"/>
        </w:rPr>
        <w:t> </w:t>
      </w:r>
      <w:r>
        <w:rPr>
          <w:sz w:val="24"/>
        </w:rPr>
        <w:t>seleccionar</w:t>
      </w:r>
      <w:r>
        <w:rPr>
          <w:spacing w:val="-7"/>
          <w:sz w:val="24"/>
        </w:rPr>
        <w:t> </w:t>
      </w:r>
      <w:r>
        <w:rPr>
          <w:sz w:val="24"/>
        </w:rPr>
        <w:t>lo</w:t>
      </w:r>
      <w:r>
        <w:rPr>
          <w:spacing w:val="-6"/>
          <w:sz w:val="24"/>
        </w:rPr>
        <w:t> </w:t>
      </w:r>
      <w:r>
        <w:rPr>
          <w:sz w:val="24"/>
        </w:rPr>
        <w:t>esencial.</w:t>
      </w:r>
      <w:r>
        <w:rPr>
          <w:spacing w:val="-6"/>
          <w:sz w:val="24"/>
        </w:rPr>
        <w:t> </w:t>
      </w:r>
      <w:r>
        <w:rPr>
          <w:sz w:val="24"/>
        </w:rPr>
        <w:t>A</w:t>
      </w:r>
      <w:r>
        <w:rPr>
          <w:spacing w:val="-7"/>
          <w:sz w:val="24"/>
        </w:rPr>
        <w:t> </w:t>
      </w:r>
      <w:r>
        <w:rPr>
          <w:sz w:val="24"/>
        </w:rPr>
        <w:t>veces</w:t>
      </w:r>
      <w:r>
        <w:rPr>
          <w:spacing w:val="-6"/>
          <w:sz w:val="24"/>
        </w:rPr>
        <w:t> </w:t>
      </w:r>
      <w:r>
        <w:rPr>
          <w:sz w:val="24"/>
        </w:rPr>
        <w:t>impresiona</w:t>
      </w:r>
      <w:r>
        <w:rPr>
          <w:spacing w:val="-6"/>
          <w:sz w:val="24"/>
        </w:rPr>
        <w:t> </w:t>
      </w:r>
      <w:r>
        <w:rPr>
          <w:sz w:val="24"/>
        </w:rPr>
        <w:t>como</w:t>
      </w:r>
      <w:r>
        <w:rPr>
          <w:spacing w:val="-6"/>
          <w:sz w:val="24"/>
        </w:rPr>
        <w:t> </w:t>
      </w:r>
      <w:r>
        <w:rPr>
          <w:sz w:val="24"/>
        </w:rPr>
        <w:t>un</w:t>
      </w:r>
      <w:r>
        <w:rPr>
          <w:spacing w:val="-6"/>
          <w:sz w:val="24"/>
        </w:rPr>
        <w:t> </w:t>
      </w:r>
      <w:r>
        <w:rPr>
          <w:sz w:val="24"/>
        </w:rPr>
        <w:t>soñador,</w:t>
      </w:r>
      <w:r>
        <w:rPr>
          <w:spacing w:val="-7"/>
          <w:sz w:val="24"/>
        </w:rPr>
        <w:t> </w:t>
      </w:r>
      <w:r>
        <w:rPr>
          <w:sz w:val="24"/>
        </w:rPr>
        <w:t>o</w:t>
      </w:r>
      <w:r>
        <w:rPr>
          <w:spacing w:val="-6"/>
          <w:sz w:val="24"/>
        </w:rPr>
        <w:t> </w:t>
      </w:r>
      <w:r>
        <w:rPr>
          <w:sz w:val="24"/>
        </w:rPr>
        <w:t>de estar desconectado, pero otras sorprende con observaciones inesperadas y proyectos originales.</w:t>
      </w:r>
    </w:p>
    <w:p>
      <w:pPr>
        <w:pStyle w:val="BodyText"/>
        <w:ind w:left="701" w:right="121"/>
      </w:pPr>
      <w:r>
        <w:rPr>
          <w:u w:val="single"/>
        </w:rPr>
        <w:t>Comportamientos: </w:t>
      </w:r>
      <w:r>
        <w:rPr/>
        <w:t>Original humor; gusto por el riesgo; espacial; simultáneo; le gustan las discusiones; futurista; salta de un tema a otro; discurso brillante; independiente.</w:t>
      </w:r>
    </w:p>
    <w:p>
      <w:pPr>
        <w:pStyle w:val="BodyText"/>
        <w:ind w:left="701" w:right="119"/>
      </w:pPr>
      <w:r>
        <w:rPr>
          <w:u w:val="single"/>
        </w:rPr>
        <w:t>Procesos: </w:t>
      </w:r>
      <w:r>
        <w:rPr/>
        <w:t>Conceptualización; síntesis; globalización; imaginación; intuición; visualización; actúa por asociaciones; integra por medio de imágenes y metáforas.</w:t>
      </w:r>
    </w:p>
    <w:p>
      <w:pPr>
        <w:pStyle w:val="BodyText"/>
        <w:ind w:left="701" w:right="123"/>
      </w:pPr>
      <w:r>
        <w:rPr>
          <w:u w:val="single"/>
        </w:rPr>
        <w:t>Competencia: </w:t>
      </w:r>
      <w:r>
        <w:rPr/>
        <w:t>Creación; innovación; espíritu de empresa; artista; investigación; visión de futuro.</w:t>
      </w:r>
    </w:p>
    <w:p>
      <w:pPr>
        <w:pStyle w:val="BodyText"/>
        <w:ind w:left="701" w:right="388"/>
        <w:jc w:val="left"/>
      </w:pPr>
      <w:r>
        <w:rPr>
          <w:u w:val="single"/>
        </w:rPr>
        <w:t>Aprende por: </w:t>
      </w:r>
      <w:r>
        <w:rPr/>
        <w:t>autodescubrimiento, construye conceptos, valora la intuición, busca posibilidades ocultas o no evidentes.</w:t>
      </w:r>
    </w:p>
    <w:p>
      <w:pPr>
        <w:pStyle w:val="BodyText"/>
        <w:ind w:left="701" w:right="121"/>
      </w:pPr>
      <w:r>
        <w:rPr>
          <w:u w:val="single"/>
        </w:rPr>
        <w:t>Responde a: </w:t>
      </w:r>
      <w:r>
        <w:rPr/>
        <w:t>experiencia, experimental, visual, estético, diseño de aprendizaje individual.</w:t>
      </w:r>
    </w:p>
    <w:p>
      <w:pPr>
        <w:pStyle w:val="BodyText"/>
        <w:jc w:val="left"/>
      </w:pPr>
    </w:p>
    <w:p>
      <w:pPr>
        <w:pStyle w:val="ListParagraph"/>
        <w:numPr>
          <w:ilvl w:val="0"/>
          <w:numId w:val="2"/>
        </w:numPr>
        <w:tabs>
          <w:tab w:pos="702" w:val="left" w:leader="none"/>
        </w:tabs>
        <w:spacing w:line="240" w:lineRule="auto" w:before="0" w:after="0"/>
        <w:ind w:left="702" w:right="119" w:hanging="360"/>
        <w:jc w:val="both"/>
        <w:rPr>
          <w:sz w:val="24"/>
        </w:rPr>
      </w:pPr>
      <w:r>
        <w:rPr>
          <w:b/>
          <w:sz w:val="24"/>
        </w:rPr>
        <w:t>Límbico derecho (sentimental). </w:t>
      </w:r>
      <w:r>
        <w:rPr>
          <w:sz w:val="24"/>
        </w:rPr>
        <w:t>Se atienen a la comunicación y a la relación. Funciona</w:t>
      </w:r>
      <w:r>
        <w:rPr>
          <w:spacing w:val="-10"/>
          <w:sz w:val="24"/>
        </w:rPr>
        <w:t> </w:t>
      </w:r>
      <w:r>
        <w:rPr>
          <w:sz w:val="24"/>
        </w:rPr>
        <w:t>por</w:t>
      </w:r>
      <w:r>
        <w:rPr>
          <w:spacing w:val="-10"/>
          <w:sz w:val="24"/>
        </w:rPr>
        <w:t> </w:t>
      </w:r>
      <w:r>
        <w:rPr>
          <w:sz w:val="24"/>
        </w:rPr>
        <w:t>el</w:t>
      </w:r>
      <w:r>
        <w:rPr>
          <w:spacing w:val="-9"/>
          <w:sz w:val="24"/>
        </w:rPr>
        <w:t> </w:t>
      </w:r>
      <w:r>
        <w:rPr>
          <w:sz w:val="24"/>
        </w:rPr>
        <w:t>sentimiento</w:t>
      </w:r>
      <w:r>
        <w:rPr>
          <w:spacing w:val="-7"/>
          <w:sz w:val="24"/>
        </w:rPr>
        <w:t> </w:t>
      </w:r>
      <w:r>
        <w:rPr>
          <w:sz w:val="24"/>
        </w:rPr>
        <w:t>y</w:t>
      </w:r>
      <w:r>
        <w:rPr>
          <w:spacing w:val="-16"/>
          <w:sz w:val="24"/>
        </w:rPr>
        <w:t> </w:t>
      </w:r>
      <w:r>
        <w:rPr>
          <w:sz w:val="24"/>
        </w:rPr>
        <w:t>el</w:t>
      </w:r>
      <w:r>
        <w:rPr>
          <w:spacing w:val="-9"/>
          <w:sz w:val="24"/>
        </w:rPr>
        <w:t> </w:t>
      </w:r>
      <w:r>
        <w:rPr>
          <w:sz w:val="24"/>
        </w:rPr>
        <w:t>instinto.</w:t>
      </w:r>
      <w:r>
        <w:rPr>
          <w:spacing w:val="-10"/>
          <w:sz w:val="24"/>
        </w:rPr>
        <w:t> </w:t>
      </w:r>
      <w:r>
        <w:rPr>
          <w:sz w:val="24"/>
        </w:rPr>
        <w:t>Necesita</w:t>
      </w:r>
      <w:r>
        <w:rPr>
          <w:spacing w:val="-8"/>
          <w:sz w:val="24"/>
        </w:rPr>
        <w:t> </w:t>
      </w:r>
      <w:r>
        <w:rPr>
          <w:sz w:val="24"/>
        </w:rPr>
        <w:t>compartir</w:t>
      </w:r>
      <w:r>
        <w:rPr>
          <w:spacing w:val="-10"/>
          <w:sz w:val="24"/>
        </w:rPr>
        <w:t> </w:t>
      </w:r>
      <w:r>
        <w:rPr>
          <w:sz w:val="24"/>
        </w:rPr>
        <w:t>lo</w:t>
      </w:r>
      <w:r>
        <w:rPr>
          <w:spacing w:val="-9"/>
          <w:sz w:val="24"/>
        </w:rPr>
        <w:t> </w:t>
      </w:r>
      <w:r>
        <w:rPr>
          <w:sz w:val="24"/>
        </w:rPr>
        <w:t>que</w:t>
      </w:r>
      <w:r>
        <w:rPr>
          <w:spacing w:val="-11"/>
          <w:sz w:val="24"/>
        </w:rPr>
        <w:t> </w:t>
      </w:r>
      <w:r>
        <w:rPr>
          <w:sz w:val="24"/>
        </w:rPr>
        <w:t>oye</w:t>
      </w:r>
      <w:r>
        <w:rPr>
          <w:spacing w:val="-11"/>
          <w:sz w:val="24"/>
        </w:rPr>
        <w:t> </w:t>
      </w:r>
      <w:r>
        <w:rPr>
          <w:sz w:val="24"/>
        </w:rPr>
        <w:t>para</w:t>
      </w:r>
      <w:r>
        <w:rPr>
          <w:spacing w:val="-11"/>
          <w:sz w:val="24"/>
        </w:rPr>
        <w:t> </w:t>
      </w:r>
      <w:r>
        <w:rPr>
          <w:sz w:val="24"/>
        </w:rPr>
        <w:t>verificar que ha comprendido la</w:t>
      </w:r>
      <w:r>
        <w:rPr>
          <w:spacing w:val="-5"/>
          <w:sz w:val="24"/>
        </w:rPr>
        <w:t> </w:t>
      </w:r>
      <w:r>
        <w:rPr>
          <w:sz w:val="24"/>
        </w:rPr>
        <w:t>lección.</w:t>
      </w:r>
    </w:p>
    <w:p>
      <w:pPr>
        <w:pStyle w:val="BodyText"/>
        <w:ind w:left="701" w:right="119"/>
      </w:pPr>
      <w:r>
        <w:rPr>
          <w:u w:val="single"/>
        </w:rPr>
        <w:t>Comportamientos: </w:t>
      </w:r>
      <w:r>
        <w:rPr/>
        <w:t>Extravertido; emotivo; espontáneo; gesticulador; lúdico; hablador; idealista, espiritual; busca la aprobación; reacciona mal a las críticas.</w:t>
      </w:r>
    </w:p>
    <w:p>
      <w:pPr>
        <w:pStyle w:val="BodyText"/>
        <w:ind w:left="701" w:right="120"/>
      </w:pPr>
      <w:r>
        <w:rPr>
          <w:u w:val="single"/>
        </w:rPr>
        <w:t>Procesos</w:t>
      </w:r>
      <w:r>
        <w:rPr/>
        <w:t>: Integra por la experiencia; se mueve por el principio de placer; fuerte implicación afectiva; trabaja con sentimientos; escucha; pregunta; necesidad de compartir; necesidad de armonía; evalúa los comportamientos.</w:t>
      </w:r>
    </w:p>
    <w:p>
      <w:pPr>
        <w:pStyle w:val="BodyText"/>
        <w:ind w:left="701" w:right="117"/>
      </w:pPr>
      <w:r>
        <w:rPr>
          <w:u w:val="single"/>
        </w:rPr>
        <w:t>Competencias: </w:t>
      </w:r>
      <w:r>
        <w:rPr/>
        <w:t>Relacional; contactos humanos; diálogo; enseñanza; trabajo en equipo; expresión oral y escrita. Trabaja si el profesor es de su gusto; se bloquea y despista</w:t>
      </w:r>
      <w:r>
        <w:rPr>
          <w:spacing w:val="-17"/>
        </w:rPr>
        <w:t> </w:t>
      </w:r>
      <w:r>
        <w:rPr/>
        <w:t>fácilmente</w:t>
      </w:r>
      <w:r>
        <w:rPr>
          <w:spacing w:val="-18"/>
        </w:rPr>
        <w:t> </w:t>
      </w:r>
      <w:r>
        <w:rPr/>
        <w:t>si</w:t>
      </w:r>
      <w:r>
        <w:rPr>
          <w:spacing w:val="-16"/>
        </w:rPr>
        <w:t> </w:t>
      </w:r>
      <w:r>
        <w:rPr/>
        <w:t>no</w:t>
      </w:r>
      <w:r>
        <w:rPr>
          <w:spacing w:val="-17"/>
        </w:rPr>
        <w:t> </w:t>
      </w:r>
      <w:r>
        <w:rPr/>
        <w:t>se</w:t>
      </w:r>
      <w:r>
        <w:rPr>
          <w:spacing w:val="-18"/>
        </w:rPr>
        <w:t> </w:t>
      </w:r>
      <w:r>
        <w:rPr/>
        <w:t>consideran</w:t>
      </w:r>
      <w:r>
        <w:rPr>
          <w:spacing w:val="-17"/>
        </w:rPr>
        <w:t> </w:t>
      </w:r>
      <w:r>
        <w:rPr/>
        <w:t>sus</w:t>
      </w:r>
      <w:r>
        <w:rPr>
          <w:spacing w:val="-16"/>
        </w:rPr>
        <w:t> </w:t>
      </w:r>
      <w:r>
        <w:rPr/>
        <w:t>progresos</w:t>
      </w:r>
      <w:r>
        <w:rPr>
          <w:spacing w:val="-17"/>
        </w:rPr>
        <w:t> </w:t>
      </w:r>
      <w:r>
        <w:rPr/>
        <w:t>o</w:t>
      </w:r>
      <w:r>
        <w:rPr>
          <w:spacing w:val="-17"/>
        </w:rPr>
        <w:t> </w:t>
      </w:r>
      <w:r>
        <w:rPr/>
        <w:t>dificultades.</w:t>
      </w:r>
      <w:r>
        <w:rPr>
          <w:spacing w:val="-14"/>
        </w:rPr>
        <w:t> </w:t>
      </w:r>
      <w:r>
        <w:rPr>
          <w:spacing w:val="-3"/>
        </w:rPr>
        <w:t>Le</w:t>
      </w:r>
      <w:r>
        <w:rPr>
          <w:spacing w:val="-15"/>
        </w:rPr>
        <w:t> </w:t>
      </w:r>
      <w:r>
        <w:rPr/>
        <w:t>gustan</w:t>
      </w:r>
      <w:r>
        <w:rPr>
          <w:spacing w:val="-17"/>
        </w:rPr>
        <w:t> </w:t>
      </w:r>
      <w:r>
        <w:rPr/>
        <w:t>algunas materias, detesta otras y lo demuestra. Aprecia las salidas, videos, juegos y todo aquello que no se parezca a una</w:t>
      </w:r>
      <w:r>
        <w:rPr>
          <w:spacing w:val="-6"/>
        </w:rPr>
        <w:t> </w:t>
      </w:r>
      <w:r>
        <w:rPr/>
        <w:t>clase.</w:t>
      </w:r>
    </w:p>
    <w:p>
      <w:pPr>
        <w:pStyle w:val="BodyText"/>
        <w:ind w:left="690" w:right="120" w:firstLine="12"/>
      </w:pPr>
      <w:r>
        <w:rPr>
          <w:u w:val="single"/>
        </w:rPr>
        <w:t>Aprende por: </w:t>
      </w:r>
      <w:r>
        <w:rPr/>
        <w:t>escuchar y compartir ideas, valora el pensamiento intuitivo, trabaja por la armonía del equipo, integra las experiencias al ser.</w:t>
      </w:r>
    </w:p>
    <w:p>
      <w:pPr>
        <w:pStyle w:val="BodyText"/>
        <w:ind w:left="690" w:right="119"/>
      </w:pPr>
      <w:r>
        <w:rPr>
          <w:u w:val="single"/>
        </w:rPr>
        <w:t>Responde a: </w:t>
      </w:r>
      <w:r>
        <w:rPr/>
        <w:t>actividades y experiencias, que involucren los sentidos, música, interacción de grupos. (SEP, 2004).</w:t>
      </w:r>
    </w:p>
    <w:p>
      <w:pPr>
        <w:spacing w:after="0"/>
        <w:sectPr>
          <w:pgSz w:w="12240" w:h="15840"/>
          <w:pgMar w:header="728" w:footer="917" w:top="1660" w:bottom="1100" w:left="1720" w:right="1580"/>
        </w:sectPr>
      </w:pPr>
    </w:p>
    <w:p>
      <w:pPr>
        <w:pStyle w:val="BodyText"/>
        <w:spacing w:before="10"/>
        <w:jc w:val="left"/>
        <w:rPr>
          <w:sz w:val="17"/>
        </w:rPr>
      </w:pPr>
    </w:p>
    <w:p>
      <w:pPr>
        <w:pStyle w:val="BodyText"/>
        <w:spacing w:before="69"/>
        <w:ind w:left="102" w:right="119"/>
      </w:pPr>
      <w:r>
        <w:rPr/>
        <w:t>Alcalá Flores (2003) cita a De la Parra quien señala: “El desarrollo de la corteza cerebral estimula</w:t>
      </w:r>
      <w:r>
        <w:rPr>
          <w:spacing w:val="-14"/>
        </w:rPr>
        <w:t> </w:t>
      </w:r>
      <w:r>
        <w:rPr/>
        <w:t>uno</w:t>
      </w:r>
      <w:r>
        <w:rPr>
          <w:spacing w:val="-13"/>
        </w:rPr>
        <w:t> </w:t>
      </w:r>
      <w:r>
        <w:rPr/>
        <w:t>de</w:t>
      </w:r>
      <w:r>
        <w:rPr>
          <w:spacing w:val="-14"/>
        </w:rPr>
        <w:t> </w:t>
      </w:r>
      <w:r>
        <w:rPr/>
        <w:t>los</w:t>
      </w:r>
      <w:r>
        <w:rPr>
          <w:spacing w:val="-13"/>
        </w:rPr>
        <w:t> </w:t>
      </w:r>
      <w:r>
        <w:rPr/>
        <w:t>cuatro</w:t>
      </w:r>
      <w:r>
        <w:rPr>
          <w:spacing w:val="-13"/>
        </w:rPr>
        <w:t> </w:t>
      </w:r>
      <w:r>
        <w:rPr/>
        <w:t>cuadrantes</w:t>
      </w:r>
      <w:r>
        <w:rPr>
          <w:spacing w:val="-14"/>
        </w:rPr>
        <w:t> </w:t>
      </w:r>
      <w:r>
        <w:rPr/>
        <w:t>de</w:t>
      </w:r>
      <w:r>
        <w:rPr>
          <w:spacing w:val="-14"/>
        </w:rPr>
        <w:t> </w:t>
      </w:r>
      <w:r>
        <w:rPr/>
        <w:t>manera</w:t>
      </w:r>
      <w:r>
        <w:rPr>
          <w:spacing w:val="-14"/>
        </w:rPr>
        <w:t> </w:t>
      </w:r>
      <w:r>
        <w:rPr/>
        <w:t>predominante,</w:t>
      </w:r>
      <w:r>
        <w:rPr>
          <w:spacing w:val="-11"/>
        </w:rPr>
        <w:t> </w:t>
      </w:r>
      <w:r>
        <w:rPr/>
        <w:t>generando</w:t>
      </w:r>
      <w:r>
        <w:rPr>
          <w:spacing w:val="-9"/>
        </w:rPr>
        <w:t> </w:t>
      </w:r>
      <w:r>
        <w:rPr/>
        <w:t>que</w:t>
      </w:r>
      <w:r>
        <w:rPr>
          <w:spacing w:val="-14"/>
        </w:rPr>
        <w:t> </w:t>
      </w:r>
      <w:r>
        <w:rPr/>
        <w:t>los</w:t>
      </w:r>
      <w:r>
        <w:rPr>
          <w:spacing w:val="-13"/>
        </w:rPr>
        <w:t> </w:t>
      </w:r>
      <w:r>
        <w:rPr/>
        <w:t>individuos tiendan a tener gustos, preferencias, procesamiento mental y esquematización de la personalidad</w:t>
      </w:r>
      <w:r>
        <w:rPr>
          <w:spacing w:val="-4"/>
        </w:rPr>
        <w:t> </w:t>
      </w:r>
      <w:r>
        <w:rPr/>
        <w:t>particulares.</w:t>
      </w:r>
    </w:p>
    <w:p>
      <w:pPr>
        <w:pStyle w:val="BodyText"/>
        <w:jc w:val="left"/>
      </w:pPr>
    </w:p>
    <w:p>
      <w:pPr>
        <w:pStyle w:val="Heading1"/>
      </w:pPr>
      <w:r>
        <w:rPr/>
        <w:t>METODOLOGÍA</w:t>
      </w:r>
    </w:p>
    <w:p>
      <w:pPr>
        <w:pStyle w:val="BodyText"/>
        <w:spacing w:before="192"/>
        <w:ind w:left="102" w:right="117"/>
      </w:pPr>
      <w:r>
        <w:rPr/>
        <w:t>Estudio de corte cualitativo, de tipo transversal, en donde se aplicó un instrumento de valoración para determinar el estilo de aprendizaje de acuerdo al modelo de cuadrantes cerebrales de Ned Herman en los estudiantes del Centro Universitario UAEM Valle de Chalco, la muestra incluyó al 5% de la población estudiantil regular de dicha institución, utilizando un muestreo aleatorio simple. Posteriormente, se analizaron los datos obtenidos mediante el Statistical Package for the Social Sciences, (SPSS), de donde se extrajo un análisis</w:t>
      </w:r>
      <w:r>
        <w:rPr>
          <w:spacing w:val="-8"/>
        </w:rPr>
        <w:t> </w:t>
      </w:r>
      <w:r>
        <w:rPr/>
        <w:t>de</w:t>
      </w:r>
      <w:r>
        <w:rPr>
          <w:spacing w:val="-10"/>
        </w:rPr>
        <w:t> </w:t>
      </w:r>
      <w:r>
        <w:rPr/>
        <w:t>estadística</w:t>
      </w:r>
      <w:r>
        <w:rPr>
          <w:spacing w:val="-8"/>
        </w:rPr>
        <w:t> </w:t>
      </w:r>
      <w:r>
        <w:rPr/>
        <w:t>descriptiva</w:t>
      </w:r>
      <w:r>
        <w:rPr>
          <w:spacing w:val="-10"/>
        </w:rPr>
        <w:t> </w:t>
      </w:r>
      <w:r>
        <w:rPr/>
        <w:t>así</w:t>
      </w:r>
      <w:r>
        <w:rPr>
          <w:spacing w:val="-8"/>
        </w:rPr>
        <w:t> </w:t>
      </w:r>
      <w:r>
        <w:rPr/>
        <w:t>como</w:t>
      </w:r>
      <w:r>
        <w:rPr>
          <w:spacing w:val="-6"/>
        </w:rPr>
        <w:t> </w:t>
      </w:r>
      <w:r>
        <w:rPr/>
        <w:t>el</w:t>
      </w:r>
      <w:r>
        <w:rPr>
          <w:spacing w:val="-8"/>
        </w:rPr>
        <w:t> </w:t>
      </w:r>
      <w:r>
        <w:rPr/>
        <w:t>análisis</w:t>
      </w:r>
      <w:r>
        <w:rPr>
          <w:spacing w:val="-8"/>
        </w:rPr>
        <w:t> </w:t>
      </w:r>
      <w:r>
        <w:rPr/>
        <w:t>de</w:t>
      </w:r>
      <w:r>
        <w:rPr>
          <w:spacing w:val="-7"/>
        </w:rPr>
        <w:t> </w:t>
      </w:r>
      <w:r>
        <w:rPr>
          <w:i/>
        </w:rPr>
        <w:t>Chi</w:t>
      </w:r>
      <w:r>
        <w:rPr>
          <w:i/>
          <w:spacing w:val="-8"/>
        </w:rPr>
        <w:t> </w:t>
      </w:r>
      <w:r>
        <w:rPr>
          <w:i/>
        </w:rPr>
        <w:t>cuadrada</w:t>
      </w:r>
      <w:r>
        <w:rPr>
          <w:i/>
          <w:spacing w:val="-8"/>
        </w:rPr>
        <w:t> </w:t>
      </w:r>
      <w:r>
        <w:rPr/>
        <w:t>para</w:t>
      </w:r>
      <w:r>
        <w:rPr>
          <w:spacing w:val="-8"/>
        </w:rPr>
        <w:t> </w:t>
      </w:r>
      <w:r>
        <w:rPr/>
        <w:t>la</w:t>
      </w:r>
      <w:r>
        <w:rPr>
          <w:spacing w:val="-9"/>
        </w:rPr>
        <w:t> </w:t>
      </w:r>
      <w:r>
        <w:rPr/>
        <w:t>diferenciación de estilos de aprendizaje y un análisis factorial con correlación de Kendall para determinar la relación existente entre los</w:t>
      </w:r>
      <w:r>
        <w:rPr>
          <w:spacing w:val="-10"/>
        </w:rPr>
        <w:t> </w:t>
      </w:r>
      <w:r>
        <w:rPr/>
        <w:t>cuadrantes.</w:t>
      </w:r>
    </w:p>
    <w:p>
      <w:pPr>
        <w:pStyle w:val="Heading1"/>
      </w:pPr>
      <w:r>
        <w:rPr/>
        <w:t>RESULTADOS</w:t>
      </w:r>
    </w:p>
    <w:p>
      <w:pPr>
        <w:pStyle w:val="BodyText"/>
        <w:spacing w:line="242" w:lineRule="auto" w:before="192"/>
        <w:ind w:left="102" w:right="114"/>
      </w:pPr>
      <w:r>
        <w:rPr/>
        <w:t>La población muestra se encuentra en edades de 18 a 23 años, el promedio fue de 20 años con una desviación estándar de 1.54, con el 56% del género femenino,  y el 44% masculino.</w:t>
      </w:r>
    </w:p>
    <w:p>
      <w:pPr>
        <w:pStyle w:val="BodyText"/>
        <w:spacing w:before="194"/>
        <w:ind w:left="102" w:right="114"/>
      </w:pPr>
      <w:r>
        <w:rPr/>
        <w:t>Los resultados obtenidos para cada uno de los cuadrantes cerebrales determinan: el 61.7% predomina el cortical izquierdo, en segundo lugar con un 13.6 % predomina el cuadrante cortical derecho, con el análisis estadístico con estadígrafo de prueba de </w:t>
      </w:r>
      <w:r>
        <w:rPr>
          <w:i/>
        </w:rPr>
        <w:t>Chi-cuadrada </w:t>
      </w:r>
      <w:r>
        <w:rPr/>
        <w:t>y un alfa de 0.05, indican que los estilos de aprendizaje según los cuadrantes existe diferencia significativa.</w:t>
      </w:r>
    </w:p>
    <w:p>
      <w:pPr>
        <w:pStyle w:val="BodyText"/>
        <w:spacing w:before="199"/>
        <w:ind w:left="102" w:right="118"/>
      </w:pPr>
      <w:r>
        <w:rPr/>
        <w:t>Realizando un análisis factorial por fases para el género, se establece una diferencia significativa entre ellos, en donde para el hombre predomina el cuadrante cortical izquierdo con un factor de correlación de 0.948 y para la mujer el límbico izquierdo con un factor de correlación de</w:t>
      </w:r>
      <w:r>
        <w:rPr>
          <w:spacing w:val="55"/>
        </w:rPr>
        <w:t> </w:t>
      </w:r>
      <w:r>
        <w:rPr/>
        <w:t>0.954.</w:t>
      </w:r>
    </w:p>
    <w:p>
      <w:pPr>
        <w:spacing w:after="0"/>
        <w:sectPr>
          <w:pgSz w:w="12240" w:h="15840"/>
          <w:pgMar w:header="728" w:footer="1114" w:top="1660" w:bottom="1300" w:left="1600" w:right="1580"/>
        </w:sectPr>
      </w:pPr>
    </w:p>
    <w:p>
      <w:pPr>
        <w:pStyle w:val="BodyText"/>
        <w:spacing w:before="10"/>
        <w:jc w:val="left"/>
        <w:rPr>
          <w:sz w:val="17"/>
        </w:rPr>
      </w:pPr>
    </w:p>
    <w:p>
      <w:pPr>
        <w:pStyle w:val="BodyText"/>
        <w:spacing w:before="69"/>
        <w:ind w:left="102" w:right="55"/>
        <w:jc w:val="left"/>
      </w:pPr>
      <w:r>
        <w:rPr/>
        <w:drawing>
          <wp:anchor distT="0" distB="0" distL="0" distR="0" allowOverlap="1" layoutInCell="1" locked="0" behindDoc="1" simplePos="0" relativeHeight="268428335">
            <wp:simplePos x="0" y="0"/>
            <wp:positionH relativeFrom="page">
              <wp:posOffset>2657855</wp:posOffset>
            </wp:positionH>
            <wp:positionV relativeFrom="paragraph">
              <wp:posOffset>319952</wp:posOffset>
            </wp:positionV>
            <wp:extent cx="4023360" cy="281939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4" cstate="print"/>
                    <a:stretch>
                      <a:fillRect/>
                    </a:stretch>
                  </pic:blipFill>
                  <pic:spPr>
                    <a:xfrm>
                      <a:off x="0" y="0"/>
                      <a:ext cx="4023360" cy="2819399"/>
                    </a:xfrm>
                    <a:prstGeom prst="rect">
                      <a:avLst/>
                    </a:prstGeom>
                  </pic:spPr>
                </pic:pic>
              </a:graphicData>
            </a:graphic>
          </wp:anchor>
        </w:drawing>
      </w:r>
      <w:r>
        <w:rPr/>
        <w:t>De igual manera se determina que no existe diferencia significativa con respecto a la edad, en tanto, un análisis  de</w:t>
      </w:r>
    </w:p>
    <w:p>
      <w:pPr>
        <w:pStyle w:val="BodyText"/>
        <w:tabs>
          <w:tab w:pos="2177" w:val="left" w:leader="none"/>
        </w:tabs>
        <w:ind w:left="102" w:right="6652"/>
      </w:pPr>
      <w:r>
        <w:rPr/>
        <w:t>coeficiente</w:t>
        <w:tab/>
        <w:t>de correlación de Kendall establece para el cortical derecho con respecto al cortical izquierdo de 0.405, siendo la más alta de</w:t>
      </w:r>
      <w:r>
        <w:rPr>
          <w:spacing w:val="-27"/>
        </w:rPr>
        <w:t> </w:t>
      </w:r>
      <w:r>
        <w:rPr/>
        <w:t>las correlaciones, mientras la más abaja correspondió a cortical derecho con límbico derecho con un factor de</w:t>
      </w:r>
      <w:r>
        <w:rPr>
          <w:spacing w:val="-2"/>
        </w:rPr>
        <w:t> </w:t>
      </w:r>
      <w:r>
        <w:rPr/>
        <w:t>0.076.</w:t>
      </w:r>
    </w:p>
    <w:p>
      <w:pPr>
        <w:pStyle w:val="BodyText"/>
        <w:spacing w:line="276" w:lineRule="auto" w:before="199"/>
        <w:ind w:left="102" w:right="6664"/>
      </w:pPr>
      <w:r>
        <w:rPr/>
        <w:t>En la gráfica 1 se presentan los resultados</w:t>
      </w:r>
    </w:p>
    <w:p>
      <w:pPr>
        <w:pStyle w:val="BodyText"/>
        <w:tabs>
          <w:tab w:pos="4201" w:val="left" w:leader="none"/>
        </w:tabs>
        <w:spacing w:line="283" w:lineRule="exact"/>
        <w:ind w:left="102" w:right="55"/>
        <w:jc w:val="left"/>
      </w:pPr>
      <w:r>
        <w:rPr>
          <w:position w:val="-2"/>
        </w:rPr>
        <w:t>en porcentaje</w:t>
      </w:r>
      <w:r>
        <w:rPr>
          <w:spacing w:val="-2"/>
          <w:position w:val="-2"/>
        </w:rPr>
        <w:t> </w:t>
      </w:r>
      <w:r>
        <w:rPr>
          <w:position w:val="-2"/>
        </w:rPr>
        <w:t>del</w:t>
      </w:r>
      <w:r>
        <w:rPr>
          <w:spacing w:val="-1"/>
          <w:position w:val="-2"/>
        </w:rPr>
        <w:t> </w:t>
      </w:r>
      <w:r>
        <w:rPr>
          <w:position w:val="-2"/>
        </w:rPr>
        <w:t>estilo</w:t>
        <w:tab/>
      </w:r>
      <w:r>
        <w:rPr>
          <w:color w:val="1F487C"/>
        </w:rPr>
        <w:t>Gráfica 1.  Cuadrantes</w:t>
      </w:r>
      <w:r>
        <w:rPr>
          <w:color w:val="1F487C"/>
          <w:spacing w:val="-9"/>
        </w:rPr>
        <w:t> </w:t>
      </w:r>
      <w:r>
        <w:rPr>
          <w:color w:val="1F487C"/>
        </w:rPr>
        <w:t>cerebrales</w:t>
      </w:r>
    </w:p>
    <w:p>
      <w:pPr>
        <w:pStyle w:val="BodyText"/>
        <w:spacing w:line="276" w:lineRule="auto" w:before="37"/>
        <w:ind w:left="102" w:right="5680"/>
        <w:jc w:val="left"/>
      </w:pPr>
      <w:r>
        <w:rPr/>
        <w:t>de aprendizaje para cada cuadrante cerebral.</w:t>
      </w:r>
    </w:p>
    <w:p>
      <w:pPr>
        <w:pStyle w:val="BodyText"/>
        <w:jc w:val="left"/>
        <w:rPr>
          <w:sz w:val="12"/>
        </w:rPr>
      </w:pPr>
    </w:p>
    <w:p>
      <w:pPr>
        <w:pStyle w:val="Heading1"/>
        <w:spacing w:before="69"/>
      </w:pPr>
      <w:r>
        <w:rPr/>
        <w:t>DISCUSIÓN</w:t>
      </w:r>
    </w:p>
    <w:p>
      <w:pPr>
        <w:pStyle w:val="BodyText"/>
        <w:spacing w:before="192"/>
        <w:ind w:left="102" w:right="115"/>
      </w:pPr>
      <w:r>
        <w:rPr/>
        <w:t>Las estrategias constituyen el conjunto de orientaciones didácticas que señalan, en forma clara e inequívoca, los métodos, procedimientos, técnicas y recursos que se planifican para el logro de todos y cada uno de los aprendizajes contemplados en los objetivos instruccionales, se plantean que estas pueden clasificarse, atendiendo su uso: cognitivas, metacognitivas y didácticas, (Peley et al, 2007: 63) por tanto el conocer el estilo de aprendizaje de los educandos, mejora el proceso de desarrollo de estrategias pedagógicas.</w:t>
      </w:r>
    </w:p>
    <w:p>
      <w:pPr>
        <w:pStyle w:val="BodyText"/>
        <w:spacing w:before="197"/>
        <w:ind w:left="102" w:right="119"/>
      </w:pPr>
      <w:r>
        <w:rPr/>
        <w:t>La</w:t>
      </w:r>
      <w:r>
        <w:rPr>
          <w:spacing w:val="-5"/>
        </w:rPr>
        <w:t> </w:t>
      </w:r>
      <w:r>
        <w:rPr/>
        <w:t>utilidad</w:t>
      </w:r>
      <w:r>
        <w:rPr>
          <w:spacing w:val="-4"/>
        </w:rPr>
        <w:t> </w:t>
      </w:r>
      <w:r>
        <w:rPr/>
        <w:t>e</w:t>
      </w:r>
      <w:r>
        <w:rPr>
          <w:spacing w:val="-5"/>
        </w:rPr>
        <w:t> </w:t>
      </w:r>
      <w:r>
        <w:rPr/>
        <w:t>importancia</w:t>
      </w:r>
      <w:r>
        <w:rPr>
          <w:spacing w:val="-3"/>
        </w:rPr>
        <w:t> </w:t>
      </w:r>
      <w:r>
        <w:rPr/>
        <w:t>de</w:t>
      </w:r>
      <w:r>
        <w:rPr>
          <w:spacing w:val="-5"/>
        </w:rPr>
        <w:t> </w:t>
      </w:r>
      <w:r>
        <w:rPr/>
        <w:t>conocer</w:t>
      </w:r>
      <w:r>
        <w:rPr>
          <w:spacing w:val="-5"/>
        </w:rPr>
        <w:t> </w:t>
      </w:r>
      <w:r>
        <w:rPr/>
        <w:t>datos</w:t>
      </w:r>
      <w:r>
        <w:rPr>
          <w:spacing w:val="-3"/>
        </w:rPr>
        <w:t> </w:t>
      </w:r>
      <w:r>
        <w:rPr/>
        <w:t>estadísticos</w:t>
      </w:r>
      <w:r>
        <w:rPr>
          <w:spacing w:val="-4"/>
        </w:rPr>
        <w:t> </w:t>
      </w:r>
      <w:r>
        <w:rPr/>
        <w:t>radica</w:t>
      </w:r>
      <w:r>
        <w:rPr>
          <w:spacing w:val="-5"/>
        </w:rPr>
        <w:t> </w:t>
      </w:r>
      <w:r>
        <w:rPr/>
        <w:t>en</w:t>
      </w:r>
      <w:r>
        <w:rPr>
          <w:spacing w:val="-4"/>
        </w:rPr>
        <w:t> </w:t>
      </w:r>
      <w:r>
        <w:rPr/>
        <w:t>la</w:t>
      </w:r>
      <w:r>
        <w:rPr>
          <w:spacing w:val="-4"/>
        </w:rPr>
        <w:t> </w:t>
      </w:r>
      <w:r>
        <w:rPr/>
        <w:t>posibilidad</w:t>
      </w:r>
      <w:r>
        <w:rPr>
          <w:spacing w:val="-4"/>
        </w:rPr>
        <w:t> </w:t>
      </w:r>
      <w:r>
        <w:rPr/>
        <w:t>de</w:t>
      </w:r>
      <w:r>
        <w:rPr>
          <w:spacing w:val="-5"/>
        </w:rPr>
        <w:t> </w:t>
      </w:r>
      <w:r>
        <w:rPr/>
        <w:t>elección</w:t>
      </w:r>
      <w:r>
        <w:rPr>
          <w:spacing w:val="-2"/>
        </w:rPr>
        <w:t> </w:t>
      </w:r>
      <w:r>
        <w:rPr/>
        <w:t>y decisión de las estrategias de aprendizaje y enseñanza, basados en los estilos de estos, es decir, las estrategias son procesos particulares que facilitan el aprendizaje</w:t>
      </w:r>
      <w:r>
        <w:rPr>
          <w:spacing w:val="-17"/>
        </w:rPr>
        <w:t> </w:t>
      </w:r>
      <w:r>
        <w:rPr/>
        <w:t>significativo.</w:t>
      </w:r>
    </w:p>
    <w:p>
      <w:pPr>
        <w:pStyle w:val="BodyText"/>
        <w:spacing w:before="197"/>
        <w:ind w:left="102" w:right="117"/>
      </w:pPr>
      <w:r>
        <w:rPr/>
        <w:t>Existen una serie de estrategias encaminadas a mejorar y potencializar la utilización tanto del estilo de aprendizaje dominante, como los otros. Por lo que es importante que en las instituciones educativas agrupen a los alumnos de acuerdo a las características propias, lo que originaria desarrollar estrategias  de enseñanza-aprendizaje, altamente específicas.</w:t>
      </w:r>
    </w:p>
    <w:p>
      <w:pPr>
        <w:pStyle w:val="BodyText"/>
        <w:spacing w:before="199"/>
        <w:ind w:left="102" w:right="119"/>
      </w:pPr>
      <w:r>
        <w:rPr/>
        <w:t>Y en cuanto a estrategias de aprendizaje, se hace mención de un fragmento de la obra de Pablo Menichetti (2011), quien expone en tres capítulos 52 hábitos que hacen de un estudiante promedio a  un estudiante de excelencia.</w:t>
      </w:r>
    </w:p>
    <w:p>
      <w:pPr>
        <w:spacing w:after="0"/>
        <w:sectPr>
          <w:pgSz w:w="12240" w:h="15840"/>
          <w:pgMar w:header="728" w:footer="917" w:top="1660" w:bottom="1100" w:left="1600" w:right="1580"/>
        </w:sectPr>
      </w:pPr>
    </w:p>
    <w:p>
      <w:pPr>
        <w:pStyle w:val="BodyText"/>
        <w:spacing w:before="10"/>
        <w:jc w:val="left"/>
        <w:rPr>
          <w:sz w:val="17"/>
        </w:rPr>
      </w:pPr>
    </w:p>
    <w:p>
      <w:pPr>
        <w:pStyle w:val="BodyText"/>
        <w:spacing w:before="69"/>
        <w:ind w:left="102" w:right="117"/>
      </w:pPr>
      <w:r>
        <w:rPr/>
        <w:t>El presente trabajo, hace mención de algunos de los contenidos en el capítulo 1 que habla sobre maximizar el tiempo y mejorar resultados (Menichetti, 2011):</w:t>
      </w:r>
    </w:p>
    <w:p>
      <w:pPr>
        <w:pStyle w:val="BodyText"/>
        <w:spacing w:before="1"/>
        <w:jc w:val="left"/>
        <w:rPr>
          <w:sz w:val="26"/>
        </w:rPr>
      </w:pPr>
    </w:p>
    <w:p>
      <w:pPr>
        <w:pStyle w:val="ListParagraph"/>
        <w:numPr>
          <w:ilvl w:val="0"/>
          <w:numId w:val="3"/>
        </w:numPr>
        <w:tabs>
          <w:tab w:pos="529" w:val="left" w:leader="none"/>
          <w:tab w:pos="530" w:val="left" w:leader="none"/>
        </w:tabs>
        <w:spacing w:line="274" w:lineRule="exact" w:before="0" w:after="0"/>
        <w:ind w:left="529" w:right="119" w:hanging="360"/>
        <w:jc w:val="left"/>
        <w:rPr>
          <w:sz w:val="24"/>
        </w:rPr>
      </w:pPr>
      <w:r>
        <w:rPr>
          <w:sz w:val="24"/>
        </w:rPr>
        <w:t>Tomar apuntes entendibles para quien los realiza. Utilizando palabras clave, incorpora color, con estructura y</w:t>
      </w:r>
      <w:r>
        <w:rPr>
          <w:spacing w:val="-4"/>
          <w:sz w:val="24"/>
        </w:rPr>
        <w:t> </w:t>
      </w:r>
      <w:r>
        <w:rPr>
          <w:sz w:val="24"/>
        </w:rPr>
        <w:t>títulos.</w:t>
      </w:r>
    </w:p>
    <w:p>
      <w:pPr>
        <w:pStyle w:val="ListParagraph"/>
        <w:numPr>
          <w:ilvl w:val="0"/>
          <w:numId w:val="3"/>
        </w:numPr>
        <w:tabs>
          <w:tab w:pos="530" w:val="left" w:leader="none"/>
        </w:tabs>
        <w:spacing w:line="293" w:lineRule="exact" w:before="0" w:after="0"/>
        <w:ind w:left="529" w:right="0" w:hanging="360"/>
        <w:jc w:val="both"/>
        <w:rPr>
          <w:sz w:val="24"/>
        </w:rPr>
      </w:pPr>
      <w:r>
        <w:rPr>
          <w:sz w:val="24"/>
        </w:rPr>
        <w:t>Elaborar títulos y subtítulos en forma de pregunta, para estimular respuesta</w:t>
      </w:r>
      <w:r>
        <w:rPr>
          <w:spacing w:val="-19"/>
          <w:sz w:val="24"/>
        </w:rPr>
        <w:t> </w:t>
      </w:r>
      <w:r>
        <w:rPr>
          <w:sz w:val="24"/>
        </w:rPr>
        <w:t>racional.</w:t>
      </w:r>
    </w:p>
    <w:p>
      <w:pPr>
        <w:pStyle w:val="ListParagraph"/>
        <w:numPr>
          <w:ilvl w:val="0"/>
          <w:numId w:val="3"/>
        </w:numPr>
        <w:tabs>
          <w:tab w:pos="529" w:val="left" w:leader="none"/>
          <w:tab w:pos="530" w:val="left" w:leader="none"/>
        </w:tabs>
        <w:spacing w:line="274" w:lineRule="exact" w:before="21" w:after="0"/>
        <w:ind w:left="529" w:right="115" w:hanging="360"/>
        <w:jc w:val="left"/>
        <w:rPr>
          <w:sz w:val="24"/>
        </w:rPr>
      </w:pPr>
      <w:r>
        <w:rPr>
          <w:sz w:val="24"/>
        </w:rPr>
        <w:t>Leer</w:t>
      </w:r>
      <w:r>
        <w:rPr>
          <w:spacing w:val="-14"/>
          <w:sz w:val="24"/>
        </w:rPr>
        <w:t> </w:t>
      </w:r>
      <w:r>
        <w:rPr>
          <w:sz w:val="24"/>
        </w:rPr>
        <w:t>en</w:t>
      </w:r>
      <w:r>
        <w:rPr>
          <w:spacing w:val="-16"/>
          <w:sz w:val="24"/>
        </w:rPr>
        <w:t> </w:t>
      </w:r>
      <w:r>
        <w:rPr>
          <w:sz w:val="24"/>
        </w:rPr>
        <w:t>voz</w:t>
      </w:r>
      <w:r>
        <w:rPr>
          <w:spacing w:val="-15"/>
          <w:sz w:val="24"/>
        </w:rPr>
        <w:t> </w:t>
      </w:r>
      <w:r>
        <w:rPr>
          <w:sz w:val="24"/>
        </w:rPr>
        <w:t>alta</w:t>
      </w:r>
      <w:r>
        <w:rPr>
          <w:spacing w:val="-17"/>
          <w:sz w:val="24"/>
        </w:rPr>
        <w:t> </w:t>
      </w:r>
      <w:r>
        <w:rPr>
          <w:sz w:val="24"/>
        </w:rPr>
        <w:t>cuando</w:t>
      </w:r>
      <w:r>
        <w:rPr>
          <w:spacing w:val="-16"/>
          <w:sz w:val="24"/>
        </w:rPr>
        <w:t> </w:t>
      </w:r>
      <w:r>
        <w:rPr>
          <w:sz w:val="24"/>
        </w:rPr>
        <w:t>se</w:t>
      </w:r>
      <w:r>
        <w:rPr>
          <w:spacing w:val="-17"/>
          <w:sz w:val="24"/>
        </w:rPr>
        <w:t> </w:t>
      </w:r>
      <w:r>
        <w:rPr>
          <w:sz w:val="24"/>
        </w:rPr>
        <w:t>estudia.</w:t>
      </w:r>
      <w:r>
        <w:rPr>
          <w:spacing w:val="-16"/>
          <w:sz w:val="24"/>
        </w:rPr>
        <w:t> </w:t>
      </w:r>
      <w:r>
        <w:rPr>
          <w:sz w:val="24"/>
        </w:rPr>
        <w:t>Esto</w:t>
      </w:r>
      <w:r>
        <w:rPr>
          <w:spacing w:val="-15"/>
          <w:sz w:val="24"/>
        </w:rPr>
        <w:t> </w:t>
      </w:r>
      <w:r>
        <w:rPr>
          <w:sz w:val="24"/>
        </w:rPr>
        <w:t>incrementa</w:t>
      </w:r>
      <w:r>
        <w:rPr>
          <w:spacing w:val="-17"/>
          <w:sz w:val="24"/>
        </w:rPr>
        <w:t> </w:t>
      </w:r>
      <w:r>
        <w:rPr>
          <w:sz w:val="24"/>
        </w:rPr>
        <w:t>la</w:t>
      </w:r>
      <w:r>
        <w:rPr>
          <w:spacing w:val="-16"/>
          <w:sz w:val="24"/>
        </w:rPr>
        <w:t> </w:t>
      </w:r>
      <w:r>
        <w:rPr>
          <w:sz w:val="24"/>
        </w:rPr>
        <w:t>comprensión</w:t>
      </w:r>
      <w:r>
        <w:rPr>
          <w:spacing w:val="-15"/>
          <w:sz w:val="24"/>
        </w:rPr>
        <w:t> </w:t>
      </w:r>
      <w:r>
        <w:rPr>
          <w:sz w:val="24"/>
        </w:rPr>
        <w:t>de</w:t>
      </w:r>
      <w:r>
        <w:rPr>
          <w:spacing w:val="-17"/>
          <w:sz w:val="24"/>
        </w:rPr>
        <w:t> </w:t>
      </w:r>
      <w:r>
        <w:rPr>
          <w:sz w:val="24"/>
        </w:rPr>
        <w:t>lo</w:t>
      </w:r>
      <w:r>
        <w:rPr>
          <w:spacing w:val="-16"/>
          <w:sz w:val="24"/>
        </w:rPr>
        <w:t> </w:t>
      </w:r>
      <w:r>
        <w:rPr>
          <w:sz w:val="24"/>
        </w:rPr>
        <w:t>leído</w:t>
      </w:r>
      <w:r>
        <w:rPr>
          <w:spacing w:val="-13"/>
          <w:sz w:val="24"/>
        </w:rPr>
        <w:t> </w:t>
      </w:r>
      <w:r>
        <w:rPr>
          <w:sz w:val="24"/>
        </w:rPr>
        <w:t>y</w:t>
      </w:r>
      <w:r>
        <w:rPr>
          <w:spacing w:val="-18"/>
          <w:sz w:val="24"/>
        </w:rPr>
        <w:t> </w:t>
      </w:r>
      <w:r>
        <w:rPr>
          <w:sz w:val="24"/>
        </w:rPr>
        <w:t>estimula tanto el lado derecho como el izquierdo del</w:t>
      </w:r>
      <w:r>
        <w:rPr>
          <w:spacing w:val="-7"/>
          <w:sz w:val="24"/>
        </w:rPr>
        <w:t> </w:t>
      </w:r>
      <w:r>
        <w:rPr>
          <w:sz w:val="24"/>
        </w:rPr>
        <w:t>cerebro.</w:t>
      </w:r>
    </w:p>
    <w:p>
      <w:pPr>
        <w:pStyle w:val="ListParagraph"/>
        <w:numPr>
          <w:ilvl w:val="0"/>
          <w:numId w:val="3"/>
        </w:numPr>
        <w:tabs>
          <w:tab w:pos="529" w:val="left" w:leader="none"/>
          <w:tab w:pos="530" w:val="left" w:leader="none"/>
        </w:tabs>
        <w:spacing w:line="240" w:lineRule="auto" w:before="0" w:after="0"/>
        <w:ind w:left="529" w:right="122" w:hanging="360"/>
        <w:jc w:val="left"/>
        <w:rPr>
          <w:sz w:val="24"/>
        </w:rPr>
      </w:pPr>
      <w:r>
        <w:rPr>
          <w:sz w:val="24"/>
        </w:rPr>
        <w:t>Desarrollar y aprender cómo usar la memoria. Técnicas de memorización enfatizan la habilidad de recopilar información y recordarla de manera más</w:t>
      </w:r>
      <w:r>
        <w:rPr>
          <w:spacing w:val="-11"/>
          <w:sz w:val="24"/>
        </w:rPr>
        <w:t> </w:t>
      </w:r>
      <w:r>
        <w:rPr>
          <w:sz w:val="24"/>
        </w:rPr>
        <w:t>rápida</w:t>
      </w:r>
    </w:p>
    <w:p>
      <w:pPr>
        <w:pStyle w:val="BodyText"/>
        <w:spacing w:before="200"/>
        <w:ind w:left="169" w:right="114"/>
      </w:pPr>
      <w:r>
        <w:rPr/>
        <w:t>Dentro de los factores que se deben considerar para poder establecer una buena comunicación y por ende la trasmisión de aprendizaje, Rivera del Carpio (2008) señala que es indispensable tener en cuenta el entorno educativo y estrategias didácticas donde se involucre la interacción entre emisión y receptor de la información. En esta búsqueda de estrategias, diversos autores han hablado sobre las que consideran de ayuda en la mejora de cómo se trasmite el conocimiento y la manera de asimilarlo. Se han elaborado guías y numerosos materiales que aspiran al desarrollo de habilidades cognitivas que permitan al alumno aprender de manera independiente (SEP, 2007: 9).</w:t>
      </w:r>
    </w:p>
    <w:p>
      <w:pPr>
        <w:pStyle w:val="BodyText"/>
        <w:spacing w:before="197"/>
        <w:ind w:left="102" w:right="118"/>
      </w:pPr>
      <w:r>
        <w:rPr/>
        <w:t>La adquisición de conocimiento, mediante aprendizaje significativo, puede ser mejorada a partir del conocimiento del estilo tanto de enseñanza como de aprendizaje predominante en los docentes y estudiantes. Con la revisión hecha hasta el momento, se puede entender la importancia</w:t>
      </w:r>
      <w:r>
        <w:rPr>
          <w:spacing w:val="-16"/>
        </w:rPr>
        <w:t> </w:t>
      </w:r>
      <w:r>
        <w:rPr/>
        <w:t>de</w:t>
      </w:r>
      <w:r>
        <w:rPr>
          <w:spacing w:val="-17"/>
        </w:rPr>
        <w:t> </w:t>
      </w:r>
      <w:r>
        <w:rPr/>
        <w:t>la</w:t>
      </w:r>
      <w:r>
        <w:rPr>
          <w:spacing w:val="-16"/>
        </w:rPr>
        <w:t> </w:t>
      </w:r>
      <w:r>
        <w:rPr/>
        <w:t>identificación</w:t>
      </w:r>
      <w:r>
        <w:rPr>
          <w:spacing w:val="-15"/>
        </w:rPr>
        <w:t> </w:t>
      </w:r>
      <w:r>
        <w:rPr/>
        <w:t>de</w:t>
      </w:r>
      <w:r>
        <w:rPr>
          <w:spacing w:val="-17"/>
        </w:rPr>
        <w:t> </w:t>
      </w:r>
      <w:r>
        <w:rPr/>
        <w:t>los</w:t>
      </w:r>
      <w:r>
        <w:rPr>
          <w:spacing w:val="-15"/>
        </w:rPr>
        <w:t> </w:t>
      </w:r>
      <w:r>
        <w:rPr/>
        <w:t>estilos</w:t>
      </w:r>
      <w:r>
        <w:rPr>
          <w:spacing w:val="-15"/>
        </w:rPr>
        <w:t> </w:t>
      </w:r>
      <w:r>
        <w:rPr/>
        <w:t>de</w:t>
      </w:r>
      <w:r>
        <w:rPr>
          <w:spacing w:val="-17"/>
        </w:rPr>
        <w:t> </w:t>
      </w:r>
      <w:r>
        <w:rPr/>
        <w:t>aprendizaje</w:t>
      </w:r>
      <w:r>
        <w:rPr>
          <w:spacing w:val="-16"/>
        </w:rPr>
        <w:t> </w:t>
      </w:r>
      <w:r>
        <w:rPr/>
        <w:t>en</w:t>
      </w:r>
      <w:r>
        <w:rPr>
          <w:spacing w:val="-16"/>
        </w:rPr>
        <w:t> </w:t>
      </w:r>
      <w:r>
        <w:rPr/>
        <w:t>los</w:t>
      </w:r>
      <w:r>
        <w:rPr>
          <w:spacing w:val="-15"/>
        </w:rPr>
        <w:t> </w:t>
      </w:r>
      <w:r>
        <w:rPr/>
        <w:t>alumnos,</w:t>
      </w:r>
      <w:r>
        <w:rPr>
          <w:spacing w:val="-16"/>
        </w:rPr>
        <w:t> </w:t>
      </w:r>
      <w:r>
        <w:rPr/>
        <w:t>de</w:t>
      </w:r>
      <w:r>
        <w:rPr>
          <w:spacing w:val="-17"/>
        </w:rPr>
        <w:t> </w:t>
      </w:r>
      <w:r>
        <w:rPr/>
        <w:t>las</w:t>
      </w:r>
      <w:r>
        <w:rPr>
          <w:spacing w:val="-16"/>
        </w:rPr>
        <w:t> </w:t>
      </w:r>
      <w:r>
        <w:rPr/>
        <w:t>estrategias adecuadas y el uso de las herramientas</w:t>
      </w:r>
      <w:r>
        <w:rPr>
          <w:spacing w:val="-12"/>
        </w:rPr>
        <w:t> </w:t>
      </w:r>
      <w:r>
        <w:rPr/>
        <w:t>necesarias.</w:t>
      </w:r>
    </w:p>
    <w:p>
      <w:pPr>
        <w:pStyle w:val="BodyText"/>
        <w:spacing w:before="197"/>
        <w:ind w:left="102" w:right="118"/>
      </w:pPr>
      <w:r>
        <w:rPr/>
        <w:t>Para</w:t>
      </w:r>
      <w:r>
        <w:rPr>
          <w:spacing w:val="-8"/>
        </w:rPr>
        <w:t> </w:t>
      </w:r>
      <w:r>
        <w:rPr/>
        <w:t>poder</w:t>
      </w:r>
      <w:r>
        <w:rPr>
          <w:spacing w:val="-7"/>
        </w:rPr>
        <w:t> </w:t>
      </w:r>
      <w:r>
        <w:rPr/>
        <w:t>estimular</w:t>
      </w:r>
      <w:r>
        <w:rPr>
          <w:spacing w:val="-5"/>
        </w:rPr>
        <w:t> </w:t>
      </w:r>
      <w:r>
        <w:rPr/>
        <w:t>los</w:t>
      </w:r>
      <w:r>
        <w:rPr>
          <w:spacing w:val="-3"/>
        </w:rPr>
        <w:t> </w:t>
      </w:r>
      <w:r>
        <w:rPr/>
        <w:t>cuatro</w:t>
      </w:r>
      <w:r>
        <w:rPr>
          <w:spacing w:val="-4"/>
        </w:rPr>
        <w:t> </w:t>
      </w:r>
      <w:r>
        <w:rPr/>
        <w:t>cuadrantes</w:t>
      </w:r>
      <w:r>
        <w:rPr>
          <w:spacing w:val="-4"/>
        </w:rPr>
        <w:t> </w:t>
      </w:r>
      <w:r>
        <w:rPr/>
        <w:t>cerebrales</w:t>
      </w:r>
      <w:r>
        <w:rPr>
          <w:spacing w:val="-7"/>
        </w:rPr>
        <w:t> </w:t>
      </w:r>
      <w:r>
        <w:rPr/>
        <w:t>se</w:t>
      </w:r>
      <w:r>
        <w:rPr>
          <w:spacing w:val="-7"/>
        </w:rPr>
        <w:t> </w:t>
      </w:r>
      <w:r>
        <w:rPr/>
        <w:t>debe</w:t>
      </w:r>
      <w:r>
        <w:rPr>
          <w:spacing w:val="-7"/>
        </w:rPr>
        <w:t> </w:t>
      </w:r>
      <w:r>
        <w:rPr/>
        <w:t>de</w:t>
      </w:r>
      <w:r>
        <w:rPr>
          <w:spacing w:val="-7"/>
        </w:rPr>
        <w:t> </w:t>
      </w:r>
      <w:r>
        <w:rPr/>
        <w:t>hablar</w:t>
      </w:r>
      <w:r>
        <w:rPr>
          <w:spacing w:val="-5"/>
        </w:rPr>
        <w:t> </w:t>
      </w:r>
      <w:r>
        <w:rPr/>
        <w:t>en</w:t>
      </w:r>
      <w:r>
        <w:rPr>
          <w:spacing w:val="-6"/>
        </w:rPr>
        <w:t> </w:t>
      </w:r>
      <w:r>
        <w:rPr/>
        <w:t>términos</w:t>
      </w:r>
      <w:r>
        <w:rPr>
          <w:spacing w:val="-6"/>
        </w:rPr>
        <w:t> </w:t>
      </w:r>
      <w:r>
        <w:rPr/>
        <w:t>teóricos, ordenados y organizados visualmente, así como también utilizar términos metafóricos proporcionando ejemplos, es de utilidad remarcar la utilidad de la información que se está proporcionando para que de esta manera se despierte un interés en el</w:t>
      </w:r>
      <w:r>
        <w:rPr>
          <w:spacing w:val="-10"/>
        </w:rPr>
        <w:t> </w:t>
      </w:r>
      <w:r>
        <w:rPr/>
        <w:t>aprendizaje.</w:t>
      </w:r>
    </w:p>
    <w:p>
      <w:pPr>
        <w:pStyle w:val="BodyText"/>
        <w:spacing w:line="242" w:lineRule="auto" w:before="199"/>
        <w:ind w:left="102" w:right="122"/>
      </w:pPr>
      <w:r>
        <w:rPr/>
        <w:t>Bonilla</w:t>
      </w:r>
      <w:r>
        <w:rPr>
          <w:spacing w:val="-12"/>
        </w:rPr>
        <w:t> </w:t>
      </w:r>
      <w:r>
        <w:rPr/>
        <w:t>(2010)</w:t>
      </w:r>
      <w:r>
        <w:rPr>
          <w:spacing w:val="-12"/>
        </w:rPr>
        <w:t> </w:t>
      </w:r>
      <w:r>
        <w:rPr/>
        <w:t>propone</w:t>
      </w:r>
      <w:r>
        <w:rPr>
          <w:spacing w:val="-12"/>
        </w:rPr>
        <w:t> </w:t>
      </w:r>
      <w:r>
        <w:rPr/>
        <w:t>una</w:t>
      </w:r>
      <w:r>
        <w:rPr>
          <w:spacing w:val="-12"/>
        </w:rPr>
        <w:t> </w:t>
      </w:r>
      <w:r>
        <w:rPr/>
        <w:t>serie</w:t>
      </w:r>
      <w:r>
        <w:rPr>
          <w:spacing w:val="-12"/>
        </w:rPr>
        <w:t> </w:t>
      </w:r>
      <w:r>
        <w:rPr/>
        <w:t>de</w:t>
      </w:r>
      <w:r>
        <w:rPr>
          <w:spacing w:val="-12"/>
        </w:rPr>
        <w:t> </w:t>
      </w:r>
      <w:r>
        <w:rPr/>
        <w:t>actividades</w:t>
      </w:r>
      <w:r>
        <w:rPr>
          <w:spacing w:val="-11"/>
        </w:rPr>
        <w:t> </w:t>
      </w:r>
      <w:r>
        <w:rPr/>
        <w:t>para</w:t>
      </w:r>
      <w:r>
        <w:rPr>
          <w:spacing w:val="-13"/>
        </w:rPr>
        <w:t> </w:t>
      </w:r>
      <w:r>
        <w:rPr/>
        <w:t>acceder</w:t>
      </w:r>
      <w:r>
        <w:rPr>
          <w:spacing w:val="-12"/>
        </w:rPr>
        <w:t> </w:t>
      </w:r>
      <w:r>
        <w:rPr/>
        <w:t>o</w:t>
      </w:r>
      <w:r>
        <w:rPr>
          <w:spacing w:val="-11"/>
        </w:rPr>
        <w:t> </w:t>
      </w:r>
      <w:r>
        <w:rPr/>
        <w:t>desarrollar</w:t>
      </w:r>
      <w:r>
        <w:rPr>
          <w:spacing w:val="-12"/>
        </w:rPr>
        <w:t> </w:t>
      </w:r>
      <w:r>
        <w:rPr/>
        <w:t>los</w:t>
      </w:r>
      <w:r>
        <w:rPr>
          <w:spacing w:val="-10"/>
        </w:rPr>
        <w:t> </w:t>
      </w:r>
      <w:r>
        <w:rPr/>
        <w:t>cuadrantes</w:t>
      </w:r>
      <w:r>
        <w:rPr>
          <w:spacing w:val="-11"/>
        </w:rPr>
        <w:t> </w:t>
      </w:r>
      <w:r>
        <w:rPr/>
        <w:t>con menor dominancia que ayudaran para mejorar el desempeño de dicho</w:t>
      </w:r>
      <w:r>
        <w:rPr>
          <w:spacing w:val="-11"/>
        </w:rPr>
        <w:t> </w:t>
      </w:r>
      <w:r>
        <w:rPr/>
        <w:t>cuadrante.</w:t>
      </w:r>
    </w:p>
    <w:p>
      <w:pPr>
        <w:pStyle w:val="BodyText"/>
        <w:spacing w:before="194"/>
        <w:ind w:left="102" w:right="121"/>
      </w:pPr>
      <w:r>
        <w:rPr/>
        <w:t>Cortical izquierdo: analizar y resolver problemas técnicos, definir metas para el próximo periodo de trabajo, aprender a usar hojas de cálculo y desarrollar presentaciones, usar la lógica en la toma de decisiones.</w:t>
      </w:r>
    </w:p>
    <w:p>
      <w:pPr>
        <w:pStyle w:val="BodyText"/>
        <w:spacing w:line="242" w:lineRule="auto" w:before="197"/>
        <w:ind w:left="102" w:right="120"/>
      </w:pPr>
      <w:r>
        <w:rPr/>
        <w:t>Cortical</w:t>
      </w:r>
      <w:r>
        <w:rPr>
          <w:spacing w:val="-3"/>
        </w:rPr>
        <w:t> </w:t>
      </w:r>
      <w:r>
        <w:rPr/>
        <w:t>derecho:</w:t>
      </w:r>
      <w:r>
        <w:rPr>
          <w:spacing w:val="-3"/>
        </w:rPr>
        <w:t> </w:t>
      </w:r>
      <w:r>
        <w:rPr/>
        <w:t>diseño</w:t>
      </w:r>
      <w:r>
        <w:rPr>
          <w:spacing w:val="-4"/>
        </w:rPr>
        <w:t> </w:t>
      </w:r>
      <w:r>
        <w:rPr/>
        <w:t>de</w:t>
      </w:r>
      <w:r>
        <w:rPr>
          <w:spacing w:val="-5"/>
        </w:rPr>
        <w:t> </w:t>
      </w:r>
      <w:r>
        <w:rPr/>
        <w:t>logotipos</w:t>
      </w:r>
      <w:r>
        <w:rPr>
          <w:spacing w:val="-4"/>
        </w:rPr>
        <w:t> </w:t>
      </w:r>
      <w:r>
        <w:rPr/>
        <w:t>para</w:t>
      </w:r>
      <w:r>
        <w:rPr>
          <w:spacing w:val="-5"/>
        </w:rPr>
        <w:t> </w:t>
      </w:r>
      <w:r>
        <w:rPr/>
        <w:t>el</w:t>
      </w:r>
      <w:r>
        <w:rPr>
          <w:spacing w:val="-3"/>
        </w:rPr>
        <w:t> </w:t>
      </w:r>
      <w:r>
        <w:rPr/>
        <w:t>trabajo,</w:t>
      </w:r>
      <w:r>
        <w:rPr>
          <w:spacing w:val="-3"/>
        </w:rPr>
        <w:t> </w:t>
      </w:r>
      <w:r>
        <w:rPr/>
        <w:t>negocio</w:t>
      </w:r>
      <w:r>
        <w:rPr>
          <w:spacing w:val="-3"/>
        </w:rPr>
        <w:t> </w:t>
      </w:r>
      <w:r>
        <w:rPr/>
        <w:t>o</w:t>
      </w:r>
      <w:r>
        <w:rPr>
          <w:spacing w:val="-4"/>
        </w:rPr>
        <w:t> </w:t>
      </w:r>
      <w:r>
        <w:rPr/>
        <w:t>escuela.</w:t>
      </w:r>
      <w:r>
        <w:rPr>
          <w:spacing w:val="-4"/>
        </w:rPr>
        <w:t> </w:t>
      </w:r>
      <w:r>
        <w:rPr/>
        <w:t>Toma</w:t>
      </w:r>
      <w:r>
        <w:rPr>
          <w:spacing w:val="-4"/>
        </w:rPr>
        <w:t> </w:t>
      </w:r>
      <w:r>
        <w:rPr/>
        <w:t>de</w:t>
      </w:r>
      <w:r>
        <w:rPr>
          <w:spacing w:val="-5"/>
        </w:rPr>
        <w:t> </w:t>
      </w:r>
      <w:r>
        <w:rPr/>
        <w:t>decisiones basado en la intuición, planear e imaginar proyecto de</w:t>
      </w:r>
      <w:r>
        <w:rPr>
          <w:spacing w:val="-10"/>
        </w:rPr>
        <w:t> </w:t>
      </w:r>
      <w:r>
        <w:rPr/>
        <w:t>vida.</w:t>
      </w:r>
    </w:p>
    <w:p>
      <w:pPr>
        <w:pStyle w:val="BodyText"/>
        <w:spacing w:before="196"/>
        <w:ind w:left="102" w:right="120"/>
      </w:pPr>
      <w:r>
        <w:rPr/>
        <w:t>Límbico izquierdo: agende actividades diarias para recordarlas con precisión, organice actividades por medio de una lista de “cosas que hacer”, trabaje en la puntualidad. Siga detalladamente el plan o instrucciones de algún trabajo.</w:t>
      </w:r>
    </w:p>
    <w:p>
      <w:pPr>
        <w:spacing w:after="0"/>
        <w:sectPr>
          <w:pgSz w:w="12240" w:h="15840"/>
          <w:pgMar w:header="728" w:footer="1114" w:top="1660" w:bottom="1300" w:left="1600" w:right="1580"/>
        </w:sectPr>
      </w:pPr>
    </w:p>
    <w:p>
      <w:pPr>
        <w:pStyle w:val="BodyText"/>
        <w:jc w:val="left"/>
        <w:rPr>
          <w:sz w:val="20"/>
        </w:rPr>
      </w:pPr>
    </w:p>
    <w:p>
      <w:pPr>
        <w:pStyle w:val="BodyText"/>
        <w:spacing w:before="2"/>
        <w:jc w:val="left"/>
        <w:rPr>
          <w:sz w:val="21"/>
        </w:rPr>
      </w:pPr>
    </w:p>
    <w:p>
      <w:pPr>
        <w:pStyle w:val="BodyText"/>
        <w:spacing w:before="1"/>
        <w:ind w:left="102" w:right="117"/>
      </w:pPr>
      <w:r>
        <w:rPr/>
        <w:t>Límbico derecho: poner especial énfasis a la comunicación no verbal, de tal manera que se proyecte</w:t>
      </w:r>
      <w:r>
        <w:rPr>
          <w:spacing w:val="-7"/>
        </w:rPr>
        <w:t> </w:t>
      </w:r>
      <w:r>
        <w:rPr/>
        <w:t>a</w:t>
      </w:r>
      <w:r>
        <w:rPr>
          <w:spacing w:val="-7"/>
        </w:rPr>
        <w:t> </w:t>
      </w:r>
      <w:r>
        <w:rPr/>
        <w:t>los</w:t>
      </w:r>
      <w:r>
        <w:rPr>
          <w:spacing w:val="-6"/>
        </w:rPr>
        <w:t> </w:t>
      </w:r>
      <w:r>
        <w:rPr/>
        <w:t>demás</w:t>
      </w:r>
      <w:r>
        <w:rPr>
          <w:spacing w:val="-7"/>
        </w:rPr>
        <w:t> </w:t>
      </w:r>
      <w:r>
        <w:rPr/>
        <w:t>de</w:t>
      </w:r>
      <w:r>
        <w:rPr>
          <w:spacing w:val="-5"/>
        </w:rPr>
        <w:t> </w:t>
      </w:r>
      <w:r>
        <w:rPr/>
        <w:t>manera</w:t>
      </w:r>
      <w:r>
        <w:rPr>
          <w:spacing w:val="-8"/>
        </w:rPr>
        <w:t> </w:t>
      </w:r>
      <w:r>
        <w:rPr/>
        <w:t>positiva,</w:t>
      </w:r>
      <w:r>
        <w:rPr>
          <w:spacing w:val="-6"/>
        </w:rPr>
        <w:t> </w:t>
      </w:r>
      <w:r>
        <w:rPr/>
        <w:t>ponga</w:t>
      </w:r>
      <w:r>
        <w:rPr>
          <w:spacing w:val="-7"/>
        </w:rPr>
        <w:t> </w:t>
      </w:r>
      <w:r>
        <w:rPr/>
        <w:t>énfasis</w:t>
      </w:r>
      <w:r>
        <w:rPr>
          <w:spacing w:val="-6"/>
        </w:rPr>
        <w:t> </w:t>
      </w:r>
      <w:r>
        <w:rPr/>
        <w:t>en</w:t>
      </w:r>
      <w:r>
        <w:rPr>
          <w:spacing w:val="-6"/>
        </w:rPr>
        <w:t> </w:t>
      </w:r>
      <w:r>
        <w:rPr/>
        <w:t>la</w:t>
      </w:r>
      <w:r>
        <w:rPr>
          <w:spacing w:val="-4"/>
        </w:rPr>
        <w:t> </w:t>
      </w:r>
      <w:r>
        <w:rPr/>
        <w:t>comunicación</w:t>
      </w:r>
      <w:r>
        <w:rPr>
          <w:spacing w:val="-6"/>
        </w:rPr>
        <w:t> </w:t>
      </w:r>
      <w:r>
        <w:rPr/>
        <w:t>con</w:t>
      </w:r>
      <w:r>
        <w:rPr>
          <w:spacing w:val="-6"/>
        </w:rPr>
        <w:t> </w:t>
      </w:r>
      <w:r>
        <w:rPr/>
        <w:t>su</w:t>
      </w:r>
      <w:r>
        <w:rPr>
          <w:spacing w:val="-6"/>
        </w:rPr>
        <w:t> </w:t>
      </w:r>
      <w:r>
        <w:rPr/>
        <w:t>equipo</w:t>
      </w:r>
      <w:r>
        <w:rPr>
          <w:spacing w:val="-6"/>
        </w:rPr>
        <w:t> </w:t>
      </w:r>
      <w:r>
        <w:rPr/>
        <w:t>de trabajo, tome decisiones usando consensos de</w:t>
      </w:r>
      <w:r>
        <w:rPr>
          <w:spacing w:val="-7"/>
        </w:rPr>
        <w:t> </w:t>
      </w:r>
      <w:r>
        <w:rPr/>
        <w:t>grupo.</w:t>
      </w:r>
    </w:p>
    <w:p>
      <w:pPr>
        <w:pStyle w:val="BodyText"/>
        <w:spacing w:before="199"/>
        <w:ind w:left="102" w:right="118"/>
      </w:pPr>
      <w:r>
        <w:rPr/>
        <w:t>Para la resolución de un problema, o el logro de una meta, es preciso provocar soluciones y para ello necesario conformar equipos de trabajo de dominancias diversas: Los que mejor definen</w:t>
      </w:r>
      <w:r>
        <w:rPr>
          <w:spacing w:val="-16"/>
        </w:rPr>
        <w:t> </w:t>
      </w:r>
      <w:r>
        <w:rPr/>
        <w:t>un</w:t>
      </w:r>
      <w:r>
        <w:rPr>
          <w:spacing w:val="-16"/>
        </w:rPr>
        <w:t> </w:t>
      </w:r>
      <w:r>
        <w:rPr/>
        <w:t>problema</w:t>
      </w:r>
      <w:r>
        <w:rPr>
          <w:spacing w:val="-16"/>
        </w:rPr>
        <w:t> </w:t>
      </w:r>
      <w:r>
        <w:rPr/>
        <w:t>poniéndolo</w:t>
      </w:r>
      <w:r>
        <w:rPr>
          <w:spacing w:val="-15"/>
        </w:rPr>
        <w:t> </w:t>
      </w:r>
      <w:r>
        <w:rPr/>
        <w:t>en</w:t>
      </w:r>
      <w:r>
        <w:rPr>
          <w:spacing w:val="-16"/>
        </w:rPr>
        <w:t> </w:t>
      </w:r>
      <w:r>
        <w:rPr/>
        <w:t>palabras</w:t>
      </w:r>
      <w:r>
        <w:rPr>
          <w:spacing w:val="-16"/>
        </w:rPr>
        <w:t> </w:t>
      </w:r>
      <w:r>
        <w:rPr/>
        <w:t>son</w:t>
      </w:r>
      <w:r>
        <w:rPr>
          <w:spacing w:val="-13"/>
        </w:rPr>
        <w:t> </w:t>
      </w:r>
      <w:r>
        <w:rPr/>
        <w:t>los</w:t>
      </w:r>
      <w:r>
        <w:rPr>
          <w:spacing w:val="-15"/>
        </w:rPr>
        <w:t> </w:t>
      </w:r>
      <w:r>
        <w:rPr/>
        <w:t>de</w:t>
      </w:r>
      <w:r>
        <w:rPr>
          <w:spacing w:val="-17"/>
        </w:rPr>
        <w:t> </w:t>
      </w:r>
      <w:r>
        <w:rPr/>
        <w:t>dominancia</w:t>
      </w:r>
      <w:r>
        <w:rPr>
          <w:spacing w:val="-14"/>
        </w:rPr>
        <w:t> </w:t>
      </w:r>
      <w:r>
        <w:rPr/>
        <w:t>izquierda,</w:t>
      </w:r>
      <w:r>
        <w:rPr>
          <w:spacing w:val="-16"/>
        </w:rPr>
        <w:t> </w:t>
      </w:r>
      <w:r>
        <w:rPr/>
        <w:t>quienes</w:t>
      </w:r>
      <w:r>
        <w:rPr>
          <w:spacing w:val="-16"/>
        </w:rPr>
        <w:t> </w:t>
      </w:r>
      <w:r>
        <w:rPr/>
        <w:t>buscan posibilidad de solución son los de dominancia derecha (creativo y</w:t>
      </w:r>
      <w:r>
        <w:rPr>
          <w:spacing w:val="-16"/>
        </w:rPr>
        <w:t> </w:t>
      </w:r>
      <w:r>
        <w:rPr/>
        <w:t>emotivo).</w:t>
      </w:r>
    </w:p>
    <w:p>
      <w:pPr>
        <w:pStyle w:val="Heading1"/>
      </w:pPr>
      <w:r>
        <w:rPr/>
        <w:t>CONCLUSIONES</w:t>
      </w:r>
    </w:p>
    <w:p>
      <w:pPr>
        <w:pStyle w:val="BodyText"/>
        <w:spacing w:before="192"/>
        <w:ind w:left="102" w:right="116"/>
      </w:pPr>
      <w:r>
        <w:rPr/>
        <w:t>“Aprender a aprender es un tema de suma importancia y se convertirá en una de las capacidades</w:t>
      </w:r>
      <w:r>
        <w:rPr>
          <w:spacing w:val="-8"/>
        </w:rPr>
        <w:t> </w:t>
      </w:r>
      <w:r>
        <w:rPr/>
        <w:t>de</w:t>
      </w:r>
      <w:r>
        <w:rPr>
          <w:spacing w:val="-10"/>
        </w:rPr>
        <w:t> </w:t>
      </w:r>
      <w:r>
        <w:rPr/>
        <w:t>la</w:t>
      </w:r>
      <w:r>
        <w:rPr>
          <w:spacing w:val="-9"/>
        </w:rPr>
        <w:t> </w:t>
      </w:r>
      <w:r>
        <w:rPr/>
        <w:t>supervivencia</w:t>
      </w:r>
      <w:r>
        <w:rPr>
          <w:spacing w:val="-9"/>
        </w:rPr>
        <w:t> </w:t>
      </w:r>
      <w:r>
        <w:rPr/>
        <w:t>social”</w:t>
      </w:r>
      <w:r>
        <w:rPr>
          <w:spacing w:val="-7"/>
        </w:rPr>
        <w:t> </w:t>
      </w:r>
      <w:r>
        <w:rPr/>
        <w:t>afirman</w:t>
      </w:r>
      <w:r>
        <w:rPr>
          <w:spacing w:val="-7"/>
        </w:rPr>
        <w:t> </w:t>
      </w:r>
      <w:r>
        <w:rPr/>
        <w:t>Alonso,</w:t>
      </w:r>
      <w:r>
        <w:rPr>
          <w:spacing w:val="-8"/>
        </w:rPr>
        <w:t> </w:t>
      </w:r>
      <w:r>
        <w:rPr/>
        <w:t>Gallego</w:t>
      </w:r>
      <w:r>
        <w:rPr>
          <w:spacing w:val="-4"/>
        </w:rPr>
        <w:t> </w:t>
      </w:r>
      <w:r>
        <w:rPr/>
        <w:t>y</w:t>
      </w:r>
      <w:r>
        <w:rPr>
          <w:spacing w:val="-11"/>
        </w:rPr>
        <w:t> </w:t>
      </w:r>
      <w:r>
        <w:rPr/>
        <w:t>Honey,</w:t>
      </w:r>
      <w:r>
        <w:rPr>
          <w:spacing w:val="-6"/>
        </w:rPr>
        <w:t> </w:t>
      </w:r>
      <w:r>
        <w:rPr/>
        <w:t>citados</w:t>
      </w:r>
      <w:r>
        <w:rPr>
          <w:spacing w:val="-8"/>
        </w:rPr>
        <w:t> </w:t>
      </w:r>
      <w:r>
        <w:rPr/>
        <w:t>en</w:t>
      </w:r>
      <w:r>
        <w:rPr>
          <w:spacing w:val="-9"/>
        </w:rPr>
        <w:t> </w:t>
      </w:r>
      <w:r>
        <w:rPr/>
        <w:t>la</w:t>
      </w:r>
      <w:r>
        <w:rPr>
          <w:spacing w:val="-9"/>
        </w:rPr>
        <w:t> </w:t>
      </w:r>
      <w:r>
        <w:rPr/>
        <w:t>obra de Fraile Calle (2011). Por el crecimiento exponencial del conocimiento, y que a su vez</w:t>
      </w:r>
      <w:r>
        <w:rPr>
          <w:spacing w:val="-20"/>
        </w:rPr>
        <w:t> </w:t>
      </w:r>
      <w:r>
        <w:rPr/>
        <w:t>éste conlleva a la necesidad de aprender constantemente tanto en el ámbito académico como profesional. En el contexto de la educación superior en nuestro país y en el mundo, es innegable el reto al que nos enfrentamos considerando lo manifestado por la UNESCO en</w:t>
      </w:r>
      <w:r>
        <w:rPr>
          <w:spacing w:val="-21"/>
        </w:rPr>
        <w:t> </w:t>
      </w:r>
      <w:r>
        <w:rPr/>
        <w:t>la Declaración Mundial sobre la Educación Superior en el Siglo XXI (1998), donde se señala que el rápido progreso de las nuevas tecnologías de la información y la comunicación continuaría modificando la forma de elaboración, adquisición y transmisión de los conocimientos (Alcalá,</w:t>
      </w:r>
      <w:r>
        <w:rPr>
          <w:spacing w:val="-4"/>
        </w:rPr>
        <w:t> </w:t>
      </w:r>
      <w:r>
        <w:rPr/>
        <w:t>2013).</w:t>
      </w:r>
    </w:p>
    <w:p>
      <w:pPr>
        <w:pStyle w:val="BodyText"/>
        <w:spacing w:line="242" w:lineRule="auto" w:before="197"/>
        <w:ind w:left="102" w:right="118"/>
      </w:pPr>
      <w:r>
        <w:rPr/>
        <w:t>Lo que realmente transformaría la escuela, asevera por su parte Salas (2003) es plantearse esta</w:t>
      </w:r>
      <w:r>
        <w:rPr>
          <w:spacing w:val="-7"/>
        </w:rPr>
        <w:t> </w:t>
      </w:r>
      <w:r>
        <w:rPr/>
        <w:t>pregunta:</w:t>
      </w:r>
      <w:r>
        <w:rPr>
          <w:spacing w:val="-7"/>
        </w:rPr>
        <w:t> </w:t>
      </w:r>
      <w:r>
        <w:rPr/>
        <w:t>¿Cómo</w:t>
      </w:r>
      <w:r>
        <w:rPr>
          <w:spacing w:val="-7"/>
        </w:rPr>
        <w:t> </w:t>
      </w:r>
      <w:r>
        <w:rPr/>
        <w:t>pueden</w:t>
      </w:r>
      <w:r>
        <w:rPr>
          <w:spacing w:val="-7"/>
        </w:rPr>
        <w:t> </w:t>
      </w:r>
      <w:r>
        <w:rPr/>
        <w:t>ser</w:t>
      </w:r>
      <w:r>
        <w:rPr>
          <w:spacing w:val="-8"/>
        </w:rPr>
        <w:t> </w:t>
      </w:r>
      <w:r>
        <w:rPr/>
        <w:t>las</w:t>
      </w:r>
      <w:r>
        <w:rPr>
          <w:spacing w:val="-8"/>
        </w:rPr>
        <w:t> </w:t>
      </w:r>
      <w:r>
        <w:rPr/>
        <w:t>escuelas</w:t>
      </w:r>
      <w:r>
        <w:rPr>
          <w:spacing w:val="-8"/>
        </w:rPr>
        <w:t> </w:t>
      </w:r>
      <w:r>
        <w:rPr/>
        <w:t>más</w:t>
      </w:r>
      <w:r>
        <w:rPr>
          <w:spacing w:val="-8"/>
        </w:rPr>
        <w:t> </w:t>
      </w:r>
      <w:r>
        <w:rPr/>
        <w:t>compatibles</w:t>
      </w:r>
      <w:r>
        <w:rPr>
          <w:spacing w:val="-7"/>
        </w:rPr>
        <w:t> </w:t>
      </w:r>
      <w:r>
        <w:rPr/>
        <w:t>con</w:t>
      </w:r>
      <w:r>
        <w:rPr>
          <w:spacing w:val="-7"/>
        </w:rPr>
        <w:t> </w:t>
      </w:r>
      <w:r>
        <w:rPr/>
        <w:t>la</w:t>
      </w:r>
      <w:r>
        <w:rPr>
          <w:spacing w:val="-8"/>
        </w:rPr>
        <w:t> </w:t>
      </w:r>
      <w:r>
        <w:rPr/>
        <w:t>manera</w:t>
      </w:r>
      <w:r>
        <w:rPr>
          <w:spacing w:val="-9"/>
        </w:rPr>
        <w:t> </w:t>
      </w:r>
      <w:r>
        <w:rPr/>
        <w:t>como</w:t>
      </w:r>
      <w:r>
        <w:rPr>
          <w:spacing w:val="-7"/>
        </w:rPr>
        <w:t> </w:t>
      </w:r>
      <w:r>
        <w:rPr/>
        <w:t>los</w:t>
      </w:r>
      <w:r>
        <w:rPr>
          <w:spacing w:val="-7"/>
        </w:rPr>
        <w:t> </w:t>
      </w:r>
      <w:r>
        <w:rPr/>
        <w:t>seres humanos</w:t>
      </w:r>
      <w:r>
        <w:rPr>
          <w:spacing w:val="-4"/>
        </w:rPr>
        <w:t> </w:t>
      </w:r>
      <w:r>
        <w:rPr/>
        <w:t>aprenden?</w:t>
      </w:r>
    </w:p>
    <w:p>
      <w:pPr>
        <w:pStyle w:val="BodyText"/>
        <w:spacing w:line="242" w:lineRule="auto" w:before="196"/>
        <w:ind w:left="102" w:right="123"/>
      </w:pPr>
      <w:r>
        <w:rPr/>
        <w:t>Y se agregaría, ¿Cómo se puede maximizar el nivel de rendimiento y aprendizaje involucrando los cuatro cuadrantes cerebrales?</w:t>
      </w:r>
    </w:p>
    <w:p>
      <w:pPr>
        <w:pStyle w:val="BodyText"/>
        <w:spacing w:before="194"/>
        <w:ind w:left="102" w:right="117"/>
      </w:pPr>
      <w:r>
        <w:rPr/>
        <w:t>El primer paso es conocer de su existencia, y de los beneficios que se obtienen de su aplicación. Tener claro lo que uno quiere, ayuda a obtenerlo. Cuando se desconocen las propias capacidades, no es posible alcanzarlas, desarrollarlas  y potencializarlas.</w:t>
      </w:r>
    </w:p>
    <w:p>
      <w:pPr>
        <w:pStyle w:val="BodyText"/>
        <w:spacing w:before="197"/>
        <w:ind w:left="102" w:right="118"/>
      </w:pPr>
      <w:r>
        <w:rPr/>
        <w:t>Existe mucha información al respecto, sin embargo ésta no es del conocimiento de todos, lo que impide que se pueda echar mano de dichas herramientas que pretenden una transformación en la construcción del aprendizaje significativo. Si bien es cierto que dicha transformación no es un proceso que se logre manera inmediata, es posible mediante la constancia, alcanzar los objetivos que se pretenden.</w:t>
      </w:r>
    </w:p>
    <w:p>
      <w:pPr>
        <w:pStyle w:val="BodyText"/>
        <w:spacing w:before="199"/>
        <w:ind w:left="102" w:right="115"/>
      </w:pPr>
      <w:r>
        <w:rPr/>
        <w:t>Se espera con el presente trabajo, despierte la curiosidad de aquellos que hasta el momento no habían tenido contacto con esta herramienta y motivar al lector a que la use en su propio beneficio</w:t>
      </w:r>
      <w:r>
        <w:rPr>
          <w:spacing w:val="-4"/>
        </w:rPr>
        <w:t> </w:t>
      </w:r>
      <w:r>
        <w:rPr/>
        <w:t>y</w:t>
      </w:r>
      <w:r>
        <w:rPr>
          <w:spacing w:val="35"/>
        </w:rPr>
        <w:t> </w:t>
      </w:r>
      <w:r>
        <w:rPr/>
        <w:t>de</w:t>
      </w:r>
      <w:r>
        <w:rPr>
          <w:spacing w:val="-11"/>
        </w:rPr>
        <w:t> </w:t>
      </w:r>
      <w:r>
        <w:rPr/>
        <w:t>acuerdo</w:t>
      </w:r>
      <w:r>
        <w:rPr>
          <w:spacing w:val="-10"/>
        </w:rPr>
        <w:t> </w:t>
      </w:r>
      <w:r>
        <w:rPr/>
        <w:t>a</w:t>
      </w:r>
      <w:r>
        <w:rPr>
          <w:spacing w:val="-11"/>
        </w:rPr>
        <w:t> </w:t>
      </w:r>
      <w:r>
        <w:rPr/>
        <w:t>los</w:t>
      </w:r>
      <w:r>
        <w:rPr>
          <w:spacing w:val="-9"/>
        </w:rPr>
        <w:t> </w:t>
      </w:r>
      <w:r>
        <w:rPr/>
        <w:t>resultados,</w:t>
      </w:r>
      <w:r>
        <w:rPr>
          <w:spacing w:val="-9"/>
        </w:rPr>
        <w:t> </w:t>
      </w:r>
      <w:r>
        <w:rPr/>
        <w:t>las</w:t>
      </w:r>
      <w:r>
        <w:rPr>
          <w:spacing w:val="-10"/>
        </w:rPr>
        <w:t> </w:t>
      </w:r>
      <w:r>
        <w:rPr/>
        <w:t>opciones</w:t>
      </w:r>
      <w:r>
        <w:rPr>
          <w:spacing w:val="-9"/>
        </w:rPr>
        <w:t> </w:t>
      </w:r>
      <w:r>
        <w:rPr/>
        <w:t>de</w:t>
      </w:r>
      <w:r>
        <w:rPr>
          <w:spacing w:val="-11"/>
        </w:rPr>
        <w:t> </w:t>
      </w:r>
      <w:r>
        <w:rPr/>
        <w:t>estrategias</w:t>
      </w:r>
      <w:r>
        <w:rPr>
          <w:spacing w:val="-10"/>
        </w:rPr>
        <w:t> </w:t>
      </w:r>
      <w:r>
        <w:rPr/>
        <w:t>para</w:t>
      </w:r>
      <w:r>
        <w:rPr>
          <w:spacing w:val="-11"/>
        </w:rPr>
        <w:t> </w:t>
      </w:r>
      <w:r>
        <w:rPr/>
        <w:t>aprender</w:t>
      </w:r>
      <w:r>
        <w:rPr>
          <w:spacing w:val="-10"/>
        </w:rPr>
        <w:t> </w:t>
      </w:r>
      <w:r>
        <w:rPr/>
        <w:t>se</w:t>
      </w:r>
      <w:r>
        <w:rPr>
          <w:spacing w:val="-10"/>
        </w:rPr>
        <w:t> </w:t>
      </w:r>
      <w:r>
        <w:rPr/>
        <w:t>amplían, sabiendo que no existe diferencia significativa en el estilo de aprendizaje de los alumnos</w:t>
      </w:r>
      <w:r>
        <w:rPr>
          <w:spacing w:val="-22"/>
        </w:rPr>
        <w:t> </w:t>
      </w:r>
      <w:r>
        <w:rPr/>
        <w:t>del Centro Universitario UAEM Valle de Chalco. Se proponen estrategias que estimulen los cuatro</w:t>
      </w:r>
      <w:r>
        <w:rPr>
          <w:spacing w:val="-7"/>
        </w:rPr>
        <w:t> </w:t>
      </w:r>
      <w:r>
        <w:rPr/>
        <w:t>cuadrantes</w:t>
      </w:r>
      <w:r>
        <w:rPr>
          <w:spacing w:val="-6"/>
        </w:rPr>
        <w:t> </w:t>
      </w:r>
      <w:r>
        <w:rPr/>
        <w:t>cerebrales,</w:t>
      </w:r>
      <w:r>
        <w:rPr>
          <w:spacing w:val="-4"/>
        </w:rPr>
        <w:t> </w:t>
      </w:r>
      <w:r>
        <w:rPr>
          <w:spacing w:val="-3"/>
        </w:rPr>
        <w:t>ya</w:t>
      </w:r>
      <w:r>
        <w:rPr>
          <w:spacing w:val="-7"/>
        </w:rPr>
        <w:t> </w:t>
      </w:r>
      <w:r>
        <w:rPr/>
        <w:t>que</w:t>
      </w:r>
      <w:r>
        <w:rPr>
          <w:spacing w:val="-7"/>
        </w:rPr>
        <w:t> </w:t>
      </w:r>
      <w:r>
        <w:rPr/>
        <w:t>no</w:t>
      </w:r>
      <w:r>
        <w:rPr>
          <w:spacing w:val="-6"/>
        </w:rPr>
        <w:t> </w:t>
      </w:r>
      <w:r>
        <w:rPr/>
        <w:t>sólo</w:t>
      </w:r>
      <w:r>
        <w:rPr>
          <w:spacing w:val="-6"/>
        </w:rPr>
        <w:t> </w:t>
      </w:r>
      <w:r>
        <w:rPr/>
        <w:t>impactan</w:t>
      </w:r>
      <w:r>
        <w:rPr>
          <w:spacing w:val="-7"/>
        </w:rPr>
        <w:t> </w:t>
      </w:r>
      <w:r>
        <w:rPr/>
        <w:t>en</w:t>
      </w:r>
      <w:r>
        <w:rPr>
          <w:spacing w:val="-6"/>
        </w:rPr>
        <w:t> </w:t>
      </w:r>
      <w:r>
        <w:rPr/>
        <w:t>el</w:t>
      </w:r>
      <w:r>
        <w:rPr>
          <w:spacing w:val="-6"/>
        </w:rPr>
        <w:t> </w:t>
      </w:r>
      <w:r>
        <w:rPr/>
        <w:t>de</w:t>
      </w:r>
      <w:r>
        <w:rPr>
          <w:spacing w:val="-7"/>
        </w:rPr>
        <w:t> </w:t>
      </w:r>
      <w:r>
        <w:rPr/>
        <w:t>dominancia,</w:t>
      </w:r>
      <w:r>
        <w:rPr>
          <w:spacing w:val="-7"/>
        </w:rPr>
        <w:t> </w:t>
      </w:r>
      <w:r>
        <w:rPr/>
        <w:t>sino</w:t>
      </w:r>
      <w:r>
        <w:rPr>
          <w:spacing w:val="-6"/>
        </w:rPr>
        <w:t> </w:t>
      </w:r>
      <w:r>
        <w:rPr/>
        <w:t>que</w:t>
      </w:r>
      <w:r>
        <w:rPr>
          <w:spacing w:val="-7"/>
        </w:rPr>
        <w:t> </w:t>
      </w:r>
      <w:r>
        <w:rPr/>
        <w:t>también ayuda a desarrollar a los</w:t>
      </w:r>
      <w:r>
        <w:rPr>
          <w:spacing w:val="-6"/>
        </w:rPr>
        <w:t> </w:t>
      </w:r>
      <w:r>
        <w:rPr/>
        <w:t>demás.</w:t>
      </w:r>
    </w:p>
    <w:p>
      <w:pPr>
        <w:spacing w:after="0"/>
        <w:sectPr>
          <w:pgSz w:w="12240" w:h="15840"/>
          <w:pgMar w:header="728" w:footer="917" w:top="1660" w:bottom="1100" w:left="1600" w:right="1580"/>
        </w:sectPr>
      </w:pPr>
    </w:p>
    <w:p>
      <w:pPr>
        <w:pStyle w:val="BodyText"/>
        <w:jc w:val="left"/>
        <w:rPr>
          <w:sz w:val="20"/>
        </w:rPr>
      </w:pPr>
    </w:p>
    <w:p>
      <w:pPr>
        <w:pStyle w:val="BodyText"/>
        <w:spacing w:before="2"/>
        <w:jc w:val="left"/>
        <w:rPr>
          <w:sz w:val="21"/>
        </w:rPr>
      </w:pPr>
    </w:p>
    <w:p>
      <w:pPr>
        <w:pStyle w:val="BodyText"/>
        <w:spacing w:line="242" w:lineRule="auto" w:before="1"/>
        <w:ind w:left="102" w:right="55"/>
        <w:jc w:val="left"/>
      </w:pPr>
      <w:r>
        <w:rPr/>
        <w:t>Al</w:t>
      </w:r>
      <w:r>
        <w:rPr>
          <w:spacing w:val="-11"/>
        </w:rPr>
        <w:t> </w:t>
      </w:r>
      <w:r>
        <w:rPr/>
        <w:t>mismo</w:t>
      </w:r>
      <w:r>
        <w:rPr>
          <w:spacing w:val="-10"/>
        </w:rPr>
        <w:t> </w:t>
      </w:r>
      <w:r>
        <w:rPr/>
        <w:t>tiempo</w:t>
      </w:r>
      <w:r>
        <w:rPr>
          <w:spacing w:val="-11"/>
        </w:rPr>
        <w:t> </w:t>
      </w:r>
      <w:r>
        <w:rPr/>
        <w:t>se</w:t>
      </w:r>
      <w:r>
        <w:rPr>
          <w:spacing w:val="-12"/>
        </w:rPr>
        <w:t> </w:t>
      </w:r>
      <w:r>
        <w:rPr/>
        <w:t>enfatiza</w:t>
      </w:r>
      <w:r>
        <w:rPr>
          <w:spacing w:val="-12"/>
        </w:rPr>
        <w:t> </w:t>
      </w:r>
      <w:r>
        <w:rPr/>
        <w:t>que</w:t>
      </w:r>
      <w:r>
        <w:rPr>
          <w:spacing w:val="-12"/>
        </w:rPr>
        <w:t> </w:t>
      </w:r>
      <w:r>
        <w:rPr/>
        <w:t>mediante</w:t>
      </w:r>
      <w:r>
        <w:rPr>
          <w:spacing w:val="-11"/>
        </w:rPr>
        <w:t> </w:t>
      </w:r>
      <w:r>
        <w:rPr/>
        <w:t>un</w:t>
      </w:r>
      <w:r>
        <w:rPr>
          <w:spacing w:val="-9"/>
        </w:rPr>
        <w:t> </w:t>
      </w:r>
      <w:r>
        <w:rPr/>
        <w:t>análisis</w:t>
      </w:r>
      <w:r>
        <w:rPr>
          <w:spacing w:val="-10"/>
        </w:rPr>
        <w:t> </w:t>
      </w:r>
      <w:r>
        <w:rPr/>
        <w:t>adecuado</w:t>
      </w:r>
      <w:r>
        <w:rPr>
          <w:spacing w:val="-9"/>
        </w:rPr>
        <w:t> </w:t>
      </w:r>
      <w:r>
        <w:rPr/>
        <w:t>de</w:t>
      </w:r>
      <w:r>
        <w:rPr>
          <w:spacing w:val="-12"/>
        </w:rPr>
        <w:t> </w:t>
      </w:r>
      <w:r>
        <w:rPr/>
        <w:t>los</w:t>
      </w:r>
      <w:r>
        <w:rPr>
          <w:spacing w:val="-8"/>
        </w:rPr>
        <w:t> </w:t>
      </w:r>
      <w:r>
        <w:rPr/>
        <w:t>estilos</w:t>
      </w:r>
      <w:r>
        <w:rPr>
          <w:spacing w:val="-10"/>
        </w:rPr>
        <w:t> </w:t>
      </w:r>
      <w:r>
        <w:rPr/>
        <w:t>de</w:t>
      </w:r>
      <w:r>
        <w:rPr>
          <w:spacing w:val="-12"/>
        </w:rPr>
        <w:t> </w:t>
      </w:r>
      <w:r>
        <w:rPr/>
        <w:t>aprendizaje, se tendrá un impacto positivo con su utilización en el rendimiento de los</w:t>
      </w:r>
      <w:r>
        <w:rPr>
          <w:spacing w:val="-14"/>
        </w:rPr>
        <w:t> </w:t>
      </w:r>
      <w:r>
        <w:rPr/>
        <w:t>alumnos.</w:t>
      </w:r>
    </w:p>
    <w:p>
      <w:pPr>
        <w:pStyle w:val="BodyText"/>
        <w:jc w:val="left"/>
      </w:pPr>
    </w:p>
    <w:p>
      <w:pPr>
        <w:pStyle w:val="BodyText"/>
        <w:jc w:val="left"/>
        <w:rPr>
          <w:sz w:val="35"/>
        </w:rPr>
      </w:pPr>
    </w:p>
    <w:p>
      <w:pPr>
        <w:pStyle w:val="Heading1"/>
        <w:spacing w:before="0"/>
        <w:ind w:right="55"/>
        <w:jc w:val="left"/>
      </w:pPr>
      <w:r>
        <w:rPr/>
        <w:t>BIBLIOGRAFÍA</w:t>
      </w:r>
    </w:p>
    <w:p>
      <w:pPr>
        <w:pStyle w:val="BodyText"/>
        <w:spacing w:before="192"/>
        <w:ind w:left="821" w:right="115"/>
      </w:pPr>
      <w:r>
        <w:rPr/>
        <w:t>Alcalá F. et al. (2013). Estrategias para incidir en el uso de materiales didácticos diseñados con base en los estilos de enseñanza y aprendizaje, en el nivel superior. Revista iberoamericana para la investigación y el desarrollo educativo, (10), 1-11.</w:t>
      </w:r>
    </w:p>
    <w:p>
      <w:pPr>
        <w:pStyle w:val="BodyText"/>
        <w:jc w:val="left"/>
      </w:pPr>
    </w:p>
    <w:p>
      <w:pPr>
        <w:pStyle w:val="BodyText"/>
        <w:ind w:left="821"/>
      </w:pPr>
      <w:r>
        <w:rPr/>
        <w:t>Bonilla, A. (2010). Modelo de los cuadrantes         cerebrales en línea, disponible en</w:t>
      </w:r>
    </w:p>
    <w:p>
      <w:pPr>
        <w:spacing w:before="5"/>
        <w:ind w:left="821" w:right="0" w:firstLine="0"/>
        <w:jc w:val="both"/>
        <w:rPr>
          <w:rFonts w:ascii="Calibri"/>
          <w:sz w:val="22"/>
        </w:rPr>
      </w:pPr>
      <w:hyperlink r:id="rId15">
        <w:r>
          <w:rPr>
            <w:rFonts w:ascii="Calibri"/>
            <w:color w:val="0000FF"/>
            <w:sz w:val="22"/>
            <w:u w:val="single" w:color="0000FF"/>
          </w:rPr>
          <w:t>http://naxoseduccion.blogspot.mx/</w:t>
        </w:r>
      </w:hyperlink>
    </w:p>
    <w:p>
      <w:pPr>
        <w:pStyle w:val="BodyText"/>
        <w:spacing w:before="6"/>
        <w:jc w:val="left"/>
        <w:rPr>
          <w:rFonts w:ascii="Calibri"/>
          <w:sz w:val="16"/>
        </w:rPr>
      </w:pPr>
    </w:p>
    <w:p>
      <w:pPr>
        <w:pStyle w:val="BodyText"/>
        <w:spacing w:before="70"/>
        <w:ind w:left="821" w:right="120"/>
      </w:pPr>
      <w:r>
        <w:rPr/>
        <w:t>Fraile, C. (2011). Estilos de aprendizaje e identificación de actitudes y variables vinculadas al uso de las TICS en los alumnos de enfermería de la universidad de salamanca. Teoría e historia de la educación, facultad de educación universidad de salamanca, salamanca. 1-491.</w:t>
      </w:r>
    </w:p>
    <w:p>
      <w:pPr>
        <w:pStyle w:val="BodyText"/>
        <w:jc w:val="left"/>
      </w:pPr>
    </w:p>
    <w:p>
      <w:pPr>
        <w:pStyle w:val="BodyText"/>
        <w:ind w:left="821" w:right="120"/>
      </w:pPr>
      <w:r>
        <w:rPr/>
        <w:t>Hénard, F. (2010).Aprendamos la lección. Un repaso a la calidad de la enseñanza en la educación superior. Perfiles educativos. XXXII  (129). 164-173.</w:t>
      </w:r>
    </w:p>
    <w:p>
      <w:pPr>
        <w:pStyle w:val="BodyText"/>
        <w:jc w:val="left"/>
      </w:pPr>
    </w:p>
    <w:p>
      <w:pPr>
        <w:pStyle w:val="BodyText"/>
        <w:ind w:left="821" w:right="116"/>
      </w:pPr>
      <w:r>
        <w:rPr/>
        <w:t>Macías, M. (2002). Las múltiples inteligencias. Psicología desde el caribe. (10) Barranquilla. Colombia.27-38.</w:t>
      </w:r>
    </w:p>
    <w:p>
      <w:pPr>
        <w:pStyle w:val="BodyText"/>
        <w:jc w:val="left"/>
      </w:pPr>
    </w:p>
    <w:p>
      <w:pPr>
        <w:pStyle w:val="BodyText"/>
        <w:ind w:left="821" w:right="117"/>
      </w:pPr>
      <w:r>
        <w:rPr/>
        <w:t>Menichetti, P. et al (2011). 52 hábitos de los estudiantes excelentes. The learning partner, 1-23.</w:t>
      </w:r>
    </w:p>
    <w:p>
      <w:pPr>
        <w:pStyle w:val="BodyText"/>
        <w:jc w:val="left"/>
      </w:pPr>
    </w:p>
    <w:p>
      <w:pPr>
        <w:pStyle w:val="BodyText"/>
        <w:ind w:left="821" w:right="122"/>
      </w:pPr>
      <w:r>
        <w:rPr/>
        <w:t>Muria, I. (1994). La enseñanza de las estrategias de aprendizaje y habilidades metacognitivas. Perfiles educativos. (65) 2-12.</w:t>
      </w:r>
    </w:p>
    <w:p>
      <w:pPr>
        <w:pStyle w:val="BodyText"/>
        <w:jc w:val="left"/>
      </w:pPr>
    </w:p>
    <w:p>
      <w:pPr>
        <w:pStyle w:val="BodyText"/>
        <w:ind w:left="821" w:right="119"/>
      </w:pPr>
      <w:r>
        <w:rPr/>
        <w:t>Peley, R et al. (2007). Las estrategias instruccionales y el logro de aprendizaje significativo. Omnia. 13 (2). 56-75.</w:t>
      </w:r>
    </w:p>
    <w:p>
      <w:pPr>
        <w:pStyle w:val="BodyText"/>
        <w:jc w:val="left"/>
      </w:pPr>
    </w:p>
    <w:p>
      <w:pPr>
        <w:pStyle w:val="BodyText"/>
        <w:ind w:left="821" w:right="117"/>
      </w:pPr>
      <w:r>
        <w:rPr/>
        <w:t>Rivera del Carpio, P. (2008). Las tics en los procesos de enseñanza y aprendizaje. Universidad católica santamaría, arequipa, perú.</w:t>
      </w:r>
    </w:p>
    <w:p>
      <w:pPr>
        <w:pStyle w:val="BodyText"/>
        <w:jc w:val="left"/>
      </w:pPr>
    </w:p>
    <w:p>
      <w:pPr>
        <w:pStyle w:val="BodyText"/>
        <w:ind w:left="821" w:right="123"/>
      </w:pPr>
      <w:r>
        <w:rPr/>
        <w:t>Rojas, G. et al (2006). Estilos de aprendizaje y estilos de pensamiento entre estudiantes universitarios. Estudios pedagógicos XXXII (1)</w:t>
      </w:r>
      <w:r>
        <w:rPr>
          <w:spacing w:val="51"/>
        </w:rPr>
        <w:t> </w:t>
      </w:r>
      <w:r>
        <w:rPr/>
        <w:t>49-75.</w:t>
      </w:r>
    </w:p>
    <w:p>
      <w:pPr>
        <w:pStyle w:val="BodyText"/>
        <w:jc w:val="left"/>
      </w:pPr>
    </w:p>
    <w:p>
      <w:pPr>
        <w:pStyle w:val="BodyText"/>
        <w:ind w:left="821" w:right="115"/>
      </w:pPr>
      <w:r>
        <w:rPr/>
        <w:t>S. E. P. Secretaria de educación pública (2004). Manual de estilos de aprendizaje. Dirección de la coordinación académica de la secretaria de educación pública, México.</w:t>
      </w:r>
    </w:p>
    <w:p>
      <w:pPr>
        <w:spacing w:after="0"/>
        <w:sectPr>
          <w:pgSz w:w="12240" w:h="15840"/>
          <w:pgMar w:header="728" w:footer="1114" w:top="1660" w:bottom="1300" w:left="1600" w:right="1580"/>
        </w:sectPr>
      </w:pPr>
    </w:p>
    <w:p>
      <w:pPr>
        <w:pStyle w:val="BodyText"/>
        <w:spacing w:before="10"/>
        <w:jc w:val="left"/>
        <w:rPr>
          <w:sz w:val="17"/>
        </w:rPr>
      </w:pPr>
    </w:p>
    <w:p>
      <w:pPr>
        <w:pStyle w:val="BodyText"/>
        <w:spacing w:before="69"/>
        <w:ind w:left="701" w:right="118"/>
      </w:pPr>
      <w:r>
        <w:rPr/>
        <w:t>S.E.P. Secretaria de educación pública (2007). El desarrollo de estrategias de aprendizaje; una tarea fundamental de nuestro quehacer docente. En trayecto formativo programa nacional para la actualización permanente de los maestros, México, D.F. 1-48.</w:t>
      </w:r>
    </w:p>
    <w:p>
      <w:pPr>
        <w:pStyle w:val="BodyText"/>
        <w:jc w:val="left"/>
      </w:pPr>
    </w:p>
    <w:p>
      <w:pPr>
        <w:pStyle w:val="BodyText"/>
        <w:ind w:left="701" w:right="115"/>
      </w:pPr>
      <w:r>
        <w:rPr/>
        <w:t>Salas, R. (2003). ¿La educación necesita realmente de la neurociencia?. Estudios pedagógicos. (29) 155-171.</w:t>
      </w:r>
    </w:p>
    <w:p>
      <w:pPr>
        <w:pStyle w:val="BodyText"/>
        <w:jc w:val="left"/>
      </w:pPr>
    </w:p>
    <w:p>
      <w:pPr>
        <w:pStyle w:val="BodyText"/>
        <w:ind w:left="701" w:right="116"/>
      </w:pPr>
      <w:r>
        <w:rPr/>
        <w:t>Sánchez,</w:t>
      </w:r>
      <w:r>
        <w:rPr>
          <w:spacing w:val="-4"/>
        </w:rPr>
        <w:t> </w:t>
      </w:r>
      <w:r>
        <w:rPr/>
        <w:t>N.</w:t>
      </w:r>
      <w:r>
        <w:rPr>
          <w:spacing w:val="-5"/>
        </w:rPr>
        <w:t> </w:t>
      </w:r>
      <w:r>
        <w:rPr/>
        <w:t>(2004).</w:t>
      </w:r>
      <w:r>
        <w:rPr>
          <w:spacing w:val="-5"/>
        </w:rPr>
        <w:t> </w:t>
      </w:r>
      <w:r>
        <w:rPr/>
        <w:t>Amígdala,</w:t>
      </w:r>
      <w:r>
        <w:rPr>
          <w:spacing w:val="-5"/>
        </w:rPr>
        <w:t> </w:t>
      </w:r>
      <w:r>
        <w:rPr/>
        <w:t>corteza</w:t>
      </w:r>
      <w:r>
        <w:rPr>
          <w:spacing w:val="-6"/>
        </w:rPr>
        <w:t> </w:t>
      </w:r>
      <w:r>
        <w:rPr/>
        <w:t>prefrontal</w:t>
      </w:r>
      <w:r>
        <w:rPr>
          <w:spacing w:val="-4"/>
        </w:rPr>
        <w:t> </w:t>
      </w:r>
      <w:r>
        <w:rPr/>
        <w:t>y</w:t>
      </w:r>
      <w:r>
        <w:rPr>
          <w:spacing w:val="-7"/>
        </w:rPr>
        <w:t> </w:t>
      </w:r>
      <w:r>
        <w:rPr/>
        <w:t>especialización</w:t>
      </w:r>
      <w:r>
        <w:rPr>
          <w:spacing w:val="-4"/>
        </w:rPr>
        <w:t> </w:t>
      </w:r>
      <w:r>
        <w:rPr/>
        <w:t>hemisférica</w:t>
      </w:r>
      <w:r>
        <w:rPr>
          <w:spacing w:val="-3"/>
        </w:rPr>
        <w:t> </w:t>
      </w:r>
      <w:r>
        <w:rPr/>
        <w:t>en</w:t>
      </w:r>
      <w:r>
        <w:rPr>
          <w:spacing w:val="-5"/>
        </w:rPr>
        <w:t> </w:t>
      </w:r>
      <w:r>
        <w:rPr/>
        <w:t>la experiencia y expresión emocional. Anales de psicología, universidad de talca. 223- 240.</w:t>
      </w:r>
    </w:p>
    <w:sectPr>
      <w:pgSz w:w="12240" w:h="15840"/>
      <w:pgMar w:header="728" w:footer="917" w:top="1660" w:bottom="110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103.860001pt;margin-top:735.145996pt;width:415.8pt;height:12.15pt;mso-position-horizontal-relative:page;mso-position-vertical-relative:page;z-index:-7072" type="#_x0000_t202" filled="false" stroked="false">
          <v:textbox inset="0,0,0,0">
            <w:txbxContent>
              <w:p>
                <w:pPr>
                  <w:spacing w:line="225" w:lineRule="exact" w:before="0"/>
                  <w:ind w:left="40" w:right="0" w:firstLine="0"/>
                  <w:jc w:val="left"/>
                  <w:rPr>
                    <w:rFonts w:ascii="Calibri" w:hAnsi="Calibri"/>
                    <w:i/>
                    <w:sz w:val="18"/>
                  </w:rPr>
                </w:pPr>
                <w:r>
                  <w:rPr/>
                  <w:fldChar w:fldCharType="begin"/>
                </w:r>
                <w:r>
                  <w:rPr>
                    <w:rFonts w:ascii="Cambria" w:hAnsi="Cambria"/>
                    <w:position w:val="-2"/>
                    <w:sz w:val="18"/>
                  </w:rPr>
                  <w:instrText> PAGE </w:instrText>
                </w:r>
                <w:r>
                  <w:rPr/>
                  <w:fldChar w:fldCharType="separate"/>
                </w:r>
                <w:r>
                  <w:rPr/>
                  <w:t>140</w:t>
                </w:r>
                <w:r>
                  <w:rPr/>
                  <w:fldChar w:fldCharType="end"/>
                </w:r>
                <w:r>
                  <w:rPr>
                    <w:rFonts w:ascii="Cambria" w:hAnsi="Cambria"/>
                    <w:position w:val="-2"/>
                    <w:sz w:val="18"/>
                  </w:rPr>
                  <w:t>  </w:t>
                </w:r>
                <w:r>
                  <w:rPr>
                    <w:rFonts w:ascii="Calibri" w:hAnsi="Calibri"/>
                    <w:i/>
                    <w:color w:val="808080"/>
                    <w:sz w:val="18"/>
                  </w:rPr>
                  <w:t>ReCalc. Año 5. Vol. 5.  Septiembre 2013 - Septiembre 2014  </w:t>
                </w:r>
                <w:hyperlink r:id="rId1">
                  <w:r>
                    <w:rPr>
                      <w:rFonts w:ascii="Calibri" w:hAnsi="Calibri"/>
                      <w:i/>
                      <w:color w:val="808080"/>
                      <w:sz w:val="18"/>
                    </w:rPr>
                    <w:t>http://mattec.matedu.cinvestav.mx/el_calculo/.</w:t>
                  </w:r>
                </w:hyperlink>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104.620003pt;margin-top:725.30603pt;width:411.1pt;height:11.7pt;mso-position-horizontal-relative:page;mso-position-vertical-relative:page;z-index:-7048" type="#_x0000_t202" filled="false" stroked="false">
          <v:textbox inset="0,0,0,0">
            <w:txbxContent>
              <w:p>
                <w:pPr>
                  <w:spacing w:line="215" w:lineRule="exact" w:before="0"/>
                  <w:ind w:left="20" w:right="0" w:firstLine="0"/>
                  <w:jc w:val="left"/>
                  <w:rPr>
                    <w:rFonts w:ascii="Cambria" w:hAnsi="Cambria"/>
                    <w:sz w:val="18"/>
                  </w:rPr>
                </w:pPr>
                <w:hyperlink r:id="rId1">
                  <w:r>
                    <w:rPr>
                      <w:rFonts w:ascii="Calibri" w:hAnsi="Calibri"/>
                      <w:i/>
                      <w:color w:val="808080"/>
                      <w:sz w:val="18"/>
                    </w:rPr>
                    <w:t>http://mattec.matedu.cinvestav.mx/el_calculo/</w:t>
                  </w:r>
                </w:hyperlink>
                <w:r>
                  <w:rPr>
                    <w:rFonts w:ascii="Calibri" w:hAnsi="Calibri"/>
                    <w:i/>
                    <w:color w:val="808080"/>
                    <w:sz w:val="18"/>
                  </w:rPr>
                  <w:t>   ReCalc. Año 5. Vol.5. Septiembre 2013 - Septiembre 2014. </w:t>
                </w:r>
                <w:r>
                  <w:rPr/>
                  <w:fldChar w:fldCharType="begin"/>
                </w:r>
                <w:r>
                  <w:rPr>
                    <w:rFonts w:ascii="Cambria" w:hAnsi="Cambria"/>
                    <w:position w:val="-1"/>
                    <w:sz w:val="18"/>
                  </w:rPr>
                  <w:instrText> PAGE </w:instrText>
                </w:r>
                <w:r>
                  <w:rPr/>
                  <w:fldChar w:fldCharType="separate"/>
                </w:r>
                <w:r>
                  <w:rPr/>
                  <w:t>141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type id="_x0000_t202" o:spt="202" coordsize="21600,21600" path="m,l,21600r21600,l21600,xe">
          <v:stroke joinstyle="miter"/>
          <v:path gradientshapeok="t" o:connecttype="rect"/>
        </v:shapetype>
        <v:shape style="position:absolute;margin-left:90.584pt;margin-top:35.385448pt;width:430.3pt;height:49.05pt;mso-position-horizontal-relative:page;mso-position-vertical-relative:page;z-index:-7120" type="#_x0000_t202" filled="false" stroked="false">
          <v:textbox inset="0,0,0,0">
            <w:txbxContent>
              <w:p>
                <w:pPr>
                  <w:spacing w:line="240" w:lineRule="auto" w:before="0"/>
                  <w:ind w:left="8" w:right="6" w:firstLine="0"/>
                  <w:jc w:val="center"/>
                  <w:rPr>
                    <w:sz w:val="20"/>
                  </w:rPr>
                </w:pPr>
                <w:r>
                  <w:rPr>
                    <w:sz w:val="20"/>
                  </w:rPr>
                  <w:t>Mónica Celis Guzmán, Juan Manuel Sánchez Soto, Magally Martínez Reyes, Anabelem Soberanes Martín, Cristina Juárez Landin.</w:t>
                </w:r>
              </w:p>
              <w:p>
                <w:pPr>
                  <w:spacing w:before="5"/>
                  <w:ind w:left="65" w:right="7" w:firstLine="0"/>
                  <w:jc w:val="center"/>
                  <w:rPr>
                    <w:b/>
                    <w:sz w:val="22"/>
                  </w:rPr>
                </w:pPr>
                <w:r>
                  <w:rPr>
                    <w:b/>
                    <w:sz w:val="22"/>
                  </w:rPr>
                  <w:t>Estilos de aprendizaje de acuerdo a la teoría de cuadrantes cerebrales en estudiantes del centro universitario UAEM Valle de Chalco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jc w:val="left"/>
      <w:rPr>
        <w:sz w:val="20"/>
      </w:rPr>
    </w:pPr>
    <w:r>
      <w:rPr/>
      <w:pict>
        <v:shape style="position:absolute;margin-left:90.584pt;margin-top:35.385448pt;width:430.3pt;height:49.05pt;mso-position-horizontal-relative:page;mso-position-vertical-relative:page;z-index:-7096" type="#_x0000_t202" filled="false" stroked="false">
          <v:textbox inset="0,0,0,0">
            <w:txbxContent>
              <w:p>
                <w:pPr>
                  <w:spacing w:line="240" w:lineRule="auto" w:before="0"/>
                  <w:ind w:left="8" w:right="7" w:firstLine="0"/>
                  <w:jc w:val="center"/>
                  <w:rPr>
                    <w:sz w:val="20"/>
                  </w:rPr>
                </w:pPr>
                <w:r>
                  <w:rPr>
                    <w:sz w:val="20"/>
                  </w:rPr>
                  <w:t>Mónica Celis Guzmán, Juan Manuel Sánchez Soto, Magally Martínez Reyes, Anabelem Soberanes Martín, Cristina Juárez Landin.</w:t>
                </w:r>
              </w:p>
              <w:p>
                <w:pPr>
                  <w:spacing w:before="5"/>
                  <w:ind w:left="8" w:right="1" w:firstLine="0"/>
                  <w:jc w:val="center"/>
                  <w:rPr>
                    <w:b/>
                    <w:sz w:val="22"/>
                  </w:rPr>
                </w:pPr>
                <w:r>
                  <w:rPr>
                    <w:b/>
                    <w:sz w:val="22"/>
                  </w:rPr>
                  <w:t>Estilos de aprendizaje de acuerdo a la teoría de cuadrantes cerebrales en estudiantes del centro universitario UAEM Valle de Chalco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529" w:hanging="360"/>
      </w:pPr>
      <w:rPr>
        <w:rFonts w:hint="default" w:ascii="Symbol" w:hAnsi="Symbol" w:eastAsia="Symbol" w:cs="Symbol"/>
        <w:w w:val="100"/>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1">
    <w:multiLevelType w:val="hybridMultilevel"/>
    <w:lvl w:ilvl="0">
      <w:start w:val="1"/>
      <w:numFmt w:val="lowerLetter"/>
      <w:lvlText w:val="%1)"/>
      <w:lvlJc w:val="left"/>
      <w:pPr>
        <w:ind w:left="822" w:hanging="360"/>
        <w:jc w:val="right"/>
      </w:pPr>
      <w:rPr>
        <w:rFonts w:hint="default" w:ascii="Times New Roman" w:hAnsi="Times New Roman" w:eastAsia="Times New Roman" w:cs="Times New Roman"/>
        <w:spacing w:val="-16"/>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jc w:val="both"/>
    </w:pPr>
    <w:rPr>
      <w:rFonts w:ascii="Times New Roman" w:hAnsi="Times New Roman" w:eastAsia="Times New Roman" w:cs="Times New Roman"/>
      <w:sz w:val="24"/>
      <w:szCs w:val="24"/>
    </w:rPr>
  </w:style>
  <w:style w:styleId="Heading1" w:type="paragraph">
    <w:name w:val="Heading 1"/>
    <w:basedOn w:val="Normal"/>
    <w:uiPriority w:val="1"/>
    <w:qFormat/>
    <w:pPr>
      <w:spacing w:before="206"/>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22" w:right="116"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nsa89010@gmail.com" TargetMode="External"/><Relationship Id="rId6" Type="http://schemas.openxmlformats.org/officeDocument/2006/relationships/hyperlink" Target="mailto:sotojmss@yahoo.com" TargetMode="External"/><Relationship Id="rId7" Type="http://schemas.openxmlformats.org/officeDocument/2006/relationships/hyperlink" Target="mailto:mmreyes@hotmail.com" TargetMode="External"/><Relationship Id="rId8" Type="http://schemas.openxmlformats.org/officeDocument/2006/relationships/hyperlink" Target="mailto:asoberanesm@uaemex.mx" TargetMode="External"/><Relationship Id="rId9" Type="http://schemas.openxmlformats.org/officeDocument/2006/relationships/hyperlink" Target="mailto:cjlandin@gmail.com" TargetMode="Externa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image" Target="media/image1.jpeg"/><Relationship Id="rId15" Type="http://schemas.openxmlformats.org/officeDocument/2006/relationships/hyperlink" Target="http://naxoseduccion.blogspot.mx/" TargetMode="External"/><Relationship Id="rId16"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http://mattec.matedu.cinvestav.mx/el_calculo/"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mattec.matedu.cinvestav.mx/el_calcul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Estilos de aprendizaje de acuerdo a la teoría de cuadrantes cerebrales en estudiantes del centro universitario UAEM Valle de Chalco</dc:title>
  <dcterms:created xsi:type="dcterms:W3CDTF">2017-05-29T18:47:55Z</dcterms:created>
  <dcterms:modified xsi:type="dcterms:W3CDTF">2017-05-29T18:47:55Z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2015-03-10T00:00:00Z</vt:filetime>
  </property>
  <property fmtid="{D5CDD505-2E9C-101B-9397-08002B2CF9AE}" pid="3" name="Creator">
    <vt:lpwstr>Microsoft® Word 2013</vt:lpwstr>
  </property>
  <property fmtid="{D5CDD505-2E9C-101B-9397-08002B2CF9AE}" pid="4" name="LastSaved">
    <vt:filetime>2017-05-29T00:00:00Z</vt:filetime>
  </property>
</Properties>
</file>