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A25" w:rsidRPr="00E5202D" w:rsidRDefault="00651A25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F84BA5" w:rsidRPr="00E5202D" w:rsidRDefault="00F84BA5" w:rsidP="00F84BA5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>
        <w:rPr>
          <w:rFonts w:ascii="Arial" w:hAnsi="Arial" w:cs="Arial"/>
          <w:b/>
          <w:sz w:val="32"/>
        </w:rPr>
        <w:t xml:space="preserve">Química </w:t>
      </w:r>
    </w:p>
    <w:p w:rsidR="00F84BA5" w:rsidRDefault="00F84BA5" w:rsidP="00F84B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en </w:t>
      </w:r>
      <w:r w:rsidR="00754B24">
        <w:rPr>
          <w:rFonts w:ascii="Arial" w:hAnsi="Arial" w:cs="Arial"/>
          <w:b/>
          <w:bCs/>
          <w:sz w:val="32"/>
          <w:lang w:val="es-ES"/>
        </w:rPr>
        <w:t>Química en Alimentos</w:t>
      </w:r>
    </w:p>
    <w:p w:rsidR="00F84BA5" w:rsidRPr="00E5202D" w:rsidRDefault="00F84BA5" w:rsidP="00F84BA5">
      <w:pPr>
        <w:spacing w:after="120"/>
        <w:jc w:val="center"/>
        <w:rPr>
          <w:rFonts w:ascii="Arial" w:hAnsi="Arial" w:cs="Arial"/>
          <w:b/>
          <w:sz w:val="32"/>
        </w:rPr>
      </w:pPr>
    </w:p>
    <w:p w:rsidR="00960004" w:rsidRDefault="00F84BA5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7819D2">
        <w:rPr>
          <w:rFonts w:ascii="Calibri" w:eastAsia="Calibri" w:hAnsi="Calibri"/>
          <w:noProof/>
          <w:sz w:val="22"/>
          <w:szCs w:val="22"/>
          <w:lang w:eastAsia="es-MX"/>
        </w:rPr>
        <w:drawing>
          <wp:inline distT="0" distB="0" distL="0" distR="0" wp14:anchorId="2BB338FA" wp14:editId="159DA5BD">
            <wp:extent cx="2187245" cy="1889546"/>
            <wp:effectExtent l="0" t="0" r="381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7245" cy="1889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25C0" w:rsidRDefault="007725C0" w:rsidP="00651A25">
      <w:pPr>
        <w:rPr>
          <w:rFonts w:ascii="Arial" w:hAnsi="Arial" w:cs="Arial"/>
        </w:rPr>
      </w:pPr>
    </w:p>
    <w:p w:rsidR="002E05B3" w:rsidRDefault="002E05B3" w:rsidP="00651A25">
      <w:pPr>
        <w:rPr>
          <w:rFonts w:ascii="Arial" w:hAnsi="Arial" w:cs="Arial"/>
        </w:rPr>
      </w:pPr>
    </w:p>
    <w:p w:rsidR="00651A25" w:rsidRDefault="00CD338D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</w:t>
      </w:r>
      <w:r w:rsidR="00AB1912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881896" w:rsidRPr="000276E5" w:rsidRDefault="00881896" w:rsidP="00881896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</w:rPr>
        <w:t>Comunicación de la Química</w:t>
      </w:r>
    </w:p>
    <w:p w:rsidR="00651A25" w:rsidRDefault="00651A25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2668A7" w:rsidRDefault="002668A7" w:rsidP="00651A25">
      <w:pPr>
        <w:jc w:val="center"/>
        <w:rPr>
          <w:rFonts w:ascii="Arial" w:hAnsi="Arial" w:cs="Arial"/>
        </w:rPr>
      </w:pPr>
    </w:p>
    <w:p w:rsidR="00651A25" w:rsidRDefault="00651A25" w:rsidP="00651A25">
      <w:pPr>
        <w:jc w:val="center"/>
        <w:rPr>
          <w:rFonts w:ascii="Arial" w:hAnsi="Arial" w:cs="Arial"/>
        </w:rPr>
      </w:pP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4377E2" w:rsidRPr="009340C2" w:rsidTr="004377E2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4377E2" w:rsidRPr="00FC54DC" w:rsidRDefault="004377E2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shd w:val="clear" w:color="auto" w:fill="auto"/>
            <w:vAlign w:val="center"/>
          </w:tcPr>
          <w:p w:rsidR="004377E2" w:rsidRPr="00FC54DC" w:rsidRDefault="004377E2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4377E2" w:rsidRPr="00FC54DC" w:rsidRDefault="004377E2" w:rsidP="004377E2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77E2" w:rsidRPr="00FC54DC" w:rsidRDefault="004377E2" w:rsidP="009F0B5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08/07/2016</w:t>
            </w:r>
          </w:p>
        </w:tc>
      </w:tr>
      <w:tr w:rsidR="004377E2" w:rsidRPr="009340C2" w:rsidTr="004377E2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4377E2" w:rsidRPr="00FC54DC" w:rsidRDefault="004377E2" w:rsidP="004377E2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77E2" w:rsidRPr="00FC54DC" w:rsidRDefault="004377E2" w:rsidP="004377E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Dra. En Ed. Guadalupe Mirella Maya López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4377E2" w:rsidRPr="00FC54DC" w:rsidRDefault="004377E2" w:rsidP="004377E2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77E2" w:rsidRPr="00FC54DC" w:rsidRDefault="004377E2" w:rsidP="004377E2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377E2" w:rsidRPr="009340C2" w:rsidTr="004377E2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4377E2" w:rsidRPr="00FC54DC" w:rsidRDefault="004377E2" w:rsidP="004377E2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77E2" w:rsidRPr="00FC54DC" w:rsidRDefault="004377E2" w:rsidP="004377E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4377E2" w:rsidRPr="00FC54DC" w:rsidRDefault="004377E2" w:rsidP="004377E2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77E2" w:rsidRPr="00FC54DC" w:rsidRDefault="004377E2" w:rsidP="004377E2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377E2" w:rsidRPr="009340C2" w:rsidTr="004377E2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4377E2" w:rsidRPr="00FC54DC" w:rsidRDefault="004377E2" w:rsidP="004377E2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77E2" w:rsidRPr="00FC54DC" w:rsidRDefault="004377E2" w:rsidP="004377E2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4377E2" w:rsidRPr="00FC54DC" w:rsidRDefault="004377E2" w:rsidP="004377E2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77E2" w:rsidRPr="00FC54DC" w:rsidRDefault="004377E2" w:rsidP="004377E2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377E2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4377E2" w:rsidRPr="00FC54DC" w:rsidRDefault="004377E2" w:rsidP="004377E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4377E2" w:rsidRPr="00FC54DC" w:rsidRDefault="004377E2" w:rsidP="004377E2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4377E2" w:rsidRPr="00FC54DC" w:rsidRDefault="004377E2" w:rsidP="004377E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4377E2" w:rsidRPr="00FC54DC" w:rsidRDefault="004377E2" w:rsidP="004377E2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4377E2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4377E2" w:rsidRPr="00FC54DC" w:rsidRDefault="004377E2" w:rsidP="004377E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77E2" w:rsidRPr="00FC54DC" w:rsidRDefault="00397E01" w:rsidP="004377E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25/01/2017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4377E2" w:rsidRPr="00FC54DC" w:rsidRDefault="004377E2" w:rsidP="004377E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77E2" w:rsidRPr="00FC54DC" w:rsidRDefault="00397E01" w:rsidP="004377E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26/01/2017</w:t>
            </w:r>
            <w:bookmarkStart w:id="0" w:name="_GoBack"/>
            <w:bookmarkEnd w:id="0"/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10"/>
          <w:footerReference w:type="defaul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80782B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80782B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80782B" w:rsidTr="000258A3">
        <w:trPr>
          <w:jc w:val="center"/>
        </w:trPr>
        <w:tc>
          <w:tcPr>
            <w:tcW w:w="7727" w:type="dxa"/>
            <w:vAlign w:val="center"/>
          </w:tcPr>
          <w:p w:rsidR="0080782B" w:rsidRDefault="0080782B" w:rsidP="000258A3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80782B" w:rsidRDefault="0080782B" w:rsidP="000258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80782B" w:rsidTr="000258A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0258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80782B" w:rsidRDefault="00603E18" w:rsidP="000258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80782B" w:rsidTr="000258A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0258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>Presentación de la guía pedagógica</w:t>
            </w:r>
          </w:p>
        </w:tc>
        <w:tc>
          <w:tcPr>
            <w:tcW w:w="844" w:type="dxa"/>
            <w:vAlign w:val="center"/>
          </w:tcPr>
          <w:p w:rsidR="0080782B" w:rsidRDefault="00603E18" w:rsidP="000258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80782B" w:rsidTr="000258A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0258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80782B" w:rsidRDefault="00603E18" w:rsidP="000258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0782B" w:rsidTr="000258A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0258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80782B" w:rsidRDefault="00603E18" w:rsidP="000258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0782B" w:rsidTr="000258A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0258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80782B" w:rsidRDefault="00603E18" w:rsidP="000258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0782B" w:rsidTr="000258A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0258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C97FE5">
              <w:rPr>
                <w:rFonts w:ascii="Arial" w:hAnsi="Arial" w:cs="Arial"/>
              </w:rPr>
              <w:t>Contenidos de la unidad de aprendizaje</w:t>
            </w:r>
            <w:r>
              <w:rPr>
                <w:rFonts w:ascii="Arial" w:hAnsi="Arial" w:cs="Arial"/>
              </w:rPr>
              <w:t>,</w:t>
            </w:r>
            <w:r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80782B" w:rsidRDefault="00603E18" w:rsidP="000258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0782B" w:rsidTr="000258A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0258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80782B" w:rsidRDefault="00603E18" w:rsidP="000258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</w:tr>
      <w:tr w:rsidR="0080782B" w:rsidTr="000258A3">
        <w:trPr>
          <w:trHeight w:val="618"/>
          <w:jc w:val="center"/>
        </w:trPr>
        <w:tc>
          <w:tcPr>
            <w:tcW w:w="7727" w:type="dxa"/>
            <w:vAlign w:val="center"/>
          </w:tcPr>
          <w:p w:rsidR="0080782B" w:rsidRPr="00C97FE5" w:rsidRDefault="0080782B" w:rsidP="000258A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80782B" w:rsidRDefault="00603E18" w:rsidP="000258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E712A3" w:rsidRPr="00CC5105" w:rsidTr="00313C24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CC5105" w:rsidRDefault="00F84BA5" w:rsidP="00AB2C2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Química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:rsidTr="00313C2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2A3" w:rsidRPr="006C6516" w:rsidRDefault="00754B24" w:rsidP="00AB2C2C">
            <w:pPr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Química en Alimentos</w:t>
            </w:r>
          </w:p>
        </w:tc>
      </w:tr>
      <w:tr w:rsidR="00E712A3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DD6113" w:rsidRDefault="005C4109" w:rsidP="006C4BF2">
            <w:pPr>
              <w:jc w:val="center"/>
              <w:rPr>
                <w:rFonts w:ascii="Arial" w:hAnsi="Arial" w:cs="Arial"/>
                <w:b/>
              </w:rPr>
            </w:pPr>
            <w:r w:rsidRPr="005C4109">
              <w:rPr>
                <w:rFonts w:ascii="Arial" w:hAnsi="Arial" w:cs="Arial"/>
                <w:b/>
              </w:rPr>
              <w:t>Comunicación de la Química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A83E05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8D6972" w:rsidRDefault="005C4109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8D6972" w:rsidRDefault="00BF4E01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8D6972" w:rsidRDefault="005C4109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8D6972" w:rsidRDefault="00BF4E01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8D6972" w:rsidRDefault="005C4109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8D6972" w:rsidRDefault="00BF4E01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8D6972" w:rsidRDefault="005C4109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F4E01" w:rsidRPr="00CC5105" w:rsidTr="005C4109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1379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717F13" w:rsidRDefault="005C4109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717F13" w:rsidRDefault="00BF4E01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717F13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717F13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717F13" w:rsidRDefault="00BF4E01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717F13" w:rsidRDefault="00BF4E01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717F13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717F13" w:rsidRDefault="00BF4E01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717F13" w:rsidRDefault="00BF4E01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717F13" w:rsidRDefault="00BF4E01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CC5105" w:rsidRDefault="00BF4E01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CC5105" w:rsidRDefault="00BF4E01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F4E01" w:rsidRPr="00CC5105" w:rsidRDefault="00BF4E01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F4E01" w:rsidRPr="00CC5105" w:rsidRDefault="00BF4E01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CC5105" w:rsidRDefault="00BF4E01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717F13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F4E01" w:rsidRPr="00CC5105" w:rsidRDefault="00BF4E01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F4E01" w:rsidRPr="00CC5105" w:rsidRDefault="00BF4E01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CC5105" w:rsidRDefault="00BF4E01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2C6648">
            <w:pPr>
              <w:jc w:val="right"/>
              <w:rPr>
                <w:rFonts w:ascii="Arial" w:hAnsi="Arial" w:cs="Arial"/>
              </w:rPr>
            </w:pP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D56CAE" w:rsidRDefault="00BF4E01" w:rsidP="006C4BF2">
            <w:pPr>
              <w:rPr>
                <w:rFonts w:ascii="Arial" w:hAnsi="Arial" w:cs="Arial"/>
                <w:color w:val="000000"/>
                <w:sz w:val="22"/>
              </w:rPr>
            </w:pPr>
            <w:r w:rsidRPr="00D56CAE">
              <w:rPr>
                <w:rFonts w:ascii="Arial" w:hAnsi="Arial" w:cs="Arial"/>
                <w:color w:val="000000"/>
                <w:sz w:val="22"/>
              </w:rPr>
              <w:t>Ingeniería Química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646787" w:rsidRDefault="00BF4E01" w:rsidP="00313C24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2C642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555EE8" w:rsidTr="00555EE8">
        <w:trPr>
          <w:trHeight w:val="70"/>
          <w:jc w:val="center"/>
        </w:trPr>
        <w:tc>
          <w:tcPr>
            <w:tcW w:w="397" w:type="dxa"/>
            <w:vAlign w:val="center"/>
          </w:tcPr>
          <w:p w:rsidR="00BF4E01" w:rsidRPr="00555EE8" w:rsidRDefault="00BF4E01" w:rsidP="00313C2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F4E01" w:rsidRPr="00555EE8" w:rsidRDefault="00BF4E01" w:rsidP="002C642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646787" w:rsidRDefault="00BF4E01" w:rsidP="00313C24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F4E01" w:rsidRPr="00555EE8" w:rsidRDefault="00BF4E01" w:rsidP="00313C2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555EE8" w:rsidRDefault="00BF4E01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BF4E01" w:rsidRPr="00555EE8" w:rsidRDefault="00BF4E01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BF4E01" w:rsidRPr="00CC5105" w:rsidTr="00555EE8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D56CAE" w:rsidRDefault="00BF4E01" w:rsidP="006C4BF2">
            <w:pPr>
              <w:rPr>
                <w:rFonts w:ascii="Arial" w:hAnsi="Arial" w:cs="Arial"/>
                <w:color w:val="000000"/>
                <w:sz w:val="22"/>
              </w:rPr>
            </w:pPr>
            <w:r w:rsidRPr="00D56CAE">
              <w:rPr>
                <w:rFonts w:ascii="Arial" w:hAnsi="Arial" w:cs="Arial"/>
                <w:color w:val="000000"/>
                <w:sz w:val="22"/>
              </w:rPr>
              <w:t>Química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646787" w:rsidRDefault="005C4109" w:rsidP="00313C24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555EE8" w:rsidTr="00575C60">
        <w:trPr>
          <w:trHeight w:val="70"/>
          <w:jc w:val="center"/>
        </w:trPr>
        <w:tc>
          <w:tcPr>
            <w:tcW w:w="397" w:type="dxa"/>
            <w:vAlign w:val="center"/>
          </w:tcPr>
          <w:p w:rsidR="00BF4E01" w:rsidRPr="00555EE8" w:rsidRDefault="00BF4E01" w:rsidP="00575C60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F4E01" w:rsidRPr="00555EE8" w:rsidRDefault="00BF4E01" w:rsidP="00575C60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646787" w:rsidRDefault="00BF4E01" w:rsidP="00575C60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F4E01" w:rsidRPr="00555EE8" w:rsidRDefault="00BF4E01" w:rsidP="00575C60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555EE8" w:rsidRDefault="00BF4E01" w:rsidP="00575C60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BF4E01" w:rsidRPr="00555EE8" w:rsidRDefault="00BF4E01" w:rsidP="00575C60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BF4E01" w:rsidRPr="00CC5105" w:rsidTr="00575C60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575C6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754B24" w:rsidRDefault="00754B24" w:rsidP="006C4BF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54B24">
              <w:rPr>
                <w:rFonts w:ascii="Arial" w:hAnsi="Arial" w:cs="Arial"/>
                <w:color w:val="000000"/>
                <w:sz w:val="22"/>
                <w:szCs w:val="22"/>
              </w:rPr>
              <w:t xml:space="preserve">Química Farmacéutica Biológica </w:t>
            </w:r>
            <w:r w:rsidR="00BF4E01" w:rsidRPr="00754B24">
              <w:rPr>
                <w:rFonts w:ascii="Arial" w:hAnsi="Arial" w:cs="Arial"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646787" w:rsidRDefault="005C4109" w:rsidP="00575C60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575C60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575C60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CC5105" w:rsidTr="00555EE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D56CAE" w:rsidRDefault="00BF4E01" w:rsidP="006C4BF2">
            <w:pPr>
              <w:rPr>
                <w:rFonts w:ascii="Arial" w:hAnsi="Arial" w:cs="Arial"/>
                <w:color w:val="000000"/>
                <w:sz w:val="22"/>
              </w:rPr>
            </w:pPr>
            <w:r w:rsidRPr="00D56CAE">
              <w:rPr>
                <w:rFonts w:ascii="Arial" w:hAnsi="Arial" w:cs="Arial"/>
                <w:color w:val="000000"/>
                <w:sz w:val="22"/>
              </w:rPr>
              <w:t>Ingeniería Química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BF4E01" w:rsidRDefault="00BF4E01" w:rsidP="006C4BF2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F4E01" w:rsidRPr="00CC5105" w:rsidRDefault="00BF4E01" w:rsidP="00C86CEC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BF4E01" w:rsidRDefault="00BF4E01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BF4E01" w:rsidRPr="00CC5105" w:rsidTr="008A5072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F4E01" w:rsidRPr="00D56CAE" w:rsidRDefault="00BF4E01" w:rsidP="006C4BF2">
            <w:pPr>
              <w:rPr>
                <w:rFonts w:ascii="Arial" w:hAnsi="Arial" w:cs="Arial"/>
                <w:color w:val="000000"/>
                <w:sz w:val="22"/>
              </w:rPr>
            </w:pPr>
            <w:r w:rsidRPr="00D56CAE">
              <w:rPr>
                <w:rFonts w:ascii="Arial" w:hAnsi="Arial" w:cs="Arial"/>
                <w:color w:val="000000"/>
                <w:sz w:val="22"/>
              </w:rPr>
              <w:t>Química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BF4E01" w:rsidRDefault="00BF4E01" w:rsidP="006C4BF2">
            <w:pPr>
              <w:jc w:val="center"/>
              <w:rPr>
                <w:rFonts w:ascii="Arial" w:hAnsi="Arial" w:cs="Arial"/>
              </w:rPr>
            </w:pPr>
          </w:p>
        </w:tc>
      </w:tr>
      <w:tr w:rsidR="00BF4E01" w:rsidRPr="00CC5105" w:rsidTr="00313C24">
        <w:trPr>
          <w:trHeight w:val="60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BF4E01" w:rsidRPr="00CC5105" w:rsidRDefault="00BF4E01" w:rsidP="00C86CEC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BF4E01" w:rsidRPr="00CC5105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:rsidR="00BF4E01" w:rsidRPr="00CC5105" w:rsidRDefault="00BF4E01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BF4E01" w:rsidRPr="00754B24" w:rsidRDefault="00754B24" w:rsidP="00E048A6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754B24">
              <w:rPr>
                <w:rFonts w:ascii="Arial" w:hAnsi="Arial" w:cs="Arial"/>
                <w:color w:val="000000"/>
                <w:sz w:val="22"/>
                <w:szCs w:val="22"/>
              </w:rPr>
              <w:t xml:space="preserve">Química Farmacéutica Biológica </w:t>
            </w:r>
            <w:r w:rsidR="00E048A6" w:rsidRPr="00754B24">
              <w:rPr>
                <w:rFonts w:ascii="Arial" w:hAnsi="Arial" w:cs="Arial"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E01" w:rsidRPr="00CC5105" w:rsidRDefault="00BF4E01" w:rsidP="00313C24">
            <w:pPr>
              <w:jc w:val="center"/>
              <w:rPr>
                <w:rFonts w:ascii="Arial" w:hAnsi="Arial" w:cs="Arial"/>
              </w:rPr>
            </w:pPr>
          </w:p>
        </w:tc>
      </w:tr>
    </w:tbl>
    <w:p w:rsidR="0080782B" w:rsidRPr="00CC5105" w:rsidRDefault="00E712A3" w:rsidP="0080782B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80782B">
        <w:rPr>
          <w:rFonts w:ascii="Arial" w:hAnsi="Arial" w:cs="Arial"/>
          <w:b/>
        </w:rPr>
        <w:lastRenderedPageBreak/>
        <w:t>II. Presentación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80782B" w:rsidTr="000258A3">
        <w:tc>
          <w:tcPr>
            <w:tcW w:w="8978" w:type="dxa"/>
          </w:tcPr>
          <w:p w:rsidR="004377E2" w:rsidRPr="0043201E" w:rsidRDefault="004377E2" w:rsidP="004377E2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201E">
              <w:rPr>
                <w:rFonts w:ascii="Arial" w:hAnsi="Arial" w:cs="Arial"/>
                <w:sz w:val="22"/>
                <w:szCs w:val="22"/>
              </w:rPr>
              <w:t xml:space="preserve">Como indica el Artículo 87 del Reglamento de Estudios Profesionales, “la guía pedagógica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logro de los objetivos. </w:t>
            </w:r>
          </w:p>
          <w:p w:rsidR="004377E2" w:rsidRPr="0043201E" w:rsidRDefault="004377E2" w:rsidP="004377E2">
            <w:pPr>
              <w:ind w:left="313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9F7BFE" w:rsidRPr="00812FCF" w:rsidRDefault="009F7BFE" w:rsidP="009F7BFE">
            <w:pPr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B16D3">
              <w:rPr>
                <w:rFonts w:ascii="Arial" w:hAnsi="Arial" w:cs="Arial"/>
                <w:sz w:val="22"/>
                <w:szCs w:val="22"/>
              </w:rPr>
              <w:t xml:space="preserve">El diseño de esta guía pedagógica responde al Modelo Educativo de la Facultad de Química, en el sentido de ofrecer un modelo de enseñanza centrado en el aprendizaje y en el desarrollo de habilidades, actitudes y valores que brinde a los estudiantes la posibilidad de desarrollar sus </w:t>
            </w:r>
            <w:r w:rsidRPr="00812FCF">
              <w:rPr>
                <w:rFonts w:ascii="Arial" w:eastAsiaTheme="minorHAnsi" w:hAnsi="Arial" w:cs="Arial"/>
                <w:sz w:val="22"/>
                <w:szCs w:val="22"/>
              </w:rPr>
              <w:t>habilidades para la redacción y exposición de discursos de carácter científico con ética destinados a diferentes públicos.</w:t>
            </w:r>
          </w:p>
          <w:p w:rsidR="004377E2" w:rsidRPr="0043201E" w:rsidRDefault="004377E2" w:rsidP="004377E2">
            <w:pPr>
              <w:ind w:left="313" w:firstLine="44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4377E2" w:rsidRPr="0043201E" w:rsidRDefault="004377E2" w:rsidP="004377E2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201E">
              <w:rPr>
                <w:rFonts w:ascii="Arial" w:hAnsi="Arial" w:cs="Arial"/>
                <w:sz w:val="22"/>
                <w:szCs w:val="22"/>
              </w:rPr>
              <w:t>El enfoque y los principios pedagógicos que guían proceso de enseñanza aprendizaje de esta UA,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:rsidR="004377E2" w:rsidRPr="0043201E" w:rsidRDefault="004377E2" w:rsidP="004377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4377E2" w:rsidRPr="0043201E" w:rsidRDefault="004377E2" w:rsidP="004377E2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201E">
              <w:rPr>
                <w:rFonts w:ascii="Arial" w:hAnsi="Arial" w:cs="Arial"/>
                <w:sz w:val="22"/>
                <w:szCs w:val="22"/>
              </w:rPr>
              <w:t>Por tanto la selección de métodos, estrategias y recursos de enseñanza aprendizaje está enfocada a cumplir los siguientes principios:</w:t>
            </w:r>
          </w:p>
          <w:p w:rsidR="004377E2" w:rsidRPr="0043201E" w:rsidRDefault="004377E2" w:rsidP="004377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201E">
              <w:rPr>
                <w:rFonts w:ascii="Arial" w:hAnsi="Arial" w:cs="Arial"/>
                <w:sz w:val="22"/>
                <w:szCs w:val="22"/>
              </w:rPr>
              <w:t>•</w:t>
            </w:r>
            <w:r w:rsidRPr="0043201E">
              <w:rPr>
                <w:rFonts w:ascii="Arial" w:hAnsi="Arial" w:cs="Arial"/>
                <w:sz w:val="22"/>
                <w:szCs w:val="22"/>
              </w:rPr>
              <w:tab/>
              <w:t>El uso de estrategias motivacionales para influir positivamente en la disposición de aprendizaje de los estudiantes.</w:t>
            </w:r>
          </w:p>
          <w:p w:rsidR="004377E2" w:rsidRPr="0043201E" w:rsidRDefault="004377E2" w:rsidP="004377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201E">
              <w:rPr>
                <w:rFonts w:ascii="Arial" w:hAnsi="Arial" w:cs="Arial"/>
                <w:sz w:val="22"/>
                <w:szCs w:val="22"/>
              </w:rPr>
              <w:t>•</w:t>
            </w:r>
            <w:r w:rsidRPr="0043201E">
              <w:rPr>
                <w:rFonts w:ascii="Arial" w:hAnsi="Arial" w:cs="Arial"/>
                <w:sz w:val="22"/>
                <w:szCs w:val="22"/>
              </w:rPr>
              <w:tab/>
              <w:t xml:space="preserve">La activación de los conocimientos previos de los estudiantes a fin de vincular lo que ya sabe con lo nuevo que va a aprender. </w:t>
            </w:r>
          </w:p>
          <w:p w:rsidR="004377E2" w:rsidRPr="0043201E" w:rsidRDefault="004377E2" w:rsidP="004377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201E">
              <w:rPr>
                <w:rFonts w:ascii="Arial" w:hAnsi="Arial" w:cs="Arial"/>
                <w:sz w:val="22"/>
                <w:szCs w:val="22"/>
              </w:rPr>
              <w:t>•</w:t>
            </w:r>
            <w:r w:rsidRPr="0043201E">
              <w:rPr>
                <w:rFonts w:ascii="Arial" w:hAnsi="Arial" w:cs="Arial"/>
                <w:sz w:val="22"/>
                <w:szCs w:val="22"/>
              </w:rPr>
              <w:tab/>
              <w:t>Diseñar diversas situaciones y condiciones que posibiliten diferentes tipos de aprendizaje (por recepción, por descubrimiento, por repetición y significativo).</w:t>
            </w:r>
          </w:p>
          <w:p w:rsidR="004377E2" w:rsidRPr="0043201E" w:rsidRDefault="004377E2" w:rsidP="004377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201E">
              <w:rPr>
                <w:rFonts w:ascii="Arial" w:hAnsi="Arial" w:cs="Arial"/>
                <w:sz w:val="22"/>
                <w:szCs w:val="22"/>
              </w:rPr>
              <w:t>•</w:t>
            </w:r>
            <w:r w:rsidRPr="0043201E">
              <w:rPr>
                <w:rFonts w:ascii="Arial" w:hAnsi="Arial" w:cs="Arial"/>
                <w:sz w:val="22"/>
                <w:szCs w:val="22"/>
              </w:rPr>
              <w:tab/>
              <w:t>Proponer diversas actividades de aprendizaje que brinden al estudiante diferentes oportunidades de aprendizaje y representación del contenido.</w:t>
            </w:r>
          </w:p>
          <w:p w:rsidR="004377E2" w:rsidRPr="0043201E" w:rsidRDefault="004377E2" w:rsidP="004377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201E">
              <w:rPr>
                <w:rFonts w:ascii="Arial" w:hAnsi="Arial" w:cs="Arial"/>
                <w:sz w:val="22"/>
                <w:szCs w:val="22"/>
              </w:rPr>
              <w:t>•</w:t>
            </w:r>
            <w:r w:rsidRPr="0043201E">
              <w:rPr>
                <w:rFonts w:ascii="Arial" w:hAnsi="Arial" w:cs="Arial"/>
                <w:sz w:val="22"/>
                <w:szCs w:val="22"/>
              </w:rPr>
              <w:tab/>
              <w:t>Promover el uso de estrategias de aprendizaje que le posibiliten al estudiante adquirir, elaborar, organizar, recuperar y transferir la información aprendida.</w:t>
            </w:r>
          </w:p>
          <w:p w:rsidR="004377E2" w:rsidRPr="0043201E" w:rsidRDefault="004377E2" w:rsidP="004377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201E">
              <w:rPr>
                <w:rFonts w:ascii="Arial" w:hAnsi="Arial" w:cs="Arial"/>
                <w:sz w:val="22"/>
                <w:szCs w:val="22"/>
              </w:rPr>
              <w:t>•</w:t>
            </w:r>
            <w:r w:rsidRPr="0043201E">
              <w:rPr>
                <w:rFonts w:ascii="Arial" w:hAnsi="Arial" w:cs="Arial"/>
                <w:sz w:val="22"/>
                <w:szCs w:val="22"/>
              </w:rPr>
              <w:tab/>
              <w:t xml:space="preserve">Facilitar la búsqueda de significados y la interpretación mediada de los contenidos de aprendizaje mediante la organización de actividades colaborativas. </w:t>
            </w:r>
          </w:p>
          <w:p w:rsidR="004377E2" w:rsidRPr="0043201E" w:rsidRDefault="004377E2" w:rsidP="004377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201E">
              <w:rPr>
                <w:rFonts w:ascii="Arial" w:hAnsi="Arial" w:cs="Arial"/>
                <w:sz w:val="22"/>
                <w:szCs w:val="22"/>
              </w:rPr>
              <w:t>•</w:t>
            </w:r>
            <w:r w:rsidRPr="0043201E">
              <w:rPr>
                <w:rFonts w:ascii="Arial" w:hAnsi="Arial" w:cs="Arial"/>
                <w:sz w:val="22"/>
                <w:szCs w:val="22"/>
              </w:rPr>
              <w:tab/>
              <w:t>Favorecer la contextualización de los contenidos de aprendizaje mediante la realización de actividades prácticas, investigativas y creativas.</w:t>
            </w:r>
          </w:p>
          <w:p w:rsidR="0080782B" w:rsidRPr="00E90683" w:rsidRDefault="004377E2" w:rsidP="004377E2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43201E">
              <w:rPr>
                <w:rFonts w:ascii="Arial" w:hAnsi="Arial" w:cs="Arial"/>
                <w:sz w:val="22"/>
                <w:szCs w:val="22"/>
              </w:rPr>
              <w:t>Los métodos, técnicas, estrategias y recursos didácticos que integran las secuencias didácticas  tienen el propósito de crear diferentes situaciones de aprendizaje para facilitar la adquisición, integración y transferencia de los aprendizajes. La combinación de escenarios y recursos tiene la finalidad de crear ambientes de aprendizaje que estimulen aprendizajes significativos.</w:t>
            </w:r>
            <w:r w:rsidRPr="0043201E">
              <w:rPr>
                <w:rFonts w:ascii="Arial" w:hAnsi="Arial" w:cs="Arial"/>
              </w:rPr>
              <w:t xml:space="preserve"> </w:t>
            </w:r>
          </w:p>
        </w:tc>
      </w:tr>
    </w:tbl>
    <w:p w:rsidR="006E1CBD" w:rsidRDefault="0080782B" w:rsidP="00022E51">
      <w:pPr>
        <w:spacing w:after="1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</w:t>
      </w:r>
    </w:p>
    <w:p w:rsidR="00C17F5B" w:rsidRPr="00022E51" w:rsidRDefault="00C17F5B" w:rsidP="00022E51">
      <w:pPr>
        <w:spacing w:after="120"/>
        <w:rPr>
          <w:rFonts w:ascii="Arial" w:hAnsi="Arial" w:cs="Arial"/>
          <w:bCs/>
        </w:rPr>
      </w:pPr>
    </w:p>
    <w:p w:rsidR="00603E18" w:rsidRDefault="00603E18" w:rsidP="00B2368B">
      <w:pPr>
        <w:shd w:val="clear" w:color="auto" w:fill="FFFFFF"/>
        <w:spacing w:before="120" w:after="120"/>
        <w:jc w:val="both"/>
        <w:rPr>
          <w:rFonts w:ascii="Arial" w:hAnsi="Arial" w:cs="Arial"/>
          <w:b/>
        </w:rPr>
      </w:pPr>
    </w:p>
    <w:p w:rsidR="00603E18" w:rsidRDefault="00603E18" w:rsidP="00B2368B">
      <w:pPr>
        <w:shd w:val="clear" w:color="auto" w:fill="FFFFFF"/>
        <w:spacing w:before="120" w:after="120"/>
        <w:jc w:val="both"/>
        <w:rPr>
          <w:rFonts w:ascii="Arial" w:hAnsi="Arial" w:cs="Arial"/>
          <w:b/>
        </w:rPr>
      </w:pPr>
    </w:p>
    <w:p w:rsidR="00B21B2C" w:rsidRDefault="00B21B2C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5C4109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5C4109" w:rsidRPr="00CC5105" w:rsidRDefault="005C4109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09" w:rsidRPr="00DD6113" w:rsidRDefault="005C4109" w:rsidP="00A04A1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Básico</w:t>
            </w:r>
          </w:p>
        </w:tc>
      </w:tr>
      <w:tr w:rsidR="005C4109" w:rsidRPr="00CC5105" w:rsidTr="0059004B">
        <w:trPr>
          <w:trHeight w:val="60"/>
        </w:trPr>
        <w:tc>
          <w:tcPr>
            <w:tcW w:w="2702" w:type="dxa"/>
            <w:vAlign w:val="center"/>
          </w:tcPr>
          <w:p w:rsidR="005C4109" w:rsidRPr="00CC5105" w:rsidRDefault="005C4109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5C4109" w:rsidRPr="00DD6113" w:rsidRDefault="005C4109" w:rsidP="00A04A1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C4109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5C4109" w:rsidRPr="00CC5105" w:rsidRDefault="005C4109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09" w:rsidRPr="00DD6113" w:rsidRDefault="005C4109" w:rsidP="00A04A14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</w:rPr>
              <w:t>Administrativa, Social y Humanística</w:t>
            </w:r>
          </w:p>
        </w:tc>
      </w:tr>
      <w:tr w:rsidR="005C4109" w:rsidRPr="00CC5105" w:rsidTr="0059004B">
        <w:trPr>
          <w:trHeight w:val="60"/>
        </w:trPr>
        <w:tc>
          <w:tcPr>
            <w:tcW w:w="2702" w:type="dxa"/>
            <w:vAlign w:val="center"/>
          </w:tcPr>
          <w:p w:rsidR="005C4109" w:rsidRPr="00CC5105" w:rsidRDefault="005C4109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C4109" w:rsidRPr="00DD6113" w:rsidRDefault="005C4109" w:rsidP="00A04A1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C4109" w:rsidRPr="00CC5105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5C4109" w:rsidRPr="00CC5105" w:rsidRDefault="005C4109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09" w:rsidRPr="00DD6113" w:rsidRDefault="005C4109" w:rsidP="00A04A1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Optativa Básica</w:t>
            </w:r>
          </w:p>
        </w:tc>
      </w:tr>
    </w:tbl>
    <w:p w:rsidR="00436F5B" w:rsidRDefault="00436F5B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E712A3" w:rsidRPr="00CC5105" w:rsidRDefault="00E712A3" w:rsidP="00754B24">
      <w:pPr>
        <w:spacing w:before="120" w:after="120"/>
        <w:ind w:left="708" w:hanging="708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:rsidR="00754B24" w:rsidRPr="00754B24" w:rsidRDefault="00754B24" w:rsidP="00754B24">
      <w:pPr>
        <w:pStyle w:val="Default"/>
        <w:jc w:val="both"/>
        <w:rPr>
          <w:szCs w:val="23"/>
        </w:rPr>
      </w:pPr>
      <w:r w:rsidRPr="00754B24">
        <w:rPr>
          <w:szCs w:val="23"/>
        </w:rPr>
        <w:t xml:space="preserve">Formar profesionales competentes que poseen una formación integral: en ciencias básicas, conocimientos sólidos en ciencia y tecnología de alimentos, complementada con disciplinas de las ciencias ambientales, administrativas, sociales y humanidades, que le permitirán resolver problemas relacionados con los alimentos en el aspecto fisicoquímico, nutricio, microbiológico, sensorial y de calidad, a lo largo de la cadena alimentaria, con una visión sustentable, actitud responsable y ética profesional, en beneficio de la sociedad, para: </w:t>
      </w:r>
    </w:p>
    <w:p w:rsidR="00754B24" w:rsidRPr="00754B24" w:rsidRDefault="00754B24" w:rsidP="00754B24">
      <w:pPr>
        <w:pStyle w:val="Default"/>
        <w:numPr>
          <w:ilvl w:val="0"/>
          <w:numId w:val="26"/>
        </w:numPr>
        <w:jc w:val="both"/>
        <w:rPr>
          <w:szCs w:val="23"/>
        </w:rPr>
      </w:pPr>
      <w:r w:rsidRPr="00754B24">
        <w:rPr>
          <w:szCs w:val="23"/>
        </w:rPr>
        <w:t xml:space="preserve">Aplicar los conocimientos y habilidades apropiadas en el análisis y control de agentes físicos, químicos y biológicos para ofrecer a la sociedad alimentos seguros a lo largo de la cadena alimentaria. </w:t>
      </w:r>
    </w:p>
    <w:p w:rsidR="00754B24" w:rsidRPr="00754B24" w:rsidRDefault="00754B24" w:rsidP="00754B24">
      <w:pPr>
        <w:pStyle w:val="Default"/>
        <w:numPr>
          <w:ilvl w:val="0"/>
          <w:numId w:val="26"/>
        </w:numPr>
        <w:jc w:val="both"/>
        <w:rPr>
          <w:szCs w:val="23"/>
        </w:rPr>
      </w:pPr>
      <w:r w:rsidRPr="00754B24">
        <w:rPr>
          <w:szCs w:val="23"/>
        </w:rPr>
        <w:t xml:space="preserve">Analizar, elegir y aplicar los métodos de muestreo, técnicas analíticas, control y seguimiento de procesos y un monitoreo durante la comercialización que aseguren la calidad fisicoquímica, microbiológica, nutrimental y sensorial de los alimentos para cumplir con las especificaciones que marca la legislación. </w:t>
      </w:r>
    </w:p>
    <w:p w:rsidR="00754B24" w:rsidRPr="00754B24" w:rsidRDefault="00754B24" w:rsidP="00754B24">
      <w:pPr>
        <w:pStyle w:val="Default"/>
        <w:numPr>
          <w:ilvl w:val="0"/>
          <w:numId w:val="26"/>
        </w:numPr>
        <w:jc w:val="both"/>
        <w:rPr>
          <w:szCs w:val="23"/>
        </w:rPr>
      </w:pPr>
      <w:r w:rsidRPr="00754B24">
        <w:rPr>
          <w:szCs w:val="23"/>
        </w:rPr>
        <w:t xml:space="preserve">Diseñar (o proponer) proyectos tomando como base el método científico y aplicando los conocimientos y habilidades apropiadas para el uso y aprovechamiento de nuevas fuentes de alimentos, el manejo de residuos de la industria alimentaria, el mejoramiento de los procesos y el desarrollo de tecnología, considerando la sustentabilidad de los sistemas en beneficio de la sociedad. </w:t>
      </w:r>
    </w:p>
    <w:p w:rsidR="00754B24" w:rsidRPr="00754B24" w:rsidRDefault="00754B24" w:rsidP="00754B24">
      <w:pPr>
        <w:pStyle w:val="Default"/>
        <w:numPr>
          <w:ilvl w:val="0"/>
          <w:numId w:val="26"/>
        </w:numPr>
        <w:jc w:val="both"/>
        <w:rPr>
          <w:szCs w:val="23"/>
        </w:rPr>
      </w:pPr>
      <w:r w:rsidRPr="00754B24">
        <w:rPr>
          <w:szCs w:val="23"/>
        </w:rPr>
        <w:t xml:space="preserve">Colaborar en equipos multidisciplinarios para lograr procesos productivos eficientes y eficaces en un marco sustentable aplicando la ciencia y tecnología de alimentos y mostrando respeto hacia la diversidad de opiniones. </w:t>
      </w:r>
    </w:p>
    <w:p w:rsidR="00754B24" w:rsidRPr="00754B24" w:rsidRDefault="00754B24" w:rsidP="00754B24">
      <w:pPr>
        <w:pStyle w:val="Default"/>
        <w:numPr>
          <w:ilvl w:val="0"/>
          <w:numId w:val="26"/>
        </w:numPr>
        <w:jc w:val="both"/>
        <w:rPr>
          <w:szCs w:val="23"/>
        </w:rPr>
      </w:pPr>
      <w:r w:rsidRPr="00754B24">
        <w:rPr>
          <w:szCs w:val="23"/>
        </w:rPr>
        <w:t xml:space="preserve">Asesorar a empresas públicas y privadas en la optimización de los procesos de transformación o elaboración de alimentos a través de la aplicación de conocimientos en ciencia y tecnología de alimentos, sistemas de gestión (calidad, ambiente, seguridad) y participar en el desarrollo del entorno socioeconómico. </w:t>
      </w:r>
    </w:p>
    <w:p w:rsidR="00F84BA5" w:rsidRPr="00754B24" w:rsidRDefault="00F84BA5" w:rsidP="0070304C">
      <w:pPr>
        <w:spacing w:before="120" w:after="120"/>
        <w:jc w:val="both"/>
        <w:rPr>
          <w:rFonts w:ascii="Arial" w:hAnsi="Arial" w:cs="Arial"/>
          <w:b/>
        </w:rPr>
      </w:pPr>
    </w:p>
    <w:p w:rsidR="00025C1B" w:rsidRDefault="00025C1B" w:rsidP="0070304C">
      <w:pPr>
        <w:spacing w:before="120" w:after="120"/>
        <w:jc w:val="both"/>
        <w:rPr>
          <w:rFonts w:ascii="Arial" w:hAnsi="Arial" w:cs="Arial"/>
          <w:b/>
          <w:lang w:val="es-ES"/>
        </w:rPr>
      </w:pPr>
    </w:p>
    <w:p w:rsidR="00603E18" w:rsidRDefault="00603E18" w:rsidP="0070304C">
      <w:pPr>
        <w:spacing w:before="120" w:after="120"/>
        <w:jc w:val="both"/>
        <w:rPr>
          <w:rFonts w:ascii="Arial" w:hAnsi="Arial" w:cs="Arial"/>
          <w:b/>
        </w:rPr>
      </w:pPr>
    </w:p>
    <w:p w:rsidR="00025C1B" w:rsidRDefault="0070304C" w:rsidP="0070304C">
      <w:pPr>
        <w:spacing w:before="120" w:after="120"/>
        <w:jc w:val="both"/>
        <w:rPr>
          <w:rFonts w:ascii="Arial" w:hAnsi="Arial" w:cs="Arial"/>
        </w:rPr>
      </w:pPr>
      <w:r w:rsidRPr="0070304C">
        <w:rPr>
          <w:rFonts w:ascii="Arial" w:hAnsi="Arial" w:cs="Arial"/>
          <w:b/>
        </w:rPr>
        <w:t>Núcleo sustantivo:</w:t>
      </w:r>
      <w:r w:rsidRPr="0070304C">
        <w:rPr>
          <w:rFonts w:ascii="Arial" w:hAnsi="Arial" w:cs="Arial"/>
        </w:rPr>
        <w:t xml:space="preserve"> </w:t>
      </w:r>
    </w:p>
    <w:p w:rsidR="0070304C" w:rsidRPr="0070304C" w:rsidRDefault="0070304C" w:rsidP="0070304C">
      <w:pPr>
        <w:spacing w:before="120" w:after="120"/>
        <w:jc w:val="both"/>
        <w:rPr>
          <w:rFonts w:ascii="Arial" w:hAnsi="Arial" w:cs="Arial"/>
        </w:rPr>
      </w:pPr>
      <w:r w:rsidRPr="0070304C">
        <w:rPr>
          <w:rFonts w:ascii="Arial" w:hAnsi="Arial" w:cs="Arial"/>
        </w:rPr>
        <w:t>Desarrollará en el alumno el dominio teórico, metodológico y axiológico del campo de conocimiento donde se inserta la profesión.</w:t>
      </w:r>
    </w:p>
    <w:p w:rsidR="0070304C" w:rsidRPr="0070304C" w:rsidRDefault="0070304C" w:rsidP="0070304C">
      <w:pPr>
        <w:spacing w:before="120" w:after="120"/>
        <w:jc w:val="both"/>
        <w:rPr>
          <w:rFonts w:ascii="Arial" w:hAnsi="Arial" w:cs="Arial"/>
        </w:rPr>
      </w:pPr>
      <w:r w:rsidRPr="0070304C">
        <w:rPr>
          <w:rFonts w:ascii="Arial" w:hAnsi="Arial" w:cs="Arial"/>
        </w:rPr>
        <w:t>Comprenderá unidades de aprendizaje sobre los conocimientos, habilidades y actitudes necesarias para dominar los procesos, métodos y técnicas de trabajo; los principios disciplinares y metodológicos subyacentes; y la elaboración o preparación del trabajo que permita la presentación de la evaluación profesional.</w:t>
      </w:r>
    </w:p>
    <w:p w:rsidR="00F84BA5" w:rsidRDefault="00F84BA5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 w:rsidR="000F225E">
        <w:rPr>
          <w:rFonts w:ascii="Arial" w:hAnsi="Arial" w:cs="Arial"/>
          <w:b/>
        </w:rPr>
        <w:t xml:space="preserve"> </w:t>
      </w:r>
    </w:p>
    <w:p w:rsidR="005C4109" w:rsidRPr="005C4109" w:rsidRDefault="005C4109" w:rsidP="005C4109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Cs w:val="22"/>
          <w:lang w:eastAsia="es-MX"/>
        </w:rPr>
      </w:pPr>
      <w:r w:rsidRPr="005C4109">
        <w:rPr>
          <w:rFonts w:ascii="Arial" w:eastAsia="Calibri" w:hAnsi="Arial" w:cs="Arial"/>
          <w:color w:val="000000"/>
          <w:szCs w:val="22"/>
          <w:lang w:eastAsia="es-MX"/>
        </w:rPr>
        <w:t xml:space="preserve">Participar en la formación humanista de los profesionales de la Química a través de proveerlos de principios para desempeñarse adecuadamente en ambientes organizacionales que busquen la optimización de los recursos, procurando siempre la calidad, la aplicación de preceptos éticos y de desarrollo social equitativo y sostenible, para la producción y transmisión de saberes responsables durante su desarrollo profesional y personal. </w:t>
      </w:r>
    </w:p>
    <w:p w:rsidR="00F84BA5" w:rsidRDefault="00F84BA5" w:rsidP="00E712A3">
      <w:pPr>
        <w:spacing w:before="120" w:after="120"/>
        <w:jc w:val="both"/>
        <w:rPr>
          <w:rFonts w:ascii="Arial" w:hAnsi="Arial" w:cs="Arial"/>
          <w:b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603E18" w:rsidRPr="009F1888" w:rsidRDefault="00603E18" w:rsidP="00603E18">
      <w:pPr>
        <w:jc w:val="both"/>
        <w:rPr>
          <w:rFonts w:ascii="Arial" w:hAnsi="Arial" w:cs="Arial"/>
          <w:b/>
        </w:rPr>
      </w:pPr>
      <w:r w:rsidRPr="009F1888">
        <w:rPr>
          <w:rFonts w:ascii="Arial" w:eastAsiaTheme="minorHAnsi" w:hAnsi="Arial" w:cs="Arial"/>
        </w:rPr>
        <w:t>Desarrollar habilidades para la redacción y exposición de discursos de carácter científico con ética destinados a diferentes públicos.</w:t>
      </w:r>
    </w:p>
    <w:p w:rsidR="00236C16" w:rsidRDefault="00236C16" w:rsidP="0087183A">
      <w:pPr>
        <w:spacing w:after="120" w:line="360" w:lineRule="auto"/>
        <w:jc w:val="both"/>
        <w:rPr>
          <w:rFonts w:ascii="Arial" w:hAnsi="Arial" w:cs="Arial"/>
        </w:rPr>
      </w:pPr>
    </w:p>
    <w:p w:rsidR="00A14C11" w:rsidRPr="00175139" w:rsidRDefault="00A14C11" w:rsidP="00A14C11">
      <w:pPr>
        <w:spacing w:before="120" w:after="120"/>
        <w:jc w:val="both"/>
        <w:rPr>
          <w:rFonts w:ascii="Arial" w:hAnsi="Arial" w:cs="Arial"/>
        </w:rPr>
      </w:pPr>
    </w:p>
    <w:p w:rsidR="00A14C11" w:rsidRPr="00175139" w:rsidRDefault="00A14C11" w:rsidP="00A14C11">
      <w:pPr>
        <w:spacing w:before="120" w:after="120"/>
        <w:jc w:val="both"/>
        <w:rPr>
          <w:rFonts w:ascii="Arial" w:hAnsi="Arial" w:cs="Arial"/>
          <w:b/>
        </w:rPr>
      </w:pPr>
      <w:r w:rsidRPr="00175139">
        <w:rPr>
          <w:rFonts w:ascii="Arial" w:hAnsi="Arial" w:cs="Arial"/>
          <w:b/>
        </w:rPr>
        <w:t>VI. Contenidos de la unidad de aprendizaje,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A14C11" w:rsidRPr="00175139" w:rsidRDefault="00A14C11" w:rsidP="004F740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b/>
              </w:rPr>
              <w:t>Unidad 1. Aspectos básicos de la comunicación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tabs>
                <w:tab w:val="left" w:pos="2235"/>
              </w:tabs>
              <w:jc w:val="both"/>
              <w:rPr>
                <w:rFonts w:ascii="Arial" w:hAnsi="Arial" w:cs="Arial"/>
                <w:b/>
                <w:lang w:val="es-ES"/>
              </w:rPr>
            </w:pPr>
            <w:r w:rsidRPr="00175139">
              <w:rPr>
                <w:rFonts w:ascii="Arial" w:hAnsi="Arial" w:cs="Arial"/>
                <w:b/>
              </w:rPr>
              <w:t>Objetivo:</w:t>
            </w:r>
            <w:r w:rsidRPr="00175139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75139">
              <w:rPr>
                <w:rFonts w:ascii="Arial" w:hAnsi="Arial" w:cs="Arial"/>
                <w:bCs/>
                <w:szCs w:val="20"/>
              </w:rPr>
              <w:t>Identificar los elementos básicos de la comunicación, así como sus características, niveles, elementos, barreras y recursos para tener una apreciación general del proceso de la comunicación humana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175139">
              <w:rPr>
                <w:rFonts w:ascii="Arial" w:eastAsia="Batang" w:hAnsi="Arial" w:cs="Arial"/>
                <w:b/>
                <w:lang w:val="es-ES"/>
              </w:rPr>
              <w:t>Contenidos:</w:t>
            </w:r>
          </w:p>
          <w:p w:rsidR="00A14C11" w:rsidRPr="00175139" w:rsidRDefault="00A14C11" w:rsidP="004F7402">
            <w:pPr>
              <w:numPr>
                <w:ilvl w:val="1"/>
                <w:numId w:val="19"/>
              </w:num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Conceptos de comunicación: redacción discurso oral, discurso escrito.</w:t>
            </w:r>
          </w:p>
          <w:p w:rsidR="00A14C11" w:rsidRPr="00175139" w:rsidRDefault="00A14C11" w:rsidP="004F7402">
            <w:pPr>
              <w:numPr>
                <w:ilvl w:val="1"/>
                <w:numId w:val="19"/>
              </w:num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Las cualidades de un escrito científico</w:t>
            </w:r>
          </w:p>
          <w:p w:rsidR="00A14C11" w:rsidRPr="00175139" w:rsidRDefault="00A14C11" w:rsidP="004F7402">
            <w:pPr>
              <w:numPr>
                <w:ilvl w:val="1"/>
                <w:numId w:val="19"/>
              </w:num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La ética del escritor y la ética del orador</w:t>
            </w:r>
          </w:p>
          <w:p w:rsidR="00A14C11" w:rsidRPr="00175139" w:rsidRDefault="00A14C11" w:rsidP="004F7402">
            <w:pPr>
              <w:pStyle w:val="Prrafodelista"/>
              <w:numPr>
                <w:ilvl w:val="1"/>
                <w:numId w:val="19"/>
              </w:numPr>
              <w:tabs>
                <w:tab w:val="left" w:pos="567"/>
                <w:tab w:val="left" w:pos="2589"/>
              </w:tabs>
              <w:contextualSpacing/>
              <w:rPr>
                <w:rFonts w:ascii="Arial" w:eastAsia="Times New Roman" w:hAnsi="Arial" w:cs="Arial"/>
                <w:szCs w:val="20"/>
                <w:lang w:val="es-ES" w:eastAsia="es-ES"/>
              </w:rPr>
            </w:pPr>
            <w:r w:rsidRPr="00175139">
              <w:rPr>
                <w:rFonts w:ascii="Arial" w:eastAsia="Times New Roman" w:hAnsi="Arial" w:cs="Arial"/>
                <w:szCs w:val="20"/>
                <w:lang w:val="es-ES" w:eastAsia="es-ES"/>
              </w:rPr>
              <w:t xml:space="preserve">Niveles de comunicación: </w:t>
            </w:r>
          </w:p>
          <w:p w:rsidR="00A14C11" w:rsidRPr="00175139" w:rsidRDefault="00A14C11" w:rsidP="004F7402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t>Intrapersonal</w:t>
            </w:r>
          </w:p>
          <w:p w:rsidR="00A14C11" w:rsidRPr="00175139" w:rsidRDefault="00A14C11" w:rsidP="004F7402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t>Interpersonal</w:t>
            </w:r>
          </w:p>
          <w:p w:rsidR="00A14C11" w:rsidRPr="00175139" w:rsidRDefault="00A14C11" w:rsidP="004F7402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t>Intergrupal</w:t>
            </w:r>
          </w:p>
          <w:p w:rsidR="00A14C11" w:rsidRPr="00175139" w:rsidRDefault="00A14C11" w:rsidP="004F7402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lastRenderedPageBreak/>
              <w:t>Organizacional</w:t>
            </w:r>
          </w:p>
          <w:p w:rsidR="00A14C11" w:rsidRPr="00175139" w:rsidRDefault="00A14C11" w:rsidP="004F7402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t>Institucional</w:t>
            </w:r>
          </w:p>
          <w:p w:rsidR="00A14C11" w:rsidRPr="00175139" w:rsidRDefault="00A14C11" w:rsidP="004F7402">
            <w:pPr>
              <w:numPr>
                <w:ilvl w:val="1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t>Elementos y barreras de la comunicación interpersonal</w:t>
            </w:r>
          </w:p>
          <w:p w:rsidR="00A14C11" w:rsidRPr="00175139" w:rsidRDefault="00A14C11" w:rsidP="004F7402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t xml:space="preserve">Empatía, asertividad, </w:t>
            </w:r>
          </w:p>
          <w:p w:rsidR="00A14C11" w:rsidRPr="00175139" w:rsidRDefault="00A14C11" w:rsidP="004F7402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t>Sentimientos y prejuicios</w:t>
            </w:r>
          </w:p>
          <w:p w:rsidR="00A14C11" w:rsidRPr="00175139" w:rsidRDefault="00A14C11" w:rsidP="004F7402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proofErr w:type="spellStart"/>
            <w:r w:rsidRPr="00175139">
              <w:rPr>
                <w:rFonts w:ascii="Arial" w:hAnsi="Arial" w:cs="Arial"/>
                <w:szCs w:val="20"/>
                <w:lang w:val="es-ES"/>
              </w:rPr>
              <w:t>Metacomunicación</w:t>
            </w:r>
            <w:proofErr w:type="spellEnd"/>
            <w:r w:rsidRPr="00175139">
              <w:rPr>
                <w:rFonts w:ascii="Arial" w:hAnsi="Arial" w:cs="Arial"/>
                <w:szCs w:val="20"/>
                <w:lang w:val="es-ES"/>
              </w:rPr>
              <w:t xml:space="preserve">, </w:t>
            </w:r>
          </w:p>
          <w:p w:rsidR="00A14C11" w:rsidRPr="00175139" w:rsidRDefault="00A14C11" w:rsidP="004F7402">
            <w:pPr>
              <w:numPr>
                <w:ilvl w:val="1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t>Elementos y barreras de la comunicación intergrupal y organizacional</w:t>
            </w:r>
          </w:p>
          <w:p w:rsidR="00A14C11" w:rsidRPr="00175139" w:rsidRDefault="00A14C11" w:rsidP="004F7402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t>Resistencia al cambio</w:t>
            </w:r>
          </w:p>
          <w:p w:rsidR="00A14C11" w:rsidRPr="00175139" w:rsidRDefault="00A14C11" w:rsidP="004F7402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t>Diferencias socioculturales</w:t>
            </w:r>
          </w:p>
          <w:p w:rsidR="00A14C11" w:rsidRPr="00175139" w:rsidRDefault="00A14C11" w:rsidP="004F7402">
            <w:pPr>
              <w:numPr>
                <w:ilvl w:val="2"/>
                <w:numId w:val="19"/>
              </w:numPr>
              <w:tabs>
                <w:tab w:val="left" w:pos="567"/>
                <w:tab w:val="left" w:pos="2589"/>
              </w:tabs>
              <w:rPr>
                <w:rFonts w:ascii="Arial" w:hAnsi="Arial" w:cs="Arial"/>
                <w:szCs w:val="20"/>
                <w:lang w:val="es-ES"/>
              </w:rPr>
            </w:pPr>
            <w:r w:rsidRPr="00175139">
              <w:rPr>
                <w:rFonts w:ascii="Arial" w:hAnsi="Arial" w:cs="Arial"/>
                <w:szCs w:val="20"/>
                <w:lang w:val="es-ES"/>
              </w:rPr>
              <w:t xml:space="preserve">Sentimientos y prejuicios en la comunicación intergrupal y organizacional </w:t>
            </w:r>
          </w:p>
          <w:p w:rsidR="00A14C11" w:rsidRPr="00175139" w:rsidRDefault="00A14C11" w:rsidP="004F7402">
            <w:pPr>
              <w:pStyle w:val="Prrafodelista"/>
              <w:numPr>
                <w:ilvl w:val="1"/>
                <w:numId w:val="19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Times New Roman" w:hAnsi="Arial" w:cs="Arial"/>
                <w:szCs w:val="20"/>
                <w:lang w:val="es-ES" w:eastAsia="es-ES"/>
              </w:rPr>
              <w:t xml:space="preserve">Las </w:t>
            </w:r>
            <w:proofErr w:type="spellStart"/>
            <w:r w:rsidRPr="00175139">
              <w:rPr>
                <w:rFonts w:ascii="Arial" w:eastAsia="Times New Roman" w:hAnsi="Arial" w:cs="Arial"/>
                <w:szCs w:val="20"/>
                <w:lang w:val="es-ES" w:eastAsia="es-ES"/>
              </w:rPr>
              <w:t>Tic´s</w:t>
            </w:r>
            <w:proofErr w:type="spellEnd"/>
            <w:r w:rsidRPr="00175139">
              <w:rPr>
                <w:rFonts w:ascii="Arial" w:eastAsia="Times New Roman" w:hAnsi="Arial" w:cs="Arial"/>
                <w:szCs w:val="20"/>
                <w:lang w:val="es-ES" w:eastAsia="es-ES"/>
              </w:rPr>
              <w:t xml:space="preserve"> y la comunicación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175139">
              <w:rPr>
                <w:rFonts w:ascii="Arial" w:eastAsia="Batang" w:hAnsi="Arial" w:cs="Arial"/>
                <w:b/>
                <w:lang w:eastAsia="en-US"/>
              </w:rPr>
              <w:t>Métodos de enseñanza: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Método simbólico o </w:t>
            </w:r>
            <w:proofErr w:type="spellStart"/>
            <w:r w:rsidRPr="00175139">
              <w:rPr>
                <w:rFonts w:ascii="Arial" w:hAnsi="Arial" w:cs="Arial"/>
                <w:lang w:eastAsia="en-US"/>
              </w:rPr>
              <w:t>verbalístico</w:t>
            </w:r>
            <w:proofErr w:type="spellEnd"/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Método lógico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Método activo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Método analógico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Método colectivo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Método mixto de trabajo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hAnsi="Arial" w:cs="Arial"/>
                <w:b/>
                <w:lang w:eastAsia="en-US"/>
              </w:rPr>
            </w:pPr>
            <w:r w:rsidRPr="00175139">
              <w:rPr>
                <w:rFonts w:ascii="Arial" w:hAnsi="Arial" w:cs="Arial"/>
                <w:b/>
                <w:lang w:eastAsia="en-US"/>
              </w:rPr>
              <w:t>Técnicas: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Encuadre 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Técnica expositiva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Debate 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175139">
              <w:rPr>
                <w:rFonts w:ascii="Arial" w:eastAsia="Batang" w:hAnsi="Arial" w:cs="Arial"/>
                <w:b/>
                <w:lang w:eastAsia="en-US"/>
              </w:rPr>
              <w:t>Estrategias de enseñanza aprendizaje: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Organizador previo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Mapa cognitivo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175139">
              <w:rPr>
                <w:rFonts w:ascii="Arial" w:eastAsia="Batang" w:hAnsi="Arial" w:cs="Arial"/>
                <w:b/>
                <w:lang w:eastAsia="en-US"/>
              </w:rPr>
              <w:t>Recursos educativos: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Diapositivas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Proyector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Preguntas guía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Internet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Dispositivos móviles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Textos impresos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Material bibliográfico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proofErr w:type="spellStart"/>
            <w:r w:rsidRPr="00175139">
              <w:rPr>
                <w:rFonts w:ascii="Arial" w:hAnsi="Arial" w:cs="Arial"/>
                <w:lang w:eastAsia="en-US"/>
              </w:rPr>
              <w:t>Webgrafía</w:t>
            </w:r>
            <w:proofErr w:type="spellEnd"/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951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Inicio</w:t>
            </w:r>
          </w:p>
        </w:tc>
        <w:tc>
          <w:tcPr>
            <w:tcW w:w="2951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951" w:type="dxa"/>
            <w:vAlign w:val="center"/>
          </w:tcPr>
          <w:p w:rsidR="00A14C11" w:rsidRPr="00175139" w:rsidRDefault="00A14C11" w:rsidP="004F7402">
            <w:pPr>
              <w:rPr>
                <w:rFonts w:ascii="Arial" w:hAnsi="Arial" w:cs="Arial"/>
                <w:color w:val="000000" w:themeColor="text1"/>
              </w:rPr>
            </w:pPr>
            <w:r w:rsidRPr="00175139">
              <w:rPr>
                <w:rFonts w:ascii="Arial" w:hAnsi="Arial" w:cs="Arial"/>
                <w:color w:val="000000" w:themeColor="text1"/>
              </w:rPr>
              <w:t>Presentación personal del docente</w:t>
            </w:r>
          </w:p>
          <w:p w:rsidR="00A14C11" w:rsidRPr="00175139" w:rsidRDefault="00A14C11" w:rsidP="004F7402">
            <w:pPr>
              <w:rPr>
                <w:rFonts w:ascii="Arial" w:hAnsi="Arial" w:cs="Arial"/>
                <w:color w:val="000000" w:themeColor="text1"/>
              </w:rPr>
            </w:pPr>
            <w:r w:rsidRPr="00175139">
              <w:rPr>
                <w:rFonts w:ascii="Arial" w:hAnsi="Arial" w:cs="Arial"/>
                <w:b/>
                <w:color w:val="000000" w:themeColor="text1"/>
              </w:rPr>
              <w:t>Dinámica grupal:</w:t>
            </w:r>
            <w:r w:rsidRPr="00175139">
              <w:rPr>
                <w:rFonts w:ascii="Arial" w:hAnsi="Arial" w:cs="Arial"/>
                <w:color w:val="000000" w:themeColor="text1"/>
              </w:rPr>
              <w:t xml:space="preserve"> El docente aplica una dinámica para promover la integración.</w:t>
            </w:r>
          </w:p>
          <w:p w:rsidR="00A14C11" w:rsidRPr="00175139" w:rsidRDefault="00A14C11" w:rsidP="004F7402">
            <w:pPr>
              <w:rPr>
                <w:rFonts w:ascii="Arial" w:hAnsi="Arial" w:cs="Arial"/>
                <w:b/>
              </w:rPr>
            </w:pPr>
            <w:r w:rsidRPr="00175139">
              <w:rPr>
                <w:rFonts w:ascii="Arial" w:hAnsi="Arial" w:cs="Arial"/>
                <w:b/>
                <w:color w:val="000000" w:themeColor="text1"/>
              </w:rPr>
              <w:t>Encuadre:</w:t>
            </w:r>
            <w:r w:rsidRPr="00175139">
              <w:rPr>
                <w:rFonts w:ascii="Arial" w:hAnsi="Arial" w:cs="Arial"/>
                <w:color w:val="000000" w:themeColor="text1"/>
              </w:rPr>
              <w:t xml:space="preserve"> El docente presenta el objetivo, la secuencia de contenidos, la forma de trabajo y los criterios de evaluación.</w:t>
            </w:r>
          </w:p>
          <w:p w:rsidR="00A14C11" w:rsidRPr="00175139" w:rsidRDefault="00A14C11" w:rsidP="004F7402">
            <w:pPr>
              <w:rPr>
                <w:rFonts w:ascii="Arial" w:hAnsi="Arial" w:cs="Arial"/>
                <w:color w:val="000000" w:themeColor="text1"/>
              </w:rPr>
            </w:pPr>
            <w:r w:rsidRPr="00175139">
              <w:rPr>
                <w:rFonts w:ascii="Arial" w:hAnsi="Arial" w:cs="Arial"/>
                <w:b/>
                <w:color w:val="000000" w:themeColor="text1"/>
              </w:rPr>
              <w:t>A1.</w:t>
            </w:r>
            <w:r w:rsidRPr="00175139">
              <w:rPr>
                <w:rFonts w:ascii="Arial" w:hAnsi="Arial" w:cs="Arial"/>
                <w:color w:val="000000" w:themeColor="text1"/>
              </w:rPr>
              <w:t xml:space="preserve"> Revisar el programa, exponer dudas y expectativas, para establecer acuerdos grupales.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Evaluación diagnóstica</w:t>
            </w:r>
            <w:r w:rsidRPr="00175139">
              <w:rPr>
                <w:rFonts w:ascii="Arial" w:hAnsi="Arial" w:cs="Arial"/>
              </w:rPr>
              <w:t>: El docente aplica un cuestionario de exploración.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A2.</w:t>
            </w:r>
            <w:r w:rsidRPr="00175139">
              <w:rPr>
                <w:rFonts w:ascii="Arial" w:hAnsi="Arial" w:cs="Arial"/>
              </w:rPr>
              <w:t xml:space="preserve"> Resolver el cuestionario de exploración.</w:t>
            </w:r>
          </w:p>
          <w:p w:rsidR="00A14C11" w:rsidRPr="00175139" w:rsidRDefault="00A14C11" w:rsidP="004F7402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</w:rPr>
              <w:t>Comentar el contenido del cuestionario como referente para el desarrollo del curso.</w:t>
            </w:r>
          </w:p>
          <w:p w:rsidR="00A14C11" w:rsidRPr="00175139" w:rsidRDefault="00A14C11" w:rsidP="004F7402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A14C11" w:rsidRPr="00175139" w:rsidRDefault="00A14C11" w:rsidP="004F7402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A3.</w:t>
            </w:r>
            <w:r w:rsidRPr="00175139">
              <w:rPr>
                <w:rFonts w:ascii="Arial" w:hAnsi="Arial" w:cs="Arial"/>
              </w:rPr>
              <w:t xml:space="preserve"> Realizar búsqueda documental previa a la sesión con el apoyo de </w:t>
            </w:r>
            <w:r w:rsidRPr="00175139">
              <w:rPr>
                <w:rFonts w:ascii="Arial" w:hAnsi="Arial" w:cs="Arial"/>
                <w:b/>
              </w:rPr>
              <w:t>preguntas guía.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 xml:space="preserve">Exposición: </w:t>
            </w:r>
            <w:r w:rsidRPr="00175139">
              <w:rPr>
                <w:rFonts w:ascii="Arial" w:hAnsi="Arial" w:cs="Arial"/>
              </w:rPr>
              <w:t>presentar el tema para mostrar diferentes definiciones; las cualidades de un escrito científico la ética en la redacción y exposición y los niveles de la comunicación.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A4.</w:t>
            </w:r>
            <w:r w:rsidRPr="00175139">
              <w:rPr>
                <w:rFonts w:ascii="Arial" w:hAnsi="Arial" w:cs="Arial"/>
              </w:rPr>
              <w:t xml:space="preserve"> Elaborar cuadro sinóptico con los elementos comunes en las diferentes definiciones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A5.</w:t>
            </w:r>
            <w:r w:rsidRPr="00175139">
              <w:rPr>
                <w:rFonts w:ascii="Arial" w:hAnsi="Arial" w:cs="Arial"/>
              </w:rPr>
              <w:t xml:space="preserve"> Enlistar las características éticas de la comunicación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A6.</w:t>
            </w:r>
            <w:r w:rsidRPr="00175139">
              <w:rPr>
                <w:rFonts w:ascii="Arial" w:hAnsi="Arial" w:cs="Arial"/>
              </w:rPr>
              <w:t xml:space="preserve"> Elaborar un </w:t>
            </w:r>
            <w:r w:rsidRPr="00175139">
              <w:rPr>
                <w:rFonts w:ascii="Arial" w:hAnsi="Arial" w:cs="Arial"/>
                <w:b/>
              </w:rPr>
              <w:t>mapa conceptual</w:t>
            </w:r>
            <w:r w:rsidRPr="00175139">
              <w:rPr>
                <w:rFonts w:ascii="Arial" w:hAnsi="Arial" w:cs="Arial"/>
              </w:rPr>
              <w:t xml:space="preserve"> de los niveles de comunicación.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Exposición</w:t>
            </w:r>
            <w:r w:rsidRPr="00175139">
              <w:rPr>
                <w:rFonts w:ascii="Arial" w:hAnsi="Arial" w:cs="Arial"/>
              </w:rPr>
              <w:t xml:space="preserve">: presentar elementos y barreras de la comunicación interpersonal y organizacional; y ventajas y desventajas del uso de las </w:t>
            </w:r>
            <w:proofErr w:type="spellStart"/>
            <w:r w:rsidRPr="00175139">
              <w:rPr>
                <w:rFonts w:ascii="Arial" w:hAnsi="Arial" w:cs="Arial"/>
              </w:rPr>
              <w:t>TIC’s</w:t>
            </w:r>
            <w:proofErr w:type="spellEnd"/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A7.</w:t>
            </w:r>
            <w:r w:rsidRPr="00175139">
              <w:rPr>
                <w:rFonts w:ascii="Arial" w:hAnsi="Arial" w:cs="Arial"/>
              </w:rPr>
              <w:t xml:space="preserve"> En equipo elaborar ejemplos por escrito de los diferentes niveles de la comunicación incorporando elementos y barreras y; representarlos.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A8.</w:t>
            </w:r>
            <w:r w:rsidRPr="00175139">
              <w:rPr>
                <w:rFonts w:ascii="Arial" w:hAnsi="Arial" w:cs="Arial"/>
              </w:rPr>
              <w:t xml:space="preserve"> Debate: ventajas y desventajas del uso de las </w:t>
            </w:r>
            <w:proofErr w:type="spellStart"/>
            <w:r w:rsidRPr="00175139">
              <w:rPr>
                <w:rFonts w:ascii="Arial" w:hAnsi="Arial" w:cs="Arial"/>
              </w:rPr>
              <w:t>TIC’s</w:t>
            </w:r>
            <w:proofErr w:type="spellEnd"/>
            <w:r w:rsidRPr="00175139">
              <w:rPr>
                <w:rFonts w:ascii="Arial" w:hAnsi="Arial" w:cs="Arial"/>
              </w:rPr>
              <w:t xml:space="preserve"> en la comunicación. Conclusiones</w:t>
            </w:r>
          </w:p>
        </w:tc>
        <w:tc>
          <w:tcPr>
            <w:tcW w:w="2952" w:type="dxa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Síntesis</w:t>
            </w:r>
            <w:r w:rsidRPr="00175139">
              <w:rPr>
                <w:rFonts w:ascii="Arial" w:hAnsi="Arial" w:cs="Arial"/>
              </w:rPr>
              <w:t>: para integrar los conceptos revisados.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951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(1 hora)</w:t>
            </w:r>
          </w:p>
        </w:tc>
        <w:tc>
          <w:tcPr>
            <w:tcW w:w="2951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(4 Horas)</w:t>
            </w:r>
          </w:p>
        </w:tc>
        <w:tc>
          <w:tcPr>
            <w:tcW w:w="2952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(1 hora)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Escenarios y recursos para el aprendizaje (uso del alumno)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4427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4427" w:type="dxa"/>
            <w:gridSpan w:val="2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color w:val="0F243E" w:themeColor="text2" w:themeShade="80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color w:val="0F243E" w:themeColor="text2" w:themeShade="80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Preguntas guía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Proyector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Diapositivas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Pizarrón </w:t>
            </w:r>
          </w:p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</w:rPr>
              <w:t xml:space="preserve">Material bibliográfico y/o </w:t>
            </w:r>
            <w:proofErr w:type="spellStart"/>
            <w:r w:rsidRPr="00175139">
              <w:rPr>
                <w:rFonts w:ascii="Arial" w:hAnsi="Arial" w:cs="Arial"/>
              </w:rPr>
              <w:t>webgráfico</w:t>
            </w:r>
            <w:proofErr w:type="spellEnd"/>
            <w:r w:rsidRPr="00175139">
              <w:rPr>
                <w:rFonts w:ascii="Arial" w:hAnsi="Arial" w:cs="Arial"/>
              </w:rPr>
              <w:t xml:space="preserve"> </w:t>
            </w:r>
          </w:p>
        </w:tc>
      </w:tr>
    </w:tbl>
    <w:p w:rsidR="00A14C11" w:rsidRPr="00175139" w:rsidRDefault="00A14C11" w:rsidP="00A14C11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3"/>
        <w:gridCol w:w="2164"/>
        <w:gridCol w:w="1664"/>
        <w:gridCol w:w="2763"/>
      </w:tblGrid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A14C11" w:rsidRPr="00175139" w:rsidRDefault="00A14C11" w:rsidP="004F7402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75139">
              <w:rPr>
                <w:rFonts w:ascii="Arial" w:hAnsi="Arial" w:cs="Arial"/>
                <w:b/>
              </w:rPr>
              <w:t>Unidad 2. La exposición oral de un trabajo de carácter científico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175139">
              <w:rPr>
                <w:rFonts w:ascii="Arial" w:hAnsi="Arial" w:cs="Arial"/>
                <w:b/>
              </w:rPr>
              <w:t>Objetivo:</w:t>
            </w:r>
            <w:r w:rsidRPr="00175139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75139">
              <w:rPr>
                <w:rFonts w:ascii="Arial" w:hAnsi="Arial" w:cs="Arial"/>
                <w:lang w:val="es-ES"/>
              </w:rPr>
              <w:t>Reconocer los elementos de la exposición, las técnicas de sensibilización y los recursos para expresar de una manera correcta cualquier tema de carácter científico.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175139">
              <w:rPr>
                <w:rFonts w:ascii="Arial" w:eastAsia="Batang" w:hAnsi="Arial" w:cs="Arial"/>
                <w:b/>
                <w:lang w:val="es-ES"/>
              </w:rPr>
              <w:t>Contenidos:</w:t>
            </w:r>
          </w:p>
          <w:p w:rsidR="00A14C11" w:rsidRPr="00175139" w:rsidRDefault="00A14C11" w:rsidP="00A14C11">
            <w:pPr>
              <w:numPr>
                <w:ilvl w:val="1"/>
                <w:numId w:val="27"/>
              </w:numPr>
              <w:tabs>
                <w:tab w:val="left" w:pos="1440"/>
              </w:tabs>
              <w:ind w:hanging="11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Los elementos de la exposición: La introducción, el desarrollo y el cierre</w:t>
            </w:r>
          </w:p>
          <w:p w:rsidR="00A14C11" w:rsidRPr="00175139" w:rsidRDefault="00A14C11" w:rsidP="00A14C11">
            <w:pPr>
              <w:numPr>
                <w:ilvl w:val="1"/>
                <w:numId w:val="27"/>
              </w:numPr>
              <w:tabs>
                <w:tab w:val="left" w:pos="1440"/>
              </w:tabs>
              <w:ind w:hanging="11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Las técnicas de sensibilización para la exposición oral frente al público</w:t>
            </w:r>
          </w:p>
          <w:p w:rsidR="00A14C11" w:rsidRPr="00175139" w:rsidRDefault="00A14C11" w:rsidP="00A14C11">
            <w:pPr>
              <w:numPr>
                <w:ilvl w:val="1"/>
                <w:numId w:val="27"/>
              </w:numPr>
              <w:tabs>
                <w:tab w:val="left" w:pos="1440"/>
              </w:tabs>
              <w:ind w:hanging="11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La comunicación no verbal </w:t>
            </w:r>
          </w:p>
          <w:p w:rsidR="00A14C11" w:rsidRPr="00175139" w:rsidRDefault="00A14C11" w:rsidP="00A14C11">
            <w:pPr>
              <w:numPr>
                <w:ilvl w:val="1"/>
                <w:numId w:val="27"/>
              </w:numPr>
              <w:tabs>
                <w:tab w:val="left" w:pos="1440"/>
              </w:tabs>
              <w:ind w:hanging="11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</w:rPr>
              <w:t>Los materiales de apoyo para la exposición oral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175139">
              <w:rPr>
                <w:rFonts w:ascii="Arial" w:eastAsia="Batang" w:hAnsi="Arial" w:cs="Arial"/>
                <w:b/>
                <w:lang w:eastAsia="en-US"/>
              </w:rPr>
              <w:t>Métodos de enseñanza: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Método simbólico o </w:t>
            </w:r>
            <w:proofErr w:type="spellStart"/>
            <w:r w:rsidRPr="00175139">
              <w:rPr>
                <w:rFonts w:ascii="Arial" w:hAnsi="Arial" w:cs="Arial"/>
                <w:lang w:eastAsia="en-US"/>
              </w:rPr>
              <w:t>verbalístico</w:t>
            </w:r>
            <w:proofErr w:type="spellEnd"/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Método activo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Método analógico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Método colectivo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Método mixto de trabajo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hAnsi="Arial" w:cs="Arial"/>
                <w:b/>
                <w:lang w:eastAsia="en-US"/>
              </w:rPr>
            </w:pPr>
            <w:r w:rsidRPr="00175139">
              <w:rPr>
                <w:rFonts w:ascii="Arial" w:hAnsi="Arial" w:cs="Arial"/>
                <w:b/>
                <w:lang w:eastAsia="en-US"/>
              </w:rPr>
              <w:t>Técnicas: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Lluvia de ideas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Exposición 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Diálogos simultáneos 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175139">
              <w:rPr>
                <w:rFonts w:ascii="Arial" w:eastAsia="Batang" w:hAnsi="Arial" w:cs="Arial"/>
                <w:b/>
                <w:lang w:eastAsia="en-US"/>
              </w:rPr>
              <w:t>Estrategias de enseñanza aprendizaje: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Organizador previo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Mapa cognitivo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175139">
              <w:rPr>
                <w:rFonts w:ascii="Arial" w:eastAsia="Batang" w:hAnsi="Arial" w:cs="Arial"/>
                <w:b/>
                <w:lang w:eastAsia="en-US"/>
              </w:rPr>
              <w:t>Recursos educativos: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2"/>
              </w:num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Preguntas guía 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2"/>
              </w:num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Proyector 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2"/>
              </w:num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Diapositivas 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2"/>
              </w:num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lastRenderedPageBreak/>
              <w:t xml:space="preserve">Pizarrón 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2"/>
              </w:num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75139">
              <w:rPr>
                <w:rFonts w:ascii="Arial" w:hAnsi="Arial" w:cs="Arial"/>
              </w:rPr>
              <w:t xml:space="preserve">Material bibliográfico y/o </w:t>
            </w:r>
            <w:proofErr w:type="spellStart"/>
            <w:r w:rsidRPr="00175139">
              <w:rPr>
                <w:rFonts w:ascii="Arial" w:hAnsi="Arial" w:cs="Arial"/>
              </w:rPr>
              <w:t>webgráfico</w:t>
            </w:r>
            <w:proofErr w:type="spellEnd"/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263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3828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763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263" w:type="dxa"/>
            <w:vAlign w:val="center"/>
          </w:tcPr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  <w:b/>
              </w:rPr>
              <w:t>Lluvia de ideas</w:t>
            </w:r>
            <w:r w:rsidRPr="0017513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  <w:tc>
          <w:tcPr>
            <w:tcW w:w="3828" w:type="dxa"/>
            <w:gridSpan w:val="2"/>
            <w:vAlign w:val="center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A10.</w:t>
            </w:r>
            <w:r w:rsidRPr="00175139">
              <w:rPr>
                <w:rFonts w:ascii="Arial" w:hAnsi="Arial" w:cs="Arial"/>
              </w:rPr>
              <w:t xml:space="preserve"> Realizar búsqueda documental previa a la sesión con el apoyo de </w:t>
            </w:r>
            <w:r w:rsidRPr="00175139">
              <w:rPr>
                <w:rFonts w:ascii="Arial" w:hAnsi="Arial" w:cs="Arial"/>
                <w:b/>
              </w:rPr>
              <w:t>preguntas guía.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 xml:space="preserve">Exposición: </w:t>
            </w:r>
            <w:r w:rsidRPr="00175139">
              <w:rPr>
                <w:rFonts w:ascii="Arial" w:hAnsi="Arial" w:cs="Arial"/>
              </w:rPr>
              <w:t>presentar el tema para mostrar los elementos de la exposición, las técnicas de sensibilización las ventajas de la comunicación no verbal y los materiales de apoyo.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A11.</w:t>
            </w:r>
            <w:r w:rsidRPr="00175139">
              <w:rPr>
                <w:rFonts w:ascii="Arial" w:hAnsi="Arial" w:cs="Arial"/>
              </w:rPr>
              <w:t xml:space="preserve"> Elaborar mapa conceptual del tema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</w:p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  <w:b/>
              </w:rPr>
              <w:t>A12.</w:t>
            </w:r>
            <w:r w:rsidRPr="00175139">
              <w:rPr>
                <w:rFonts w:ascii="Arial" w:hAnsi="Arial" w:cs="Arial"/>
              </w:rPr>
              <w:t xml:space="preserve"> Integrar equipos de trabajo; elegir un tema, desarrollarlo por escrito y exponer.</w:t>
            </w:r>
          </w:p>
        </w:tc>
        <w:tc>
          <w:tcPr>
            <w:tcW w:w="2763" w:type="dxa"/>
            <w:vAlign w:val="center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Positivo, negativo interesante</w:t>
            </w:r>
            <w:r w:rsidRPr="00175139">
              <w:rPr>
                <w:rFonts w:ascii="Arial" w:hAnsi="Arial" w:cs="Arial"/>
              </w:rPr>
              <w:t>: Para identificar las percepciones del grupo respecto al trabajo realizado.</w:t>
            </w:r>
          </w:p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  <w:b/>
              </w:rPr>
              <w:t>A13.</w:t>
            </w:r>
            <w:r w:rsidRPr="00175139">
              <w:rPr>
                <w:rFonts w:ascii="Arial" w:hAnsi="Arial" w:cs="Arial"/>
              </w:rPr>
              <w:t xml:space="preserve"> Elaborar cuadro comparativo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263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  <w:tc>
          <w:tcPr>
            <w:tcW w:w="3828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(11 Horas)</w:t>
            </w:r>
          </w:p>
        </w:tc>
        <w:tc>
          <w:tcPr>
            <w:tcW w:w="2763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4427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4427" w:type="dxa"/>
            <w:gridSpan w:val="2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Auditorio </w:t>
            </w:r>
          </w:p>
        </w:tc>
        <w:tc>
          <w:tcPr>
            <w:tcW w:w="4427" w:type="dxa"/>
            <w:gridSpan w:val="2"/>
          </w:tcPr>
          <w:p w:rsidR="00A14C11" w:rsidRPr="00175139" w:rsidRDefault="00A14C11" w:rsidP="004F7402">
            <w:pPr>
              <w:jc w:val="both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Proyector </w:t>
            </w:r>
          </w:p>
          <w:p w:rsidR="00A14C11" w:rsidRPr="00175139" w:rsidRDefault="00A14C11" w:rsidP="004F7402">
            <w:pPr>
              <w:jc w:val="both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Diapositivas </w:t>
            </w:r>
          </w:p>
          <w:p w:rsidR="00A14C11" w:rsidRPr="00175139" w:rsidRDefault="00A14C11" w:rsidP="004F7402">
            <w:pPr>
              <w:jc w:val="both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Pizarrón 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</w:rPr>
              <w:t xml:space="preserve">Material bibliográfico y/o </w:t>
            </w:r>
            <w:proofErr w:type="spellStart"/>
            <w:r w:rsidRPr="00175139">
              <w:rPr>
                <w:rFonts w:ascii="Arial" w:hAnsi="Arial" w:cs="Arial"/>
              </w:rPr>
              <w:t>webgráfico</w:t>
            </w:r>
            <w:proofErr w:type="spellEnd"/>
          </w:p>
        </w:tc>
      </w:tr>
    </w:tbl>
    <w:p w:rsidR="00A14C11" w:rsidRPr="00175139" w:rsidRDefault="00A14C11" w:rsidP="00A14C11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A14C11" w:rsidRPr="00175139" w:rsidRDefault="00A14C11" w:rsidP="004F7402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75139">
              <w:rPr>
                <w:rFonts w:ascii="Arial" w:hAnsi="Arial" w:cs="Arial"/>
                <w:b/>
              </w:rPr>
              <w:t>Unidad 3. La lectura como parte de la redacción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jc w:val="both"/>
              <w:rPr>
                <w:rFonts w:ascii="Arial" w:hAnsi="Arial" w:cs="Arial"/>
                <w:lang w:val="es-ES"/>
              </w:rPr>
            </w:pPr>
            <w:r w:rsidRPr="00175139">
              <w:rPr>
                <w:rFonts w:ascii="Arial" w:hAnsi="Arial" w:cs="Arial"/>
                <w:b/>
              </w:rPr>
              <w:t>Objetivo:</w:t>
            </w:r>
            <w:r w:rsidRPr="00175139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75139">
              <w:rPr>
                <w:rFonts w:ascii="Arial" w:hAnsi="Arial" w:cs="Arial"/>
                <w:lang w:val="es-ES"/>
              </w:rPr>
              <w:t>Reconocer la importancia de extraer información, valorarla e interpretarla para utilizarla en la construcción de textos científicos dando reconocimiento a los autores leídos.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175139">
              <w:rPr>
                <w:rFonts w:ascii="Arial" w:eastAsia="Batang" w:hAnsi="Arial" w:cs="Arial"/>
                <w:b/>
                <w:lang w:val="es-ES"/>
              </w:rPr>
              <w:t>Contenidos:</w:t>
            </w:r>
          </w:p>
          <w:p w:rsidR="00A14C11" w:rsidRPr="00175139" w:rsidRDefault="00A14C11" w:rsidP="00A14C11">
            <w:pPr>
              <w:numPr>
                <w:ilvl w:val="1"/>
                <w:numId w:val="28"/>
              </w:numPr>
              <w:ind w:hanging="11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La lectura de exploración. Importancia y objetivo</w:t>
            </w:r>
          </w:p>
          <w:p w:rsidR="00A14C11" w:rsidRPr="00175139" w:rsidRDefault="00A14C11" w:rsidP="00A14C11">
            <w:pPr>
              <w:numPr>
                <w:ilvl w:val="1"/>
                <w:numId w:val="28"/>
              </w:numPr>
              <w:ind w:left="1418" w:hanging="709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La lectura de comprensión. Patrones de organización, enunciados de apoyo, ideas centrales, notas, análisis y evaluación del texto</w:t>
            </w:r>
          </w:p>
          <w:p w:rsidR="00A14C11" w:rsidRPr="00175139" w:rsidRDefault="00A14C11" w:rsidP="00A14C11">
            <w:pPr>
              <w:numPr>
                <w:ilvl w:val="1"/>
                <w:numId w:val="28"/>
              </w:numPr>
              <w:ind w:left="1418" w:hanging="709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La interpretación 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175139">
              <w:rPr>
                <w:rFonts w:ascii="Arial" w:eastAsia="Batang" w:hAnsi="Arial" w:cs="Arial"/>
                <w:b/>
                <w:lang w:eastAsia="en-US"/>
              </w:rPr>
              <w:lastRenderedPageBreak/>
              <w:t>Métodos de enseñanza: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Método simbólico o </w:t>
            </w:r>
            <w:proofErr w:type="spellStart"/>
            <w:r w:rsidRPr="00175139">
              <w:rPr>
                <w:rFonts w:ascii="Arial" w:hAnsi="Arial" w:cs="Arial"/>
                <w:lang w:eastAsia="en-US"/>
              </w:rPr>
              <w:t>verbalístico</w:t>
            </w:r>
            <w:proofErr w:type="spellEnd"/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Método activo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Método analógico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Método colectivo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Método mixto de trabajo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hAnsi="Arial" w:cs="Arial"/>
                <w:b/>
                <w:lang w:eastAsia="en-US"/>
              </w:rPr>
            </w:pPr>
            <w:r w:rsidRPr="00175139">
              <w:rPr>
                <w:rFonts w:ascii="Arial" w:hAnsi="Arial" w:cs="Arial"/>
                <w:b/>
                <w:lang w:eastAsia="en-US"/>
              </w:rPr>
              <w:t>Técnicas: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Activación de conocimientos previos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Exposición 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Diálogos simultáneos 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175139">
              <w:rPr>
                <w:rFonts w:ascii="Arial" w:eastAsia="Batang" w:hAnsi="Arial" w:cs="Arial"/>
                <w:b/>
                <w:lang w:eastAsia="en-US"/>
              </w:rPr>
              <w:t>Estrategias de enseñanza aprendizaje: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Organizador previo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 xml:space="preserve">Cuadro comparativo </w:t>
            </w:r>
          </w:p>
          <w:p w:rsidR="00A14C11" w:rsidRPr="00175139" w:rsidRDefault="00A14C11" w:rsidP="004F7402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175139">
              <w:rPr>
                <w:rFonts w:ascii="Arial" w:hAnsi="Arial" w:cs="Arial"/>
                <w:lang w:eastAsia="en-US"/>
              </w:rPr>
              <w:t>Uso de estructuras textuales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175139">
              <w:rPr>
                <w:rFonts w:ascii="Arial" w:eastAsia="Batang" w:hAnsi="Arial" w:cs="Arial"/>
                <w:b/>
                <w:lang w:eastAsia="en-US"/>
              </w:rPr>
              <w:t>Recursos educativos: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1"/>
              </w:num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Cuestionario 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1"/>
              </w:num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Diapositivas 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1"/>
              </w:num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Proyector 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1"/>
              </w:num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Pizarrón 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951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951" w:type="dxa"/>
            <w:vAlign w:val="center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El docente aplica un cuestionario de exploración.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A14.</w:t>
            </w:r>
            <w:r w:rsidRPr="00175139">
              <w:rPr>
                <w:rFonts w:ascii="Arial" w:hAnsi="Arial" w:cs="Arial"/>
              </w:rPr>
              <w:t xml:space="preserve"> Resolver el cuestionario de exploración.</w:t>
            </w:r>
          </w:p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</w:rPr>
              <w:t>El docente resolverá dudas</w:t>
            </w:r>
            <w:r w:rsidRPr="0017513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  <w:tc>
          <w:tcPr>
            <w:tcW w:w="2951" w:type="dxa"/>
            <w:gridSpan w:val="2"/>
            <w:vAlign w:val="center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 xml:space="preserve">Exposición: </w:t>
            </w:r>
            <w:r w:rsidRPr="00175139">
              <w:rPr>
                <w:rFonts w:ascii="Arial" w:hAnsi="Arial" w:cs="Arial"/>
              </w:rPr>
              <w:t>presentar el tema para mostrar los elementos de la lectura de exploración, importancia y objetivo.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El docente facilitará diversos textos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A15.</w:t>
            </w:r>
            <w:r w:rsidRPr="00175139">
              <w:rPr>
                <w:rFonts w:ascii="Arial" w:hAnsi="Arial" w:cs="Arial"/>
              </w:rPr>
              <w:t xml:space="preserve"> Ejercicio de lectura de exploración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 xml:space="preserve">Exposición: </w:t>
            </w:r>
            <w:r w:rsidRPr="00175139">
              <w:rPr>
                <w:rFonts w:ascii="Arial" w:hAnsi="Arial" w:cs="Arial"/>
              </w:rPr>
              <w:t xml:space="preserve">presentar el tema para mostrar patrones de organización, enunciados de apoyo e ideas centrales, para facilitar la comprensión e interpretación de un texto. </w:t>
            </w:r>
          </w:p>
          <w:p w:rsidR="00A14C11" w:rsidRPr="00175139" w:rsidRDefault="00A14C11" w:rsidP="004F7402">
            <w:pPr>
              <w:rPr>
                <w:rFonts w:ascii="Arial" w:hAnsi="Arial" w:cs="Arial"/>
                <w:b/>
              </w:rPr>
            </w:pPr>
            <w:r w:rsidRPr="00175139">
              <w:rPr>
                <w:rFonts w:ascii="Arial" w:hAnsi="Arial" w:cs="Arial"/>
                <w:b/>
              </w:rPr>
              <w:lastRenderedPageBreak/>
              <w:t xml:space="preserve">A16. </w:t>
            </w:r>
            <w:r w:rsidRPr="00175139">
              <w:rPr>
                <w:rFonts w:ascii="Arial" w:hAnsi="Arial" w:cs="Arial"/>
              </w:rPr>
              <w:t>Hacer una lectura de comprensión e interpretación de manera individual, expresarla por escrito</w:t>
            </w:r>
          </w:p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  <w:b/>
              </w:rPr>
              <w:t xml:space="preserve">A17. </w:t>
            </w:r>
            <w:r w:rsidRPr="00175139">
              <w:rPr>
                <w:rFonts w:ascii="Arial" w:hAnsi="Arial" w:cs="Arial"/>
              </w:rPr>
              <w:t>En equipos de trabajo, compartir interpretaciones. Elaborar conclusiones</w:t>
            </w:r>
          </w:p>
        </w:tc>
        <w:tc>
          <w:tcPr>
            <w:tcW w:w="2952" w:type="dxa"/>
            <w:vAlign w:val="center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lastRenderedPageBreak/>
              <w:t>Positivo, negativo interesante</w:t>
            </w:r>
            <w:r w:rsidRPr="00175139">
              <w:rPr>
                <w:rFonts w:ascii="Arial" w:hAnsi="Arial" w:cs="Arial"/>
              </w:rPr>
              <w:t>: Para identificar las percepciones del grupo respecto al trabajo realizado</w:t>
            </w:r>
          </w:p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  <w:b/>
              </w:rPr>
              <w:t>A18.</w:t>
            </w:r>
            <w:r w:rsidRPr="00175139">
              <w:rPr>
                <w:rFonts w:ascii="Arial" w:hAnsi="Arial" w:cs="Arial"/>
              </w:rPr>
              <w:t xml:space="preserve"> Cuadro que integre positivo, negativo e interesante de los temas de la unidad.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951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(1 hora)</w:t>
            </w:r>
          </w:p>
        </w:tc>
        <w:tc>
          <w:tcPr>
            <w:tcW w:w="2951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(7 horas 30 minutos)</w:t>
            </w:r>
          </w:p>
        </w:tc>
        <w:tc>
          <w:tcPr>
            <w:tcW w:w="2952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(30 minutos)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4427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4427" w:type="dxa"/>
            <w:gridSpan w:val="2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Proyector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Diapositivas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Pizarrón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Material bibliográfico y/o </w:t>
            </w:r>
            <w:proofErr w:type="spellStart"/>
            <w:r w:rsidRPr="00175139">
              <w:rPr>
                <w:rFonts w:ascii="Arial" w:hAnsi="Arial" w:cs="Arial"/>
              </w:rPr>
              <w:t>webgráfico</w:t>
            </w:r>
            <w:proofErr w:type="spellEnd"/>
          </w:p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</w:rPr>
              <w:t>Textos cortos</w:t>
            </w:r>
          </w:p>
        </w:tc>
      </w:tr>
    </w:tbl>
    <w:p w:rsidR="00A14C11" w:rsidRPr="00175139" w:rsidRDefault="00A14C11" w:rsidP="00A14C11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A14C11" w:rsidRPr="00175139" w:rsidRDefault="00A14C11" w:rsidP="004F7402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75139">
              <w:rPr>
                <w:rFonts w:ascii="Arial" w:hAnsi="Arial" w:cs="Arial"/>
                <w:b/>
              </w:rPr>
              <w:t>Unidad 4. La redacción de textos de carácter científico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jc w:val="both"/>
              <w:rPr>
                <w:rFonts w:ascii="Arial" w:hAnsi="Arial" w:cs="Arial"/>
                <w:b/>
                <w:lang w:val="es-ES"/>
              </w:rPr>
            </w:pPr>
            <w:r w:rsidRPr="00175139">
              <w:rPr>
                <w:rFonts w:ascii="Arial" w:hAnsi="Arial" w:cs="Arial"/>
                <w:b/>
              </w:rPr>
              <w:t>Objetivo:</w:t>
            </w:r>
            <w:r w:rsidRPr="00175139">
              <w:rPr>
                <w:rFonts w:ascii="Arial" w:hAnsi="Arial" w:cs="Arial"/>
                <w:b/>
                <w:lang w:val="es-ES"/>
              </w:rPr>
              <w:t xml:space="preserve"> 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75139">
              <w:rPr>
                <w:rFonts w:ascii="Arial" w:hAnsi="Arial" w:cs="Arial"/>
                <w:bCs/>
              </w:rPr>
              <w:t>Aplicar las reglas gramaticales y las normas técnicas para construir textos de carácter científico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jc w:val="both"/>
              <w:rPr>
                <w:rFonts w:ascii="Arial" w:eastAsia="Batang" w:hAnsi="Arial" w:cs="Arial"/>
                <w:b/>
                <w:lang w:val="es-ES"/>
              </w:rPr>
            </w:pPr>
            <w:r w:rsidRPr="00175139">
              <w:rPr>
                <w:rFonts w:ascii="Arial" w:eastAsia="Batang" w:hAnsi="Arial" w:cs="Arial"/>
                <w:b/>
                <w:lang w:val="es-ES"/>
              </w:rPr>
              <w:t>Contenidos:</w:t>
            </w:r>
          </w:p>
          <w:p w:rsidR="00A14C11" w:rsidRPr="00175139" w:rsidRDefault="00A14C11" w:rsidP="00A14C11">
            <w:pPr>
              <w:numPr>
                <w:ilvl w:val="1"/>
                <w:numId w:val="29"/>
              </w:numPr>
              <w:ind w:hanging="11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La gramática en textos de carácter científico. Puntuación, acentuación, conexiones, palabras señal.</w:t>
            </w:r>
          </w:p>
          <w:p w:rsidR="00A14C11" w:rsidRPr="00175139" w:rsidRDefault="00A14C11" w:rsidP="00A14C11">
            <w:pPr>
              <w:numPr>
                <w:ilvl w:val="1"/>
                <w:numId w:val="29"/>
              </w:numPr>
              <w:ind w:hanging="11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Las normas técnicas del escrito científico: citas, notas, referencias, gráficas, cuadros.</w:t>
            </w:r>
          </w:p>
          <w:p w:rsidR="00A14C11" w:rsidRPr="00175139" w:rsidRDefault="00A14C11" w:rsidP="00A14C11">
            <w:pPr>
              <w:numPr>
                <w:ilvl w:val="1"/>
                <w:numId w:val="29"/>
              </w:numPr>
              <w:ind w:hanging="11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El resumen y el comentario</w:t>
            </w:r>
          </w:p>
          <w:p w:rsidR="00A14C11" w:rsidRPr="00175139" w:rsidRDefault="00A14C11" w:rsidP="00A14C11">
            <w:pPr>
              <w:numPr>
                <w:ilvl w:val="1"/>
                <w:numId w:val="29"/>
              </w:numPr>
              <w:ind w:hanging="11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La reseña </w:t>
            </w:r>
          </w:p>
          <w:p w:rsidR="00A14C11" w:rsidRPr="00175139" w:rsidRDefault="00A14C11" w:rsidP="00A14C11">
            <w:pPr>
              <w:numPr>
                <w:ilvl w:val="1"/>
                <w:numId w:val="29"/>
              </w:numPr>
              <w:ind w:hanging="11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El ensayo </w:t>
            </w:r>
          </w:p>
          <w:p w:rsidR="00A14C11" w:rsidRPr="00175139" w:rsidRDefault="00A14C11" w:rsidP="00A14C11">
            <w:pPr>
              <w:numPr>
                <w:ilvl w:val="1"/>
                <w:numId w:val="29"/>
              </w:numPr>
              <w:ind w:hanging="11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El informe</w:t>
            </w:r>
          </w:p>
          <w:p w:rsidR="00A14C11" w:rsidRPr="00175139" w:rsidRDefault="00A14C11" w:rsidP="00A14C11">
            <w:pPr>
              <w:numPr>
                <w:ilvl w:val="1"/>
                <w:numId w:val="29"/>
              </w:numPr>
              <w:ind w:hanging="11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</w:rPr>
              <w:t>El artículo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975053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975053">
              <w:rPr>
                <w:rFonts w:ascii="Arial" w:eastAsia="Batang" w:hAnsi="Arial" w:cs="Arial"/>
                <w:b/>
                <w:lang w:eastAsia="en-US"/>
              </w:rPr>
              <w:t>Métodos de enseñanza:</w:t>
            </w:r>
          </w:p>
          <w:p w:rsidR="00A14C11" w:rsidRPr="00975053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975053">
              <w:rPr>
                <w:rFonts w:ascii="Arial" w:hAnsi="Arial" w:cs="Arial"/>
                <w:lang w:eastAsia="en-US"/>
              </w:rPr>
              <w:t xml:space="preserve">Método simbólico o </w:t>
            </w:r>
            <w:proofErr w:type="spellStart"/>
            <w:r w:rsidRPr="00975053">
              <w:rPr>
                <w:rFonts w:ascii="Arial" w:hAnsi="Arial" w:cs="Arial"/>
                <w:lang w:eastAsia="en-US"/>
              </w:rPr>
              <w:t>verbalístico</w:t>
            </w:r>
            <w:proofErr w:type="spellEnd"/>
          </w:p>
          <w:p w:rsidR="00A14C11" w:rsidRPr="00975053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975053">
              <w:rPr>
                <w:rFonts w:ascii="Arial" w:hAnsi="Arial" w:cs="Arial"/>
                <w:lang w:eastAsia="en-US"/>
              </w:rPr>
              <w:t>Método activo</w:t>
            </w:r>
          </w:p>
          <w:p w:rsidR="00A14C11" w:rsidRPr="00975053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975053">
              <w:rPr>
                <w:rFonts w:ascii="Arial" w:hAnsi="Arial" w:cs="Arial"/>
                <w:lang w:eastAsia="en-US"/>
              </w:rPr>
              <w:t xml:space="preserve">Método analógico </w:t>
            </w:r>
          </w:p>
          <w:p w:rsidR="00A14C11" w:rsidRPr="00975053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975053">
              <w:rPr>
                <w:rFonts w:ascii="Arial" w:hAnsi="Arial" w:cs="Arial"/>
                <w:lang w:eastAsia="en-US"/>
              </w:rPr>
              <w:t xml:space="preserve">Método colectivo </w:t>
            </w:r>
          </w:p>
          <w:p w:rsidR="00A14C11" w:rsidRPr="00975053" w:rsidRDefault="00A14C11" w:rsidP="004F7402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975053">
              <w:rPr>
                <w:rFonts w:ascii="Arial" w:hAnsi="Arial" w:cs="Arial"/>
                <w:lang w:eastAsia="en-US"/>
              </w:rPr>
              <w:t>Método mixto de trabajo</w:t>
            </w:r>
          </w:p>
          <w:p w:rsidR="00A14C11" w:rsidRPr="00975053" w:rsidRDefault="00A14C11" w:rsidP="004F7402">
            <w:pPr>
              <w:spacing w:before="60" w:after="60"/>
              <w:jc w:val="both"/>
              <w:rPr>
                <w:rFonts w:ascii="Arial" w:hAnsi="Arial" w:cs="Arial"/>
                <w:b/>
                <w:lang w:eastAsia="en-US"/>
              </w:rPr>
            </w:pPr>
            <w:r w:rsidRPr="00975053">
              <w:rPr>
                <w:rFonts w:ascii="Arial" w:hAnsi="Arial" w:cs="Arial"/>
                <w:b/>
                <w:lang w:eastAsia="en-US"/>
              </w:rPr>
              <w:lastRenderedPageBreak/>
              <w:t>Técnicas:</w:t>
            </w:r>
          </w:p>
          <w:p w:rsidR="00A14C11" w:rsidRPr="00975053" w:rsidRDefault="00A14C11" w:rsidP="00A14C11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975053">
              <w:rPr>
                <w:rFonts w:ascii="Arial" w:hAnsi="Arial" w:cs="Arial"/>
                <w:lang w:eastAsia="en-US"/>
              </w:rPr>
              <w:t>Activación de conocimientos previos</w:t>
            </w:r>
          </w:p>
          <w:p w:rsidR="00A14C11" w:rsidRPr="00975053" w:rsidRDefault="00A14C11" w:rsidP="00A14C11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975053">
              <w:rPr>
                <w:rFonts w:ascii="Arial" w:hAnsi="Arial" w:cs="Arial"/>
                <w:lang w:eastAsia="en-US"/>
              </w:rPr>
              <w:t xml:space="preserve">Exposición </w:t>
            </w:r>
          </w:p>
          <w:p w:rsidR="00A14C11" w:rsidRPr="00975053" w:rsidRDefault="00A14C11" w:rsidP="00A14C11">
            <w:pPr>
              <w:pStyle w:val="Prrafodelista"/>
              <w:numPr>
                <w:ilvl w:val="0"/>
                <w:numId w:val="30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Lectura comentada</w:t>
            </w:r>
          </w:p>
          <w:p w:rsidR="00A14C11" w:rsidRPr="00975053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975053">
              <w:rPr>
                <w:rFonts w:ascii="Arial" w:eastAsia="Batang" w:hAnsi="Arial" w:cs="Arial"/>
                <w:b/>
                <w:lang w:eastAsia="en-US"/>
              </w:rPr>
              <w:t>Estrategias de enseñanza aprendizaje:</w:t>
            </w:r>
          </w:p>
          <w:p w:rsidR="00A14C11" w:rsidRPr="00975053" w:rsidRDefault="00A14C11" w:rsidP="004F7402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975053">
              <w:rPr>
                <w:rFonts w:ascii="Arial" w:hAnsi="Arial" w:cs="Arial"/>
                <w:lang w:eastAsia="en-US"/>
              </w:rPr>
              <w:t xml:space="preserve">Organizador previo </w:t>
            </w:r>
          </w:p>
          <w:p w:rsidR="00A14C11" w:rsidRPr="00975053" w:rsidRDefault="00A14C11" w:rsidP="004F7402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Redes semánticas </w:t>
            </w:r>
          </w:p>
          <w:p w:rsidR="00A14C11" w:rsidRPr="00975053" w:rsidRDefault="00A14C11" w:rsidP="004F7402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975053">
              <w:rPr>
                <w:rFonts w:ascii="Arial" w:hAnsi="Arial" w:cs="Arial"/>
                <w:lang w:eastAsia="en-US"/>
              </w:rPr>
              <w:t>Uso de estructuras textuales</w:t>
            </w:r>
          </w:p>
          <w:p w:rsidR="00A14C11" w:rsidRPr="00975053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975053">
              <w:rPr>
                <w:rFonts w:ascii="Arial" w:eastAsia="Batang" w:hAnsi="Arial" w:cs="Arial"/>
                <w:b/>
                <w:lang w:eastAsia="en-US"/>
              </w:rPr>
              <w:t>Recursos educativos:</w:t>
            </w:r>
          </w:p>
          <w:p w:rsidR="00A14C11" w:rsidRPr="00975053" w:rsidRDefault="00A14C11" w:rsidP="00A14C11">
            <w:pPr>
              <w:pStyle w:val="Prrafodelista"/>
              <w:numPr>
                <w:ilvl w:val="0"/>
                <w:numId w:val="31"/>
              </w:numPr>
              <w:rPr>
                <w:rFonts w:ascii="Arial" w:hAnsi="Arial" w:cs="Arial"/>
              </w:rPr>
            </w:pPr>
            <w:r w:rsidRPr="00975053">
              <w:rPr>
                <w:rFonts w:ascii="Arial" w:hAnsi="Arial" w:cs="Arial"/>
              </w:rPr>
              <w:t xml:space="preserve">Cuestionario </w:t>
            </w:r>
          </w:p>
          <w:p w:rsidR="00A14C11" w:rsidRPr="00975053" w:rsidRDefault="00A14C11" w:rsidP="00A14C11">
            <w:pPr>
              <w:pStyle w:val="Prrafodelista"/>
              <w:numPr>
                <w:ilvl w:val="0"/>
                <w:numId w:val="31"/>
              </w:numPr>
              <w:rPr>
                <w:rFonts w:ascii="Arial" w:hAnsi="Arial" w:cs="Arial"/>
              </w:rPr>
            </w:pPr>
            <w:r w:rsidRPr="00975053">
              <w:rPr>
                <w:rFonts w:ascii="Arial" w:hAnsi="Arial" w:cs="Arial"/>
              </w:rPr>
              <w:t xml:space="preserve">Diapositivas </w:t>
            </w:r>
          </w:p>
          <w:p w:rsidR="00A14C11" w:rsidRPr="00975053" w:rsidRDefault="00A14C11" w:rsidP="00A14C11">
            <w:pPr>
              <w:pStyle w:val="Prrafodelista"/>
              <w:numPr>
                <w:ilvl w:val="0"/>
                <w:numId w:val="31"/>
              </w:numPr>
              <w:rPr>
                <w:rFonts w:ascii="Arial" w:hAnsi="Arial" w:cs="Arial"/>
              </w:rPr>
            </w:pPr>
            <w:r w:rsidRPr="00975053">
              <w:rPr>
                <w:rFonts w:ascii="Arial" w:hAnsi="Arial" w:cs="Arial"/>
              </w:rPr>
              <w:t xml:space="preserve">Proyector </w:t>
            </w:r>
          </w:p>
          <w:p w:rsidR="00A14C11" w:rsidRPr="00975053" w:rsidRDefault="00A14C11" w:rsidP="00A14C11">
            <w:pPr>
              <w:pStyle w:val="Prrafodelista"/>
              <w:numPr>
                <w:ilvl w:val="0"/>
                <w:numId w:val="31"/>
              </w:numPr>
              <w:rPr>
                <w:rFonts w:ascii="Arial" w:hAnsi="Arial" w:cs="Arial"/>
              </w:rPr>
            </w:pPr>
            <w:r w:rsidRPr="00975053">
              <w:rPr>
                <w:rFonts w:ascii="Arial" w:hAnsi="Arial" w:cs="Arial"/>
              </w:rPr>
              <w:t xml:space="preserve">Pizarrón 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1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</w:rPr>
              <w:t>Material bibliográfico</w:t>
            </w:r>
          </w:p>
          <w:p w:rsidR="00A14C11" w:rsidRPr="00175139" w:rsidRDefault="00A14C11" w:rsidP="00A14C11">
            <w:pPr>
              <w:pStyle w:val="Prrafodelista"/>
              <w:numPr>
                <w:ilvl w:val="0"/>
                <w:numId w:val="31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75053">
              <w:rPr>
                <w:rFonts w:ascii="Arial" w:hAnsi="Arial" w:cs="Arial"/>
              </w:rPr>
              <w:t>Cuestionario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951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951" w:type="dxa"/>
            <w:vAlign w:val="center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>El docente aplica cuestionario de exploración.</w:t>
            </w:r>
          </w:p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  <w:b/>
              </w:rPr>
              <w:t>A19.</w:t>
            </w:r>
            <w:r w:rsidRPr="00175139">
              <w:rPr>
                <w:rFonts w:ascii="Arial" w:hAnsi="Arial" w:cs="Arial"/>
              </w:rPr>
              <w:t xml:space="preserve"> Resolver el cuestionario de exploración</w:t>
            </w:r>
            <w:r w:rsidRPr="0017513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  <w:tc>
          <w:tcPr>
            <w:tcW w:w="2951" w:type="dxa"/>
            <w:gridSpan w:val="2"/>
            <w:vAlign w:val="center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A17.</w:t>
            </w:r>
            <w:r w:rsidRPr="00175139">
              <w:rPr>
                <w:rFonts w:ascii="Arial" w:hAnsi="Arial" w:cs="Arial"/>
              </w:rPr>
              <w:t xml:space="preserve"> Llevar a clase textos cortos y/o artículos de interés individual (impresos o en archivo electrónico)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 xml:space="preserve">Exposición: </w:t>
            </w:r>
            <w:r w:rsidRPr="00175139">
              <w:rPr>
                <w:rFonts w:ascii="Arial" w:hAnsi="Arial" w:cs="Arial"/>
              </w:rPr>
              <w:t xml:space="preserve">presentar el tema para mostrar elementos gramaticales que apoyen la elaboración de un texto. Así como la inclusión de citas, notas, referencias, gráficas y cuadros. </w:t>
            </w:r>
          </w:p>
          <w:p w:rsidR="00A14C11" w:rsidRPr="00175139" w:rsidRDefault="00A14C11" w:rsidP="004F7402">
            <w:pPr>
              <w:rPr>
                <w:rFonts w:ascii="Arial" w:hAnsi="Arial" w:cs="Arial"/>
                <w:b/>
              </w:rPr>
            </w:pPr>
            <w:r w:rsidRPr="00175139">
              <w:rPr>
                <w:rFonts w:ascii="Arial" w:hAnsi="Arial" w:cs="Arial"/>
                <w:b/>
              </w:rPr>
              <w:t xml:space="preserve">A16. </w:t>
            </w:r>
            <w:r w:rsidRPr="00175139">
              <w:rPr>
                <w:rFonts w:ascii="Arial" w:hAnsi="Arial" w:cs="Arial"/>
              </w:rPr>
              <w:t>Identificar en el material la puntuación, conexiones, palabras señal, citas, notas, gráficas, cuadros y referencias. Hacer listado.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 xml:space="preserve">Exposición: </w:t>
            </w:r>
            <w:r w:rsidRPr="00175139">
              <w:rPr>
                <w:rFonts w:ascii="Arial" w:hAnsi="Arial" w:cs="Arial"/>
              </w:rPr>
              <w:t xml:space="preserve">presentar el tema para mostrar diferencias entre los diferentes tipos de textos </w:t>
            </w:r>
            <w:r w:rsidRPr="00175139">
              <w:rPr>
                <w:rFonts w:ascii="Arial" w:hAnsi="Arial" w:cs="Arial"/>
              </w:rPr>
              <w:lastRenderedPageBreak/>
              <w:t xml:space="preserve">científicos.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Con el material seleccionado: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A17.</w:t>
            </w:r>
            <w:r w:rsidRPr="00175139">
              <w:rPr>
                <w:rFonts w:ascii="Arial" w:hAnsi="Arial" w:cs="Arial"/>
              </w:rPr>
              <w:t xml:space="preserve"> Elaborar un resumen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A18.</w:t>
            </w:r>
            <w:r w:rsidRPr="00175139">
              <w:rPr>
                <w:rFonts w:ascii="Arial" w:hAnsi="Arial" w:cs="Arial"/>
              </w:rPr>
              <w:t xml:space="preserve"> Elaborar un comentario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A19.</w:t>
            </w:r>
            <w:r w:rsidRPr="00175139">
              <w:rPr>
                <w:rFonts w:ascii="Arial" w:hAnsi="Arial" w:cs="Arial"/>
              </w:rPr>
              <w:t xml:space="preserve"> Elaborar una reseña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t>A20.</w:t>
            </w:r>
            <w:r w:rsidRPr="00175139">
              <w:rPr>
                <w:rFonts w:ascii="Arial" w:hAnsi="Arial" w:cs="Arial"/>
              </w:rPr>
              <w:t xml:space="preserve"> Elaborar un ensayo </w:t>
            </w:r>
          </w:p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  <w:b/>
              </w:rPr>
              <w:t>A21.</w:t>
            </w:r>
            <w:r w:rsidRPr="00175139">
              <w:rPr>
                <w:rFonts w:ascii="Arial" w:hAnsi="Arial" w:cs="Arial"/>
              </w:rPr>
              <w:t xml:space="preserve"> Identificar los apartados de un informe y un artículo. Hacer un cuadro comparativo.</w:t>
            </w:r>
          </w:p>
        </w:tc>
        <w:tc>
          <w:tcPr>
            <w:tcW w:w="2952" w:type="dxa"/>
            <w:vAlign w:val="center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b/>
              </w:rPr>
              <w:lastRenderedPageBreak/>
              <w:t>Evaluación de reforzamiento</w:t>
            </w:r>
            <w:r w:rsidRPr="00175139">
              <w:rPr>
                <w:rFonts w:ascii="Arial" w:hAnsi="Arial" w:cs="Arial"/>
              </w:rPr>
              <w:t>: Aplicar cuestionario para repasar y verificar conocimientos adquiridos.</w:t>
            </w:r>
          </w:p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  <w:b/>
              </w:rPr>
              <w:t>A21.</w:t>
            </w:r>
            <w:r w:rsidRPr="00175139">
              <w:rPr>
                <w:rFonts w:ascii="Arial" w:hAnsi="Arial" w:cs="Arial"/>
              </w:rPr>
              <w:t xml:space="preserve"> Resolver cuestionario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2951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16 horas</w:t>
            </w: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2" w:type="dxa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8854" w:type="dxa"/>
            <w:gridSpan w:val="4"/>
          </w:tcPr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4427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A14C11" w:rsidRPr="00175139" w:rsidRDefault="00A14C11" w:rsidP="004F740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A14C11" w:rsidRPr="00175139" w:rsidTr="004F7402">
        <w:trPr>
          <w:trHeight w:val="362"/>
          <w:jc w:val="center"/>
        </w:trPr>
        <w:tc>
          <w:tcPr>
            <w:tcW w:w="4427" w:type="dxa"/>
            <w:gridSpan w:val="2"/>
          </w:tcPr>
          <w:p w:rsidR="00A14C11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  <w:p w:rsidR="00A14C11" w:rsidRPr="00175139" w:rsidRDefault="00A14C11" w:rsidP="004F740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Auditorio </w:t>
            </w:r>
          </w:p>
        </w:tc>
        <w:tc>
          <w:tcPr>
            <w:tcW w:w="4427" w:type="dxa"/>
            <w:gridSpan w:val="2"/>
          </w:tcPr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Proyector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Diapositivas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Pizarrón </w:t>
            </w:r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Material bibliográfico y/o </w:t>
            </w:r>
            <w:proofErr w:type="spellStart"/>
            <w:r w:rsidRPr="00175139">
              <w:rPr>
                <w:rFonts w:ascii="Arial" w:hAnsi="Arial" w:cs="Arial"/>
              </w:rPr>
              <w:t>webgráfico</w:t>
            </w:r>
            <w:proofErr w:type="spellEnd"/>
          </w:p>
          <w:p w:rsidR="00A14C11" w:rsidRPr="00175139" w:rsidRDefault="00A14C11" w:rsidP="004F7402">
            <w:pPr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</w:rPr>
              <w:t xml:space="preserve">Textos cortos </w:t>
            </w:r>
          </w:p>
          <w:p w:rsidR="00A14C11" w:rsidRPr="00175139" w:rsidRDefault="00A14C11" w:rsidP="004F7402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75139">
              <w:rPr>
                <w:rFonts w:ascii="Arial" w:hAnsi="Arial" w:cs="Arial"/>
              </w:rPr>
              <w:t>Artículos científicos</w:t>
            </w:r>
          </w:p>
        </w:tc>
      </w:tr>
    </w:tbl>
    <w:p w:rsidR="00A14C11" w:rsidRPr="00175139" w:rsidRDefault="00A14C11" w:rsidP="00A14C11">
      <w:pPr>
        <w:spacing w:before="60" w:after="60"/>
        <w:jc w:val="both"/>
        <w:rPr>
          <w:rFonts w:ascii="Arial" w:hAnsi="Arial" w:cs="Arial"/>
          <w:b/>
        </w:rPr>
      </w:pPr>
    </w:p>
    <w:p w:rsidR="00A14C11" w:rsidRPr="00175139" w:rsidRDefault="00A14C11" w:rsidP="00A14C11">
      <w:pPr>
        <w:spacing w:before="60" w:after="60"/>
        <w:jc w:val="both"/>
        <w:rPr>
          <w:rFonts w:ascii="Arial" w:hAnsi="Arial" w:cs="Arial"/>
          <w:b/>
        </w:rPr>
      </w:pPr>
    </w:p>
    <w:p w:rsidR="00A14C11" w:rsidRPr="00175139" w:rsidRDefault="00A14C11" w:rsidP="00A14C11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175139">
        <w:rPr>
          <w:rFonts w:ascii="Arial" w:hAnsi="Arial" w:cs="Arial"/>
          <w:b/>
        </w:rPr>
        <w:t>VII. Acervo bibliográfico</w:t>
      </w:r>
      <w:r w:rsidRPr="00175139">
        <w:rPr>
          <w:rFonts w:ascii="Arial" w:hAnsi="Arial" w:cs="Arial"/>
          <w:b/>
          <w:lang w:eastAsia="es-MX"/>
        </w:rPr>
        <w:t xml:space="preserve"> </w:t>
      </w:r>
    </w:p>
    <w:p w:rsidR="00A14C11" w:rsidRPr="00175139" w:rsidRDefault="00A14C11" w:rsidP="00A14C11">
      <w:pPr>
        <w:jc w:val="both"/>
        <w:rPr>
          <w:rFonts w:ascii="Arial" w:hAnsi="Arial" w:cs="Arial"/>
          <w:b/>
          <w:lang w:eastAsia="es-MX"/>
        </w:rPr>
      </w:pPr>
      <w:r w:rsidRPr="00175139">
        <w:rPr>
          <w:rFonts w:ascii="Arial" w:hAnsi="Arial" w:cs="Arial"/>
          <w:b/>
          <w:lang w:eastAsia="es-MX"/>
        </w:rPr>
        <w:t>Básico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175139">
        <w:rPr>
          <w:rFonts w:ascii="Arial" w:hAnsi="Arial" w:cs="Arial"/>
          <w:sz w:val="22"/>
          <w:szCs w:val="22"/>
        </w:rPr>
        <w:t xml:space="preserve">Alegría, Margarita (2005) Cómo leer la ciencia para todos. México: Fondo de Cultura Económica 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175139">
        <w:rPr>
          <w:rFonts w:ascii="Arial" w:hAnsi="Arial" w:cs="Arial"/>
          <w:sz w:val="22"/>
          <w:szCs w:val="22"/>
        </w:rPr>
        <w:t xml:space="preserve">Alegría, Margarita (2003) La lectoescritura como herramienta. Leamos la ciencia para todos. México: Fondo de Cultura Económica 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proofErr w:type="spellStart"/>
      <w:r w:rsidRPr="00175139">
        <w:rPr>
          <w:rFonts w:ascii="Arial" w:hAnsi="Arial" w:cs="Arial"/>
          <w:sz w:val="22"/>
          <w:szCs w:val="22"/>
        </w:rPr>
        <w:t>Argudín</w:t>
      </w:r>
      <w:proofErr w:type="spellEnd"/>
      <w:r w:rsidRPr="00175139">
        <w:rPr>
          <w:rFonts w:ascii="Arial" w:hAnsi="Arial" w:cs="Arial"/>
          <w:sz w:val="22"/>
          <w:szCs w:val="22"/>
        </w:rPr>
        <w:t xml:space="preserve">, Yolanda y Luna, María (2006). Aprender a pensar leyendo bien. México: Paidós 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175139">
        <w:rPr>
          <w:rFonts w:ascii="Arial" w:hAnsi="Arial" w:cs="Arial"/>
          <w:sz w:val="22"/>
          <w:szCs w:val="22"/>
        </w:rPr>
        <w:t xml:space="preserve">Cantú, </w:t>
      </w:r>
      <w:proofErr w:type="spellStart"/>
      <w:r w:rsidRPr="00175139">
        <w:rPr>
          <w:rFonts w:ascii="Arial" w:hAnsi="Arial" w:cs="Arial"/>
          <w:sz w:val="22"/>
          <w:szCs w:val="22"/>
        </w:rPr>
        <w:t>Ludivina</w:t>
      </w:r>
      <w:proofErr w:type="spellEnd"/>
      <w:r w:rsidRPr="00175139">
        <w:rPr>
          <w:rFonts w:ascii="Arial" w:hAnsi="Arial" w:cs="Arial"/>
          <w:sz w:val="22"/>
          <w:szCs w:val="22"/>
        </w:rPr>
        <w:t xml:space="preserve"> et. </w:t>
      </w:r>
      <w:proofErr w:type="gramStart"/>
      <w:r w:rsidRPr="00175139">
        <w:rPr>
          <w:rFonts w:ascii="Arial" w:hAnsi="Arial" w:cs="Arial"/>
          <w:sz w:val="22"/>
          <w:szCs w:val="22"/>
        </w:rPr>
        <w:t>al</w:t>
      </w:r>
      <w:proofErr w:type="gramEnd"/>
      <w:r w:rsidRPr="00175139">
        <w:rPr>
          <w:rFonts w:ascii="Arial" w:hAnsi="Arial" w:cs="Arial"/>
          <w:sz w:val="22"/>
          <w:szCs w:val="22"/>
        </w:rPr>
        <w:t>. (2007) Comunicación oral y escrita. México: CECSA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175139">
        <w:rPr>
          <w:rFonts w:ascii="Arial" w:hAnsi="Arial" w:cs="Arial"/>
          <w:sz w:val="22"/>
          <w:szCs w:val="22"/>
        </w:rPr>
        <w:t>Chávez, Fidel (2003) Redacción avanzada. Un enfoque lingüístico. México: Pearson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175139">
        <w:rPr>
          <w:rFonts w:ascii="Arial" w:hAnsi="Arial" w:cs="Arial"/>
          <w:sz w:val="22"/>
          <w:szCs w:val="22"/>
        </w:rPr>
        <w:t xml:space="preserve">Creme, Phyllis et. </w:t>
      </w:r>
      <w:proofErr w:type="gramStart"/>
      <w:r w:rsidRPr="00175139">
        <w:rPr>
          <w:rFonts w:ascii="Arial" w:hAnsi="Arial" w:cs="Arial"/>
          <w:sz w:val="22"/>
          <w:szCs w:val="22"/>
        </w:rPr>
        <w:t>al</w:t>
      </w:r>
      <w:proofErr w:type="gramEnd"/>
      <w:r w:rsidRPr="00175139">
        <w:rPr>
          <w:rFonts w:ascii="Arial" w:hAnsi="Arial" w:cs="Arial"/>
          <w:sz w:val="22"/>
          <w:szCs w:val="22"/>
        </w:rPr>
        <w:t xml:space="preserve">. (2000). Escribir en </w:t>
      </w:r>
      <w:smartTag w:uri="urn:schemas-microsoft-com:office:smarttags" w:element="PersonName">
        <w:smartTagPr>
          <w:attr w:name="ProductID" w:val="la Universidad. Espa￱a"/>
        </w:smartTagPr>
        <w:r w:rsidRPr="00175139">
          <w:rPr>
            <w:rFonts w:ascii="Arial" w:hAnsi="Arial" w:cs="Arial"/>
            <w:sz w:val="22"/>
            <w:szCs w:val="22"/>
          </w:rPr>
          <w:t>la Universidad. España</w:t>
        </w:r>
      </w:smartTag>
      <w:r w:rsidRPr="00175139">
        <w:rPr>
          <w:rFonts w:ascii="Arial" w:hAnsi="Arial" w:cs="Arial"/>
          <w:sz w:val="22"/>
          <w:szCs w:val="22"/>
        </w:rPr>
        <w:t xml:space="preserve">: </w:t>
      </w:r>
      <w:proofErr w:type="spellStart"/>
      <w:r w:rsidRPr="00175139">
        <w:rPr>
          <w:rFonts w:ascii="Arial" w:hAnsi="Arial" w:cs="Arial"/>
          <w:sz w:val="22"/>
          <w:szCs w:val="22"/>
        </w:rPr>
        <w:t>Gedisa</w:t>
      </w:r>
      <w:proofErr w:type="spellEnd"/>
      <w:r w:rsidRPr="00175139">
        <w:rPr>
          <w:rFonts w:ascii="Arial" w:hAnsi="Arial" w:cs="Arial"/>
          <w:sz w:val="22"/>
          <w:szCs w:val="22"/>
        </w:rPr>
        <w:t>.</w:t>
      </w:r>
    </w:p>
    <w:p w:rsidR="00A14C11" w:rsidRPr="00175139" w:rsidRDefault="00A14C11" w:rsidP="00A14C11">
      <w:pPr>
        <w:spacing w:after="120"/>
        <w:jc w:val="both"/>
        <w:rPr>
          <w:rFonts w:ascii="Arial" w:hAnsi="Arial" w:cs="Arial"/>
        </w:rPr>
      </w:pPr>
      <w:r w:rsidRPr="00175139">
        <w:rPr>
          <w:rFonts w:ascii="Arial" w:hAnsi="Arial" w:cs="Arial"/>
        </w:rPr>
        <w:t xml:space="preserve">Cohen, Sandro (2006) Redacción sin dolor. Aprenda a escribir con claridad y precisión. México: Planeta </w:t>
      </w:r>
    </w:p>
    <w:p w:rsidR="00A14C11" w:rsidRPr="00175139" w:rsidRDefault="00A14C11" w:rsidP="00A14C11">
      <w:pPr>
        <w:spacing w:after="120"/>
        <w:jc w:val="both"/>
        <w:rPr>
          <w:rFonts w:ascii="Arial" w:hAnsi="Arial" w:cs="Arial"/>
        </w:rPr>
      </w:pPr>
      <w:r w:rsidRPr="00175139">
        <w:rPr>
          <w:rFonts w:ascii="Arial" w:hAnsi="Arial" w:cs="Arial"/>
        </w:rPr>
        <w:t xml:space="preserve">Cohen, Sandro (2006) Cuaderno de ejercicios prácticos de Redacción sin dolor. Aprenda a escribir con claridad y precisión. México: Planeta </w:t>
      </w:r>
    </w:p>
    <w:p w:rsidR="00A14C11" w:rsidRPr="00175139" w:rsidRDefault="00A14C11" w:rsidP="00A14C11">
      <w:pPr>
        <w:spacing w:after="120"/>
        <w:jc w:val="both"/>
        <w:rPr>
          <w:rFonts w:ascii="Arial" w:hAnsi="Arial" w:cs="Arial"/>
        </w:rPr>
      </w:pPr>
      <w:r w:rsidRPr="00175139">
        <w:rPr>
          <w:rFonts w:ascii="Arial" w:hAnsi="Arial" w:cs="Arial"/>
        </w:rPr>
        <w:lastRenderedPageBreak/>
        <w:t>Díaz de león, Ana Eugenia (1988) Guía de comprensión de lectura. Textos científicos y técnicos. México: SEP, ANUIES</w:t>
      </w:r>
    </w:p>
    <w:p w:rsidR="00A14C11" w:rsidRPr="00175139" w:rsidRDefault="00A14C11" w:rsidP="00A14C11">
      <w:pPr>
        <w:spacing w:after="120"/>
        <w:jc w:val="both"/>
        <w:rPr>
          <w:rFonts w:ascii="Arial" w:hAnsi="Arial" w:cs="Arial"/>
        </w:rPr>
      </w:pPr>
      <w:r w:rsidRPr="00175139">
        <w:rPr>
          <w:rFonts w:ascii="Arial" w:hAnsi="Arial" w:cs="Arial"/>
        </w:rPr>
        <w:t xml:space="preserve">Eco, </w:t>
      </w:r>
      <w:proofErr w:type="spellStart"/>
      <w:r w:rsidRPr="00175139">
        <w:rPr>
          <w:rFonts w:ascii="Arial" w:hAnsi="Arial" w:cs="Arial"/>
        </w:rPr>
        <w:t>Umberto</w:t>
      </w:r>
      <w:proofErr w:type="spellEnd"/>
      <w:r w:rsidRPr="00175139">
        <w:rPr>
          <w:rFonts w:ascii="Arial" w:hAnsi="Arial" w:cs="Arial"/>
        </w:rPr>
        <w:t xml:space="preserve"> (2003) Cómo se hace una tesis. España: </w:t>
      </w:r>
      <w:proofErr w:type="spellStart"/>
      <w:r w:rsidRPr="00175139">
        <w:rPr>
          <w:rFonts w:ascii="Arial" w:hAnsi="Arial" w:cs="Arial"/>
        </w:rPr>
        <w:t>gedisa</w:t>
      </w:r>
      <w:proofErr w:type="spellEnd"/>
    </w:p>
    <w:p w:rsidR="00A14C11" w:rsidRPr="00175139" w:rsidRDefault="00A14C11" w:rsidP="00A14C11">
      <w:pPr>
        <w:spacing w:after="120"/>
        <w:jc w:val="both"/>
        <w:rPr>
          <w:rFonts w:ascii="Arial" w:hAnsi="Arial" w:cs="Arial"/>
        </w:rPr>
      </w:pPr>
      <w:r w:rsidRPr="00175139">
        <w:rPr>
          <w:rFonts w:ascii="Arial" w:hAnsi="Arial" w:cs="Arial"/>
        </w:rPr>
        <w:t xml:space="preserve">Escalante, Beatriz (2006). Curso de redacción para escritores y periodistas (Teoría y ejercicios). México: Editorial Porrúa. 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175139">
        <w:rPr>
          <w:rFonts w:ascii="Arial" w:hAnsi="Arial" w:cs="Arial"/>
          <w:sz w:val="22"/>
          <w:szCs w:val="22"/>
        </w:rPr>
        <w:t>Fernández, Hilda Ángela (2001) Manual para la elaboración de textos (antología, apuntes, libro de texto, manual, memoria, monografía, tesis y tratado). México: UAEM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175139">
        <w:rPr>
          <w:rFonts w:ascii="Arial" w:hAnsi="Arial" w:cs="Arial"/>
          <w:sz w:val="22"/>
          <w:szCs w:val="22"/>
        </w:rPr>
        <w:t>Fonseca, Socorro (2005) Comunicación oral. México: Pearson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proofErr w:type="spellStart"/>
      <w:r w:rsidRPr="00175139">
        <w:rPr>
          <w:rFonts w:ascii="Arial" w:hAnsi="Arial" w:cs="Arial"/>
          <w:sz w:val="22"/>
          <w:szCs w:val="22"/>
        </w:rPr>
        <w:t>Pinales</w:t>
      </w:r>
      <w:proofErr w:type="spellEnd"/>
      <w:r w:rsidRPr="00175139">
        <w:rPr>
          <w:rFonts w:ascii="Arial" w:hAnsi="Arial" w:cs="Arial"/>
          <w:sz w:val="22"/>
          <w:szCs w:val="22"/>
        </w:rPr>
        <w:t>, Deyanira (2002) Comunicación oral y escrita. México: ITESM Universidad Virtual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r w:rsidRPr="00175139">
        <w:rPr>
          <w:rFonts w:ascii="Arial" w:hAnsi="Arial" w:cs="Arial"/>
          <w:sz w:val="22"/>
          <w:szCs w:val="22"/>
        </w:rPr>
        <w:t xml:space="preserve">Orna, Elisabeth y Graham Stevens (2004) Cómo usar la información en trabajos de investigación. España: </w:t>
      </w:r>
      <w:proofErr w:type="spellStart"/>
      <w:r w:rsidRPr="00175139">
        <w:rPr>
          <w:rFonts w:ascii="Arial" w:hAnsi="Arial" w:cs="Arial"/>
          <w:sz w:val="22"/>
          <w:szCs w:val="22"/>
        </w:rPr>
        <w:t>gedisa</w:t>
      </w:r>
      <w:proofErr w:type="spellEnd"/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proofErr w:type="spellStart"/>
      <w:r w:rsidRPr="00175139">
        <w:rPr>
          <w:rFonts w:ascii="Arial" w:hAnsi="Arial" w:cs="Arial"/>
          <w:sz w:val="22"/>
          <w:szCs w:val="22"/>
        </w:rPr>
        <w:t>Serafíni</w:t>
      </w:r>
      <w:proofErr w:type="spellEnd"/>
      <w:r w:rsidRPr="00175139">
        <w:rPr>
          <w:rFonts w:ascii="Arial" w:hAnsi="Arial" w:cs="Arial"/>
          <w:sz w:val="22"/>
          <w:szCs w:val="22"/>
        </w:rPr>
        <w:t>, María Teresa (2004). Cómo redactar un tema. México: Instrumentos Paidós.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proofErr w:type="spellStart"/>
      <w:r w:rsidRPr="00175139">
        <w:rPr>
          <w:rFonts w:ascii="Arial" w:hAnsi="Arial" w:cs="Arial"/>
          <w:sz w:val="22"/>
          <w:szCs w:val="22"/>
        </w:rPr>
        <w:t>Serafíni</w:t>
      </w:r>
      <w:proofErr w:type="spellEnd"/>
      <w:r w:rsidRPr="00175139">
        <w:rPr>
          <w:rFonts w:ascii="Arial" w:hAnsi="Arial" w:cs="Arial"/>
          <w:sz w:val="22"/>
          <w:szCs w:val="22"/>
        </w:rPr>
        <w:t>, María Teresa (2003). Cómo se escribe. México: Instrumentos Paidós.</w:t>
      </w:r>
    </w:p>
    <w:p w:rsidR="00A14C11" w:rsidRPr="00175139" w:rsidRDefault="00A14C11" w:rsidP="00A14C11">
      <w:pPr>
        <w:pStyle w:val="Textosinformato"/>
        <w:spacing w:after="120"/>
        <w:rPr>
          <w:rFonts w:ascii="Arial" w:hAnsi="Arial" w:cs="Arial"/>
          <w:sz w:val="22"/>
          <w:szCs w:val="22"/>
        </w:rPr>
      </w:pPr>
      <w:proofErr w:type="spellStart"/>
      <w:r w:rsidRPr="00175139">
        <w:rPr>
          <w:rFonts w:ascii="Arial" w:hAnsi="Arial" w:cs="Arial"/>
          <w:sz w:val="22"/>
          <w:szCs w:val="22"/>
        </w:rPr>
        <w:t>Verderber</w:t>
      </w:r>
      <w:proofErr w:type="spellEnd"/>
      <w:r w:rsidRPr="00175139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175139">
        <w:rPr>
          <w:rFonts w:ascii="Arial" w:hAnsi="Arial" w:cs="Arial"/>
          <w:sz w:val="22"/>
          <w:szCs w:val="22"/>
        </w:rPr>
        <w:t>Rudolph</w:t>
      </w:r>
      <w:proofErr w:type="spellEnd"/>
      <w:r w:rsidRPr="00175139">
        <w:rPr>
          <w:rFonts w:ascii="Arial" w:hAnsi="Arial" w:cs="Arial"/>
          <w:sz w:val="22"/>
          <w:szCs w:val="22"/>
        </w:rPr>
        <w:t xml:space="preserve"> y </w:t>
      </w:r>
      <w:proofErr w:type="spellStart"/>
      <w:r w:rsidRPr="00175139">
        <w:rPr>
          <w:rFonts w:ascii="Arial" w:hAnsi="Arial" w:cs="Arial"/>
          <w:sz w:val="22"/>
          <w:szCs w:val="22"/>
        </w:rPr>
        <w:t>Kathleen</w:t>
      </w:r>
      <w:proofErr w:type="spellEnd"/>
      <w:r w:rsidRPr="00175139">
        <w:rPr>
          <w:rFonts w:ascii="Arial" w:hAnsi="Arial" w:cs="Arial"/>
          <w:sz w:val="22"/>
          <w:szCs w:val="22"/>
        </w:rPr>
        <w:t xml:space="preserve"> S. </w:t>
      </w:r>
      <w:proofErr w:type="spellStart"/>
      <w:r w:rsidRPr="00175139">
        <w:rPr>
          <w:rFonts w:ascii="Arial" w:hAnsi="Arial" w:cs="Arial"/>
          <w:sz w:val="22"/>
          <w:szCs w:val="22"/>
        </w:rPr>
        <w:t>Verderber</w:t>
      </w:r>
      <w:proofErr w:type="spellEnd"/>
      <w:r w:rsidRPr="00175139">
        <w:rPr>
          <w:rFonts w:ascii="Arial" w:hAnsi="Arial" w:cs="Arial"/>
          <w:sz w:val="22"/>
          <w:szCs w:val="22"/>
        </w:rPr>
        <w:t xml:space="preserve"> (2009) ¡comunícate! México: CENGAGE. </w:t>
      </w:r>
      <w:proofErr w:type="spellStart"/>
      <w:r w:rsidRPr="00175139">
        <w:rPr>
          <w:rFonts w:ascii="Arial" w:hAnsi="Arial" w:cs="Arial"/>
          <w:sz w:val="22"/>
          <w:szCs w:val="22"/>
        </w:rPr>
        <w:t>Learning</w:t>
      </w:r>
      <w:proofErr w:type="spellEnd"/>
      <w:r w:rsidRPr="00175139">
        <w:rPr>
          <w:rFonts w:ascii="Arial" w:hAnsi="Arial" w:cs="Arial"/>
          <w:sz w:val="22"/>
          <w:szCs w:val="22"/>
        </w:rPr>
        <w:t>.</w:t>
      </w:r>
    </w:p>
    <w:p w:rsidR="00A14C11" w:rsidRPr="00175139" w:rsidRDefault="00A14C11" w:rsidP="00A14C11">
      <w:pPr>
        <w:spacing w:after="120"/>
        <w:jc w:val="both"/>
        <w:rPr>
          <w:rFonts w:ascii="Arial" w:hAnsi="Arial" w:cs="Arial"/>
          <w:b/>
          <w:lang w:val="es-ES_tradnl" w:eastAsia="es-MX"/>
        </w:rPr>
      </w:pPr>
      <w:r w:rsidRPr="00175139">
        <w:rPr>
          <w:rFonts w:ascii="Arial" w:hAnsi="Arial" w:cs="Arial"/>
        </w:rPr>
        <w:t xml:space="preserve">Walker, Melissa (2000) Cómo escribir trabajos de investigación. España: </w:t>
      </w:r>
      <w:proofErr w:type="spellStart"/>
      <w:r w:rsidRPr="00175139">
        <w:rPr>
          <w:rFonts w:ascii="Arial" w:hAnsi="Arial" w:cs="Arial"/>
        </w:rPr>
        <w:t>gedisa</w:t>
      </w:r>
      <w:proofErr w:type="spellEnd"/>
    </w:p>
    <w:p w:rsidR="00A14C11" w:rsidRPr="00175139" w:rsidRDefault="00A14C11" w:rsidP="00A14C11">
      <w:pPr>
        <w:spacing w:after="120"/>
        <w:jc w:val="both"/>
        <w:rPr>
          <w:rFonts w:ascii="Arial" w:hAnsi="Arial" w:cs="Arial"/>
          <w:b/>
          <w:lang w:val="es-ES_tradnl" w:eastAsia="es-MX"/>
        </w:rPr>
      </w:pPr>
    </w:p>
    <w:p w:rsidR="00A14C11" w:rsidRPr="00175139" w:rsidRDefault="00A14C11" w:rsidP="00A14C11">
      <w:pPr>
        <w:spacing w:after="120"/>
        <w:jc w:val="both"/>
        <w:rPr>
          <w:rFonts w:ascii="Arial" w:hAnsi="Arial" w:cs="Arial"/>
          <w:b/>
          <w:lang w:val="es-ES_tradnl" w:eastAsia="es-MX"/>
        </w:rPr>
      </w:pPr>
      <w:r w:rsidRPr="00175139">
        <w:rPr>
          <w:rFonts w:ascii="Arial" w:hAnsi="Arial" w:cs="Arial"/>
          <w:b/>
          <w:lang w:val="es-ES_tradnl" w:eastAsia="es-MX"/>
        </w:rPr>
        <w:t>Complementario</w:t>
      </w:r>
    </w:p>
    <w:p w:rsidR="00A14C11" w:rsidRPr="00175139" w:rsidRDefault="00A14C11" w:rsidP="00A14C11">
      <w:pPr>
        <w:pStyle w:val="Textosinformato"/>
        <w:spacing w:before="60" w:after="120"/>
        <w:rPr>
          <w:rFonts w:ascii="Arial" w:hAnsi="Arial" w:cs="Arial"/>
          <w:sz w:val="22"/>
          <w:szCs w:val="22"/>
        </w:rPr>
      </w:pPr>
      <w:proofErr w:type="spellStart"/>
      <w:r w:rsidRPr="00175139">
        <w:rPr>
          <w:rFonts w:ascii="Arial" w:hAnsi="Arial" w:cs="Arial"/>
          <w:sz w:val="22"/>
          <w:szCs w:val="22"/>
        </w:rPr>
        <w:t>Cassany</w:t>
      </w:r>
      <w:proofErr w:type="spellEnd"/>
      <w:r w:rsidRPr="00175139">
        <w:rPr>
          <w:rFonts w:ascii="Arial" w:hAnsi="Arial" w:cs="Arial"/>
          <w:sz w:val="22"/>
          <w:szCs w:val="22"/>
        </w:rPr>
        <w:t>, Daniel (2002). La cocina de la escritura. España: Anagrama.</w:t>
      </w:r>
    </w:p>
    <w:p w:rsidR="00A14C11" w:rsidRPr="00175139" w:rsidRDefault="00A14C11" w:rsidP="00A14C11">
      <w:pPr>
        <w:pStyle w:val="Textosinformato"/>
        <w:spacing w:before="60" w:after="120"/>
        <w:rPr>
          <w:rFonts w:ascii="Arial" w:hAnsi="Arial" w:cs="Arial"/>
          <w:sz w:val="22"/>
          <w:szCs w:val="22"/>
        </w:rPr>
      </w:pPr>
      <w:r w:rsidRPr="00175139">
        <w:rPr>
          <w:rFonts w:ascii="Arial" w:hAnsi="Arial" w:cs="Arial"/>
          <w:sz w:val="22"/>
          <w:szCs w:val="22"/>
        </w:rPr>
        <w:t xml:space="preserve">Cooper, James M. (1998). Estrategias de enseñanza, México: </w:t>
      </w:r>
      <w:proofErr w:type="spellStart"/>
      <w:r w:rsidRPr="00175139">
        <w:rPr>
          <w:rFonts w:ascii="Arial" w:hAnsi="Arial" w:cs="Arial"/>
          <w:sz w:val="22"/>
          <w:szCs w:val="22"/>
        </w:rPr>
        <w:t>Limusa</w:t>
      </w:r>
      <w:proofErr w:type="spellEnd"/>
      <w:r w:rsidRPr="00175139">
        <w:rPr>
          <w:rFonts w:ascii="Arial" w:hAnsi="Arial" w:cs="Arial"/>
          <w:sz w:val="22"/>
          <w:szCs w:val="22"/>
        </w:rPr>
        <w:t>.</w:t>
      </w:r>
    </w:p>
    <w:p w:rsidR="00A14C11" w:rsidRPr="00175139" w:rsidRDefault="00A14C11" w:rsidP="00A14C11">
      <w:pPr>
        <w:pStyle w:val="Textosinformato"/>
        <w:spacing w:before="60" w:after="120"/>
        <w:rPr>
          <w:rFonts w:ascii="Arial" w:hAnsi="Arial" w:cs="Arial"/>
          <w:sz w:val="22"/>
          <w:szCs w:val="22"/>
        </w:rPr>
      </w:pPr>
      <w:r w:rsidRPr="00175139">
        <w:rPr>
          <w:rFonts w:ascii="Arial" w:hAnsi="Arial" w:cs="Arial"/>
          <w:sz w:val="22"/>
          <w:szCs w:val="22"/>
        </w:rPr>
        <w:t>Diccionario de la lengua Española (2003). España: Océano, Equipo didáctico.</w:t>
      </w:r>
    </w:p>
    <w:p w:rsidR="00A14C11" w:rsidRPr="00397E01" w:rsidRDefault="00A14C11" w:rsidP="00A14C11">
      <w:pPr>
        <w:pStyle w:val="Textosinformato"/>
        <w:spacing w:before="60" w:after="120"/>
        <w:rPr>
          <w:rFonts w:ascii="Arial" w:hAnsi="Arial" w:cs="Arial"/>
          <w:sz w:val="22"/>
          <w:szCs w:val="22"/>
          <w:lang w:val="pt-PT"/>
        </w:rPr>
      </w:pPr>
      <w:r w:rsidRPr="00175139">
        <w:rPr>
          <w:rFonts w:ascii="Arial" w:hAnsi="Arial" w:cs="Arial"/>
          <w:sz w:val="22"/>
          <w:szCs w:val="22"/>
        </w:rPr>
        <w:t xml:space="preserve">López, Ruíz Miguel (1998). Normas técnicas y de estilo. </w:t>
      </w:r>
      <w:r w:rsidRPr="00397E01">
        <w:rPr>
          <w:rFonts w:ascii="Arial" w:hAnsi="Arial" w:cs="Arial"/>
          <w:sz w:val="22"/>
          <w:szCs w:val="22"/>
          <w:lang w:val="pt-PT"/>
        </w:rPr>
        <w:t>México: UNAM.</w:t>
      </w:r>
    </w:p>
    <w:p w:rsidR="00A14C11" w:rsidRPr="00175139" w:rsidRDefault="00A14C11" w:rsidP="00A14C11">
      <w:pPr>
        <w:pStyle w:val="Textosinformato"/>
        <w:spacing w:before="60" w:after="120"/>
        <w:rPr>
          <w:rFonts w:ascii="Arial" w:hAnsi="Arial" w:cs="Arial"/>
          <w:sz w:val="22"/>
          <w:szCs w:val="22"/>
        </w:rPr>
      </w:pPr>
      <w:r w:rsidRPr="00397E01">
        <w:rPr>
          <w:rFonts w:ascii="Arial" w:hAnsi="Arial" w:cs="Arial"/>
          <w:sz w:val="22"/>
          <w:szCs w:val="22"/>
          <w:lang w:val="pt-PT"/>
        </w:rPr>
        <w:t xml:space="preserve">Nogueira, Sylvia (coord.) </w:t>
      </w:r>
      <w:r w:rsidRPr="00175139">
        <w:rPr>
          <w:rFonts w:ascii="Arial" w:hAnsi="Arial" w:cs="Arial"/>
          <w:sz w:val="22"/>
          <w:szCs w:val="22"/>
        </w:rPr>
        <w:t xml:space="preserve">(2004). Manual de lecturas y escritura universitarias. Argentina: </w:t>
      </w:r>
      <w:proofErr w:type="spellStart"/>
      <w:r w:rsidRPr="00175139">
        <w:rPr>
          <w:rFonts w:ascii="Arial" w:hAnsi="Arial" w:cs="Arial"/>
          <w:sz w:val="22"/>
          <w:szCs w:val="22"/>
        </w:rPr>
        <w:t>Biblos</w:t>
      </w:r>
      <w:proofErr w:type="spellEnd"/>
      <w:r w:rsidRPr="00175139">
        <w:rPr>
          <w:rFonts w:ascii="Arial" w:hAnsi="Arial" w:cs="Arial"/>
          <w:sz w:val="22"/>
          <w:szCs w:val="22"/>
        </w:rPr>
        <w:t>.</w:t>
      </w:r>
    </w:p>
    <w:p w:rsidR="00A14C11" w:rsidRPr="00175139" w:rsidRDefault="00A14C11" w:rsidP="00A14C11">
      <w:pPr>
        <w:spacing w:after="120"/>
        <w:jc w:val="both"/>
        <w:rPr>
          <w:rFonts w:ascii="Arial" w:hAnsi="Arial" w:cs="Arial"/>
        </w:rPr>
      </w:pPr>
      <w:r w:rsidRPr="00175139">
        <w:rPr>
          <w:rFonts w:ascii="Arial" w:hAnsi="Arial" w:cs="Arial"/>
        </w:rPr>
        <w:t>Vivaldi, Martín (2004). Curso de redacción: teoría y práctica de la composición y del estilo. México: Thomson.</w:t>
      </w:r>
    </w:p>
    <w:p w:rsidR="00A14C11" w:rsidRDefault="00A14C11" w:rsidP="0087183A">
      <w:pPr>
        <w:spacing w:after="120" w:line="360" w:lineRule="auto"/>
        <w:jc w:val="both"/>
        <w:rPr>
          <w:rFonts w:ascii="Arial" w:hAnsi="Arial" w:cs="Arial"/>
        </w:rPr>
      </w:pPr>
    </w:p>
    <w:p w:rsidR="00A14C11" w:rsidRDefault="00A14C11" w:rsidP="0087183A">
      <w:pPr>
        <w:spacing w:after="120" w:line="360" w:lineRule="auto"/>
        <w:jc w:val="both"/>
        <w:rPr>
          <w:rFonts w:ascii="Arial" w:hAnsi="Arial" w:cs="Arial"/>
        </w:rPr>
      </w:pPr>
    </w:p>
    <w:p w:rsidR="00A14C11" w:rsidRDefault="00A14C11" w:rsidP="0087183A">
      <w:pPr>
        <w:spacing w:after="120" w:line="360" w:lineRule="auto"/>
        <w:jc w:val="both"/>
        <w:rPr>
          <w:rFonts w:ascii="Arial" w:hAnsi="Arial" w:cs="Arial"/>
        </w:rPr>
      </w:pPr>
    </w:p>
    <w:p w:rsidR="006454FE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Sect="00836901">
          <w:headerReference w:type="default" r:id="rId12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8D2B15" w:rsidRDefault="006454FE" w:rsidP="00C17F5B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VIII. M</w:t>
      </w:r>
      <w:r w:rsidRPr="0085241F">
        <w:rPr>
          <w:rFonts w:ascii="Arial" w:hAnsi="Arial" w:cs="Arial"/>
          <w:b/>
        </w:rPr>
        <w:t>apa curricular</w:t>
      </w:r>
      <w:r w:rsidR="00C17F5B">
        <w:rPr>
          <w:rFonts w:ascii="Arial" w:hAnsi="Arial" w:cs="Arial"/>
          <w:b/>
        </w:rPr>
        <w:t>.</w:t>
      </w:r>
    </w:p>
    <w:p w:rsidR="0047121F" w:rsidRDefault="00C17F5B" w:rsidP="00022E51">
      <w:pPr>
        <w:spacing w:before="120" w:after="120" w:line="360" w:lineRule="auto"/>
        <w:jc w:val="center"/>
        <w:rPr>
          <w:rFonts w:ascii="Arial" w:hAnsi="Arial" w:cs="Arial"/>
          <w:b/>
        </w:rPr>
      </w:pPr>
      <w:r w:rsidRPr="008D1E17">
        <w:rPr>
          <w:noProof/>
          <w:lang w:eastAsia="es-MX"/>
        </w:rPr>
        <w:drawing>
          <wp:inline distT="0" distB="0" distL="0" distR="0" wp14:anchorId="025E372D" wp14:editId="73777789">
            <wp:extent cx="8229600" cy="5133109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3049" r="4054"/>
                    <a:stretch/>
                  </pic:blipFill>
                  <pic:spPr bwMode="auto">
                    <a:xfrm>
                      <a:off x="0" y="0"/>
                      <a:ext cx="8243482" cy="51417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F5B" w:rsidRPr="00260CB5" w:rsidRDefault="00C17F5B" w:rsidP="00022E51">
      <w:pPr>
        <w:spacing w:before="120" w:after="120" w:line="360" w:lineRule="auto"/>
        <w:jc w:val="center"/>
        <w:rPr>
          <w:rFonts w:ascii="Arial" w:hAnsi="Arial" w:cs="Arial"/>
          <w:b/>
        </w:rPr>
      </w:pPr>
      <w:r w:rsidRPr="008D1E17">
        <w:rPr>
          <w:noProof/>
          <w:lang w:eastAsia="es-MX"/>
        </w:rPr>
        <w:lastRenderedPageBreak/>
        <w:drawing>
          <wp:inline distT="0" distB="0" distL="0" distR="0" wp14:anchorId="2FC65629" wp14:editId="66E43636">
            <wp:extent cx="8220075" cy="2041750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4247"/>
                    <a:stretch/>
                  </pic:blipFill>
                  <pic:spPr bwMode="auto">
                    <a:xfrm>
                      <a:off x="0" y="0"/>
                      <a:ext cx="8232375" cy="20448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17F5B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545A" w:rsidRDefault="00EE545A" w:rsidP="00597E21">
      <w:r>
        <w:separator/>
      </w:r>
    </w:p>
  </w:endnote>
  <w:endnote w:type="continuationSeparator" w:id="0">
    <w:p w:rsidR="00EE545A" w:rsidRDefault="00EE545A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F79" w:rsidRPr="00E30206" w:rsidRDefault="00F81D4F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="003E1BCA"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397E01">
      <w:rPr>
        <w:rFonts w:ascii="Arial" w:hAnsi="Arial" w:cs="Arial"/>
        <w:noProof/>
        <w:sz w:val="22"/>
        <w:szCs w:val="22"/>
      </w:rPr>
      <w:t>17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963F79" w:rsidRDefault="00963F7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545A" w:rsidRDefault="00EE545A" w:rsidP="00597E21">
      <w:r>
        <w:separator/>
      </w:r>
    </w:p>
  </w:footnote>
  <w:footnote w:type="continuationSeparator" w:id="0">
    <w:p w:rsidR="00EE545A" w:rsidRDefault="00EE545A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7E21" w:rsidRPr="00070A30" w:rsidRDefault="00070A30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597E21" w:rsidRDefault="00597E21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54FE" w:rsidRDefault="00754B24" w:rsidP="00D63CA9">
    <w:pPr>
      <w:pStyle w:val="Encabezado"/>
      <w:jc w:val="center"/>
    </w:pPr>
    <w:r w:rsidRPr="00856C21">
      <w:rPr>
        <w:noProof/>
        <w:lang w:eastAsia="es-MX"/>
      </w:rPr>
      <w:drawing>
        <wp:inline distT="0" distB="0" distL="0" distR="0" wp14:anchorId="32FBAA3E" wp14:editId="7BBEE7C8">
          <wp:extent cx="5612130" cy="633730"/>
          <wp:effectExtent l="0" t="0" r="7620" b="0"/>
          <wp:docPr id="3" name="Imagen 3" descr="PLECA REESTRUCTURACIÓN QUÍMICA EN ALIMENT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QUÍMICA EN ALIMENT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3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16C63" w:rsidRPr="006B2192" w:rsidRDefault="00B16C63" w:rsidP="006B219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D51D5"/>
    <w:multiLevelType w:val="hybridMultilevel"/>
    <w:tmpl w:val="4B6AB3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67E2"/>
    <w:multiLevelType w:val="hybridMultilevel"/>
    <w:tmpl w:val="40685C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BC196D"/>
    <w:multiLevelType w:val="hybridMultilevel"/>
    <w:tmpl w:val="3228A05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3E1533"/>
    <w:multiLevelType w:val="multilevel"/>
    <w:tmpl w:val="079427C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12AD2CB5"/>
    <w:multiLevelType w:val="hybridMultilevel"/>
    <w:tmpl w:val="32E4E54A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E071E32"/>
    <w:multiLevelType w:val="hybridMultilevel"/>
    <w:tmpl w:val="BD7A9D3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9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33BB5BAB"/>
    <w:multiLevelType w:val="hybridMultilevel"/>
    <w:tmpl w:val="05A6F470"/>
    <w:lvl w:ilvl="0" w:tplc="9E6AAF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D138D1"/>
    <w:multiLevelType w:val="hybridMultilevel"/>
    <w:tmpl w:val="AC7459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1">
    <w:nsid w:val="47123B2E"/>
    <w:multiLevelType w:val="multilevel"/>
    <w:tmpl w:val="28EC36EE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2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48011D53"/>
    <w:multiLevelType w:val="hybridMultilevel"/>
    <w:tmpl w:val="4C98CCD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BDB4E09"/>
    <w:multiLevelType w:val="multilevel"/>
    <w:tmpl w:val="CFA47A0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5">
    <w:nsid w:val="53DC5E49"/>
    <w:multiLevelType w:val="hybridMultilevel"/>
    <w:tmpl w:val="A2E24A5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7">
    <w:nsid w:val="666E5EC9"/>
    <w:multiLevelType w:val="hybridMultilevel"/>
    <w:tmpl w:val="D61EE58E"/>
    <w:lvl w:ilvl="0" w:tplc="EB42D7A0">
      <w:numFmt w:val="bullet"/>
      <w:lvlText w:val="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>
    <w:nsid w:val="6E004630"/>
    <w:multiLevelType w:val="multilevel"/>
    <w:tmpl w:val="D6029480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30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AA1A9F"/>
    <w:multiLevelType w:val="hybridMultilevel"/>
    <w:tmpl w:val="0626604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28"/>
  </w:num>
  <w:num w:numId="4">
    <w:abstractNumId w:val="17"/>
  </w:num>
  <w:num w:numId="5">
    <w:abstractNumId w:val="22"/>
  </w:num>
  <w:num w:numId="6">
    <w:abstractNumId w:val="9"/>
  </w:num>
  <w:num w:numId="7">
    <w:abstractNumId w:val="11"/>
  </w:num>
  <w:num w:numId="8">
    <w:abstractNumId w:val="19"/>
  </w:num>
  <w:num w:numId="9">
    <w:abstractNumId w:val="12"/>
  </w:num>
  <w:num w:numId="10">
    <w:abstractNumId w:val="3"/>
  </w:num>
  <w:num w:numId="11">
    <w:abstractNumId w:val="18"/>
  </w:num>
  <w:num w:numId="12">
    <w:abstractNumId w:val="14"/>
  </w:num>
  <w:num w:numId="13">
    <w:abstractNumId w:val="20"/>
  </w:num>
  <w:num w:numId="14">
    <w:abstractNumId w:val="4"/>
  </w:num>
  <w:num w:numId="15">
    <w:abstractNumId w:val="26"/>
  </w:num>
  <w:num w:numId="16">
    <w:abstractNumId w:val="10"/>
  </w:num>
  <w:num w:numId="17">
    <w:abstractNumId w:val="30"/>
  </w:num>
  <w:num w:numId="18">
    <w:abstractNumId w:val="6"/>
  </w:num>
  <w:num w:numId="19">
    <w:abstractNumId w:val="5"/>
  </w:num>
  <w:num w:numId="20">
    <w:abstractNumId w:val="7"/>
  </w:num>
  <w:num w:numId="21">
    <w:abstractNumId w:val="16"/>
  </w:num>
  <w:num w:numId="22">
    <w:abstractNumId w:val="2"/>
  </w:num>
  <w:num w:numId="23">
    <w:abstractNumId w:val="13"/>
  </w:num>
  <w:num w:numId="24">
    <w:abstractNumId w:val="25"/>
  </w:num>
  <w:num w:numId="25">
    <w:abstractNumId w:val="27"/>
  </w:num>
  <w:num w:numId="26">
    <w:abstractNumId w:val="23"/>
  </w:num>
  <w:num w:numId="27">
    <w:abstractNumId w:val="24"/>
  </w:num>
  <w:num w:numId="28">
    <w:abstractNumId w:val="21"/>
  </w:num>
  <w:num w:numId="29">
    <w:abstractNumId w:val="29"/>
  </w:num>
  <w:num w:numId="30">
    <w:abstractNumId w:val="0"/>
  </w:num>
  <w:num w:numId="31">
    <w:abstractNumId w:val="1"/>
  </w:num>
  <w:num w:numId="32">
    <w:abstractNumId w:val="3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22E51"/>
    <w:rsid w:val="00025C1B"/>
    <w:rsid w:val="0002630C"/>
    <w:rsid w:val="00035381"/>
    <w:rsid w:val="00036735"/>
    <w:rsid w:val="00042D12"/>
    <w:rsid w:val="00042F03"/>
    <w:rsid w:val="00044391"/>
    <w:rsid w:val="0004482D"/>
    <w:rsid w:val="000542A0"/>
    <w:rsid w:val="000571CD"/>
    <w:rsid w:val="00057C2C"/>
    <w:rsid w:val="00070A30"/>
    <w:rsid w:val="0007219A"/>
    <w:rsid w:val="000778B7"/>
    <w:rsid w:val="00080FE2"/>
    <w:rsid w:val="00081280"/>
    <w:rsid w:val="00093D62"/>
    <w:rsid w:val="000A0B17"/>
    <w:rsid w:val="000A5FCD"/>
    <w:rsid w:val="000B2540"/>
    <w:rsid w:val="000B4C4E"/>
    <w:rsid w:val="000B7B30"/>
    <w:rsid w:val="000C01E8"/>
    <w:rsid w:val="000D0836"/>
    <w:rsid w:val="000D46EB"/>
    <w:rsid w:val="000E7B01"/>
    <w:rsid w:val="000F225E"/>
    <w:rsid w:val="000F36BB"/>
    <w:rsid w:val="000F3B77"/>
    <w:rsid w:val="00100A6B"/>
    <w:rsid w:val="00104BBA"/>
    <w:rsid w:val="00105715"/>
    <w:rsid w:val="00115333"/>
    <w:rsid w:val="00124F3D"/>
    <w:rsid w:val="00132799"/>
    <w:rsid w:val="00137976"/>
    <w:rsid w:val="001401BB"/>
    <w:rsid w:val="00156EFB"/>
    <w:rsid w:val="00162C57"/>
    <w:rsid w:val="001811A0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B20C7"/>
    <w:rsid w:val="001B4AD1"/>
    <w:rsid w:val="001B6072"/>
    <w:rsid w:val="001D1188"/>
    <w:rsid w:val="001D2CAD"/>
    <w:rsid w:val="001D517D"/>
    <w:rsid w:val="001F5150"/>
    <w:rsid w:val="001F5EE7"/>
    <w:rsid w:val="00204F77"/>
    <w:rsid w:val="002203E6"/>
    <w:rsid w:val="00226276"/>
    <w:rsid w:val="00227098"/>
    <w:rsid w:val="00236C16"/>
    <w:rsid w:val="0025114F"/>
    <w:rsid w:val="00251D15"/>
    <w:rsid w:val="00254A1A"/>
    <w:rsid w:val="002572AF"/>
    <w:rsid w:val="00260CB5"/>
    <w:rsid w:val="00264846"/>
    <w:rsid w:val="002668A7"/>
    <w:rsid w:val="00276D9F"/>
    <w:rsid w:val="002779EC"/>
    <w:rsid w:val="00282E08"/>
    <w:rsid w:val="00284D97"/>
    <w:rsid w:val="00293242"/>
    <w:rsid w:val="002935B4"/>
    <w:rsid w:val="002A735C"/>
    <w:rsid w:val="002B52F4"/>
    <w:rsid w:val="002B629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7294"/>
    <w:rsid w:val="002E76D8"/>
    <w:rsid w:val="002F0091"/>
    <w:rsid w:val="003060E7"/>
    <w:rsid w:val="003076B2"/>
    <w:rsid w:val="00313C24"/>
    <w:rsid w:val="00317CAA"/>
    <w:rsid w:val="00320FBA"/>
    <w:rsid w:val="00323E27"/>
    <w:rsid w:val="003243EF"/>
    <w:rsid w:val="00327CB2"/>
    <w:rsid w:val="00333FD1"/>
    <w:rsid w:val="003349B0"/>
    <w:rsid w:val="003410FC"/>
    <w:rsid w:val="003521D2"/>
    <w:rsid w:val="00353322"/>
    <w:rsid w:val="003566C4"/>
    <w:rsid w:val="00361723"/>
    <w:rsid w:val="00361DDC"/>
    <w:rsid w:val="003708D8"/>
    <w:rsid w:val="00371B4B"/>
    <w:rsid w:val="00372A97"/>
    <w:rsid w:val="00383993"/>
    <w:rsid w:val="00392C07"/>
    <w:rsid w:val="00395497"/>
    <w:rsid w:val="00397E01"/>
    <w:rsid w:val="003A7093"/>
    <w:rsid w:val="003B073F"/>
    <w:rsid w:val="003B20FA"/>
    <w:rsid w:val="003B7F08"/>
    <w:rsid w:val="003C0802"/>
    <w:rsid w:val="003C5609"/>
    <w:rsid w:val="003E1BCA"/>
    <w:rsid w:val="003E64F2"/>
    <w:rsid w:val="003F2C0E"/>
    <w:rsid w:val="003F3C7B"/>
    <w:rsid w:val="003F55D5"/>
    <w:rsid w:val="00400850"/>
    <w:rsid w:val="00405CB9"/>
    <w:rsid w:val="00420A82"/>
    <w:rsid w:val="00420B6C"/>
    <w:rsid w:val="00433869"/>
    <w:rsid w:val="004344E3"/>
    <w:rsid w:val="00436F5B"/>
    <w:rsid w:val="00437018"/>
    <w:rsid w:val="004377E2"/>
    <w:rsid w:val="0044516B"/>
    <w:rsid w:val="0044723F"/>
    <w:rsid w:val="00447848"/>
    <w:rsid w:val="00460B75"/>
    <w:rsid w:val="00462370"/>
    <w:rsid w:val="004627A9"/>
    <w:rsid w:val="0047121F"/>
    <w:rsid w:val="00471340"/>
    <w:rsid w:val="00476FD5"/>
    <w:rsid w:val="00477476"/>
    <w:rsid w:val="00493170"/>
    <w:rsid w:val="004B259E"/>
    <w:rsid w:val="004B27D0"/>
    <w:rsid w:val="004B58FC"/>
    <w:rsid w:val="004C2444"/>
    <w:rsid w:val="004C2B57"/>
    <w:rsid w:val="004D5016"/>
    <w:rsid w:val="004D6170"/>
    <w:rsid w:val="004D6D83"/>
    <w:rsid w:val="004E0A29"/>
    <w:rsid w:val="004E2E7C"/>
    <w:rsid w:val="004E319A"/>
    <w:rsid w:val="004E5240"/>
    <w:rsid w:val="004E5EC5"/>
    <w:rsid w:val="004E7786"/>
    <w:rsid w:val="004E78B0"/>
    <w:rsid w:val="004E7C58"/>
    <w:rsid w:val="004F3A72"/>
    <w:rsid w:val="004F6962"/>
    <w:rsid w:val="0050370A"/>
    <w:rsid w:val="00512624"/>
    <w:rsid w:val="0051477C"/>
    <w:rsid w:val="005167F6"/>
    <w:rsid w:val="005206C0"/>
    <w:rsid w:val="0052128A"/>
    <w:rsid w:val="00524260"/>
    <w:rsid w:val="005322C4"/>
    <w:rsid w:val="00532C81"/>
    <w:rsid w:val="00536D70"/>
    <w:rsid w:val="00537C12"/>
    <w:rsid w:val="005406F6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631E"/>
    <w:rsid w:val="0059004B"/>
    <w:rsid w:val="00593CC4"/>
    <w:rsid w:val="00597002"/>
    <w:rsid w:val="00597E21"/>
    <w:rsid w:val="005A0F83"/>
    <w:rsid w:val="005A2E62"/>
    <w:rsid w:val="005B27B1"/>
    <w:rsid w:val="005B6643"/>
    <w:rsid w:val="005C0BDD"/>
    <w:rsid w:val="005C1538"/>
    <w:rsid w:val="005C4109"/>
    <w:rsid w:val="005F1416"/>
    <w:rsid w:val="005F14BA"/>
    <w:rsid w:val="005F70F3"/>
    <w:rsid w:val="0060312F"/>
    <w:rsid w:val="00603E18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3763"/>
    <w:rsid w:val="006454FE"/>
    <w:rsid w:val="00646787"/>
    <w:rsid w:val="00651A25"/>
    <w:rsid w:val="006646C4"/>
    <w:rsid w:val="00667E88"/>
    <w:rsid w:val="00670771"/>
    <w:rsid w:val="006760DA"/>
    <w:rsid w:val="00697C8F"/>
    <w:rsid w:val="006A4F0D"/>
    <w:rsid w:val="006A57A4"/>
    <w:rsid w:val="006B2192"/>
    <w:rsid w:val="006B4C46"/>
    <w:rsid w:val="006B623A"/>
    <w:rsid w:val="006C37E4"/>
    <w:rsid w:val="006C6516"/>
    <w:rsid w:val="006C7A9F"/>
    <w:rsid w:val="006D6B4B"/>
    <w:rsid w:val="006E008B"/>
    <w:rsid w:val="006E0CC3"/>
    <w:rsid w:val="006E1CBD"/>
    <w:rsid w:val="00700CEC"/>
    <w:rsid w:val="0070304C"/>
    <w:rsid w:val="00703217"/>
    <w:rsid w:val="00704873"/>
    <w:rsid w:val="00717F13"/>
    <w:rsid w:val="00732166"/>
    <w:rsid w:val="00734725"/>
    <w:rsid w:val="007348AF"/>
    <w:rsid w:val="00743BDD"/>
    <w:rsid w:val="0074597E"/>
    <w:rsid w:val="00754B24"/>
    <w:rsid w:val="00754BA8"/>
    <w:rsid w:val="007725C0"/>
    <w:rsid w:val="00793EE4"/>
    <w:rsid w:val="0079410A"/>
    <w:rsid w:val="007A2EB9"/>
    <w:rsid w:val="007D47BC"/>
    <w:rsid w:val="007D4D13"/>
    <w:rsid w:val="007E09BE"/>
    <w:rsid w:val="007E2AA5"/>
    <w:rsid w:val="007F6D8B"/>
    <w:rsid w:val="007F6F55"/>
    <w:rsid w:val="0080782B"/>
    <w:rsid w:val="00825B5A"/>
    <w:rsid w:val="00827C58"/>
    <w:rsid w:val="00834458"/>
    <w:rsid w:val="00837E31"/>
    <w:rsid w:val="00856007"/>
    <w:rsid w:val="00862303"/>
    <w:rsid w:val="008665A3"/>
    <w:rsid w:val="008667A8"/>
    <w:rsid w:val="00870F4F"/>
    <w:rsid w:val="0087183A"/>
    <w:rsid w:val="00872D31"/>
    <w:rsid w:val="00872D4F"/>
    <w:rsid w:val="008806F8"/>
    <w:rsid w:val="008813B7"/>
    <w:rsid w:val="00881896"/>
    <w:rsid w:val="00885EC0"/>
    <w:rsid w:val="0089060C"/>
    <w:rsid w:val="008954E9"/>
    <w:rsid w:val="008A2742"/>
    <w:rsid w:val="008A4CF5"/>
    <w:rsid w:val="008A61E2"/>
    <w:rsid w:val="008B61A4"/>
    <w:rsid w:val="008B6A99"/>
    <w:rsid w:val="008C1F7E"/>
    <w:rsid w:val="008C5E3E"/>
    <w:rsid w:val="008D14EB"/>
    <w:rsid w:val="008D2B15"/>
    <w:rsid w:val="008D6972"/>
    <w:rsid w:val="009065DF"/>
    <w:rsid w:val="0091251E"/>
    <w:rsid w:val="009128F7"/>
    <w:rsid w:val="00914397"/>
    <w:rsid w:val="00914D00"/>
    <w:rsid w:val="009211B5"/>
    <w:rsid w:val="0093342F"/>
    <w:rsid w:val="00936F72"/>
    <w:rsid w:val="00937F7F"/>
    <w:rsid w:val="00941155"/>
    <w:rsid w:val="009448E6"/>
    <w:rsid w:val="0094536B"/>
    <w:rsid w:val="00957B32"/>
    <w:rsid w:val="00960004"/>
    <w:rsid w:val="00961F39"/>
    <w:rsid w:val="0096279B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930E2"/>
    <w:rsid w:val="00994036"/>
    <w:rsid w:val="009A32B0"/>
    <w:rsid w:val="009A396B"/>
    <w:rsid w:val="009B1BED"/>
    <w:rsid w:val="009B2802"/>
    <w:rsid w:val="009D1211"/>
    <w:rsid w:val="009D4B96"/>
    <w:rsid w:val="009D4DC0"/>
    <w:rsid w:val="009E2855"/>
    <w:rsid w:val="009F0B59"/>
    <w:rsid w:val="009F59DA"/>
    <w:rsid w:val="009F7BFE"/>
    <w:rsid w:val="00A0342A"/>
    <w:rsid w:val="00A13778"/>
    <w:rsid w:val="00A14C11"/>
    <w:rsid w:val="00A16558"/>
    <w:rsid w:val="00A16D5B"/>
    <w:rsid w:val="00A172CC"/>
    <w:rsid w:val="00A33ACA"/>
    <w:rsid w:val="00A4004A"/>
    <w:rsid w:val="00A446BA"/>
    <w:rsid w:val="00A46BA2"/>
    <w:rsid w:val="00A527B0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42DA"/>
    <w:rsid w:val="00AB15CE"/>
    <w:rsid w:val="00AB1912"/>
    <w:rsid w:val="00AB2C2C"/>
    <w:rsid w:val="00AC179E"/>
    <w:rsid w:val="00AC1BEF"/>
    <w:rsid w:val="00AC6CD1"/>
    <w:rsid w:val="00AD0BE0"/>
    <w:rsid w:val="00AE661C"/>
    <w:rsid w:val="00AE705B"/>
    <w:rsid w:val="00AF3B4C"/>
    <w:rsid w:val="00AF47FF"/>
    <w:rsid w:val="00B0099F"/>
    <w:rsid w:val="00B077DA"/>
    <w:rsid w:val="00B1183F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FB1"/>
    <w:rsid w:val="00B314B4"/>
    <w:rsid w:val="00B41099"/>
    <w:rsid w:val="00B50BA8"/>
    <w:rsid w:val="00B57F94"/>
    <w:rsid w:val="00B628FC"/>
    <w:rsid w:val="00B66F72"/>
    <w:rsid w:val="00B72FF0"/>
    <w:rsid w:val="00B7556F"/>
    <w:rsid w:val="00B92299"/>
    <w:rsid w:val="00B934D7"/>
    <w:rsid w:val="00B938DE"/>
    <w:rsid w:val="00BA03F0"/>
    <w:rsid w:val="00BA2789"/>
    <w:rsid w:val="00BA670D"/>
    <w:rsid w:val="00BB4573"/>
    <w:rsid w:val="00BC6F66"/>
    <w:rsid w:val="00BC7ECF"/>
    <w:rsid w:val="00BD0AA8"/>
    <w:rsid w:val="00BD407C"/>
    <w:rsid w:val="00BD523D"/>
    <w:rsid w:val="00BD7BAC"/>
    <w:rsid w:val="00BE125D"/>
    <w:rsid w:val="00BE3769"/>
    <w:rsid w:val="00BE60DC"/>
    <w:rsid w:val="00BF0DC3"/>
    <w:rsid w:val="00BF1B44"/>
    <w:rsid w:val="00BF4E01"/>
    <w:rsid w:val="00C05919"/>
    <w:rsid w:val="00C12978"/>
    <w:rsid w:val="00C17F5B"/>
    <w:rsid w:val="00C2170F"/>
    <w:rsid w:val="00C22AB1"/>
    <w:rsid w:val="00C235E9"/>
    <w:rsid w:val="00C367CD"/>
    <w:rsid w:val="00C41308"/>
    <w:rsid w:val="00C51A29"/>
    <w:rsid w:val="00C63325"/>
    <w:rsid w:val="00C67A99"/>
    <w:rsid w:val="00C72F73"/>
    <w:rsid w:val="00C83D51"/>
    <w:rsid w:val="00C848A6"/>
    <w:rsid w:val="00C86CEC"/>
    <w:rsid w:val="00C90483"/>
    <w:rsid w:val="00C923B1"/>
    <w:rsid w:val="00CA7106"/>
    <w:rsid w:val="00CB003C"/>
    <w:rsid w:val="00CC5E0E"/>
    <w:rsid w:val="00CC7DCA"/>
    <w:rsid w:val="00CD338D"/>
    <w:rsid w:val="00CE6929"/>
    <w:rsid w:val="00CF1234"/>
    <w:rsid w:val="00CF1EA7"/>
    <w:rsid w:val="00CF66F3"/>
    <w:rsid w:val="00D0403B"/>
    <w:rsid w:val="00D12A13"/>
    <w:rsid w:val="00D147EA"/>
    <w:rsid w:val="00D24B6C"/>
    <w:rsid w:val="00D27167"/>
    <w:rsid w:val="00D3499A"/>
    <w:rsid w:val="00D368E7"/>
    <w:rsid w:val="00D4178B"/>
    <w:rsid w:val="00D50433"/>
    <w:rsid w:val="00D51986"/>
    <w:rsid w:val="00D56CAE"/>
    <w:rsid w:val="00D63CA9"/>
    <w:rsid w:val="00D7196E"/>
    <w:rsid w:val="00D81B61"/>
    <w:rsid w:val="00D90D2F"/>
    <w:rsid w:val="00D90DAA"/>
    <w:rsid w:val="00DA3F8C"/>
    <w:rsid w:val="00DA722B"/>
    <w:rsid w:val="00DD516B"/>
    <w:rsid w:val="00DF0F12"/>
    <w:rsid w:val="00DF3CA5"/>
    <w:rsid w:val="00E048A6"/>
    <w:rsid w:val="00E07200"/>
    <w:rsid w:val="00E10F78"/>
    <w:rsid w:val="00E1583D"/>
    <w:rsid w:val="00E1713F"/>
    <w:rsid w:val="00E232DB"/>
    <w:rsid w:val="00E263FB"/>
    <w:rsid w:val="00E30206"/>
    <w:rsid w:val="00E5202D"/>
    <w:rsid w:val="00E52DB8"/>
    <w:rsid w:val="00E55E98"/>
    <w:rsid w:val="00E55F1A"/>
    <w:rsid w:val="00E642E8"/>
    <w:rsid w:val="00E645A3"/>
    <w:rsid w:val="00E7087D"/>
    <w:rsid w:val="00E712A3"/>
    <w:rsid w:val="00E73C60"/>
    <w:rsid w:val="00E93143"/>
    <w:rsid w:val="00E967DA"/>
    <w:rsid w:val="00EA44EA"/>
    <w:rsid w:val="00EB47B1"/>
    <w:rsid w:val="00EC116D"/>
    <w:rsid w:val="00EC49D5"/>
    <w:rsid w:val="00ED3281"/>
    <w:rsid w:val="00ED7136"/>
    <w:rsid w:val="00EE1208"/>
    <w:rsid w:val="00EE545A"/>
    <w:rsid w:val="00EF0A88"/>
    <w:rsid w:val="00EF3B01"/>
    <w:rsid w:val="00EF7C4C"/>
    <w:rsid w:val="00F00493"/>
    <w:rsid w:val="00F10240"/>
    <w:rsid w:val="00F124C7"/>
    <w:rsid w:val="00F1267F"/>
    <w:rsid w:val="00F1755F"/>
    <w:rsid w:val="00F21D23"/>
    <w:rsid w:val="00F2560A"/>
    <w:rsid w:val="00F510E7"/>
    <w:rsid w:val="00F52086"/>
    <w:rsid w:val="00F52B95"/>
    <w:rsid w:val="00F5339F"/>
    <w:rsid w:val="00F55238"/>
    <w:rsid w:val="00F71B4B"/>
    <w:rsid w:val="00F7227A"/>
    <w:rsid w:val="00F74404"/>
    <w:rsid w:val="00F81D4F"/>
    <w:rsid w:val="00F83661"/>
    <w:rsid w:val="00F84BA5"/>
    <w:rsid w:val="00FA674B"/>
    <w:rsid w:val="00FB16C0"/>
    <w:rsid w:val="00FB330D"/>
    <w:rsid w:val="00FB5597"/>
    <w:rsid w:val="00FB6498"/>
    <w:rsid w:val="00FB727C"/>
    <w:rsid w:val="00FC54DC"/>
    <w:rsid w:val="00FD45AF"/>
    <w:rsid w:val="00FE0B94"/>
    <w:rsid w:val="00FE2343"/>
    <w:rsid w:val="00FE7295"/>
    <w:rsid w:val="00FF14F3"/>
    <w:rsid w:val="00FF198C"/>
    <w:rsid w:val="00FF2234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F4E0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sinformato">
    <w:name w:val="Plain Text"/>
    <w:basedOn w:val="Normal"/>
    <w:link w:val="TextosinformatoCar"/>
    <w:rsid w:val="00A14C11"/>
    <w:pPr>
      <w:jc w:val="both"/>
    </w:pPr>
    <w:rPr>
      <w:rFonts w:ascii="Courier New" w:hAnsi="Courier New"/>
      <w:sz w:val="20"/>
      <w:szCs w:val="20"/>
      <w:lang w:val="es-ES"/>
    </w:rPr>
  </w:style>
  <w:style w:type="character" w:customStyle="1" w:styleId="TextosinformatoCar">
    <w:name w:val="Texto sin formato Car"/>
    <w:basedOn w:val="Fuentedeprrafopredeter"/>
    <w:link w:val="Textosinformato"/>
    <w:rsid w:val="00A14C11"/>
    <w:rPr>
      <w:rFonts w:ascii="Courier New" w:eastAsia="Times New Roman" w:hAnsi="Courier New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F4E0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sinformato">
    <w:name w:val="Plain Text"/>
    <w:basedOn w:val="Normal"/>
    <w:link w:val="TextosinformatoCar"/>
    <w:rsid w:val="00A14C11"/>
    <w:pPr>
      <w:jc w:val="both"/>
    </w:pPr>
    <w:rPr>
      <w:rFonts w:ascii="Courier New" w:hAnsi="Courier New"/>
      <w:sz w:val="20"/>
      <w:szCs w:val="20"/>
      <w:lang w:val="es-ES"/>
    </w:rPr>
  </w:style>
  <w:style w:type="character" w:customStyle="1" w:styleId="TextosinformatoCar">
    <w:name w:val="Texto sin formato Car"/>
    <w:basedOn w:val="Fuentedeprrafopredeter"/>
    <w:link w:val="Textosinformato"/>
    <w:rsid w:val="00A14C11"/>
    <w:rPr>
      <w:rFonts w:ascii="Courier New" w:eastAsia="Times New Roman" w:hAnsi="Courier New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887BDC-DFDD-4C68-899E-B4F3442D35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3002</Words>
  <Characters>16512</Characters>
  <Application>Microsoft Office Word</Application>
  <DocSecurity>0</DocSecurity>
  <Lines>137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Usuario-6</cp:lastModifiedBy>
  <cp:revision>2</cp:revision>
  <cp:lastPrinted>2013-07-12T18:44:00Z</cp:lastPrinted>
  <dcterms:created xsi:type="dcterms:W3CDTF">2017-09-14T21:24:00Z</dcterms:created>
  <dcterms:modified xsi:type="dcterms:W3CDTF">2017-09-14T21:24:00Z</dcterms:modified>
</cp:coreProperties>
</file>