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A27" w:rsidRDefault="000D3A27" w:rsidP="000D3A27">
      <w:pPr>
        <w:rPr>
          <w:noProof/>
          <w:sz w:val="40"/>
          <w:szCs w:val="40"/>
        </w:rPr>
      </w:pPr>
    </w:p>
    <w:p w:rsidR="000D3A27" w:rsidRDefault="000D3A27" w:rsidP="000D3A27">
      <w:pPr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330835</wp:posOffset>
            </wp:positionV>
            <wp:extent cx="1228725" cy="1042402"/>
            <wp:effectExtent l="0" t="0" r="0" b="571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10424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1617" w:rsidRDefault="000D3A27" w:rsidP="00981617">
      <w:pPr>
        <w:jc w:val="center"/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704215" cy="876300"/>
            <wp:effectExtent l="0" t="0" r="63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21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617">
        <w:rPr>
          <w:noProof/>
          <w:sz w:val="40"/>
          <w:szCs w:val="40"/>
        </w:rPr>
        <w:t>UNIVERSIDAD AUTÓNOMA  DEL ESTADO DE MÉXICO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981617" w:rsidRDefault="000D3A27" w:rsidP="000D3A27">
      <w:pPr>
        <w:jc w:val="both"/>
        <w:rPr>
          <w:noProof/>
          <w:sz w:val="40"/>
          <w:szCs w:val="40"/>
        </w:rPr>
      </w:pPr>
      <w:r>
        <w:rPr>
          <w:noProof/>
          <w:sz w:val="40"/>
          <w:szCs w:val="40"/>
        </w:rPr>
        <w:t xml:space="preserve">                                                         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FACULTAD DE INGENIERÍA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A60A8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INGENIERÍA EN COMPUTACIÓN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GUÍA EXPLICATIVA PARA EL EMPLEO DEL MATERIAL</w:t>
      </w:r>
    </w:p>
    <w:p w:rsidR="00981617" w:rsidRDefault="00B65213" w:rsidP="00981617">
      <w:pPr>
        <w:jc w:val="center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Teoría cuántica de la luz</w:t>
      </w:r>
      <w:bookmarkStart w:id="0" w:name="_GoBack"/>
      <w:bookmarkEnd w:id="0"/>
    </w:p>
    <w:p w:rsidR="00981617" w:rsidRDefault="00981617" w:rsidP="00981617">
      <w:pPr>
        <w:jc w:val="center"/>
        <w:rPr>
          <w:b/>
          <w:i/>
          <w:noProof/>
          <w:sz w:val="40"/>
          <w:szCs w:val="40"/>
        </w:rPr>
      </w:pPr>
    </w:p>
    <w:p w:rsidR="000D3A27" w:rsidRDefault="000D3A27" w:rsidP="00981617">
      <w:pPr>
        <w:jc w:val="center"/>
        <w:rPr>
          <w:b/>
          <w:i/>
          <w:noProof/>
          <w:sz w:val="40"/>
          <w:szCs w:val="40"/>
        </w:rPr>
      </w:pPr>
    </w:p>
    <w:p w:rsidR="00981617" w:rsidRPr="000C34C4" w:rsidRDefault="00981617" w:rsidP="000C34C4">
      <w:pPr>
        <w:jc w:val="right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Dra. María Rosa Quintana Guerra</w:t>
      </w:r>
    </w:p>
    <w:p w:rsidR="00981617" w:rsidRDefault="00981617">
      <w:pPr>
        <w:rPr>
          <w:noProof/>
          <w:sz w:val="24"/>
          <w:szCs w:val="24"/>
        </w:rPr>
      </w:pPr>
    </w:p>
    <w:p w:rsidR="00981617" w:rsidRDefault="00981617">
      <w:pPr>
        <w:rPr>
          <w:noProof/>
          <w:sz w:val="24"/>
          <w:szCs w:val="24"/>
        </w:rPr>
      </w:pPr>
    </w:p>
    <w:p w:rsidR="00D47BD7" w:rsidRDefault="00D47BD7" w:rsidP="000C34C4">
      <w:pPr>
        <w:spacing w:line="360" w:lineRule="auto"/>
        <w:rPr>
          <w:rFonts w:ascii="Arial" w:hAnsi="Arial" w:cs="Arial"/>
          <w:noProof/>
          <w:sz w:val="24"/>
          <w:szCs w:val="24"/>
        </w:rPr>
      </w:pPr>
    </w:p>
    <w:p w:rsidR="00FD06D0" w:rsidRPr="00396B85" w:rsidRDefault="00FD06D0" w:rsidP="000C34C4">
      <w:pPr>
        <w:spacing w:line="360" w:lineRule="auto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lastRenderedPageBreak/>
        <w:t>INTRODUCCIÓN</w:t>
      </w:r>
    </w:p>
    <w:p w:rsidR="004E734B" w:rsidRDefault="004E734B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>E</w:t>
      </w:r>
      <w:r w:rsidRPr="004E734B">
        <w:rPr>
          <w:rFonts w:ascii="Arial" w:hAnsi="Arial" w:cs="Arial"/>
          <w:noProof/>
          <w:sz w:val="24"/>
          <w:szCs w:val="24"/>
        </w:rPr>
        <w:t>l trabajo de Maxwell y Hertz a fines del siglo XIX demostró de manera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 w:rsidRPr="004E734B">
        <w:rPr>
          <w:rFonts w:ascii="Arial" w:hAnsi="Arial" w:cs="Arial"/>
          <w:noProof/>
          <w:sz w:val="24"/>
          <w:szCs w:val="24"/>
        </w:rPr>
        <w:t>irrefutable que la luz, la radiación térmica y las ondas de radio eran ondaselectromagnéticas que sólo se diferían en frecuencia y longitud de onda. Así, lo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 w:rsidRPr="004E734B">
        <w:rPr>
          <w:rFonts w:ascii="Arial" w:hAnsi="Arial" w:cs="Arial"/>
          <w:noProof/>
          <w:sz w:val="24"/>
          <w:szCs w:val="24"/>
        </w:rPr>
        <w:t>anterior llevó a los atónitos científicos a descubrir que la distribución espectral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 w:rsidRPr="004E734B">
        <w:rPr>
          <w:rFonts w:ascii="Arial" w:hAnsi="Arial" w:cs="Arial"/>
          <w:noProof/>
          <w:sz w:val="24"/>
          <w:szCs w:val="24"/>
        </w:rPr>
        <w:t>de radiación proveniente de una cavidad caliente no podía explicarse en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 w:rsidRPr="004E734B">
        <w:rPr>
          <w:rFonts w:ascii="Arial" w:hAnsi="Arial" w:cs="Arial"/>
          <w:noProof/>
          <w:sz w:val="24"/>
          <w:szCs w:val="24"/>
        </w:rPr>
        <w:t xml:space="preserve">términos de la teoría ondulatoria clásica. </w:t>
      </w:r>
    </w:p>
    <w:p w:rsidR="00FD06D0" w:rsidRDefault="004E734B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4E734B">
        <w:rPr>
          <w:rFonts w:ascii="Arial" w:hAnsi="Arial" w:cs="Arial"/>
          <w:noProof/>
          <w:sz w:val="24"/>
          <w:szCs w:val="24"/>
        </w:rPr>
        <w:t>Planck se vio obligado a introducir elconcepto de cuanto de energía para poder deducir la fórmula correcta de</w:t>
      </w:r>
      <w:r w:rsidR="0098001F">
        <w:rPr>
          <w:rFonts w:ascii="Arial" w:hAnsi="Arial" w:cs="Arial"/>
          <w:noProof/>
          <w:sz w:val="24"/>
          <w:szCs w:val="24"/>
        </w:rPr>
        <w:t xml:space="preserve"> un </w:t>
      </w:r>
      <w:r w:rsidRPr="004E734B">
        <w:rPr>
          <w:rFonts w:ascii="Arial" w:hAnsi="Arial" w:cs="Arial"/>
          <w:noProof/>
          <w:sz w:val="24"/>
          <w:szCs w:val="24"/>
        </w:rPr>
        <w:t>cuerpo negro. Según Planck, los osciladores atómicos responsables de la</w:t>
      </w:r>
      <w:r w:rsidR="0098001F">
        <w:rPr>
          <w:rFonts w:ascii="Arial" w:hAnsi="Arial" w:cs="Arial"/>
          <w:noProof/>
          <w:sz w:val="24"/>
          <w:szCs w:val="24"/>
        </w:rPr>
        <w:t xml:space="preserve"> </w:t>
      </w:r>
      <w:r w:rsidRPr="004E734B">
        <w:rPr>
          <w:rFonts w:ascii="Arial" w:hAnsi="Arial" w:cs="Arial"/>
          <w:noProof/>
          <w:sz w:val="24"/>
          <w:szCs w:val="24"/>
        </w:rPr>
        <w:t>radiación de cuerpo negro sólo se pueden poseer energías discretas o</w:t>
      </w:r>
      <w:r>
        <w:rPr>
          <w:rFonts w:ascii="Arial" w:hAnsi="Arial" w:cs="Arial"/>
          <w:noProof/>
          <w:sz w:val="24"/>
          <w:szCs w:val="24"/>
        </w:rPr>
        <w:t xml:space="preserve"> cuantizadas.</w:t>
      </w:r>
    </w:p>
    <w:p w:rsidR="0098001F" w:rsidRPr="0098001F" w:rsidRDefault="0098001F" w:rsidP="0098001F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98001F">
        <w:rPr>
          <w:rFonts w:ascii="Arial" w:hAnsi="Arial" w:cs="Arial"/>
          <w:noProof/>
          <w:sz w:val="24"/>
          <w:szCs w:val="24"/>
        </w:rPr>
        <w:t>Basándose en la hipótesis cuántica que M. Planck desarrolló en 1900 para la radiación t</w:t>
      </w:r>
      <w:r>
        <w:rPr>
          <w:rFonts w:ascii="Arial" w:hAnsi="Arial" w:cs="Arial"/>
          <w:noProof/>
          <w:sz w:val="24"/>
          <w:szCs w:val="24"/>
        </w:rPr>
        <w:t>érmica de los cuerpos negros, Albert</w:t>
      </w:r>
      <w:r w:rsidRPr="0098001F">
        <w:rPr>
          <w:rFonts w:ascii="Arial" w:hAnsi="Arial" w:cs="Arial"/>
          <w:noProof/>
          <w:sz w:val="24"/>
          <w:szCs w:val="24"/>
        </w:rPr>
        <w:t xml:space="preserve"> Einstein propuso en 1905 que </w:t>
      </w:r>
      <w:r>
        <w:rPr>
          <w:rFonts w:ascii="Arial" w:hAnsi="Arial" w:cs="Arial"/>
          <w:noProof/>
          <w:sz w:val="24"/>
          <w:szCs w:val="24"/>
        </w:rPr>
        <w:t>en el efecto fotoeléctrico</w:t>
      </w:r>
      <w:r w:rsidRPr="0098001F">
        <w:rPr>
          <w:rFonts w:ascii="Arial" w:hAnsi="Arial" w:cs="Arial"/>
          <w:noProof/>
          <w:sz w:val="24"/>
          <w:szCs w:val="24"/>
        </w:rPr>
        <w:t>, la radiación electromagnética interaccionaba con los electrones de igual forma.</w:t>
      </w:r>
    </w:p>
    <w:p w:rsidR="0098001F" w:rsidRPr="0098001F" w:rsidRDefault="0098001F" w:rsidP="0098001F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98001F">
        <w:rPr>
          <w:rFonts w:ascii="Arial" w:hAnsi="Arial" w:cs="Arial"/>
          <w:noProof/>
          <w:sz w:val="24"/>
          <w:szCs w:val="24"/>
        </w:rPr>
        <w:t>Supuso que la energía luminosa tenía naturaleza discontinua, o sea estaba cuantizada.</w:t>
      </w:r>
    </w:p>
    <w:p w:rsidR="0098001F" w:rsidRPr="0098001F" w:rsidRDefault="0098001F" w:rsidP="0098001F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98001F">
        <w:rPr>
          <w:rFonts w:ascii="Arial" w:hAnsi="Arial" w:cs="Arial"/>
          <w:noProof/>
          <w:sz w:val="24"/>
          <w:szCs w:val="24"/>
        </w:rPr>
        <w:t>Pero no sólo en el acto de la emisión o absorción como lo supuso Planck, sino que también en la propagación permanecía en pequeños paquetes, en especie de pequeños átomos de energía.</w:t>
      </w:r>
    </w:p>
    <w:p w:rsidR="0098001F" w:rsidRDefault="0098001F" w:rsidP="0098001F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98001F">
        <w:rPr>
          <w:rFonts w:ascii="Arial" w:hAnsi="Arial" w:cs="Arial"/>
          <w:noProof/>
          <w:sz w:val="24"/>
          <w:szCs w:val="24"/>
        </w:rPr>
        <w:t>En su hipótesis, Einstein, imagina que la luz se propaga por el espacio, transportando la energía en gránulos o paquetes de luz.</w:t>
      </w:r>
      <w:r>
        <w:rPr>
          <w:rFonts w:ascii="Arial" w:hAnsi="Arial" w:cs="Arial"/>
          <w:noProof/>
          <w:sz w:val="24"/>
          <w:szCs w:val="24"/>
        </w:rPr>
        <w:t xml:space="preserve"> F</w:t>
      </w:r>
      <w:r w:rsidRPr="0098001F">
        <w:rPr>
          <w:rFonts w:ascii="Arial" w:hAnsi="Arial" w:cs="Arial"/>
          <w:noProof/>
          <w:sz w:val="24"/>
          <w:szCs w:val="24"/>
        </w:rPr>
        <w:t>ue G.N. Lewis quién propuso llamarlos fotones, término que ya había sido utilizado por I. Newton en su teoría corpuscular</w:t>
      </w:r>
      <w:r>
        <w:rPr>
          <w:rFonts w:ascii="Arial" w:hAnsi="Arial" w:cs="Arial"/>
          <w:noProof/>
          <w:sz w:val="24"/>
          <w:szCs w:val="24"/>
        </w:rPr>
        <w:t xml:space="preserve"> de la luz. A modo de homenaje. De esta forma, se </w:t>
      </w:r>
      <w:r w:rsidRPr="0098001F">
        <w:rPr>
          <w:rFonts w:ascii="Arial" w:hAnsi="Arial" w:cs="Arial"/>
          <w:noProof/>
          <w:sz w:val="24"/>
          <w:szCs w:val="24"/>
        </w:rPr>
        <w:t>vuelve a plantear el antiguo debate onda-corpúsculo para la luz, que hasta esos momentos estaba sin vencedor.</w:t>
      </w:r>
    </w:p>
    <w:p w:rsidR="00A60A87" w:rsidRPr="000C34C4" w:rsidRDefault="009541E0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>Todos estos autores y sus respectivasteorías son presentadas  en esta herramienta de aprendizaje.</w:t>
      </w:r>
    </w:p>
    <w:p w:rsidR="0005587D" w:rsidRPr="00396B85" w:rsidRDefault="00D47BD7" w:rsidP="000C34C4">
      <w:pPr>
        <w:spacing w:line="360" w:lineRule="auto"/>
        <w:jc w:val="both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lastRenderedPageBreak/>
        <w:t>OBJETIVO DE LA UNIDAD DE APRENDIZAJE</w:t>
      </w:r>
    </w:p>
    <w:p w:rsidR="0005587D" w:rsidRPr="000C34C4" w:rsidRDefault="00A60A87" w:rsidP="009541E0">
      <w:pPr>
        <w:spacing w:line="360" w:lineRule="auto"/>
        <w:jc w:val="center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F7C1536">
            <wp:extent cx="4810760" cy="3420717"/>
            <wp:effectExtent l="0" t="0" r="0" b="889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6" t="14946" r="30106" b="8152"/>
                    <a:stretch/>
                  </pic:blipFill>
                  <pic:spPr bwMode="auto">
                    <a:xfrm>
                      <a:off x="0" y="0"/>
                      <a:ext cx="4819132" cy="3426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5587D" w:rsidRDefault="00A60A87" w:rsidP="000C34C4">
      <w:pPr>
        <w:spacing w:line="360" w:lineRule="auto"/>
        <w:jc w:val="center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50B4B14D">
            <wp:extent cx="4939030" cy="3515278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8" t="16033" r="32311" b="8152"/>
                    <a:stretch/>
                  </pic:blipFill>
                  <pic:spPr bwMode="auto">
                    <a:xfrm>
                      <a:off x="0" y="0"/>
                      <a:ext cx="4955880" cy="352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noProof/>
          <w:sz w:val="24"/>
          <w:szCs w:val="24"/>
        </w:rPr>
      </w:pPr>
    </w:p>
    <w:p w:rsidR="009541E0" w:rsidRDefault="009541E0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A60A87" w:rsidRPr="009541E0" w:rsidRDefault="008924BB" w:rsidP="009541E0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CON</w:t>
      </w:r>
      <w:r w:rsidR="004A026F">
        <w:rPr>
          <w:rFonts w:ascii="Arial" w:hAnsi="Arial" w:cs="Arial"/>
          <w:b/>
          <w:sz w:val="24"/>
          <w:szCs w:val="24"/>
        </w:rPr>
        <w:t xml:space="preserve">TENIDO DEL </w:t>
      </w:r>
      <w:r>
        <w:rPr>
          <w:rFonts w:ascii="Arial" w:hAnsi="Arial" w:cs="Arial"/>
          <w:b/>
          <w:sz w:val="24"/>
          <w:szCs w:val="24"/>
        </w:rPr>
        <w:t>CURSO</w:t>
      </w: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A60A87" w:rsidRDefault="00A60A87" w:rsidP="009541E0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646CB0A">
            <wp:extent cx="4975225" cy="2771526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4" t="21497" r="29428" b="16033"/>
                    <a:stretch/>
                  </pic:blipFill>
                  <pic:spPr bwMode="auto">
                    <a:xfrm>
                      <a:off x="0" y="0"/>
                      <a:ext cx="4982334" cy="2775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A87" w:rsidRPr="000C34C4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05587D" w:rsidRPr="00396B85" w:rsidRDefault="00D47BD7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t>MANEJO DEL MATERIAL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presente material didáctico, presentaciones </w:t>
      </w:r>
      <w:proofErr w:type="spellStart"/>
      <w:r>
        <w:rPr>
          <w:rFonts w:ascii="Arial" w:hAnsi="Arial" w:cs="Arial"/>
          <w:sz w:val="24"/>
          <w:szCs w:val="24"/>
        </w:rPr>
        <w:t>proyectables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="009541E0">
        <w:rPr>
          <w:rFonts w:ascii="Arial" w:hAnsi="Arial" w:cs="Arial"/>
          <w:sz w:val="24"/>
          <w:szCs w:val="24"/>
        </w:rPr>
        <w:t>tra</w:t>
      </w:r>
      <w:r w:rsidR="00235170">
        <w:rPr>
          <w:rFonts w:ascii="Arial" w:hAnsi="Arial" w:cs="Arial"/>
          <w:sz w:val="24"/>
          <w:szCs w:val="24"/>
        </w:rPr>
        <w:t>ta sobre la</w:t>
      </w:r>
      <w:r w:rsidR="009541E0">
        <w:rPr>
          <w:rFonts w:ascii="Arial" w:hAnsi="Arial" w:cs="Arial"/>
          <w:sz w:val="24"/>
          <w:szCs w:val="24"/>
        </w:rPr>
        <w:t xml:space="preserve"> Teoría cuántica de la luz, desde la radiación de un cuerpo negro hasta las teorías de Max Planck, Heinrich Hertz, </w:t>
      </w:r>
      <w:proofErr w:type="gramStart"/>
      <w:r w:rsidR="009541E0">
        <w:rPr>
          <w:rFonts w:ascii="Arial" w:hAnsi="Arial" w:cs="Arial"/>
          <w:sz w:val="24"/>
          <w:szCs w:val="24"/>
        </w:rPr>
        <w:t>Albert  Einstein</w:t>
      </w:r>
      <w:proofErr w:type="gramEnd"/>
      <w:r w:rsidR="009541E0">
        <w:rPr>
          <w:rFonts w:ascii="Arial" w:hAnsi="Arial" w:cs="Arial"/>
          <w:sz w:val="24"/>
          <w:szCs w:val="24"/>
        </w:rPr>
        <w:t>,</w:t>
      </w:r>
      <w:r w:rsidR="005C0288">
        <w:rPr>
          <w:rFonts w:ascii="Arial" w:hAnsi="Arial" w:cs="Arial"/>
          <w:sz w:val="24"/>
          <w:szCs w:val="24"/>
        </w:rPr>
        <w:t xml:space="preserve"> Arthur Compton, </w:t>
      </w:r>
      <w:proofErr w:type="spellStart"/>
      <w:r w:rsidR="005C0288">
        <w:rPr>
          <w:rFonts w:ascii="Arial" w:hAnsi="Arial" w:cs="Arial"/>
          <w:sz w:val="24"/>
          <w:szCs w:val="24"/>
        </w:rPr>
        <w:t>Neils</w:t>
      </w:r>
      <w:proofErr w:type="spellEnd"/>
      <w:r w:rsidR="005C0288">
        <w:rPr>
          <w:rFonts w:ascii="Arial" w:hAnsi="Arial" w:cs="Arial"/>
          <w:sz w:val="24"/>
          <w:szCs w:val="24"/>
        </w:rPr>
        <w:t xml:space="preserve">  Bohr</w:t>
      </w:r>
      <w:r w:rsidR="009541E0">
        <w:rPr>
          <w:rFonts w:ascii="Arial" w:hAnsi="Arial" w:cs="Arial"/>
          <w:sz w:val="24"/>
          <w:szCs w:val="24"/>
        </w:rPr>
        <w:t>, Víctor  de Broglie, Heisenberg y Pauli.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su mejor visualización se divide en los siguientes temas:</w:t>
      </w:r>
    </w:p>
    <w:p w:rsidR="002D0332" w:rsidRPr="001A02E1" w:rsidRDefault="001A02E1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Radiación de </w:t>
      </w:r>
      <w:r w:rsidRPr="001A02E1">
        <w:rPr>
          <w:rFonts w:ascii="Arial" w:hAnsi="Arial" w:cs="Arial"/>
          <w:sz w:val="24"/>
          <w:szCs w:val="24"/>
        </w:rPr>
        <w:t>un cuerpo negro</w:t>
      </w:r>
    </w:p>
    <w:p w:rsidR="001A02E1" w:rsidRDefault="001A02E1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Ley de Planck</w:t>
      </w:r>
    </w:p>
    <w:p w:rsidR="001A02E1" w:rsidRDefault="001A02E1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Efec</w:t>
      </w:r>
      <w:r w:rsidR="005C0288">
        <w:rPr>
          <w:rFonts w:ascii="Arial" w:hAnsi="Arial" w:cs="Arial"/>
          <w:sz w:val="24"/>
          <w:szCs w:val="24"/>
        </w:rPr>
        <w:t>to</w:t>
      </w:r>
      <w:r>
        <w:rPr>
          <w:rFonts w:ascii="Arial" w:hAnsi="Arial" w:cs="Arial"/>
          <w:sz w:val="24"/>
          <w:szCs w:val="24"/>
        </w:rPr>
        <w:t xml:space="preserve"> fotoeléctrico</w:t>
      </w:r>
    </w:p>
    <w:p w:rsidR="001A02E1" w:rsidRDefault="005C0288" w:rsidP="001A02E1">
      <w:pPr>
        <w:pStyle w:val="Prrafodelista"/>
        <w:numPr>
          <w:ilvl w:val="2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Albert</w:t>
      </w:r>
      <w:r w:rsidR="001A02E1">
        <w:rPr>
          <w:rFonts w:ascii="Arial" w:hAnsi="Arial" w:cs="Arial"/>
          <w:sz w:val="24"/>
          <w:szCs w:val="24"/>
        </w:rPr>
        <w:t xml:space="preserve"> Einstein</w:t>
      </w:r>
    </w:p>
    <w:p w:rsidR="001A02E1" w:rsidRDefault="005C0288" w:rsidP="001A02E1">
      <w:pPr>
        <w:pStyle w:val="Prrafodelista"/>
        <w:numPr>
          <w:ilvl w:val="2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Arthur </w:t>
      </w:r>
      <w:r w:rsidR="001A02E1">
        <w:rPr>
          <w:rFonts w:ascii="Arial" w:hAnsi="Arial" w:cs="Arial"/>
          <w:sz w:val="24"/>
          <w:szCs w:val="24"/>
        </w:rPr>
        <w:t>Compton</w:t>
      </w:r>
    </w:p>
    <w:p w:rsidR="001A02E1" w:rsidRDefault="005C0288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Modelo atómico</w:t>
      </w:r>
      <w:r w:rsidR="00750432">
        <w:rPr>
          <w:rFonts w:ascii="Arial" w:hAnsi="Arial" w:cs="Arial"/>
          <w:sz w:val="24"/>
          <w:szCs w:val="24"/>
        </w:rPr>
        <w:t xml:space="preserve"> de Bohr</w:t>
      </w:r>
    </w:p>
    <w:p w:rsidR="00750432" w:rsidRDefault="005C0288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Hipótesis de</w:t>
      </w:r>
      <w:r w:rsidR="0075043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50432">
        <w:rPr>
          <w:rFonts w:ascii="Arial" w:hAnsi="Arial" w:cs="Arial"/>
          <w:sz w:val="24"/>
          <w:szCs w:val="24"/>
        </w:rPr>
        <w:t>De</w:t>
      </w:r>
      <w:proofErr w:type="spellEnd"/>
      <w:r w:rsidR="00750432">
        <w:rPr>
          <w:rFonts w:ascii="Arial" w:hAnsi="Arial" w:cs="Arial"/>
          <w:sz w:val="24"/>
          <w:szCs w:val="24"/>
        </w:rPr>
        <w:t xml:space="preserve"> Broglie</w:t>
      </w:r>
    </w:p>
    <w:p w:rsidR="00750432" w:rsidRDefault="00750432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Principio de incertidumbre de Heisenberg</w:t>
      </w:r>
    </w:p>
    <w:p w:rsidR="00750432" w:rsidRPr="001A02E1" w:rsidRDefault="00750432" w:rsidP="001A02E1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Principio de exclusión de Pauli</w:t>
      </w:r>
    </w:p>
    <w:p w:rsidR="0005587D" w:rsidRPr="000C34C4" w:rsidRDefault="0005587D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05587D" w:rsidRPr="00396B85" w:rsidRDefault="00396B85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t>BIBLIOGRAFÍA</w:t>
      </w:r>
    </w:p>
    <w:p w:rsidR="00B4742F" w:rsidRPr="00B4742F" w:rsidRDefault="00B4742F" w:rsidP="00B4742F">
      <w:pPr>
        <w:spacing w:line="360" w:lineRule="auto"/>
        <w:rPr>
          <w:rFonts w:ascii="Arial" w:hAnsi="Arial" w:cs="Arial"/>
          <w:sz w:val="24"/>
          <w:szCs w:val="24"/>
        </w:rPr>
      </w:pPr>
      <w:r w:rsidRPr="00B4742F">
        <w:rPr>
          <w:rFonts w:ascii="Arial" w:hAnsi="Arial" w:cs="Arial"/>
          <w:sz w:val="24"/>
          <w:szCs w:val="24"/>
        </w:rPr>
        <w:t>Alonso M. y Finn E. J. Física. Editorial Addison-Wesley Interamericana</w:t>
      </w:r>
    </w:p>
    <w:p w:rsidR="00B4742F" w:rsidRPr="00B4742F" w:rsidRDefault="00B4742F" w:rsidP="00B4742F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4742F">
        <w:rPr>
          <w:rFonts w:ascii="Arial" w:hAnsi="Arial" w:cs="Arial"/>
          <w:sz w:val="24"/>
          <w:szCs w:val="24"/>
        </w:rPr>
        <w:t>Gettys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, Keller, </w:t>
      </w:r>
      <w:proofErr w:type="spellStart"/>
      <w:r w:rsidRPr="00B4742F">
        <w:rPr>
          <w:rFonts w:ascii="Arial" w:hAnsi="Arial" w:cs="Arial"/>
          <w:sz w:val="24"/>
          <w:szCs w:val="24"/>
        </w:rPr>
        <w:t>Skove</w:t>
      </w:r>
      <w:proofErr w:type="spellEnd"/>
      <w:r w:rsidRPr="00B4742F">
        <w:rPr>
          <w:rFonts w:ascii="Arial" w:hAnsi="Arial" w:cs="Arial"/>
          <w:sz w:val="24"/>
          <w:szCs w:val="24"/>
        </w:rPr>
        <w:t>. Física Clásica y Moderna. Editorial McGraw-</w:t>
      </w:r>
      <w:proofErr w:type="gramStart"/>
      <w:r w:rsidRPr="00B4742F">
        <w:rPr>
          <w:rFonts w:ascii="Arial" w:hAnsi="Arial" w:cs="Arial"/>
          <w:sz w:val="24"/>
          <w:szCs w:val="24"/>
        </w:rPr>
        <w:t>Hill .</w:t>
      </w:r>
      <w:proofErr w:type="gramEnd"/>
    </w:p>
    <w:p w:rsidR="00B4742F" w:rsidRPr="00B4742F" w:rsidRDefault="00B4742F" w:rsidP="00B4742F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4742F">
        <w:rPr>
          <w:rFonts w:ascii="Arial" w:hAnsi="Arial" w:cs="Arial"/>
          <w:sz w:val="24"/>
          <w:szCs w:val="24"/>
        </w:rPr>
        <w:t>Melissinos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A. C., </w:t>
      </w:r>
      <w:proofErr w:type="spellStart"/>
      <w:r w:rsidRPr="00B4742F">
        <w:rPr>
          <w:rFonts w:ascii="Arial" w:hAnsi="Arial" w:cs="Arial"/>
          <w:sz w:val="24"/>
          <w:szCs w:val="24"/>
        </w:rPr>
        <w:t>Lobkowicz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F. </w:t>
      </w:r>
      <w:proofErr w:type="spellStart"/>
      <w:r w:rsidRPr="00B4742F">
        <w:rPr>
          <w:rFonts w:ascii="Arial" w:hAnsi="Arial" w:cs="Arial"/>
          <w:sz w:val="24"/>
          <w:szCs w:val="24"/>
        </w:rPr>
        <w:t>Physics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742F">
        <w:rPr>
          <w:rFonts w:ascii="Arial" w:hAnsi="Arial" w:cs="Arial"/>
          <w:sz w:val="24"/>
          <w:szCs w:val="24"/>
        </w:rPr>
        <w:t>for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4742F">
        <w:rPr>
          <w:rFonts w:ascii="Arial" w:hAnsi="Arial" w:cs="Arial"/>
          <w:sz w:val="24"/>
          <w:szCs w:val="24"/>
        </w:rPr>
        <w:t>Scientist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4742F">
        <w:rPr>
          <w:rFonts w:ascii="Arial" w:hAnsi="Arial" w:cs="Arial"/>
          <w:sz w:val="24"/>
          <w:szCs w:val="24"/>
        </w:rPr>
        <w:t>Engineers</w:t>
      </w:r>
      <w:proofErr w:type="spellEnd"/>
      <w:r w:rsidRPr="00B4742F">
        <w:rPr>
          <w:rFonts w:ascii="Arial" w:hAnsi="Arial" w:cs="Arial"/>
          <w:sz w:val="24"/>
          <w:szCs w:val="24"/>
        </w:rPr>
        <w:t>. W. B. Saunders &amp; Co</w:t>
      </w:r>
    </w:p>
    <w:p w:rsidR="00B4742F" w:rsidRPr="00B4742F" w:rsidRDefault="00B4742F" w:rsidP="00B4742F">
      <w:pPr>
        <w:spacing w:line="360" w:lineRule="auto"/>
        <w:rPr>
          <w:rFonts w:ascii="Arial" w:hAnsi="Arial" w:cs="Arial"/>
          <w:sz w:val="24"/>
          <w:szCs w:val="24"/>
        </w:rPr>
      </w:pPr>
      <w:r w:rsidRPr="00B4742F">
        <w:rPr>
          <w:rFonts w:ascii="Arial" w:hAnsi="Arial" w:cs="Arial"/>
          <w:sz w:val="24"/>
          <w:szCs w:val="24"/>
        </w:rPr>
        <w:t xml:space="preserve"> Sears, </w:t>
      </w:r>
      <w:proofErr w:type="spellStart"/>
      <w:r w:rsidRPr="00B4742F">
        <w:rPr>
          <w:rFonts w:ascii="Arial" w:hAnsi="Arial" w:cs="Arial"/>
          <w:sz w:val="24"/>
          <w:szCs w:val="24"/>
        </w:rPr>
        <w:t>Zemansky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, Young. Física Universitaria. Editorial Fondo Educativo Interamericano </w:t>
      </w:r>
    </w:p>
    <w:p w:rsidR="00B4742F" w:rsidRPr="00B4742F" w:rsidRDefault="00B4742F" w:rsidP="00B4742F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4742F">
        <w:rPr>
          <w:rFonts w:ascii="Arial" w:hAnsi="Arial" w:cs="Arial"/>
          <w:sz w:val="24"/>
          <w:szCs w:val="24"/>
        </w:rPr>
        <w:t>Serway</w:t>
      </w:r>
      <w:proofErr w:type="spellEnd"/>
      <w:r w:rsidRPr="00B4742F">
        <w:rPr>
          <w:rFonts w:ascii="Arial" w:hAnsi="Arial" w:cs="Arial"/>
          <w:sz w:val="24"/>
          <w:szCs w:val="24"/>
        </w:rPr>
        <w:t>. Física. Editorial McGraw-Hill</w:t>
      </w:r>
    </w:p>
    <w:p w:rsidR="00750432" w:rsidRDefault="00B4742F" w:rsidP="000C34C4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4742F">
        <w:rPr>
          <w:rFonts w:ascii="Arial" w:hAnsi="Arial" w:cs="Arial"/>
          <w:sz w:val="24"/>
          <w:szCs w:val="24"/>
        </w:rPr>
        <w:t>Tipler</w:t>
      </w:r>
      <w:proofErr w:type="spellEnd"/>
      <w:r w:rsidRPr="00B4742F">
        <w:rPr>
          <w:rFonts w:ascii="Arial" w:hAnsi="Arial" w:cs="Arial"/>
          <w:sz w:val="24"/>
          <w:szCs w:val="24"/>
        </w:rPr>
        <w:t xml:space="preserve"> P. A. Física. Editorial </w:t>
      </w:r>
      <w:proofErr w:type="spellStart"/>
      <w:r w:rsidRPr="00B4742F">
        <w:rPr>
          <w:rFonts w:ascii="Arial" w:hAnsi="Arial" w:cs="Arial"/>
          <w:sz w:val="24"/>
          <w:szCs w:val="24"/>
        </w:rPr>
        <w:t>Reverté</w:t>
      </w:r>
      <w:proofErr w:type="spellEnd"/>
    </w:p>
    <w:p w:rsidR="00750432" w:rsidRDefault="00750432" w:rsidP="000C34C4">
      <w:pPr>
        <w:spacing w:line="360" w:lineRule="auto"/>
        <w:rPr>
          <w:rFonts w:ascii="Arial" w:hAnsi="Arial" w:cs="Arial"/>
        </w:rPr>
      </w:pPr>
    </w:p>
    <w:p w:rsidR="00396B85" w:rsidRDefault="00396B85" w:rsidP="000C34C4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REFERENCIA DE LAS IMÁGENES</w:t>
      </w:r>
    </w:p>
    <w:p w:rsidR="00750432" w:rsidRPr="00750432" w:rsidRDefault="00750432" w:rsidP="00750432">
      <w:pPr>
        <w:spacing w:line="360" w:lineRule="auto"/>
        <w:rPr>
          <w:rFonts w:ascii="Arial" w:hAnsi="Arial" w:cs="Arial"/>
        </w:rPr>
      </w:pPr>
      <w:r w:rsidRPr="00750432">
        <w:rPr>
          <w:rFonts w:ascii="Arial" w:hAnsi="Arial" w:cs="Arial"/>
        </w:rPr>
        <w:t>http://www.elmundo.es/ciencia/2015/10/23/5624b49046163fb4298b4584.htm</w:t>
      </w:r>
    </w:p>
    <w:p w:rsidR="00750432" w:rsidRPr="00750432" w:rsidRDefault="00750432" w:rsidP="00750432">
      <w:pPr>
        <w:spacing w:line="360" w:lineRule="auto"/>
        <w:rPr>
          <w:rFonts w:ascii="Arial" w:hAnsi="Arial" w:cs="Arial"/>
        </w:rPr>
      </w:pPr>
      <w:r w:rsidRPr="00750432">
        <w:rPr>
          <w:rFonts w:ascii="Arial" w:hAnsi="Arial" w:cs="Arial"/>
        </w:rPr>
        <w:t>http://www.iac.es/cosmoeduca/universo/anexos/cuerponegro.html</w:t>
      </w:r>
    </w:p>
    <w:p w:rsidR="00750432" w:rsidRPr="00750432" w:rsidRDefault="00750432" w:rsidP="00750432">
      <w:pPr>
        <w:spacing w:line="360" w:lineRule="auto"/>
        <w:rPr>
          <w:rFonts w:ascii="Arial" w:hAnsi="Arial" w:cs="Arial"/>
        </w:rPr>
      </w:pPr>
      <w:r w:rsidRPr="00750432">
        <w:rPr>
          <w:rFonts w:ascii="Arial" w:hAnsi="Arial" w:cs="Arial"/>
        </w:rPr>
        <w:t>http://teleformacion.edu.aytolacoruna.es/FISICA/document/fisicaInteractiva/Ef_Fotoelectrico/TeoriaEF.htm</w:t>
      </w:r>
    </w:p>
    <w:p w:rsidR="00750432" w:rsidRPr="00750432" w:rsidRDefault="00750432" w:rsidP="00750432">
      <w:pPr>
        <w:spacing w:line="360" w:lineRule="auto"/>
        <w:rPr>
          <w:rFonts w:ascii="Arial" w:hAnsi="Arial" w:cs="Arial"/>
        </w:rPr>
      </w:pPr>
      <w:r w:rsidRPr="00750432">
        <w:rPr>
          <w:rFonts w:ascii="Arial" w:hAnsi="Arial" w:cs="Arial"/>
        </w:rPr>
        <w:t>https://es.wikibooks.org/wiki/F%C3%ADsica/F%C3%ADsica_moderna/Efecto_fotoel%C3%A9ctrico</w:t>
      </w:r>
    </w:p>
    <w:p w:rsidR="00750432" w:rsidRPr="00750432" w:rsidRDefault="00750432" w:rsidP="00750432">
      <w:pPr>
        <w:spacing w:line="360" w:lineRule="auto"/>
        <w:rPr>
          <w:rFonts w:ascii="Arial" w:hAnsi="Arial" w:cs="Arial"/>
        </w:rPr>
      </w:pPr>
      <w:r w:rsidRPr="00750432">
        <w:rPr>
          <w:rFonts w:ascii="Arial" w:hAnsi="Arial" w:cs="Arial"/>
        </w:rPr>
        <w:t>https://www.ecured.cu/Efecto_fotoel%C3%A9ctrico</w:t>
      </w:r>
    </w:p>
    <w:p w:rsidR="00396B85" w:rsidRPr="00396B85" w:rsidRDefault="00750432" w:rsidP="00750432">
      <w:pPr>
        <w:spacing w:line="360" w:lineRule="auto"/>
        <w:rPr>
          <w:rFonts w:ascii="Arial" w:hAnsi="Arial" w:cs="Arial"/>
          <w:b/>
        </w:rPr>
      </w:pPr>
      <w:r w:rsidRPr="00750432">
        <w:rPr>
          <w:rFonts w:ascii="Arial" w:hAnsi="Arial" w:cs="Arial"/>
        </w:rPr>
        <w:t>https://www.biography.com/people/albert-einstein-9285408</w:t>
      </w:r>
    </w:p>
    <w:sectPr w:rsidR="00396B85" w:rsidRPr="00396B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864BFF"/>
    <w:multiLevelType w:val="multilevel"/>
    <w:tmpl w:val="2D904DB4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87D"/>
    <w:rsid w:val="0005587D"/>
    <w:rsid w:val="000C34C4"/>
    <w:rsid w:val="000D3A27"/>
    <w:rsid w:val="001A02E1"/>
    <w:rsid w:val="001C0BA2"/>
    <w:rsid w:val="00227536"/>
    <w:rsid w:val="00235170"/>
    <w:rsid w:val="002B1011"/>
    <w:rsid w:val="002D0332"/>
    <w:rsid w:val="003602ED"/>
    <w:rsid w:val="00396B85"/>
    <w:rsid w:val="004A026F"/>
    <w:rsid w:val="004E734B"/>
    <w:rsid w:val="00546836"/>
    <w:rsid w:val="005C0288"/>
    <w:rsid w:val="00750432"/>
    <w:rsid w:val="007F5FFF"/>
    <w:rsid w:val="008924BB"/>
    <w:rsid w:val="009541E0"/>
    <w:rsid w:val="0098001F"/>
    <w:rsid w:val="00981617"/>
    <w:rsid w:val="00A51BB8"/>
    <w:rsid w:val="00A60A87"/>
    <w:rsid w:val="00AF03F0"/>
    <w:rsid w:val="00B4742F"/>
    <w:rsid w:val="00B65213"/>
    <w:rsid w:val="00D47BD7"/>
    <w:rsid w:val="00FD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F7A1C"/>
  <w15:chartTrackingRefBased/>
  <w15:docId w15:val="{4A0E748A-E953-418C-8099-77B4EAC8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96B85"/>
    <w:rPr>
      <w:color w:val="0563C1" w:themeColor="hyperlink"/>
      <w:u w:val="single"/>
    </w:rPr>
  </w:style>
  <w:style w:type="character" w:styleId="Mencionar">
    <w:name w:val="Mention"/>
    <w:basedOn w:val="Fuentedeprrafopredeter"/>
    <w:uiPriority w:val="99"/>
    <w:semiHidden/>
    <w:unhideWhenUsed/>
    <w:rsid w:val="00396B85"/>
    <w:rPr>
      <w:color w:val="2B579A"/>
      <w:shd w:val="clear" w:color="auto" w:fill="E6E6E6"/>
    </w:rPr>
  </w:style>
  <w:style w:type="paragraph" w:styleId="Prrafodelista">
    <w:name w:val="List Paragraph"/>
    <w:basedOn w:val="Normal"/>
    <w:uiPriority w:val="34"/>
    <w:qFormat/>
    <w:rsid w:val="001A02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91C4E0-B8FC-43CE-B1E9-344093D70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542</Words>
  <Characters>2984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 ROSA QUINTANA GUERRA</dc:creator>
  <cp:keywords/>
  <dc:description/>
  <cp:lastModifiedBy>MARIA  ROSA QUINTANA GUERRA</cp:lastModifiedBy>
  <cp:revision>11</cp:revision>
  <dcterms:created xsi:type="dcterms:W3CDTF">2017-09-28T23:56:00Z</dcterms:created>
  <dcterms:modified xsi:type="dcterms:W3CDTF">2017-09-29T16:25:00Z</dcterms:modified>
</cp:coreProperties>
</file>