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B9B4BD" w14:textId="77777777" w:rsidR="0000651C" w:rsidRPr="009F75AA" w:rsidRDefault="0000651C" w:rsidP="00DF0BAB">
      <w:pPr>
        <w:spacing w:before="120" w:after="120" w:line="360" w:lineRule="auto"/>
        <w:ind w:left="708" w:hanging="708"/>
        <w:jc w:val="center"/>
        <w:rPr>
          <w:rFonts w:ascii="Arial" w:hAnsi="Arial" w:cs="Arial"/>
          <w:b/>
          <w:sz w:val="24"/>
          <w:szCs w:val="24"/>
        </w:rPr>
      </w:pPr>
      <w:r w:rsidRPr="009F75AA">
        <w:rPr>
          <w:rFonts w:ascii="Arial" w:hAnsi="Arial" w:cs="Arial"/>
          <w:b/>
          <w:sz w:val="24"/>
          <w:szCs w:val="24"/>
        </w:rPr>
        <w:t>UNIVERSIDAD AUTÓNOMA DEL ESTADO DE MÉXICO</w:t>
      </w:r>
    </w:p>
    <w:p w14:paraId="72579D4F" w14:textId="77777777" w:rsidR="0000651C" w:rsidRPr="009F75AA" w:rsidRDefault="0000651C" w:rsidP="0000651C">
      <w:pPr>
        <w:spacing w:before="120" w:after="120" w:line="360" w:lineRule="auto"/>
        <w:jc w:val="center"/>
        <w:rPr>
          <w:rFonts w:ascii="Arial" w:hAnsi="Arial" w:cs="Arial"/>
          <w:b/>
          <w:sz w:val="24"/>
          <w:szCs w:val="24"/>
        </w:rPr>
      </w:pPr>
      <w:r w:rsidRPr="009F75AA">
        <w:rPr>
          <w:rFonts w:ascii="Arial" w:hAnsi="Arial" w:cs="Arial"/>
          <w:b/>
          <w:sz w:val="24"/>
          <w:szCs w:val="24"/>
        </w:rPr>
        <w:t>UNIDAD ACADÉMICA PROFESIONAL CUAUTITLÁN IZCALLI</w:t>
      </w:r>
    </w:p>
    <w:p w14:paraId="263ADA0F" w14:textId="77777777" w:rsidR="0000651C" w:rsidRPr="009F75AA" w:rsidRDefault="0000651C" w:rsidP="0000651C">
      <w:pPr>
        <w:spacing w:before="120" w:after="120" w:line="360" w:lineRule="auto"/>
        <w:jc w:val="center"/>
        <w:rPr>
          <w:rFonts w:ascii="Arial" w:hAnsi="Arial" w:cs="Arial"/>
          <w:b/>
          <w:sz w:val="24"/>
          <w:szCs w:val="24"/>
        </w:rPr>
      </w:pPr>
      <w:r w:rsidRPr="009F75AA">
        <w:rPr>
          <w:rFonts w:ascii="Arial" w:hAnsi="Arial" w:cs="Arial"/>
          <w:b/>
          <w:sz w:val="24"/>
          <w:szCs w:val="24"/>
        </w:rPr>
        <w:t>LICENCIATURA EN DERECHO INTERNACIONAL</w:t>
      </w:r>
    </w:p>
    <w:p w14:paraId="3ACC3CC1" w14:textId="77777777" w:rsidR="0000651C" w:rsidRPr="009F75AA" w:rsidRDefault="0000651C" w:rsidP="0000651C">
      <w:pPr>
        <w:spacing w:before="120" w:after="120" w:line="360" w:lineRule="auto"/>
        <w:jc w:val="center"/>
        <w:rPr>
          <w:rFonts w:ascii="Arial" w:hAnsi="Arial" w:cs="Arial"/>
          <w:b/>
          <w:sz w:val="24"/>
          <w:szCs w:val="24"/>
        </w:rPr>
      </w:pPr>
      <w:r w:rsidRPr="009F75AA">
        <w:rPr>
          <w:rFonts w:ascii="Arial" w:hAnsi="Arial" w:cs="Arial"/>
          <w:b/>
          <w:noProof/>
          <w:sz w:val="24"/>
          <w:szCs w:val="24"/>
          <w:lang w:eastAsia="es-MX"/>
        </w:rPr>
        <w:drawing>
          <wp:inline distT="0" distB="0" distL="0" distR="0" wp14:anchorId="624290FF" wp14:editId="2EC1772E">
            <wp:extent cx="1578734" cy="1523810"/>
            <wp:effectExtent l="0" t="0" r="0" b="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UDO.png"/>
                    <pic:cNvPicPr/>
                  </pic:nvPicPr>
                  <pic:blipFill>
                    <a:blip r:embed="rId8">
                      <a:extLst>
                        <a:ext uri="{28A0092B-C50C-407E-A947-70E740481C1C}">
                          <a14:useLocalDpi xmlns:a14="http://schemas.microsoft.com/office/drawing/2010/main" val="0"/>
                        </a:ext>
                      </a:extLst>
                    </a:blip>
                    <a:stretch>
                      <a:fillRect/>
                    </a:stretch>
                  </pic:blipFill>
                  <pic:spPr>
                    <a:xfrm>
                      <a:off x="0" y="0"/>
                      <a:ext cx="1578734" cy="1523810"/>
                    </a:xfrm>
                    <a:prstGeom prst="rect">
                      <a:avLst/>
                    </a:prstGeom>
                  </pic:spPr>
                </pic:pic>
              </a:graphicData>
            </a:graphic>
          </wp:inline>
        </w:drawing>
      </w:r>
    </w:p>
    <w:p w14:paraId="484380A5" w14:textId="344CA0EC" w:rsidR="0000651C" w:rsidRPr="009F75AA" w:rsidRDefault="0000651C" w:rsidP="0000651C">
      <w:pPr>
        <w:tabs>
          <w:tab w:val="center" w:pos="4419"/>
        </w:tabs>
        <w:jc w:val="center"/>
        <w:rPr>
          <w:rFonts w:ascii="Arial" w:eastAsia="Calibri" w:hAnsi="Arial" w:cs="Arial"/>
          <w:b/>
          <w:sz w:val="24"/>
          <w:szCs w:val="24"/>
        </w:rPr>
      </w:pPr>
      <w:r w:rsidRPr="009F75AA">
        <w:rPr>
          <w:rFonts w:ascii="Arial" w:eastAsia="Calibri" w:hAnsi="Arial" w:cs="Arial"/>
          <w:b/>
          <w:sz w:val="24"/>
          <w:szCs w:val="24"/>
        </w:rPr>
        <w:t>ANÁLISIS JURÍDICO DEL ARBITRAJE</w:t>
      </w:r>
      <w:r w:rsidR="00E61C1D" w:rsidRPr="009F75AA">
        <w:rPr>
          <w:rFonts w:ascii="Arial" w:eastAsia="Calibri" w:hAnsi="Arial" w:cs="Arial"/>
          <w:b/>
          <w:sz w:val="24"/>
          <w:szCs w:val="24"/>
        </w:rPr>
        <w:t xml:space="preserve"> MERCANTIL</w:t>
      </w:r>
      <w:r w:rsidRPr="009F75AA">
        <w:rPr>
          <w:rFonts w:ascii="Arial" w:eastAsia="Calibri" w:hAnsi="Arial" w:cs="Arial"/>
          <w:b/>
          <w:sz w:val="24"/>
          <w:szCs w:val="24"/>
        </w:rPr>
        <w:t xml:space="preserve"> EN MÉXICO.</w:t>
      </w:r>
    </w:p>
    <w:p w14:paraId="60AB0D2F" w14:textId="77777777" w:rsidR="0000651C" w:rsidRPr="009F75AA" w:rsidRDefault="0000651C" w:rsidP="0000651C">
      <w:pPr>
        <w:spacing w:after="0" w:line="480" w:lineRule="auto"/>
        <w:rPr>
          <w:rFonts w:ascii="Arial" w:hAnsi="Arial" w:cs="Arial"/>
          <w:sz w:val="24"/>
          <w:szCs w:val="24"/>
        </w:rPr>
      </w:pPr>
    </w:p>
    <w:p w14:paraId="1D25BCB6" w14:textId="77777777" w:rsidR="0000651C" w:rsidRPr="009F75AA" w:rsidRDefault="0000651C" w:rsidP="0000651C">
      <w:pPr>
        <w:spacing w:after="0" w:line="480" w:lineRule="auto"/>
        <w:jc w:val="center"/>
        <w:rPr>
          <w:rFonts w:ascii="Arial" w:hAnsi="Arial" w:cs="Arial"/>
          <w:sz w:val="24"/>
          <w:szCs w:val="24"/>
        </w:rPr>
      </w:pPr>
      <w:r w:rsidRPr="009F75AA">
        <w:rPr>
          <w:rFonts w:ascii="Arial" w:hAnsi="Arial" w:cs="Arial"/>
          <w:sz w:val="24"/>
          <w:szCs w:val="24"/>
        </w:rPr>
        <w:t>TESINA</w:t>
      </w:r>
    </w:p>
    <w:p w14:paraId="4BC55687" w14:textId="77777777" w:rsidR="0000651C" w:rsidRPr="009F75AA" w:rsidRDefault="0000651C" w:rsidP="0000651C">
      <w:pPr>
        <w:spacing w:after="0" w:line="480" w:lineRule="auto"/>
        <w:jc w:val="center"/>
        <w:rPr>
          <w:rFonts w:ascii="Arial" w:hAnsi="Arial" w:cs="Arial"/>
          <w:sz w:val="24"/>
          <w:szCs w:val="24"/>
        </w:rPr>
      </w:pPr>
    </w:p>
    <w:p w14:paraId="6C954CA9" w14:textId="77777777" w:rsidR="0000651C" w:rsidRPr="009F75AA" w:rsidRDefault="0000651C" w:rsidP="0000651C">
      <w:pPr>
        <w:spacing w:after="0" w:line="480" w:lineRule="auto"/>
        <w:jc w:val="center"/>
        <w:rPr>
          <w:rFonts w:ascii="Arial" w:hAnsi="Arial" w:cs="Arial"/>
          <w:sz w:val="24"/>
          <w:szCs w:val="24"/>
        </w:rPr>
      </w:pPr>
      <w:r w:rsidRPr="009F75AA">
        <w:rPr>
          <w:rFonts w:ascii="Arial" w:hAnsi="Arial" w:cs="Arial"/>
          <w:sz w:val="24"/>
          <w:szCs w:val="24"/>
        </w:rPr>
        <w:t>Presentada por:</w:t>
      </w:r>
    </w:p>
    <w:p w14:paraId="36AAE482" w14:textId="77777777" w:rsidR="0000651C" w:rsidRPr="009F75AA" w:rsidRDefault="0000651C" w:rsidP="0000651C">
      <w:pPr>
        <w:spacing w:after="0" w:line="480" w:lineRule="auto"/>
        <w:jc w:val="center"/>
        <w:rPr>
          <w:rFonts w:ascii="Arial" w:hAnsi="Arial" w:cs="Arial"/>
          <w:b/>
          <w:sz w:val="24"/>
          <w:szCs w:val="24"/>
        </w:rPr>
      </w:pPr>
      <w:r w:rsidRPr="009F75AA">
        <w:rPr>
          <w:rFonts w:ascii="Arial" w:hAnsi="Arial" w:cs="Arial"/>
          <w:b/>
          <w:sz w:val="24"/>
          <w:szCs w:val="24"/>
        </w:rPr>
        <w:t>MARIA DE LA LUZ RANGEL HUERTA</w:t>
      </w:r>
    </w:p>
    <w:p w14:paraId="550D2578" w14:textId="77777777" w:rsidR="0000651C" w:rsidRPr="009F75AA" w:rsidRDefault="0000651C" w:rsidP="0000651C">
      <w:pPr>
        <w:spacing w:after="0" w:line="480" w:lineRule="auto"/>
        <w:rPr>
          <w:rFonts w:ascii="Arial" w:hAnsi="Arial" w:cs="Arial"/>
          <w:sz w:val="24"/>
          <w:szCs w:val="24"/>
        </w:rPr>
      </w:pPr>
    </w:p>
    <w:p w14:paraId="7463490D" w14:textId="77777777" w:rsidR="0000651C" w:rsidRPr="009F75AA" w:rsidRDefault="0000651C" w:rsidP="0000651C">
      <w:pPr>
        <w:spacing w:after="0" w:line="480" w:lineRule="auto"/>
        <w:jc w:val="center"/>
        <w:rPr>
          <w:rFonts w:ascii="Arial" w:hAnsi="Arial" w:cs="Arial"/>
          <w:sz w:val="24"/>
          <w:szCs w:val="24"/>
        </w:rPr>
      </w:pPr>
      <w:r w:rsidRPr="009F75AA">
        <w:rPr>
          <w:rFonts w:ascii="Arial" w:hAnsi="Arial" w:cs="Arial"/>
          <w:sz w:val="24"/>
          <w:szCs w:val="24"/>
        </w:rPr>
        <w:t>Dirigida por:</w:t>
      </w:r>
    </w:p>
    <w:p w14:paraId="1FF67D79" w14:textId="77777777" w:rsidR="0000651C" w:rsidRPr="009F75AA" w:rsidRDefault="0000651C" w:rsidP="0000651C">
      <w:pPr>
        <w:tabs>
          <w:tab w:val="center" w:pos="4419"/>
        </w:tabs>
        <w:jc w:val="center"/>
        <w:rPr>
          <w:rFonts w:ascii="Arial" w:eastAsia="Calibri" w:hAnsi="Arial" w:cs="Arial"/>
          <w:sz w:val="24"/>
          <w:szCs w:val="24"/>
        </w:rPr>
      </w:pPr>
      <w:r w:rsidRPr="009F75AA">
        <w:rPr>
          <w:rFonts w:ascii="Arial" w:eastAsia="Calibri" w:hAnsi="Arial" w:cs="Arial"/>
          <w:sz w:val="24"/>
          <w:szCs w:val="24"/>
        </w:rPr>
        <w:t>ASESOR: DRA. EN D. LILIANA ANTONIA MENDOZA GONZÁLEZ</w:t>
      </w:r>
    </w:p>
    <w:p w14:paraId="4E384746" w14:textId="77777777" w:rsidR="0000651C" w:rsidRPr="009F75AA" w:rsidRDefault="0000651C" w:rsidP="0000651C">
      <w:pPr>
        <w:spacing w:before="120" w:after="120" w:line="360" w:lineRule="auto"/>
        <w:jc w:val="center"/>
        <w:rPr>
          <w:rFonts w:ascii="Arial" w:hAnsi="Arial" w:cs="Arial"/>
          <w:b/>
          <w:sz w:val="24"/>
          <w:szCs w:val="24"/>
        </w:rPr>
      </w:pPr>
    </w:p>
    <w:p w14:paraId="60132ABC" w14:textId="77777777" w:rsidR="0000651C" w:rsidRPr="009F75AA" w:rsidRDefault="0000651C" w:rsidP="0000651C">
      <w:pPr>
        <w:spacing w:after="0" w:line="480" w:lineRule="auto"/>
        <w:rPr>
          <w:rFonts w:ascii="Arial" w:hAnsi="Arial" w:cs="Arial"/>
          <w:sz w:val="24"/>
          <w:szCs w:val="24"/>
        </w:rPr>
      </w:pPr>
    </w:p>
    <w:p w14:paraId="5A5B5420" w14:textId="77777777" w:rsidR="0000651C" w:rsidRPr="009F75AA" w:rsidRDefault="0000651C" w:rsidP="0000651C">
      <w:pPr>
        <w:rPr>
          <w:rFonts w:ascii="Arial" w:hAnsi="Arial" w:cs="Arial"/>
          <w:sz w:val="24"/>
          <w:szCs w:val="24"/>
        </w:rPr>
      </w:pPr>
    </w:p>
    <w:p w14:paraId="7CB723B1" w14:textId="77777777" w:rsidR="0000651C" w:rsidRPr="009F75AA" w:rsidRDefault="0000651C" w:rsidP="0000651C">
      <w:pPr>
        <w:rPr>
          <w:rFonts w:ascii="Arial" w:hAnsi="Arial" w:cs="Arial"/>
          <w:sz w:val="24"/>
          <w:szCs w:val="24"/>
        </w:rPr>
      </w:pPr>
    </w:p>
    <w:p w14:paraId="18E135DD" w14:textId="77777777" w:rsidR="0000651C" w:rsidRPr="009F75AA" w:rsidRDefault="0000651C" w:rsidP="0000651C">
      <w:pPr>
        <w:rPr>
          <w:rFonts w:ascii="Arial" w:hAnsi="Arial" w:cs="Arial"/>
          <w:sz w:val="24"/>
          <w:szCs w:val="24"/>
        </w:rPr>
      </w:pPr>
    </w:p>
    <w:p w14:paraId="214F075A" w14:textId="72FFEDED" w:rsidR="0028074A" w:rsidRPr="009F75AA" w:rsidRDefault="0000651C" w:rsidP="00DD2782">
      <w:pPr>
        <w:spacing w:after="0" w:line="360" w:lineRule="auto"/>
        <w:jc w:val="center"/>
        <w:rPr>
          <w:rFonts w:ascii="Arial" w:hAnsi="Arial" w:cs="Arial"/>
          <w:sz w:val="24"/>
          <w:szCs w:val="24"/>
        </w:rPr>
      </w:pPr>
      <w:r w:rsidRPr="009F75AA">
        <w:rPr>
          <w:rFonts w:ascii="Arial" w:hAnsi="Arial" w:cs="Arial"/>
          <w:sz w:val="24"/>
          <w:szCs w:val="24"/>
        </w:rPr>
        <w:t>CUAUTITLÁN</w:t>
      </w:r>
      <w:r w:rsidR="0022673B" w:rsidRPr="009F75AA">
        <w:rPr>
          <w:rFonts w:ascii="Arial" w:hAnsi="Arial" w:cs="Arial"/>
          <w:sz w:val="24"/>
          <w:szCs w:val="24"/>
        </w:rPr>
        <w:t xml:space="preserve"> IZCALLI, ESTADO DE MÉXICO, 2017</w:t>
      </w:r>
    </w:p>
    <w:p w14:paraId="51BCCF83" w14:textId="32DE4340" w:rsidR="00EA6377" w:rsidRPr="009F75AA" w:rsidRDefault="00EA6377" w:rsidP="00B436D4">
      <w:pPr>
        <w:spacing w:after="0" w:line="360" w:lineRule="auto"/>
        <w:jc w:val="center"/>
        <w:rPr>
          <w:rFonts w:ascii="Arial" w:hAnsi="Arial" w:cs="Arial"/>
          <w:b/>
          <w:sz w:val="24"/>
          <w:szCs w:val="24"/>
        </w:rPr>
      </w:pPr>
    </w:p>
    <w:p w14:paraId="13C6CA0A" w14:textId="77777777" w:rsidR="007D163D" w:rsidRPr="009F75AA" w:rsidRDefault="007D163D" w:rsidP="00B436D4">
      <w:pPr>
        <w:spacing w:after="0" w:line="360" w:lineRule="auto"/>
        <w:jc w:val="center"/>
        <w:rPr>
          <w:rFonts w:ascii="Arial" w:hAnsi="Arial" w:cs="Arial"/>
          <w:b/>
          <w:sz w:val="24"/>
          <w:szCs w:val="24"/>
        </w:rPr>
      </w:pPr>
    </w:p>
    <w:p w14:paraId="3036D2C6" w14:textId="54822EEC" w:rsidR="00B436D4" w:rsidRPr="009F75AA" w:rsidRDefault="00B436D4" w:rsidP="00B436D4">
      <w:pPr>
        <w:spacing w:after="0" w:line="360" w:lineRule="auto"/>
        <w:jc w:val="center"/>
        <w:rPr>
          <w:rFonts w:ascii="Arial" w:hAnsi="Arial" w:cs="Arial"/>
          <w:b/>
          <w:sz w:val="24"/>
          <w:szCs w:val="24"/>
        </w:rPr>
      </w:pPr>
      <w:r w:rsidRPr="009F75AA">
        <w:rPr>
          <w:rFonts w:ascii="Arial" w:hAnsi="Arial" w:cs="Arial"/>
          <w:b/>
          <w:sz w:val="24"/>
          <w:szCs w:val="24"/>
        </w:rPr>
        <w:lastRenderedPageBreak/>
        <w:t>DEDICATORIA</w:t>
      </w:r>
    </w:p>
    <w:p w14:paraId="4240B4F2" w14:textId="77777777" w:rsidR="00B436D4" w:rsidRPr="009F75AA" w:rsidRDefault="00B436D4" w:rsidP="008F0647">
      <w:pPr>
        <w:spacing w:after="0" w:line="360" w:lineRule="auto"/>
        <w:jc w:val="center"/>
        <w:rPr>
          <w:rFonts w:ascii="Arial" w:hAnsi="Arial" w:cs="Arial"/>
          <w:b/>
          <w:sz w:val="24"/>
          <w:szCs w:val="24"/>
        </w:rPr>
      </w:pPr>
    </w:p>
    <w:p w14:paraId="008DE78F" w14:textId="22F7B1AF" w:rsidR="002B51E4" w:rsidRPr="009F75AA" w:rsidRDefault="002B51E4" w:rsidP="002B51E4">
      <w:pPr>
        <w:spacing w:after="0" w:line="360" w:lineRule="auto"/>
        <w:jc w:val="both"/>
        <w:rPr>
          <w:rFonts w:ascii="Arial" w:hAnsi="Arial" w:cs="Arial"/>
          <w:sz w:val="24"/>
          <w:szCs w:val="24"/>
        </w:rPr>
      </w:pPr>
      <w:r w:rsidRPr="009F75AA">
        <w:rPr>
          <w:rFonts w:ascii="Arial" w:hAnsi="Arial" w:cs="Arial"/>
          <w:sz w:val="24"/>
          <w:szCs w:val="24"/>
        </w:rPr>
        <w:t>Esta tesina es dedicada principalmente a mi madre y a</w:t>
      </w:r>
      <w:r w:rsidR="008C035F" w:rsidRPr="009F75AA">
        <w:rPr>
          <w:rFonts w:ascii="Arial" w:hAnsi="Arial" w:cs="Arial"/>
          <w:sz w:val="24"/>
          <w:szCs w:val="24"/>
        </w:rPr>
        <w:t xml:space="preserve"> mi</w:t>
      </w:r>
      <w:r w:rsidRPr="009F75AA">
        <w:rPr>
          <w:rFonts w:ascii="Arial" w:hAnsi="Arial" w:cs="Arial"/>
          <w:sz w:val="24"/>
          <w:szCs w:val="24"/>
        </w:rPr>
        <w:t xml:space="preserve"> familia, siendo p</w:t>
      </w:r>
      <w:r w:rsidR="008C035F" w:rsidRPr="009F75AA">
        <w:rPr>
          <w:rFonts w:ascii="Arial" w:hAnsi="Arial" w:cs="Arial"/>
          <w:sz w:val="24"/>
          <w:szCs w:val="24"/>
        </w:rPr>
        <w:t xml:space="preserve">ara mí un triunfo en lo profesional como resultado de esfuerzo, así mismo </w:t>
      </w:r>
      <w:r w:rsidRPr="009F75AA">
        <w:rPr>
          <w:rFonts w:ascii="Arial" w:hAnsi="Arial" w:cs="Arial"/>
          <w:sz w:val="24"/>
          <w:szCs w:val="24"/>
        </w:rPr>
        <w:t>a</w:t>
      </w:r>
      <w:r w:rsidR="008C035F" w:rsidRPr="009F75AA">
        <w:rPr>
          <w:rFonts w:ascii="Arial" w:hAnsi="Arial" w:cs="Arial"/>
          <w:sz w:val="24"/>
          <w:szCs w:val="24"/>
        </w:rPr>
        <w:t xml:space="preserve"> los</w:t>
      </w:r>
      <w:r w:rsidRPr="009F75AA">
        <w:rPr>
          <w:rFonts w:ascii="Arial" w:hAnsi="Arial" w:cs="Arial"/>
          <w:sz w:val="24"/>
          <w:szCs w:val="24"/>
        </w:rPr>
        <w:t xml:space="preserve"> prof</w:t>
      </w:r>
      <w:r w:rsidR="008C035F" w:rsidRPr="009F75AA">
        <w:rPr>
          <w:rFonts w:ascii="Arial" w:hAnsi="Arial" w:cs="Arial"/>
          <w:sz w:val="24"/>
          <w:szCs w:val="24"/>
        </w:rPr>
        <w:t>esores que estuvieron a mi lado en estos cinco años de formación.</w:t>
      </w:r>
    </w:p>
    <w:p w14:paraId="1AD70358" w14:textId="77777777" w:rsidR="002B51E4" w:rsidRPr="009F75AA" w:rsidRDefault="002B51E4" w:rsidP="008F0647">
      <w:pPr>
        <w:spacing w:after="0" w:line="360" w:lineRule="auto"/>
        <w:jc w:val="center"/>
        <w:rPr>
          <w:rFonts w:ascii="Arial" w:hAnsi="Arial" w:cs="Arial"/>
          <w:b/>
          <w:sz w:val="24"/>
          <w:szCs w:val="24"/>
        </w:rPr>
      </w:pPr>
    </w:p>
    <w:p w14:paraId="599009F4" w14:textId="77777777" w:rsidR="002B51E4" w:rsidRPr="009F75AA" w:rsidRDefault="002B51E4" w:rsidP="008F0647">
      <w:pPr>
        <w:spacing w:after="0" w:line="360" w:lineRule="auto"/>
        <w:jc w:val="center"/>
        <w:rPr>
          <w:rFonts w:ascii="Arial" w:hAnsi="Arial" w:cs="Arial"/>
          <w:b/>
          <w:sz w:val="24"/>
          <w:szCs w:val="24"/>
        </w:rPr>
      </w:pPr>
    </w:p>
    <w:p w14:paraId="05DABF98" w14:textId="77777777" w:rsidR="002B51E4" w:rsidRPr="009F75AA" w:rsidRDefault="002B51E4" w:rsidP="008F0647">
      <w:pPr>
        <w:spacing w:after="0" w:line="360" w:lineRule="auto"/>
        <w:jc w:val="center"/>
        <w:rPr>
          <w:rFonts w:ascii="Arial" w:hAnsi="Arial" w:cs="Arial"/>
          <w:b/>
          <w:sz w:val="24"/>
          <w:szCs w:val="24"/>
        </w:rPr>
      </w:pPr>
    </w:p>
    <w:p w14:paraId="33F4D78D" w14:textId="77777777" w:rsidR="002B51E4" w:rsidRPr="009F75AA" w:rsidRDefault="002B51E4" w:rsidP="008F0647">
      <w:pPr>
        <w:spacing w:after="0" w:line="360" w:lineRule="auto"/>
        <w:jc w:val="center"/>
        <w:rPr>
          <w:rFonts w:ascii="Arial" w:hAnsi="Arial" w:cs="Arial"/>
          <w:b/>
          <w:sz w:val="24"/>
          <w:szCs w:val="24"/>
        </w:rPr>
      </w:pPr>
    </w:p>
    <w:p w14:paraId="52FE11F1" w14:textId="77777777" w:rsidR="002B51E4" w:rsidRPr="009F75AA" w:rsidRDefault="002B51E4" w:rsidP="008F0647">
      <w:pPr>
        <w:spacing w:after="0" w:line="360" w:lineRule="auto"/>
        <w:jc w:val="center"/>
        <w:rPr>
          <w:rFonts w:ascii="Arial" w:hAnsi="Arial" w:cs="Arial"/>
          <w:b/>
          <w:sz w:val="24"/>
          <w:szCs w:val="24"/>
        </w:rPr>
      </w:pPr>
    </w:p>
    <w:p w14:paraId="78031C98" w14:textId="77777777" w:rsidR="002B51E4" w:rsidRPr="009F75AA" w:rsidRDefault="002B51E4" w:rsidP="008F0647">
      <w:pPr>
        <w:spacing w:after="0" w:line="360" w:lineRule="auto"/>
        <w:jc w:val="center"/>
        <w:rPr>
          <w:rFonts w:ascii="Arial" w:hAnsi="Arial" w:cs="Arial"/>
          <w:b/>
          <w:sz w:val="24"/>
          <w:szCs w:val="24"/>
        </w:rPr>
      </w:pPr>
    </w:p>
    <w:p w14:paraId="283E95BF" w14:textId="77777777" w:rsidR="002B51E4" w:rsidRPr="009F75AA" w:rsidRDefault="002B51E4" w:rsidP="008F0647">
      <w:pPr>
        <w:spacing w:after="0" w:line="360" w:lineRule="auto"/>
        <w:jc w:val="center"/>
        <w:rPr>
          <w:rFonts w:ascii="Arial" w:hAnsi="Arial" w:cs="Arial"/>
          <w:b/>
          <w:sz w:val="24"/>
          <w:szCs w:val="24"/>
        </w:rPr>
      </w:pPr>
    </w:p>
    <w:p w14:paraId="040387CC" w14:textId="77777777" w:rsidR="002B51E4" w:rsidRPr="009F75AA" w:rsidRDefault="002B51E4" w:rsidP="008F0647">
      <w:pPr>
        <w:spacing w:after="0" w:line="360" w:lineRule="auto"/>
        <w:jc w:val="center"/>
        <w:rPr>
          <w:rFonts w:ascii="Arial" w:hAnsi="Arial" w:cs="Arial"/>
          <w:b/>
          <w:sz w:val="24"/>
          <w:szCs w:val="24"/>
        </w:rPr>
      </w:pPr>
    </w:p>
    <w:p w14:paraId="167D548F" w14:textId="77777777" w:rsidR="002B51E4" w:rsidRPr="009F75AA" w:rsidRDefault="002B51E4" w:rsidP="008F0647">
      <w:pPr>
        <w:spacing w:after="0" w:line="360" w:lineRule="auto"/>
        <w:jc w:val="center"/>
        <w:rPr>
          <w:rFonts w:ascii="Arial" w:hAnsi="Arial" w:cs="Arial"/>
          <w:b/>
          <w:sz w:val="24"/>
          <w:szCs w:val="24"/>
        </w:rPr>
      </w:pPr>
    </w:p>
    <w:p w14:paraId="6121B54F" w14:textId="77777777" w:rsidR="002B51E4" w:rsidRPr="009F75AA" w:rsidRDefault="002B51E4" w:rsidP="008F0647">
      <w:pPr>
        <w:spacing w:after="0" w:line="360" w:lineRule="auto"/>
        <w:jc w:val="center"/>
        <w:rPr>
          <w:rFonts w:ascii="Arial" w:hAnsi="Arial" w:cs="Arial"/>
          <w:b/>
          <w:sz w:val="24"/>
          <w:szCs w:val="24"/>
        </w:rPr>
      </w:pPr>
    </w:p>
    <w:p w14:paraId="4ED94D3A" w14:textId="6D5A1A4C" w:rsidR="002B51E4" w:rsidRPr="009F75AA" w:rsidRDefault="002B51E4" w:rsidP="00EA6377">
      <w:pPr>
        <w:spacing w:after="0" w:line="360" w:lineRule="auto"/>
        <w:rPr>
          <w:rFonts w:ascii="Arial" w:hAnsi="Arial" w:cs="Arial"/>
          <w:b/>
          <w:sz w:val="24"/>
          <w:szCs w:val="24"/>
        </w:rPr>
      </w:pPr>
    </w:p>
    <w:p w14:paraId="50039947" w14:textId="77777777" w:rsidR="002B51E4" w:rsidRPr="009F75AA" w:rsidRDefault="002B51E4" w:rsidP="008F0647">
      <w:pPr>
        <w:spacing w:after="0" w:line="360" w:lineRule="auto"/>
        <w:jc w:val="center"/>
        <w:rPr>
          <w:rFonts w:ascii="Arial" w:hAnsi="Arial" w:cs="Arial"/>
          <w:b/>
          <w:sz w:val="24"/>
          <w:szCs w:val="24"/>
        </w:rPr>
      </w:pPr>
    </w:p>
    <w:p w14:paraId="351C09B7" w14:textId="77777777" w:rsidR="002B51E4" w:rsidRPr="009F75AA" w:rsidRDefault="002B51E4" w:rsidP="008F0647">
      <w:pPr>
        <w:spacing w:after="0" w:line="360" w:lineRule="auto"/>
        <w:jc w:val="center"/>
        <w:rPr>
          <w:rFonts w:ascii="Arial" w:hAnsi="Arial" w:cs="Arial"/>
          <w:b/>
          <w:sz w:val="24"/>
          <w:szCs w:val="24"/>
        </w:rPr>
      </w:pPr>
    </w:p>
    <w:p w14:paraId="0FAD91EB" w14:textId="77777777" w:rsidR="002B51E4" w:rsidRPr="009F75AA" w:rsidRDefault="002B51E4" w:rsidP="008F0647">
      <w:pPr>
        <w:spacing w:after="0" w:line="360" w:lineRule="auto"/>
        <w:jc w:val="center"/>
        <w:rPr>
          <w:rFonts w:ascii="Arial" w:hAnsi="Arial" w:cs="Arial"/>
          <w:b/>
          <w:sz w:val="24"/>
          <w:szCs w:val="24"/>
        </w:rPr>
      </w:pPr>
    </w:p>
    <w:p w14:paraId="10C38F15" w14:textId="77777777" w:rsidR="002B51E4" w:rsidRPr="009F75AA" w:rsidRDefault="002B51E4" w:rsidP="008F0647">
      <w:pPr>
        <w:spacing w:after="0" w:line="360" w:lineRule="auto"/>
        <w:jc w:val="center"/>
        <w:rPr>
          <w:rFonts w:ascii="Arial" w:hAnsi="Arial" w:cs="Arial"/>
          <w:b/>
          <w:sz w:val="24"/>
          <w:szCs w:val="24"/>
        </w:rPr>
      </w:pPr>
    </w:p>
    <w:p w14:paraId="3954E0A3" w14:textId="77777777" w:rsidR="002B51E4" w:rsidRPr="009F75AA" w:rsidRDefault="002B51E4" w:rsidP="008F0647">
      <w:pPr>
        <w:spacing w:after="0" w:line="360" w:lineRule="auto"/>
        <w:jc w:val="center"/>
        <w:rPr>
          <w:rFonts w:ascii="Arial" w:hAnsi="Arial" w:cs="Arial"/>
          <w:b/>
          <w:sz w:val="24"/>
          <w:szCs w:val="24"/>
        </w:rPr>
      </w:pPr>
    </w:p>
    <w:p w14:paraId="083A960D" w14:textId="77777777" w:rsidR="002B51E4" w:rsidRPr="009F75AA" w:rsidRDefault="002B51E4" w:rsidP="008F0647">
      <w:pPr>
        <w:spacing w:after="0" w:line="360" w:lineRule="auto"/>
        <w:jc w:val="center"/>
        <w:rPr>
          <w:rFonts w:ascii="Arial" w:hAnsi="Arial" w:cs="Arial"/>
          <w:b/>
          <w:sz w:val="24"/>
          <w:szCs w:val="24"/>
        </w:rPr>
      </w:pPr>
    </w:p>
    <w:p w14:paraId="4A9B131D" w14:textId="77777777" w:rsidR="002B51E4" w:rsidRPr="009F75AA" w:rsidRDefault="002B51E4" w:rsidP="008F0647">
      <w:pPr>
        <w:spacing w:after="0" w:line="360" w:lineRule="auto"/>
        <w:jc w:val="center"/>
        <w:rPr>
          <w:rFonts w:ascii="Arial" w:hAnsi="Arial" w:cs="Arial"/>
          <w:b/>
          <w:sz w:val="24"/>
          <w:szCs w:val="24"/>
        </w:rPr>
      </w:pPr>
    </w:p>
    <w:p w14:paraId="3A3927B0" w14:textId="77777777" w:rsidR="002B51E4" w:rsidRPr="009F75AA" w:rsidRDefault="002B51E4" w:rsidP="008F0647">
      <w:pPr>
        <w:spacing w:after="0" w:line="360" w:lineRule="auto"/>
        <w:jc w:val="center"/>
        <w:rPr>
          <w:rFonts w:ascii="Arial" w:hAnsi="Arial" w:cs="Arial"/>
          <w:b/>
          <w:sz w:val="24"/>
          <w:szCs w:val="24"/>
        </w:rPr>
      </w:pPr>
    </w:p>
    <w:p w14:paraId="3DB450D9" w14:textId="77777777" w:rsidR="002B51E4" w:rsidRPr="009F75AA" w:rsidRDefault="002B51E4" w:rsidP="008F0647">
      <w:pPr>
        <w:spacing w:after="0" w:line="360" w:lineRule="auto"/>
        <w:jc w:val="center"/>
        <w:rPr>
          <w:rFonts w:ascii="Arial" w:hAnsi="Arial" w:cs="Arial"/>
          <w:b/>
          <w:sz w:val="24"/>
          <w:szCs w:val="24"/>
        </w:rPr>
      </w:pPr>
    </w:p>
    <w:p w14:paraId="498E5A5D" w14:textId="77777777" w:rsidR="002B51E4" w:rsidRPr="009F75AA" w:rsidRDefault="002B51E4" w:rsidP="008F0647">
      <w:pPr>
        <w:spacing w:after="0" w:line="360" w:lineRule="auto"/>
        <w:jc w:val="center"/>
        <w:rPr>
          <w:rFonts w:ascii="Arial" w:hAnsi="Arial" w:cs="Arial"/>
          <w:b/>
          <w:sz w:val="24"/>
          <w:szCs w:val="24"/>
        </w:rPr>
      </w:pPr>
    </w:p>
    <w:p w14:paraId="752D9133" w14:textId="77777777" w:rsidR="002B51E4" w:rsidRPr="009F75AA" w:rsidRDefault="002B51E4" w:rsidP="008F0647">
      <w:pPr>
        <w:spacing w:after="0" w:line="360" w:lineRule="auto"/>
        <w:jc w:val="center"/>
        <w:rPr>
          <w:rFonts w:ascii="Arial" w:hAnsi="Arial" w:cs="Arial"/>
          <w:b/>
          <w:sz w:val="24"/>
          <w:szCs w:val="24"/>
        </w:rPr>
      </w:pPr>
    </w:p>
    <w:p w14:paraId="7028558C" w14:textId="5F577F07" w:rsidR="002B51E4" w:rsidRPr="009F75AA" w:rsidRDefault="002B51E4" w:rsidP="008F0647">
      <w:pPr>
        <w:spacing w:after="0" w:line="360" w:lineRule="auto"/>
        <w:jc w:val="center"/>
        <w:rPr>
          <w:rFonts w:ascii="Arial" w:hAnsi="Arial" w:cs="Arial"/>
          <w:b/>
          <w:sz w:val="24"/>
          <w:szCs w:val="24"/>
        </w:rPr>
      </w:pPr>
    </w:p>
    <w:p w14:paraId="3AB118F8" w14:textId="3717AB60" w:rsidR="00DD2782" w:rsidRPr="009F75AA" w:rsidRDefault="00DD2782" w:rsidP="008F0647">
      <w:pPr>
        <w:spacing w:after="0" w:line="360" w:lineRule="auto"/>
        <w:jc w:val="center"/>
        <w:rPr>
          <w:rFonts w:ascii="Arial" w:hAnsi="Arial" w:cs="Arial"/>
          <w:b/>
          <w:sz w:val="24"/>
          <w:szCs w:val="24"/>
        </w:rPr>
      </w:pPr>
    </w:p>
    <w:p w14:paraId="22164E14" w14:textId="51DAB7F8" w:rsidR="00DD2782" w:rsidRPr="009F75AA" w:rsidRDefault="00DD2782" w:rsidP="008F0647">
      <w:pPr>
        <w:spacing w:after="0" w:line="360" w:lineRule="auto"/>
        <w:jc w:val="center"/>
        <w:rPr>
          <w:rFonts w:ascii="Arial" w:hAnsi="Arial" w:cs="Arial"/>
          <w:b/>
          <w:sz w:val="24"/>
          <w:szCs w:val="24"/>
        </w:rPr>
      </w:pPr>
    </w:p>
    <w:p w14:paraId="4ED09483" w14:textId="77777777" w:rsidR="007D163D" w:rsidRPr="009F75AA" w:rsidRDefault="007D163D" w:rsidP="008F0647">
      <w:pPr>
        <w:spacing w:after="0" w:line="360" w:lineRule="auto"/>
        <w:jc w:val="center"/>
        <w:rPr>
          <w:rFonts w:ascii="Arial" w:hAnsi="Arial" w:cs="Arial"/>
          <w:b/>
          <w:sz w:val="24"/>
          <w:szCs w:val="24"/>
        </w:rPr>
      </w:pPr>
    </w:p>
    <w:p w14:paraId="4DEB377B" w14:textId="77777777" w:rsidR="002B51E4" w:rsidRPr="009F75AA" w:rsidRDefault="002B51E4" w:rsidP="00DD2782">
      <w:pPr>
        <w:spacing w:after="0" w:line="360" w:lineRule="auto"/>
        <w:rPr>
          <w:rFonts w:ascii="Arial" w:hAnsi="Arial" w:cs="Arial"/>
          <w:b/>
          <w:sz w:val="24"/>
          <w:szCs w:val="24"/>
        </w:rPr>
      </w:pPr>
    </w:p>
    <w:p w14:paraId="53BC464B" w14:textId="7714D4DE" w:rsidR="002B51E4" w:rsidRPr="009F75AA" w:rsidRDefault="002B51E4" w:rsidP="002B51E4">
      <w:pPr>
        <w:spacing w:after="0" w:line="360" w:lineRule="auto"/>
        <w:jc w:val="center"/>
        <w:rPr>
          <w:rFonts w:ascii="Arial" w:hAnsi="Arial" w:cs="Arial"/>
          <w:b/>
          <w:sz w:val="24"/>
          <w:szCs w:val="24"/>
        </w:rPr>
      </w:pPr>
      <w:r w:rsidRPr="009F75AA">
        <w:rPr>
          <w:rFonts w:ascii="Arial" w:hAnsi="Arial" w:cs="Arial"/>
          <w:b/>
          <w:sz w:val="24"/>
          <w:szCs w:val="24"/>
        </w:rPr>
        <w:t>AGRADECIMIENTOS</w:t>
      </w:r>
    </w:p>
    <w:p w14:paraId="0F3AB56F" w14:textId="77777777" w:rsidR="002B51E4" w:rsidRPr="009F75AA" w:rsidRDefault="002B51E4" w:rsidP="002B51E4">
      <w:pPr>
        <w:spacing w:after="0" w:line="360" w:lineRule="auto"/>
        <w:jc w:val="center"/>
        <w:rPr>
          <w:rFonts w:ascii="Arial" w:hAnsi="Arial" w:cs="Arial"/>
          <w:b/>
          <w:sz w:val="24"/>
          <w:szCs w:val="24"/>
        </w:rPr>
      </w:pPr>
    </w:p>
    <w:p w14:paraId="01A6CD0B" w14:textId="69A23791" w:rsidR="002B51E4" w:rsidRPr="009F75AA" w:rsidRDefault="002B51E4" w:rsidP="002B51E4">
      <w:pPr>
        <w:spacing w:after="0" w:line="360" w:lineRule="auto"/>
        <w:jc w:val="both"/>
        <w:rPr>
          <w:rFonts w:ascii="Arial" w:hAnsi="Arial" w:cs="Arial"/>
          <w:sz w:val="24"/>
          <w:szCs w:val="24"/>
        </w:rPr>
      </w:pPr>
      <w:r w:rsidRPr="009F75AA">
        <w:rPr>
          <w:rFonts w:ascii="Arial" w:hAnsi="Arial" w:cs="Arial"/>
          <w:sz w:val="24"/>
          <w:szCs w:val="24"/>
        </w:rPr>
        <w:t>Agradezco a mis profesores quienes me han impartido clases y a los que me han dado su ayuda a lo largo de la trayectoria académica así mismo agradezco a mi familia y a la Universidad Autónoma del Estado de México la institución en la cual yo me forme profesionalmente.</w:t>
      </w:r>
    </w:p>
    <w:p w14:paraId="78E19890" w14:textId="77777777" w:rsidR="002B51E4" w:rsidRPr="009F75AA" w:rsidRDefault="002B51E4" w:rsidP="008F0647">
      <w:pPr>
        <w:spacing w:after="0" w:line="360" w:lineRule="auto"/>
        <w:jc w:val="center"/>
        <w:rPr>
          <w:rFonts w:ascii="Arial" w:hAnsi="Arial" w:cs="Arial"/>
          <w:b/>
          <w:sz w:val="24"/>
          <w:szCs w:val="24"/>
        </w:rPr>
      </w:pPr>
    </w:p>
    <w:p w14:paraId="2A6CEF74" w14:textId="77777777" w:rsidR="002B51E4" w:rsidRPr="009F75AA" w:rsidRDefault="002B51E4" w:rsidP="008F0647">
      <w:pPr>
        <w:spacing w:after="0" w:line="360" w:lineRule="auto"/>
        <w:jc w:val="center"/>
        <w:rPr>
          <w:rFonts w:ascii="Arial" w:hAnsi="Arial" w:cs="Arial"/>
          <w:b/>
          <w:sz w:val="24"/>
          <w:szCs w:val="24"/>
        </w:rPr>
      </w:pPr>
    </w:p>
    <w:p w14:paraId="302AEEE9" w14:textId="77777777" w:rsidR="002B51E4" w:rsidRPr="009F75AA" w:rsidRDefault="002B51E4" w:rsidP="008F0647">
      <w:pPr>
        <w:spacing w:after="0" w:line="360" w:lineRule="auto"/>
        <w:jc w:val="center"/>
        <w:rPr>
          <w:rFonts w:ascii="Arial" w:hAnsi="Arial" w:cs="Arial"/>
          <w:b/>
          <w:sz w:val="24"/>
          <w:szCs w:val="24"/>
        </w:rPr>
      </w:pPr>
    </w:p>
    <w:p w14:paraId="7A1C3C34" w14:textId="77777777" w:rsidR="002B51E4" w:rsidRPr="009F75AA" w:rsidRDefault="002B51E4" w:rsidP="008F0647">
      <w:pPr>
        <w:spacing w:after="0" w:line="360" w:lineRule="auto"/>
        <w:jc w:val="center"/>
        <w:rPr>
          <w:rFonts w:ascii="Arial" w:hAnsi="Arial" w:cs="Arial"/>
          <w:b/>
          <w:sz w:val="24"/>
          <w:szCs w:val="24"/>
        </w:rPr>
      </w:pPr>
    </w:p>
    <w:p w14:paraId="24A08100" w14:textId="77777777" w:rsidR="002B51E4" w:rsidRPr="009F75AA" w:rsidRDefault="002B51E4" w:rsidP="008F0647">
      <w:pPr>
        <w:spacing w:after="0" w:line="360" w:lineRule="auto"/>
        <w:jc w:val="center"/>
        <w:rPr>
          <w:rFonts w:ascii="Arial" w:hAnsi="Arial" w:cs="Arial"/>
          <w:b/>
          <w:sz w:val="24"/>
          <w:szCs w:val="24"/>
        </w:rPr>
      </w:pPr>
    </w:p>
    <w:p w14:paraId="3C8195CC" w14:textId="77777777" w:rsidR="002B51E4" w:rsidRPr="009F75AA" w:rsidRDefault="002B51E4" w:rsidP="008F0647">
      <w:pPr>
        <w:spacing w:after="0" w:line="360" w:lineRule="auto"/>
        <w:jc w:val="center"/>
        <w:rPr>
          <w:rFonts w:ascii="Arial" w:hAnsi="Arial" w:cs="Arial"/>
          <w:b/>
          <w:sz w:val="24"/>
          <w:szCs w:val="24"/>
        </w:rPr>
      </w:pPr>
    </w:p>
    <w:p w14:paraId="525C80CF" w14:textId="77777777" w:rsidR="002B51E4" w:rsidRPr="009F75AA" w:rsidRDefault="002B51E4" w:rsidP="008F0647">
      <w:pPr>
        <w:spacing w:after="0" w:line="360" w:lineRule="auto"/>
        <w:jc w:val="center"/>
        <w:rPr>
          <w:rFonts w:ascii="Arial" w:hAnsi="Arial" w:cs="Arial"/>
          <w:b/>
          <w:sz w:val="24"/>
          <w:szCs w:val="24"/>
        </w:rPr>
      </w:pPr>
    </w:p>
    <w:p w14:paraId="41C66CE6" w14:textId="77777777" w:rsidR="002B51E4" w:rsidRPr="009F75AA" w:rsidRDefault="002B51E4" w:rsidP="008F0647">
      <w:pPr>
        <w:spacing w:after="0" w:line="360" w:lineRule="auto"/>
        <w:jc w:val="center"/>
        <w:rPr>
          <w:rFonts w:ascii="Arial" w:hAnsi="Arial" w:cs="Arial"/>
          <w:b/>
          <w:sz w:val="24"/>
          <w:szCs w:val="24"/>
        </w:rPr>
      </w:pPr>
    </w:p>
    <w:p w14:paraId="744C9C60" w14:textId="77777777" w:rsidR="002B51E4" w:rsidRPr="009F75AA" w:rsidRDefault="002B51E4" w:rsidP="008F0647">
      <w:pPr>
        <w:spacing w:after="0" w:line="360" w:lineRule="auto"/>
        <w:jc w:val="center"/>
        <w:rPr>
          <w:rFonts w:ascii="Arial" w:hAnsi="Arial" w:cs="Arial"/>
          <w:b/>
          <w:sz w:val="24"/>
          <w:szCs w:val="24"/>
        </w:rPr>
      </w:pPr>
    </w:p>
    <w:p w14:paraId="3A181380" w14:textId="77777777" w:rsidR="002B51E4" w:rsidRPr="009F75AA" w:rsidRDefault="002B51E4" w:rsidP="008F0647">
      <w:pPr>
        <w:spacing w:after="0" w:line="360" w:lineRule="auto"/>
        <w:jc w:val="center"/>
        <w:rPr>
          <w:rFonts w:ascii="Arial" w:hAnsi="Arial" w:cs="Arial"/>
          <w:b/>
          <w:sz w:val="24"/>
          <w:szCs w:val="24"/>
        </w:rPr>
      </w:pPr>
    </w:p>
    <w:p w14:paraId="48B0DC75" w14:textId="77777777" w:rsidR="002B51E4" w:rsidRPr="009F75AA" w:rsidRDefault="002B51E4" w:rsidP="008F0647">
      <w:pPr>
        <w:spacing w:after="0" w:line="360" w:lineRule="auto"/>
        <w:jc w:val="center"/>
        <w:rPr>
          <w:rFonts w:ascii="Arial" w:hAnsi="Arial" w:cs="Arial"/>
          <w:b/>
          <w:sz w:val="24"/>
          <w:szCs w:val="24"/>
        </w:rPr>
      </w:pPr>
    </w:p>
    <w:p w14:paraId="44064EDE" w14:textId="77777777" w:rsidR="002B51E4" w:rsidRPr="009F75AA" w:rsidRDefault="002B51E4" w:rsidP="008F0647">
      <w:pPr>
        <w:spacing w:after="0" w:line="360" w:lineRule="auto"/>
        <w:jc w:val="center"/>
        <w:rPr>
          <w:rFonts w:ascii="Arial" w:hAnsi="Arial" w:cs="Arial"/>
          <w:b/>
          <w:sz w:val="24"/>
          <w:szCs w:val="24"/>
        </w:rPr>
      </w:pPr>
    </w:p>
    <w:p w14:paraId="60326C62" w14:textId="77777777" w:rsidR="00B436D4" w:rsidRPr="009F75AA" w:rsidRDefault="00B436D4" w:rsidP="008F0647">
      <w:pPr>
        <w:spacing w:after="0" w:line="360" w:lineRule="auto"/>
        <w:jc w:val="center"/>
        <w:rPr>
          <w:rFonts w:ascii="Arial" w:hAnsi="Arial" w:cs="Arial"/>
          <w:b/>
          <w:sz w:val="24"/>
          <w:szCs w:val="24"/>
        </w:rPr>
      </w:pPr>
    </w:p>
    <w:p w14:paraId="0974D9AD" w14:textId="77777777" w:rsidR="00B436D4" w:rsidRPr="009F75AA" w:rsidRDefault="00B436D4" w:rsidP="008F0647">
      <w:pPr>
        <w:spacing w:after="0" w:line="360" w:lineRule="auto"/>
        <w:jc w:val="center"/>
        <w:rPr>
          <w:rFonts w:ascii="Arial" w:hAnsi="Arial" w:cs="Arial"/>
          <w:b/>
          <w:sz w:val="24"/>
          <w:szCs w:val="24"/>
        </w:rPr>
      </w:pPr>
    </w:p>
    <w:p w14:paraId="62CF6ECE" w14:textId="77777777" w:rsidR="00B436D4" w:rsidRPr="009F75AA" w:rsidRDefault="00B436D4" w:rsidP="008F0647">
      <w:pPr>
        <w:spacing w:after="0" w:line="360" w:lineRule="auto"/>
        <w:jc w:val="center"/>
        <w:rPr>
          <w:rFonts w:ascii="Arial" w:hAnsi="Arial" w:cs="Arial"/>
          <w:b/>
          <w:sz w:val="24"/>
          <w:szCs w:val="24"/>
        </w:rPr>
      </w:pPr>
    </w:p>
    <w:p w14:paraId="4ADAAE13" w14:textId="77777777" w:rsidR="00B436D4" w:rsidRPr="009F75AA" w:rsidRDefault="00B436D4" w:rsidP="008F0647">
      <w:pPr>
        <w:spacing w:after="0" w:line="360" w:lineRule="auto"/>
        <w:jc w:val="center"/>
        <w:rPr>
          <w:rFonts w:ascii="Arial" w:hAnsi="Arial" w:cs="Arial"/>
          <w:b/>
          <w:sz w:val="24"/>
          <w:szCs w:val="24"/>
        </w:rPr>
      </w:pPr>
    </w:p>
    <w:p w14:paraId="4254F58E" w14:textId="77777777" w:rsidR="00B436D4" w:rsidRPr="009F75AA" w:rsidRDefault="00B436D4" w:rsidP="008F0647">
      <w:pPr>
        <w:spacing w:after="0" w:line="360" w:lineRule="auto"/>
        <w:jc w:val="center"/>
        <w:rPr>
          <w:rFonts w:ascii="Arial" w:hAnsi="Arial" w:cs="Arial"/>
          <w:b/>
          <w:sz w:val="24"/>
          <w:szCs w:val="24"/>
        </w:rPr>
      </w:pPr>
    </w:p>
    <w:p w14:paraId="505D1C94" w14:textId="77777777" w:rsidR="00B436D4" w:rsidRPr="009F75AA" w:rsidRDefault="00B436D4" w:rsidP="008F0647">
      <w:pPr>
        <w:spacing w:after="0" w:line="360" w:lineRule="auto"/>
        <w:jc w:val="center"/>
        <w:rPr>
          <w:rFonts w:ascii="Arial" w:hAnsi="Arial" w:cs="Arial"/>
          <w:b/>
          <w:sz w:val="24"/>
          <w:szCs w:val="24"/>
        </w:rPr>
      </w:pPr>
    </w:p>
    <w:p w14:paraId="1F1E4B5C" w14:textId="4CBE24B0" w:rsidR="00B436D4" w:rsidRPr="009F75AA" w:rsidRDefault="00B436D4" w:rsidP="008F0647">
      <w:pPr>
        <w:spacing w:after="0" w:line="360" w:lineRule="auto"/>
        <w:jc w:val="center"/>
        <w:rPr>
          <w:rFonts w:ascii="Arial" w:hAnsi="Arial" w:cs="Arial"/>
          <w:b/>
          <w:sz w:val="24"/>
          <w:szCs w:val="24"/>
        </w:rPr>
      </w:pPr>
    </w:p>
    <w:p w14:paraId="35926275" w14:textId="77777777" w:rsidR="00DD2782" w:rsidRPr="009F75AA" w:rsidRDefault="00DD2782" w:rsidP="008F0647">
      <w:pPr>
        <w:spacing w:after="0" w:line="360" w:lineRule="auto"/>
        <w:jc w:val="center"/>
        <w:rPr>
          <w:rFonts w:ascii="Arial" w:hAnsi="Arial" w:cs="Arial"/>
          <w:b/>
          <w:sz w:val="24"/>
          <w:szCs w:val="24"/>
        </w:rPr>
      </w:pPr>
    </w:p>
    <w:p w14:paraId="683DC9FB" w14:textId="77777777" w:rsidR="00B436D4" w:rsidRPr="009F75AA" w:rsidRDefault="00B436D4" w:rsidP="008F0647">
      <w:pPr>
        <w:spacing w:after="0" w:line="360" w:lineRule="auto"/>
        <w:jc w:val="center"/>
        <w:rPr>
          <w:rFonts w:ascii="Arial" w:hAnsi="Arial" w:cs="Arial"/>
          <w:b/>
          <w:sz w:val="24"/>
          <w:szCs w:val="24"/>
        </w:rPr>
      </w:pPr>
    </w:p>
    <w:p w14:paraId="0BD65DB0" w14:textId="30AC368A" w:rsidR="00EA6377" w:rsidRPr="009F75AA" w:rsidRDefault="00EA6377" w:rsidP="00EA6377">
      <w:pPr>
        <w:spacing w:after="0" w:line="360" w:lineRule="auto"/>
        <w:rPr>
          <w:rFonts w:ascii="Arial" w:hAnsi="Arial" w:cs="Arial"/>
          <w:b/>
          <w:sz w:val="24"/>
          <w:szCs w:val="24"/>
        </w:rPr>
      </w:pPr>
    </w:p>
    <w:p w14:paraId="59B518DC" w14:textId="77777777" w:rsidR="00EA6377" w:rsidRPr="009F75AA" w:rsidRDefault="00EA6377" w:rsidP="00EA6377">
      <w:pPr>
        <w:spacing w:after="0" w:line="360" w:lineRule="auto"/>
        <w:rPr>
          <w:rFonts w:ascii="Arial" w:hAnsi="Arial" w:cs="Arial"/>
          <w:b/>
          <w:sz w:val="24"/>
          <w:szCs w:val="24"/>
        </w:rPr>
      </w:pPr>
    </w:p>
    <w:p w14:paraId="360D20B3" w14:textId="77777777" w:rsidR="00EA6377" w:rsidRPr="009F75AA" w:rsidRDefault="00EA6377" w:rsidP="008F0647">
      <w:pPr>
        <w:spacing w:after="0" w:line="360" w:lineRule="auto"/>
        <w:jc w:val="center"/>
        <w:rPr>
          <w:rFonts w:ascii="Arial" w:hAnsi="Arial" w:cs="Arial"/>
          <w:b/>
          <w:sz w:val="24"/>
          <w:szCs w:val="24"/>
        </w:rPr>
      </w:pPr>
    </w:p>
    <w:sdt>
      <w:sdtPr>
        <w:rPr>
          <w:rFonts w:ascii="Arial" w:hAnsi="Arial" w:cs="Arial"/>
          <w:sz w:val="24"/>
          <w:szCs w:val="24"/>
          <w:lang w:val="es-ES"/>
        </w:rPr>
        <w:id w:val="-490946665"/>
        <w:docPartObj>
          <w:docPartGallery w:val="Table of Contents"/>
          <w:docPartUnique/>
        </w:docPartObj>
      </w:sdtPr>
      <w:sdtEndPr>
        <w:rPr>
          <w:bCs/>
        </w:rPr>
      </w:sdtEndPr>
      <w:sdtContent>
        <w:p w14:paraId="68290005" w14:textId="77777777" w:rsidR="00B436D4" w:rsidRPr="009F75AA" w:rsidRDefault="00B436D4" w:rsidP="00DD2782">
          <w:pPr>
            <w:keepNext/>
            <w:keepLines/>
            <w:spacing w:before="400" w:after="40" w:line="240" w:lineRule="auto"/>
            <w:jc w:val="center"/>
            <w:rPr>
              <w:rFonts w:ascii="Arial" w:eastAsiaTheme="majorEastAsia" w:hAnsi="Arial" w:cs="Arial"/>
              <w:b/>
              <w:sz w:val="24"/>
              <w:szCs w:val="24"/>
            </w:rPr>
          </w:pPr>
          <w:r w:rsidRPr="009F75AA">
            <w:rPr>
              <w:rFonts w:ascii="Arial" w:eastAsiaTheme="majorEastAsia" w:hAnsi="Arial" w:cs="Arial"/>
              <w:b/>
              <w:sz w:val="24"/>
              <w:szCs w:val="24"/>
              <w:lang w:val="es-ES"/>
            </w:rPr>
            <w:t>INDICE</w:t>
          </w:r>
        </w:p>
        <w:p w14:paraId="717373C9" w14:textId="29778602" w:rsidR="002969EE" w:rsidRDefault="00B436D4">
          <w:pPr>
            <w:pStyle w:val="TDC1"/>
            <w:tabs>
              <w:tab w:val="right" w:leader="dot" w:pos="8828"/>
            </w:tabs>
            <w:rPr>
              <w:noProof/>
              <w:lang w:eastAsia="es-MX"/>
            </w:rPr>
          </w:pPr>
          <w:r w:rsidRPr="009F75AA">
            <w:rPr>
              <w:rFonts w:ascii="Arial" w:hAnsi="Arial" w:cs="Arial"/>
              <w:sz w:val="24"/>
              <w:szCs w:val="24"/>
            </w:rPr>
            <w:fldChar w:fldCharType="begin"/>
          </w:r>
          <w:r w:rsidRPr="009F75AA">
            <w:rPr>
              <w:rFonts w:ascii="Arial" w:hAnsi="Arial" w:cs="Arial"/>
              <w:sz w:val="24"/>
              <w:szCs w:val="24"/>
            </w:rPr>
            <w:instrText xml:space="preserve"> TOC \o "1-3" \h \z \u </w:instrText>
          </w:r>
          <w:r w:rsidRPr="009F75AA">
            <w:rPr>
              <w:rFonts w:ascii="Arial" w:hAnsi="Arial" w:cs="Arial"/>
              <w:sz w:val="24"/>
              <w:szCs w:val="24"/>
            </w:rPr>
            <w:fldChar w:fldCharType="separate"/>
          </w:r>
          <w:hyperlink w:anchor="_Toc511038936" w:history="1">
            <w:r w:rsidR="002969EE" w:rsidRPr="005945A7">
              <w:rPr>
                <w:rStyle w:val="Hipervnculo"/>
                <w:rFonts w:ascii="Arial" w:hAnsi="Arial" w:cs="Arial"/>
                <w:b/>
                <w:noProof/>
              </w:rPr>
              <w:t>RESUMEN</w:t>
            </w:r>
            <w:r w:rsidR="002969EE">
              <w:rPr>
                <w:noProof/>
                <w:webHidden/>
              </w:rPr>
              <w:tab/>
            </w:r>
            <w:r w:rsidR="002969EE">
              <w:rPr>
                <w:noProof/>
                <w:webHidden/>
              </w:rPr>
              <w:fldChar w:fldCharType="begin"/>
            </w:r>
            <w:r w:rsidR="002969EE">
              <w:rPr>
                <w:noProof/>
                <w:webHidden/>
              </w:rPr>
              <w:instrText xml:space="preserve"> PAGEREF _Toc511038936 \h </w:instrText>
            </w:r>
            <w:r w:rsidR="002969EE">
              <w:rPr>
                <w:noProof/>
                <w:webHidden/>
              </w:rPr>
            </w:r>
            <w:r w:rsidR="002969EE">
              <w:rPr>
                <w:noProof/>
                <w:webHidden/>
              </w:rPr>
              <w:fldChar w:fldCharType="separate"/>
            </w:r>
            <w:r w:rsidR="002969EE">
              <w:rPr>
                <w:noProof/>
                <w:webHidden/>
              </w:rPr>
              <w:t>1</w:t>
            </w:r>
            <w:r w:rsidR="002969EE">
              <w:rPr>
                <w:noProof/>
                <w:webHidden/>
              </w:rPr>
              <w:fldChar w:fldCharType="end"/>
            </w:r>
          </w:hyperlink>
        </w:p>
        <w:p w14:paraId="752DCE3E" w14:textId="3368A4C0" w:rsidR="002969EE" w:rsidRDefault="002969EE">
          <w:pPr>
            <w:pStyle w:val="TDC1"/>
            <w:tabs>
              <w:tab w:val="right" w:leader="dot" w:pos="8828"/>
            </w:tabs>
            <w:rPr>
              <w:noProof/>
              <w:lang w:eastAsia="es-MX"/>
            </w:rPr>
          </w:pPr>
          <w:hyperlink w:anchor="_Toc511038937" w:history="1">
            <w:r w:rsidRPr="005945A7">
              <w:rPr>
                <w:rStyle w:val="Hipervnculo"/>
                <w:rFonts w:ascii="Arial" w:eastAsia="Calibri" w:hAnsi="Arial" w:cs="Arial"/>
                <w:b/>
                <w:noProof/>
                <w:kern w:val="3"/>
              </w:rPr>
              <w:t>INTRODUCCIÓN.</w:t>
            </w:r>
            <w:r>
              <w:rPr>
                <w:noProof/>
                <w:webHidden/>
              </w:rPr>
              <w:tab/>
            </w:r>
            <w:r>
              <w:rPr>
                <w:noProof/>
                <w:webHidden/>
              </w:rPr>
              <w:fldChar w:fldCharType="begin"/>
            </w:r>
            <w:r>
              <w:rPr>
                <w:noProof/>
                <w:webHidden/>
              </w:rPr>
              <w:instrText xml:space="preserve"> PAGEREF _Toc511038937 \h </w:instrText>
            </w:r>
            <w:r>
              <w:rPr>
                <w:noProof/>
                <w:webHidden/>
              </w:rPr>
            </w:r>
            <w:r>
              <w:rPr>
                <w:noProof/>
                <w:webHidden/>
              </w:rPr>
              <w:fldChar w:fldCharType="separate"/>
            </w:r>
            <w:r>
              <w:rPr>
                <w:noProof/>
                <w:webHidden/>
              </w:rPr>
              <w:t>3</w:t>
            </w:r>
            <w:r>
              <w:rPr>
                <w:noProof/>
                <w:webHidden/>
              </w:rPr>
              <w:fldChar w:fldCharType="end"/>
            </w:r>
          </w:hyperlink>
        </w:p>
        <w:p w14:paraId="794E13D6" w14:textId="34EB6554" w:rsidR="002969EE" w:rsidRDefault="002969EE">
          <w:pPr>
            <w:pStyle w:val="TDC1"/>
            <w:tabs>
              <w:tab w:val="right" w:leader="dot" w:pos="8828"/>
            </w:tabs>
            <w:rPr>
              <w:noProof/>
              <w:lang w:eastAsia="es-MX"/>
            </w:rPr>
          </w:pPr>
          <w:hyperlink w:anchor="_Toc511038938" w:history="1">
            <w:r w:rsidRPr="005945A7">
              <w:rPr>
                <w:rStyle w:val="Hipervnculo"/>
                <w:rFonts w:ascii="Arial" w:hAnsi="Arial" w:cs="Arial"/>
                <w:b/>
                <w:bCs/>
                <w:noProof/>
              </w:rPr>
              <w:t>CAPÍTULO I ANTECEDENTES HISTÓRICOS DEL ARBITRAJE.</w:t>
            </w:r>
            <w:r>
              <w:rPr>
                <w:noProof/>
                <w:webHidden/>
              </w:rPr>
              <w:tab/>
            </w:r>
            <w:r>
              <w:rPr>
                <w:noProof/>
                <w:webHidden/>
              </w:rPr>
              <w:fldChar w:fldCharType="begin"/>
            </w:r>
            <w:r>
              <w:rPr>
                <w:noProof/>
                <w:webHidden/>
              </w:rPr>
              <w:instrText xml:space="preserve"> PAGEREF _Toc511038938 \h </w:instrText>
            </w:r>
            <w:r>
              <w:rPr>
                <w:noProof/>
                <w:webHidden/>
              </w:rPr>
            </w:r>
            <w:r>
              <w:rPr>
                <w:noProof/>
                <w:webHidden/>
              </w:rPr>
              <w:fldChar w:fldCharType="separate"/>
            </w:r>
            <w:r>
              <w:rPr>
                <w:noProof/>
                <w:webHidden/>
              </w:rPr>
              <w:t>7</w:t>
            </w:r>
            <w:r>
              <w:rPr>
                <w:noProof/>
                <w:webHidden/>
              </w:rPr>
              <w:fldChar w:fldCharType="end"/>
            </w:r>
          </w:hyperlink>
        </w:p>
        <w:p w14:paraId="435BE790" w14:textId="34F6130C" w:rsidR="002969EE" w:rsidRDefault="002969EE">
          <w:pPr>
            <w:pStyle w:val="TDC2"/>
            <w:tabs>
              <w:tab w:val="left" w:pos="880"/>
              <w:tab w:val="right" w:leader="dot" w:pos="8828"/>
            </w:tabs>
            <w:rPr>
              <w:noProof/>
              <w:lang w:eastAsia="es-MX"/>
            </w:rPr>
          </w:pPr>
          <w:hyperlink w:anchor="_Toc511038939" w:history="1">
            <w:r w:rsidRPr="005945A7">
              <w:rPr>
                <w:rStyle w:val="Hipervnculo"/>
                <w:rFonts w:ascii="Arial" w:eastAsia="Calibri" w:hAnsi="Arial" w:cs="Arial"/>
                <w:b/>
                <w:noProof/>
                <w:kern w:val="3"/>
              </w:rPr>
              <w:t>1.1.</w:t>
            </w:r>
            <w:r>
              <w:rPr>
                <w:noProof/>
                <w:lang w:eastAsia="es-MX"/>
              </w:rPr>
              <w:tab/>
            </w:r>
            <w:r w:rsidRPr="005945A7">
              <w:rPr>
                <w:rStyle w:val="Hipervnculo"/>
                <w:rFonts w:ascii="Arial" w:eastAsia="Calibri" w:hAnsi="Arial" w:cs="Arial"/>
                <w:b/>
                <w:noProof/>
                <w:kern w:val="3"/>
              </w:rPr>
              <w:t>Antecedentes del Arbitraje en el Derecho de Roma.</w:t>
            </w:r>
            <w:r>
              <w:rPr>
                <w:noProof/>
                <w:webHidden/>
              </w:rPr>
              <w:tab/>
            </w:r>
            <w:r>
              <w:rPr>
                <w:noProof/>
                <w:webHidden/>
              </w:rPr>
              <w:fldChar w:fldCharType="begin"/>
            </w:r>
            <w:r>
              <w:rPr>
                <w:noProof/>
                <w:webHidden/>
              </w:rPr>
              <w:instrText xml:space="preserve"> PAGEREF _Toc511038939 \h </w:instrText>
            </w:r>
            <w:r>
              <w:rPr>
                <w:noProof/>
                <w:webHidden/>
              </w:rPr>
            </w:r>
            <w:r>
              <w:rPr>
                <w:noProof/>
                <w:webHidden/>
              </w:rPr>
              <w:fldChar w:fldCharType="separate"/>
            </w:r>
            <w:r>
              <w:rPr>
                <w:noProof/>
                <w:webHidden/>
              </w:rPr>
              <w:t>8</w:t>
            </w:r>
            <w:r>
              <w:rPr>
                <w:noProof/>
                <w:webHidden/>
              </w:rPr>
              <w:fldChar w:fldCharType="end"/>
            </w:r>
          </w:hyperlink>
        </w:p>
        <w:p w14:paraId="37CF4BAA" w14:textId="4B658746" w:rsidR="002969EE" w:rsidRDefault="002969EE">
          <w:pPr>
            <w:pStyle w:val="TDC2"/>
            <w:tabs>
              <w:tab w:val="left" w:pos="880"/>
              <w:tab w:val="right" w:leader="dot" w:pos="8828"/>
            </w:tabs>
            <w:rPr>
              <w:noProof/>
              <w:lang w:eastAsia="es-MX"/>
            </w:rPr>
          </w:pPr>
          <w:hyperlink w:anchor="_Toc511038940" w:history="1">
            <w:r w:rsidRPr="005945A7">
              <w:rPr>
                <w:rStyle w:val="Hipervnculo"/>
                <w:rFonts w:ascii="Arial" w:eastAsia="Calibri" w:hAnsi="Arial" w:cs="Arial"/>
                <w:b/>
                <w:noProof/>
                <w:kern w:val="3"/>
              </w:rPr>
              <w:t>1.2.</w:t>
            </w:r>
            <w:r>
              <w:rPr>
                <w:noProof/>
                <w:lang w:eastAsia="es-MX"/>
              </w:rPr>
              <w:tab/>
            </w:r>
            <w:r w:rsidRPr="005945A7">
              <w:rPr>
                <w:rStyle w:val="Hipervnculo"/>
                <w:rFonts w:ascii="Arial" w:eastAsia="Calibri" w:hAnsi="Arial" w:cs="Arial"/>
                <w:b/>
                <w:noProof/>
                <w:kern w:val="3"/>
              </w:rPr>
              <w:t>Historia del Arbitraje en México.</w:t>
            </w:r>
            <w:r>
              <w:rPr>
                <w:noProof/>
                <w:webHidden/>
              </w:rPr>
              <w:tab/>
            </w:r>
            <w:r>
              <w:rPr>
                <w:noProof/>
                <w:webHidden/>
              </w:rPr>
              <w:fldChar w:fldCharType="begin"/>
            </w:r>
            <w:r>
              <w:rPr>
                <w:noProof/>
                <w:webHidden/>
              </w:rPr>
              <w:instrText xml:space="preserve"> PAGEREF _Toc511038940 \h </w:instrText>
            </w:r>
            <w:r>
              <w:rPr>
                <w:noProof/>
                <w:webHidden/>
              </w:rPr>
            </w:r>
            <w:r>
              <w:rPr>
                <w:noProof/>
                <w:webHidden/>
              </w:rPr>
              <w:fldChar w:fldCharType="separate"/>
            </w:r>
            <w:r>
              <w:rPr>
                <w:noProof/>
                <w:webHidden/>
              </w:rPr>
              <w:t>10</w:t>
            </w:r>
            <w:r>
              <w:rPr>
                <w:noProof/>
                <w:webHidden/>
              </w:rPr>
              <w:fldChar w:fldCharType="end"/>
            </w:r>
          </w:hyperlink>
        </w:p>
        <w:p w14:paraId="2696961F" w14:textId="155B6873" w:rsidR="002969EE" w:rsidRDefault="002969EE">
          <w:pPr>
            <w:pStyle w:val="TDC3"/>
            <w:tabs>
              <w:tab w:val="right" w:leader="dot" w:pos="8828"/>
            </w:tabs>
            <w:rPr>
              <w:noProof/>
              <w:lang w:eastAsia="es-MX"/>
            </w:rPr>
          </w:pPr>
          <w:hyperlink w:anchor="_Toc511038941" w:history="1">
            <w:r w:rsidRPr="005945A7">
              <w:rPr>
                <w:rStyle w:val="Hipervnculo"/>
                <w:rFonts w:ascii="Arial" w:eastAsia="Calibri" w:hAnsi="Arial" w:cs="Arial"/>
                <w:b/>
                <w:noProof/>
                <w:kern w:val="3"/>
              </w:rPr>
              <w:t>1.2.1. El Arbitraje en el México Independiente.</w:t>
            </w:r>
            <w:r>
              <w:rPr>
                <w:noProof/>
                <w:webHidden/>
              </w:rPr>
              <w:tab/>
            </w:r>
            <w:r>
              <w:rPr>
                <w:noProof/>
                <w:webHidden/>
              </w:rPr>
              <w:fldChar w:fldCharType="begin"/>
            </w:r>
            <w:r>
              <w:rPr>
                <w:noProof/>
                <w:webHidden/>
              </w:rPr>
              <w:instrText xml:space="preserve"> PAGEREF _Toc511038941 \h </w:instrText>
            </w:r>
            <w:r>
              <w:rPr>
                <w:noProof/>
                <w:webHidden/>
              </w:rPr>
            </w:r>
            <w:r>
              <w:rPr>
                <w:noProof/>
                <w:webHidden/>
              </w:rPr>
              <w:fldChar w:fldCharType="separate"/>
            </w:r>
            <w:r>
              <w:rPr>
                <w:noProof/>
                <w:webHidden/>
              </w:rPr>
              <w:t>11</w:t>
            </w:r>
            <w:r>
              <w:rPr>
                <w:noProof/>
                <w:webHidden/>
              </w:rPr>
              <w:fldChar w:fldCharType="end"/>
            </w:r>
          </w:hyperlink>
        </w:p>
        <w:p w14:paraId="7A09E32C" w14:textId="2A5F84F9" w:rsidR="002969EE" w:rsidRDefault="002969EE">
          <w:pPr>
            <w:pStyle w:val="TDC2"/>
            <w:tabs>
              <w:tab w:val="right" w:leader="dot" w:pos="8828"/>
            </w:tabs>
            <w:rPr>
              <w:noProof/>
              <w:lang w:eastAsia="es-MX"/>
            </w:rPr>
          </w:pPr>
          <w:hyperlink w:anchor="_Toc511038942" w:history="1">
            <w:r w:rsidRPr="005945A7">
              <w:rPr>
                <w:rStyle w:val="Hipervnculo"/>
                <w:rFonts w:ascii="Arial" w:eastAsia="Calibri" w:hAnsi="Arial" w:cs="Arial"/>
                <w:b/>
                <w:noProof/>
                <w:kern w:val="3"/>
                <w:shd w:val="clear" w:color="auto" w:fill="FFFFFF"/>
                <w:lang w:val="es-ES"/>
              </w:rPr>
              <w:t>1.3. Las Reformas Efectuadas al Código de Comercio de 1993 en México.</w:t>
            </w:r>
            <w:r>
              <w:rPr>
                <w:noProof/>
                <w:webHidden/>
              </w:rPr>
              <w:tab/>
            </w:r>
            <w:r>
              <w:rPr>
                <w:noProof/>
                <w:webHidden/>
              </w:rPr>
              <w:fldChar w:fldCharType="begin"/>
            </w:r>
            <w:r>
              <w:rPr>
                <w:noProof/>
                <w:webHidden/>
              </w:rPr>
              <w:instrText xml:space="preserve"> PAGEREF _Toc511038942 \h </w:instrText>
            </w:r>
            <w:r>
              <w:rPr>
                <w:noProof/>
                <w:webHidden/>
              </w:rPr>
            </w:r>
            <w:r>
              <w:rPr>
                <w:noProof/>
                <w:webHidden/>
              </w:rPr>
              <w:fldChar w:fldCharType="separate"/>
            </w:r>
            <w:r>
              <w:rPr>
                <w:noProof/>
                <w:webHidden/>
              </w:rPr>
              <w:t>14</w:t>
            </w:r>
            <w:r>
              <w:rPr>
                <w:noProof/>
                <w:webHidden/>
              </w:rPr>
              <w:fldChar w:fldCharType="end"/>
            </w:r>
          </w:hyperlink>
        </w:p>
        <w:p w14:paraId="685D0CDD" w14:textId="639E3821" w:rsidR="002969EE" w:rsidRDefault="002969EE">
          <w:pPr>
            <w:pStyle w:val="TDC2"/>
            <w:tabs>
              <w:tab w:val="right" w:leader="dot" w:pos="8828"/>
            </w:tabs>
            <w:rPr>
              <w:noProof/>
              <w:lang w:eastAsia="es-MX"/>
            </w:rPr>
          </w:pPr>
          <w:hyperlink w:anchor="_Toc511038943" w:history="1">
            <w:r w:rsidRPr="005945A7">
              <w:rPr>
                <w:rStyle w:val="Hipervnculo"/>
                <w:rFonts w:ascii="Arial" w:eastAsia="Calibri" w:hAnsi="Arial" w:cs="Arial"/>
                <w:b/>
                <w:noProof/>
                <w:kern w:val="3"/>
              </w:rPr>
              <w:t>1.4 Marco Teórico Conceptual y/o Jurídico.</w:t>
            </w:r>
            <w:r>
              <w:rPr>
                <w:noProof/>
                <w:webHidden/>
              </w:rPr>
              <w:tab/>
            </w:r>
            <w:r>
              <w:rPr>
                <w:noProof/>
                <w:webHidden/>
              </w:rPr>
              <w:fldChar w:fldCharType="begin"/>
            </w:r>
            <w:r>
              <w:rPr>
                <w:noProof/>
                <w:webHidden/>
              </w:rPr>
              <w:instrText xml:space="preserve"> PAGEREF _Toc511038943 \h </w:instrText>
            </w:r>
            <w:r>
              <w:rPr>
                <w:noProof/>
                <w:webHidden/>
              </w:rPr>
            </w:r>
            <w:r>
              <w:rPr>
                <w:noProof/>
                <w:webHidden/>
              </w:rPr>
              <w:fldChar w:fldCharType="separate"/>
            </w:r>
            <w:r>
              <w:rPr>
                <w:noProof/>
                <w:webHidden/>
              </w:rPr>
              <w:t>16</w:t>
            </w:r>
            <w:r>
              <w:rPr>
                <w:noProof/>
                <w:webHidden/>
              </w:rPr>
              <w:fldChar w:fldCharType="end"/>
            </w:r>
          </w:hyperlink>
        </w:p>
        <w:p w14:paraId="54C35A1E" w14:textId="0C9A111B" w:rsidR="002969EE" w:rsidRDefault="002969EE">
          <w:pPr>
            <w:pStyle w:val="TDC2"/>
            <w:tabs>
              <w:tab w:val="right" w:leader="dot" w:pos="8828"/>
            </w:tabs>
            <w:rPr>
              <w:noProof/>
              <w:lang w:eastAsia="es-MX"/>
            </w:rPr>
          </w:pPr>
          <w:hyperlink w:anchor="_Toc511038944" w:history="1">
            <w:r w:rsidRPr="005945A7">
              <w:rPr>
                <w:rStyle w:val="Hipervnculo"/>
                <w:rFonts w:ascii="Arial" w:hAnsi="Arial" w:cs="Arial"/>
                <w:b/>
                <w:noProof/>
              </w:rPr>
              <w:t>1.5 Definición de Arbitraje.</w:t>
            </w:r>
            <w:r>
              <w:rPr>
                <w:noProof/>
                <w:webHidden/>
              </w:rPr>
              <w:tab/>
            </w:r>
            <w:r>
              <w:rPr>
                <w:noProof/>
                <w:webHidden/>
              </w:rPr>
              <w:fldChar w:fldCharType="begin"/>
            </w:r>
            <w:r>
              <w:rPr>
                <w:noProof/>
                <w:webHidden/>
              </w:rPr>
              <w:instrText xml:space="preserve"> PAGEREF _Toc511038944 \h </w:instrText>
            </w:r>
            <w:r>
              <w:rPr>
                <w:noProof/>
                <w:webHidden/>
              </w:rPr>
            </w:r>
            <w:r>
              <w:rPr>
                <w:noProof/>
                <w:webHidden/>
              </w:rPr>
              <w:fldChar w:fldCharType="separate"/>
            </w:r>
            <w:r>
              <w:rPr>
                <w:noProof/>
                <w:webHidden/>
              </w:rPr>
              <w:t>18</w:t>
            </w:r>
            <w:r>
              <w:rPr>
                <w:noProof/>
                <w:webHidden/>
              </w:rPr>
              <w:fldChar w:fldCharType="end"/>
            </w:r>
          </w:hyperlink>
        </w:p>
        <w:p w14:paraId="656516F3" w14:textId="3CD49D46" w:rsidR="002969EE" w:rsidRDefault="002969EE">
          <w:pPr>
            <w:pStyle w:val="TDC2"/>
            <w:tabs>
              <w:tab w:val="right" w:leader="dot" w:pos="8828"/>
            </w:tabs>
            <w:rPr>
              <w:noProof/>
              <w:lang w:eastAsia="es-MX"/>
            </w:rPr>
          </w:pPr>
          <w:hyperlink w:anchor="_Toc511038945" w:history="1">
            <w:r w:rsidRPr="005945A7">
              <w:rPr>
                <w:rStyle w:val="Hipervnculo"/>
                <w:rFonts w:ascii="Arial" w:eastAsia="Calibri" w:hAnsi="Arial" w:cs="Arial"/>
                <w:b/>
                <w:noProof/>
                <w:kern w:val="3"/>
              </w:rPr>
              <w:t>1.6 Características del Arbitraje.</w:t>
            </w:r>
            <w:r>
              <w:rPr>
                <w:noProof/>
                <w:webHidden/>
              </w:rPr>
              <w:tab/>
            </w:r>
            <w:r>
              <w:rPr>
                <w:noProof/>
                <w:webHidden/>
              </w:rPr>
              <w:fldChar w:fldCharType="begin"/>
            </w:r>
            <w:r>
              <w:rPr>
                <w:noProof/>
                <w:webHidden/>
              </w:rPr>
              <w:instrText xml:space="preserve"> PAGEREF _Toc511038945 \h </w:instrText>
            </w:r>
            <w:r>
              <w:rPr>
                <w:noProof/>
                <w:webHidden/>
              </w:rPr>
            </w:r>
            <w:r>
              <w:rPr>
                <w:noProof/>
                <w:webHidden/>
              </w:rPr>
              <w:fldChar w:fldCharType="separate"/>
            </w:r>
            <w:r>
              <w:rPr>
                <w:noProof/>
                <w:webHidden/>
              </w:rPr>
              <w:t>23</w:t>
            </w:r>
            <w:r>
              <w:rPr>
                <w:noProof/>
                <w:webHidden/>
              </w:rPr>
              <w:fldChar w:fldCharType="end"/>
            </w:r>
          </w:hyperlink>
        </w:p>
        <w:p w14:paraId="722E5140" w14:textId="7C16899F" w:rsidR="002969EE" w:rsidRDefault="002969EE">
          <w:pPr>
            <w:pStyle w:val="TDC2"/>
            <w:tabs>
              <w:tab w:val="right" w:leader="dot" w:pos="8828"/>
            </w:tabs>
            <w:rPr>
              <w:noProof/>
              <w:lang w:eastAsia="es-MX"/>
            </w:rPr>
          </w:pPr>
          <w:hyperlink w:anchor="_Toc511038946" w:history="1">
            <w:r w:rsidRPr="005945A7">
              <w:rPr>
                <w:rStyle w:val="Hipervnculo"/>
                <w:rFonts w:ascii="Arial" w:eastAsia="Calibri" w:hAnsi="Arial" w:cs="Arial"/>
                <w:b/>
                <w:noProof/>
                <w:kern w:val="3"/>
              </w:rPr>
              <w:t>1.7 Clasificación del Arbitraje en México.</w:t>
            </w:r>
            <w:r>
              <w:rPr>
                <w:noProof/>
                <w:webHidden/>
              </w:rPr>
              <w:tab/>
            </w:r>
            <w:r>
              <w:rPr>
                <w:noProof/>
                <w:webHidden/>
              </w:rPr>
              <w:fldChar w:fldCharType="begin"/>
            </w:r>
            <w:r>
              <w:rPr>
                <w:noProof/>
                <w:webHidden/>
              </w:rPr>
              <w:instrText xml:space="preserve"> PAGEREF _Toc511038946 \h </w:instrText>
            </w:r>
            <w:r>
              <w:rPr>
                <w:noProof/>
                <w:webHidden/>
              </w:rPr>
            </w:r>
            <w:r>
              <w:rPr>
                <w:noProof/>
                <w:webHidden/>
              </w:rPr>
              <w:fldChar w:fldCharType="separate"/>
            </w:r>
            <w:r>
              <w:rPr>
                <w:noProof/>
                <w:webHidden/>
              </w:rPr>
              <w:t>26</w:t>
            </w:r>
            <w:r>
              <w:rPr>
                <w:noProof/>
                <w:webHidden/>
              </w:rPr>
              <w:fldChar w:fldCharType="end"/>
            </w:r>
          </w:hyperlink>
        </w:p>
        <w:p w14:paraId="75EFF072" w14:textId="7F873A4C" w:rsidR="002969EE" w:rsidRDefault="002969EE">
          <w:pPr>
            <w:pStyle w:val="TDC2"/>
            <w:tabs>
              <w:tab w:val="right" w:leader="dot" w:pos="8828"/>
            </w:tabs>
            <w:rPr>
              <w:noProof/>
              <w:lang w:eastAsia="es-MX"/>
            </w:rPr>
          </w:pPr>
          <w:hyperlink w:anchor="_Toc511038947" w:history="1">
            <w:r w:rsidRPr="005945A7">
              <w:rPr>
                <w:rStyle w:val="Hipervnculo"/>
                <w:rFonts w:ascii="Arial" w:hAnsi="Arial" w:cs="Arial"/>
                <w:b/>
                <w:noProof/>
              </w:rPr>
              <w:t>1.8 El Procedimiento Arbitral.</w:t>
            </w:r>
            <w:r>
              <w:rPr>
                <w:noProof/>
                <w:webHidden/>
              </w:rPr>
              <w:tab/>
            </w:r>
            <w:r>
              <w:rPr>
                <w:noProof/>
                <w:webHidden/>
              </w:rPr>
              <w:fldChar w:fldCharType="begin"/>
            </w:r>
            <w:r>
              <w:rPr>
                <w:noProof/>
                <w:webHidden/>
              </w:rPr>
              <w:instrText xml:space="preserve"> PAGEREF _Toc511038947 \h </w:instrText>
            </w:r>
            <w:r>
              <w:rPr>
                <w:noProof/>
                <w:webHidden/>
              </w:rPr>
            </w:r>
            <w:r>
              <w:rPr>
                <w:noProof/>
                <w:webHidden/>
              </w:rPr>
              <w:fldChar w:fldCharType="separate"/>
            </w:r>
            <w:r>
              <w:rPr>
                <w:noProof/>
                <w:webHidden/>
              </w:rPr>
              <w:t>32</w:t>
            </w:r>
            <w:r>
              <w:rPr>
                <w:noProof/>
                <w:webHidden/>
              </w:rPr>
              <w:fldChar w:fldCharType="end"/>
            </w:r>
          </w:hyperlink>
        </w:p>
        <w:p w14:paraId="10E82A58" w14:textId="60AFC4CF" w:rsidR="002969EE" w:rsidRDefault="002969EE">
          <w:pPr>
            <w:pStyle w:val="TDC3"/>
            <w:tabs>
              <w:tab w:val="right" w:leader="dot" w:pos="8828"/>
            </w:tabs>
            <w:rPr>
              <w:noProof/>
              <w:lang w:eastAsia="es-MX"/>
            </w:rPr>
          </w:pPr>
          <w:hyperlink w:anchor="_Toc511038948" w:history="1">
            <w:r w:rsidRPr="005945A7">
              <w:rPr>
                <w:rStyle w:val="Hipervnculo"/>
                <w:rFonts w:ascii="Arial" w:hAnsi="Arial" w:cs="Arial"/>
                <w:b/>
                <w:noProof/>
              </w:rPr>
              <w:t>1.8.1 Inició del Procedimiento Arbitral.</w:t>
            </w:r>
            <w:r>
              <w:rPr>
                <w:noProof/>
                <w:webHidden/>
              </w:rPr>
              <w:tab/>
            </w:r>
            <w:r>
              <w:rPr>
                <w:noProof/>
                <w:webHidden/>
              </w:rPr>
              <w:fldChar w:fldCharType="begin"/>
            </w:r>
            <w:r>
              <w:rPr>
                <w:noProof/>
                <w:webHidden/>
              </w:rPr>
              <w:instrText xml:space="preserve"> PAGEREF _Toc511038948 \h </w:instrText>
            </w:r>
            <w:r>
              <w:rPr>
                <w:noProof/>
                <w:webHidden/>
              </w:rPr>
            </w:r>
            <w:r>
              <w:rPr>
                <w:noProof/>
                <w:webHidden/>
              </w:rPr>
              <w:fldChar w:fldCharType="separate"/>
            </w:r>
            <w:r>
              <w:rPr>
                <w:noProof/>
                <w:webHidden/>
              </w:rPr>
              <w:t>34</w:t>
            </w:r>
            <w:r>
              <w:rPr>
                <w:noProof/>
                <w:webHidden/>
              </w:rPr>
              <w:fldChar w:fldCharType="end"/>
            </w:r>
          </w:hyperlink>
        </w:p>
        <w:p w14:paraId="35AD3F39" w14:textId="350166F5" w:rsidR="002969EE" w:rsidRDefault="002969EE">
          <w:pPr>
            <w:pStyle w:val="TDC1"/>
            <w:tabs>
              <w:tab w:val="right" w:leader="dot" w:pos="8828"/>
            </w:tabs>
            <w:rPr>
              <w:noProof/>
              <w:lang w:eastAsia="es-MX"/>
            </w:rPr>
          </w:pPr>
          <w:hyperlink w:anchor="_Toc511038949" w:history="1">
            <w:r w:rsidRPr="005945A7">
              <w:rPr>
                <w:rStyle w:val="Hipervnculo"/>
                <w:rFonts w:ascii="Arial" w:hAnsi="Arial" w:cs="Arial"/>
                <w:b/>
                <w:noProof/>
              </w:rPr>
              <w:t>Capitulo II Análisis del Caso INFORED S.A DE C.V. vs GRUPO RADIO CENTRO S.A. DE C.V.</w:t>
            </w:r>
            <w:r>
              <w:rPr>
                <w:noProof/>
                <w:webHidden/>
              </w:rPr>
              <w:tab/>
            </w:r>
            <w:r>
              <w:rPr>
                <w:noProof/>
                <w:webHidden/>
              </w:rPr>
              <w:fldChar w:fldCharType="begin"/>
            </w:r>
            <w:r>
              <w:rPr>
                <w:noProof/>
                <w:webHidden/>
              </w:rPr>
              <w:instrText xml:space="preserve"> PAGEREF _Toc511038949 \h </w:instrText>
            </w:r>
            <w:r>
              <w:rPr>
                <w:noProof/>
                <w:webHidden/>
              </w:rPr>
            </w:r>
            <w:r>
              <w:rPr>
                <w:noProof/>
                <w:webHidden/>
              </w:rPr>
              <w:fldChar w:fldCharType="separate"/>
            </w:r>
            <w:r>
              <w:rPr>
                <w:noProof/>
                <w:webHidden/>
              </w:rPr>
              <w:t>36</w:t>
            </w:r>
            <w:r>
              <w:rPr>
                <w:noProof/>
                <w:webHidden/>
              </w:rPr>
              <w:fldChar w:fldCharType="end"/>
            </w:r>
          </w:hyperlink>
        </w:p>
        <w:p w14:paraId="525F2B99" w14:textId="2CFA3DCA" w:rsidR="002969EE" w:rsidRDefault="002969EE">
          <w:pPr>
            <w:pStyle w:val="TDC2"/>
            <w:tabs>
              <w:tab w:val="right" w:leader="dot" w:pos="8828"/>
            </w:tabs>
            <w:rPr>
              <w:noProof/>
              <w:lang w:eastAsia="es-MX"/>
            </w:rPr>
          </w:pPr>
          <w:hyperlink w:anchor="_Toc511038950" w:history="1">
            <w:r w:rsidRPr="005945A7">
              <w:rPr>
                <w:rStyle w:val="Hipervnculo"/>
                <w:rFonts w:ascii="Arial" w:eastAsia="Times New Roman" w:hAnsi="Arial" w:cs="Arial"/>
                <w:b/>
                <w:bCs/>
                <w:noProof/>
                <w:kern w:val="3"/>
                <w:lang w:eastAsia="es-MX"/>
              </w:rPr>
              <w:t>2.1. Hechos del Caso INFORED S.A. de C.V. VS GRUPO RADIO CENTRO S.A. de C.V.</w:t>
            </w:r>
            <w:r>
              <w:rPr>
                <w:noProof/>
                <w:webHidden/>
              </w:rPr>
              <w:tab/>
            </w:r>
            <w:r>
              <w:rPr>
                <w:noProof/>
                <w:webHidden/>
              </w:rPr>
              <w:fldChar w:fldCharType="begin"/>
            </w:r>
            <w:r>
              <w:rPr>
                <w:noProof/>
                <w:webHidden/>
              </w:rPr>
              <w:instrText xml:space="preserve"> PAGEREF _Toc511038950 \h </w:instrText>
            </w:r>
            <w:r>
              <w:rPr>
                <w:noProof/>
                <w:webHidden/>
              </w:rPr>
            </w:r>
            <w:r>
              <w:rPr>
                <w:noProof/>
                <w:webHidden/>
              </w:rPr>
              <w:fldChar w:fldCharType="separate"/>
            </w:r>
            <w:r>
              <w:rPr>
                <w:noProof/>
                <w:webHidden/>
              </w:rPr>
              <w:t>36</w:t>
            </w:r>
            <w:r>
              <w:rPr>
                <w:noProof/>
                <w:webHidden/>
              </w:rPr>
              <w:fldChar w:fldCharType="end"/>
            </w:r>
          </w:hyperlink>
        </w:p>
        <w:p w14:paraId="281867C6" w14:textId="377E4CF8" w:rsidR="002969EE" w:rsidRDefault="002969EE">
          <w:pPr>
            <w:pStyle w:val="TDC2"/>
            <w:tabs>
              <w:tab w:val="right" w:leader="dot" w:pos="8828"/>
            </w:tabs>
            <w:rPr>
              <w:noProof/>
              <w:lang w:eastAsia="es-MX"/>
            </w:rPr>
          </w:pPr>
          <w:hyperlink w:anchor="_Toc511038951" w:history="1">
            <w:r w:rsidRPr="005945A7">
              <w:rPr>
                <w:rStyle w:val="Hipervnculo"/>
                <w:rFonts w:ascii="Arial" w:eastAsia="Calibri" w:hAnsi="Arial" w:cs="Arial"/>
                <w:b/>
                <w:noProof/>
                <w:kern w:val="3"/>
              </w:rPr>
              <w:t xml:space="preserve">2.2 </w:t>
            </w:r>
            <w:r w:rsidRPr="005945A7">
              <w:rPr>
                <w:rStyle w:val="Hipervnculo"/>
                <w:rFonts w:ascii="Arial" w:hAnsi="Arial" w:cs="Arial"/>
                <w:b/>
                <w:noProof/>
              </w:rPr>
              <w:t>Caso Abengoa S.A de C.V y COFIDES S.A.C.</w:t>
            </w:r>
            <w:r>
              <w:rPr>
                <w:noProof/>
                <w:webHidden/>
              </w:rPr>
              <w:tab/>
            </w:r>
            <w:r>
              <w:rPr>
                <w:noProof/>
                <w:webHidden/>
              </w:rPr>
              <w:fldChar w:fldCharType="begin"/>
            </w:r>
            <w:r>
              <w:rPr>
                <w:noProof/>
                <w:webHidden/>
              </w:rPr>
              <w:instrText xml:space="preserve"> PAGEREF _Toc511038951 \h </w:instrText>
            </w:r>
            <w:r>
              <w:rPr>
                <w:noProof/>
                <w:webHidden/>
              </w:rPr>
            </w:r>
            <w:r>
              <w:rPr>
                <w:noProof/>
                <w:webHidden/>
              </w:rPr>
              <w:fldChar w:fldCharType="separate"/>
            </w:r>
            <w:r>
              <w:rPr>
                <w:noProof/>
                <w:webHidden/>
              </w:rPr>
              <w:t>52</w:t>
            </w:r>
            <w:r>
              <w:rPr>
                <w:noProof/>
                <w:webHidden/>
              </w:rPr>
              <w:fldChar w:fldCharType="end"/>
            </w:r>
          </w:hyperlink>
        </w:p>
        <w:p w14:paraId="4B51CC94" w14:textId="3B308BB9" w:rsidR="002969EE" w:rsidRDefault="002969EE">
          <w:pPr>
            <w:pStyle w:val="TDC1"/>
            <w:tabs>
              <w:tab w:val="right" w:leader="dot" w:pos="8828"/>
            </w:tabs>
            <w:rPr>
              <w:noProof/>
              <w:lang w:eastAsia="es-MX"/>
            </w:rPr>
          </w:pPr>
          <w:hyperlink w:anchor="_Toc511038952" w:history="1">
            <w:r w:rsidRPr="005945A7">
              <w:rPr>
                <w:rStyle w:val="Hipervnculo"/>
                <w:rFonts w:ascii="Arial" w:eastAsia="Times New Roman" w:hAnsi="Arial" w:cs="Arial"/>
                <w:b/>
                <w:bCs/>
                <w:noProof/>
                <w:kern w:val="3"/>
                <w:lang w:eastAsia="es-MX"/>
              </w:rPr>
              <w:t>CAPÍTULO III Diagnóstico de la Situación Actual del Arbitraje.</w:t>
            </w:r>
            <w:r>
              <w:rPr>
                <w:noProof/>
                <w:webHidden/>
              </w:rPr>
              <w:tab/>
            </w:r>
            <w:r>
              <w:rPr>
                <w:noProof/>
                <w:webHidden/>
              </w:rPr>
              <w:fldChar w:fldCharType="begin"/>
            </w:r>
            <w:r>
              <w:rPr>
                <w:noProof/>
                <w:webHidden/>
              </w:rPr>
              <w:instrText xml:space="preserve"> PAGEREF _Toc511038952 \h </w:instrText>
            </w:r>
            <w:r>
              <w:rPr>
                <w:noProof/>
                <w:webHidden/>
              </w:rPr>
            </w:r>
            <w:r>
              <w:rPr>
                <w:noProof/>
                <w:webHidden/>
              </w:rPr>
              <w:fldChar w:fldCharType="separate"/>
            </w:r>
            <w:r>
              <w:rPr>
                <w:noProof/>
                <w:webHidden/>
              </w:rPr>
              <w:t>55</w:t>
            </w:r>
            <w:r>
              <w:rPr>
                <w:noProof/>
                <w:webHidden/>
              </w:rPr>
              <w:fldChar w:fldCharType="end"/>
            </w:r>
          </w:hyperlink>
        </w:p>
        <w:p w14:paraId="1C2225B5" w14:textId="07D01E9A" w:rsidR="002969EE" w:rsidRDefault="002969EE">
          <w:pPr>
            <w:pStyle w:val="TDC2"/>
            <w:tabs>
              <w:tab w:val="right" w:leader="dot" w:pos="8828"/>
            </w:tabs>
            <w:rPr>
              <w:noProof/>
              <w:lang w:eastAsia="es-MX"/>
            </w:rPr>
          </w:pPr>
          <w:hyperlink w:anchor="_Toc511038953" w:history="1">
            <w:r w:rsidRPr="005945A7">
              <w:rPr>
                <w:rStyle w:val="Hipervnculo"/>
                <w:rFonts w:ascii="Arial" w:eastAsia="Times New Roman" w:hAnsi="Arial" w:cs="Arial"/>
                <w:b/>
                <w:bCs/>
                <w:noProof/>
                <w:kern w:val="3"/>
                <w:lang w:eastAsia="es-MX"/>
              </w:rPr>
              <w:t>3.1. Situación Actual del Arbitraje en México</w:t>
            </w:r>
            <w:r>
              <w:rPr>
                <w:noProof/>
                <w:webHidden/>
              </w:rPr>
              <w:tab/>
            </w:r>
            <w:r>
              <w:rPr>
                <w:noProof/>
                <w:webHidden/>
              </w:rPr>
              <w:fldChar w:fldCharType="begin"/>
            </w:r>
            <w:r>
              <w:rPr>
                <w:noProof/>
                <w:webHidden/>
              </w:rPr>
              <w:instrText xml:space="preserve"> PAGEREF _Toc511038953 \h </w:instrText>
            </w:r>
            <w:r>
              <w:rPr>
                <w:noProof/>
                <w:webHidden/>
              </w:rPr>
            </w:r>
            <w:r>
              <w:rPr>
                <w:noProof/>
                <w:webHidden/>
              </w:rPr>
              <w:fldChar w:fldCharType="separate"/>
            </w:r>
            <w:r>
              <w:rPr>
                <w:noProof/>
                <w:webHidden/>
              </w:rPr>
              <w:t>55</w:t>
            </w:r>
            <w:r>
              <w:rPr>
                <w:noProof/>
                <w:webHidden/>
              </w:rPr>
              <w:fldChar w:fldCharType="end"/>
            </w:r>
          </w:hyperlink>
        </w:p>
        <w:p w14:paraId="48448583" w14:textId="72F92491" w:rsidR="002969EE" w:rsidRDefault="002969EE">
          <w:pPr>
            <w:pStyle w:val="TDC2"/>
            <w:tabs>
              <w:tab w:val="right" w:leader="dot" w:pos="8828"/>
            </w:tabs>
            <w:rPr>
              <w:noProof/>
              <w:lang w:eastAsia="es-MX"/>
            </w:rPr>
          </w:pPr>
          <w:hyperlink w:anchor="_Toc511038955" w:history="1">
            <w:r w:rsidRPr="005945A7">
              <w:rPr>
                <w:rStyle w:val="Hipervnculo"/>
                <w:rFonts w:ascii="Arial" w:hAnsi="Arial" w:cs="Arial"/>
                <w:b/>
                <w:noProof/>
              </w:rPr>
              <w:t>3.2 Situación Actual del Arbitraje en el Mundo.</w:t>
            </w:r>
            <w:r>
              <w:rPr>
                <w:noProof/>
                <w:webHidden/>
              </w:rPr>
              <w:tab/>
            </w:r>
            <w:r>
              <w:rPr>
                <w:noProof/>
                <w:webHidden/>
              </w:rPr>
              <w:fldChar w:fldCharType="begin"/>
            </w:r>
            <w:r>
              <w:rPr>
                <w:noProof/>
                <w:webHidden/>
              </w:rPr>
              <w:instrText xml:space="preserve"> PAGEREF _Toc511038955 \h </w:instrText>
            </w:r>
            <w:r>
              <w:rPr>
                <w:noProof/>
                <w:webHidden/>
              </w:rPr>
            </w:r>
            <w:r>
              <w:rPr>
                <w:noProof/>
                <w:webHidden/>
              </w:rPr>
              <w:fldChar w:fldCharType="separate"/>
            </w:r>
            <w:r>
              <w:rPr>
                <w:noProof/>
                <w:webHidden/>
              </w:rPr>
              <w:t>57</w:t>
            </w:r>
            <w:r>
              <w:rPr>
                <w:noProof/>
                <w:webHidden/>
              </w:rPr>
              <w:fldChar w:fldCharType="end"/>
            </w:r>
          </w:hyperlink>
        </w:p>
        <w:p w14:paraId="07C2CB4F" w14:textId="03C2039E" w:rsidR="002969EE" w:rsidRDefault="002969EE">
          <w:pPr>
            <w:pStyle w:val="TDC2"/>
            <w:tabs>
              <w:tab w:val="right" w:leader="dot" w:pos="8828"/>
            </w:tabs>
            <w:rPr>
              <w:noProof/>
              <w:lang w:eastAsia="es-MX"/>
            </w:rPr>
          </w:pPr>
          <w:hyperlink w:anchor="_Toc511038956" w:history="1">
            <w:r w:rsidRPr="005945A7">
              <w:rPr>
                <w:rStyle w:val="Hipervnculo"/>
                <w:rFonts w:ascii="Arial" w:eastAsia="Times New Roman" w:hAnsi="Arial" w:cs="Arial"/>
                <w:b/>
                <w:bCs/>
                <w:noProof/>
                <w:kern w:val="3"/>
                <w:lang w:eastAsia="es-MX"/>
              </w:rPr>
              <w:t>3.3 Presentación de Resultados.</w:t>
            </w:r>
            <w:r>
              <w:rPr>
                <w:noProof/>
                <w:webHidden/>
              </w:rPr>
              <w:tab/>
            </w:r>
            <w:r>
              <w:rPr>
                <w:noProof/>
                <w:webHidden/>
              </w:rPr>
              <w:fldChar w:fldCharType="begin"/>
            </w:r>
            <w:r>
              <w:rPr>
                <w:noProof/>
                <w:webHidden/>
              </w:rPr>
              <w:instrText xml:space="preserve"> PAGEREF _Toc511038956 \h </w:instrText>
            </w:r>
            <w:r>
              <w:rPr>
                <w:noProof/>
                <w:webHidden/>
              </w:rPr>
            </w:r>
            <w:r>
              <w:rPr>
                <w:noProof/>
                <w:webHidden/>
              </w:rPr>
              <w:fldChar w:fldCharType="separate"/>
            </w:r>
            <w:r>
              <w:rPr>
                <w:noProof/>
                <w:webHidden/>
              </w:rPr>
              <w:t>60</w:t>
            </w:r>
            <w:r>
              <w:rPr>
                <w:noProof/>
                <w:webHidden/>
              </w:rPr>
              <w:fldChar w:fldCharType="end"/>
            </w:r>
          </w:hyperlink>
        </w:p>
        <w:p w14:paraId="56FE4B92" w14:textId="46CD308D" w:rsidR="002969EE" w:rsidRDefault="002969EE">
          <w:pPr>
            <w:pStyle w:val="TDC1"/>
            <w:tabs>
              <w:tab w:val="right" w:leader="dot" w:pos="8828"/>
            </w:tabs>
            <w:rPr>
              <w:noProof/>
              <w:lang w:eastAsia="es-MX"/>
            </w:rPr>
          </w:pPr>
          <w:hyperlink w:anchor="_Toc511038957" w:history="1">
            <w:r w:rsidRPr="005945A7">
              <w:rPr>
                <w:rStyle w:val="Hipervnculo"/>
                <w:rFonts w:ascii="Arial" w:hAnsi="Arial" w:cs="Arial"/>
                <w:b/>
                <w:noProof/>
              </w:rPr>
              <w:t>Conclusiones.</w:t>
            </w:r>
            <w:r>
              <w:rPr>
                <w:noProof/>
                <w:webHidden/>
              </w:rPr>
              <w:tab/>
            </w:r>
            <w:r>
              <w:rPr>
                <w:noProof/>
                <w:webHidden/>
              </w:rPr>
              <w:fldChar w:fldCharType="begin"/>
            </w:r>
            <w:r>
              <w:rPr>
                <w:noProof/>
                <w:webHidden/>
              </w:rPr>
              <w:instrText xml:space="preserve"> PAGEREF _Toc511038957 \h </w:instrText>
            </w:r>
            <w:r>
              <w:rPr>
                <w:noProof/>
                <w:webHidden/>
              </w:rPr>
            </w:r>
            <w:r>
              <w:rPr>
                <w:noProof/>
                <w:webHidden/>
              </w:rPr>
              <w:fldChar w:fldCharType="separate"/>
            </w:r>
            <w:r>
              <w:rPr>
                <w:noProof/>
                <w:webHidden/>
              </w:rPr>
              <w:t>61</w:t>
            </w:r>
            <w:r>
              <w:rPr>
                <w:noProof/>
                <w:webHidden/>
              </w:rPr>
              <w:fldChar w:fldCharType="end"/>
            </w:r>
          </w:hyperlink>
        </w:p>
        <w:p w14:paraId="74A610E1" w14:textId="14594C25" w:rsidR="002969EE" w:rsidRDefault="002969EE">
          <w:pPr>
            <w:pStyle w:val="TDC1"/>
            <w:tabs>
              <w:tab w:val="right" w:leader="dot" w:pos="8828"/>
            </w:tabs>
            <w:rPr>
              <w:noProof/>
              <w:lang w:eastAsia="es-MX"/>
            </w:rPr>
          </w:pPr>
          <w:hyperlink w:anchor="_Toc511038958" w:history="1">
            <w:r w:rsidRPr="005945A7">
              <w:rPr>
                <w:rStyle w:val="Hipervnculo"/>
                <w:rFonts w:ascii="Arial" w:eastAsia="Times New Roman" w:hAnsi="Arial" w:cs="Arial"/>
                <w:b/>
                <w:noProof/>
                <w:lang w:eastAsia="es-MX"/>
              </w:rPr>
              <w:t>Recomendaciones.</w:t>
            </w:r>
            <w:r>
              <w:rPr>
                <w:noProof/>
                <w:webHidden/>
              </w:rPr>
              <w:tab/>
            </w:r>
            <w:r>
              <w:rPr>
                <w:noProof/>
                <w:webHidden/>
              </w:rPr>
              <w:fldChar w:fldCharType="begin"/>
            </w:r>
            <w:r>
              <w:rPr>
                <w:noProof/>
                <w:webHidden/>
              </w:rPr>
              <w:instrText xml:space="preserve"> PAGEREF _Toc511038958 \h </w:instrText>
            </w:r>
            <w:r>
              <w:rPr>
                <w:noProof/>
                <w:webHidden/>
              </w:rPr>
            </w:r>
            <w:r>
              <w:rPr>
                <w:noProof/>
                <w:webHidden/>
              </w:rPr>
              <w:fldChar w:fldCharType="separate"/>
            </w:r>
            <w:r>
              <w:rPr>
                <w:noProof/>
                <w:webHidden/>
              </w:rPr>
              <w:t>63</w:t>
            </w:r>
            <w:r>
              <w:rPr>
                <w:noProof/>
                <w:webHidden/>
              </w:rPr>
              <w:fldChar w:fldCharType="end"/>
            </w:r>
          </w:hyperlink>
        </w:p>
        <w:p w14:paraId="21E276B6" w14:textId="0DEA71E7" w:rsidR="002969EE" w:rsidRDefault="002969EE">
          <w:pPr>
            <w:pStyle w:val="TDC1"/>
            <w:tabs>
              <w:tab w:val="right" w:leader="dot" w:pos="8828"/>
            </w:tabs>
            <w:rPr>
              <w:noProof/>
              <w:lang w:eastAsia="es-MX"/>
            </w:rPr>
          </w:pPr>
          <w:hyperlink w:anchor="_Toc511038959" w:history="1">
            <w:r w:rsidRPr="005945A7">
              <w:rPr>
                <w:rStyle w:val="Hipervnculo"/>
                <w:rFonts w:ascii="Arial" w:eastAsia="Times New Roman" w:hAnsi="Arial" w:cs="Arial"/>
                <w:b/>
                <w:noProof/>
                <w:lang w:eastAsia="es-MX"/>
              </w:rPr>
              <w:t>Referencias</w:t>
            </w:r>
            <w:r>
              <w:rPr>
                <w:noProof/>
                <w:webHidden/>
              </w:rPr>
              <w:tab/>
            </w:r>
            <w:r>
              <w:rPr>
                <w:noProof/>
                <w:webHidden/>
              </w:rPr>
              <w:fldChar w:fldCharType="begin"/>
            </w:r>
            <w:r>
              <w:rPr>
                <w:noProof/>
                <w:webHidden/>
              </w:rPr>
              <w:instrText xml:space="preserve"> PAGEREF _Toc511038959 \h </w:instrText>
            </w:r>
            <w:r>
              <w:rPr>
                <w:noProof/>
                <w:webHidden/>
              </w:rPr>
            </w:r>
            <w:r>
              <w:rPr>
                <w:noProof/>
                <w:webHidden/>
              </w:rPr>
              <w:fldChar w:fldCharType="separate"/>
            </w:r>
            <w:r>
              <w:rPr>
                <w:noProof/>
                <w:webHidden/>
              </w:rPr>
              <w:t>64</w:t>
            </w:r>
            <w:r>
              <w:rPr>
                <w:noProof/>
                <w:webHidden/>
              </w:rPr>
              <w:fldChar w:fldCharType="end"/>
            </w:r>
          </w:hyperlink>
        </w:p>
        <w:p w14:paraId="4A6EE631" w14:textId="5F198796" w:rsidR="00C22D91" w:rsidRPr="009F75AA" w:rsidRDefault="00B436D4" w:rsidP="00DD2782">
          <w:pPr>
            <w:rPr>
              <w:rFonts w:ascii="Arial" w:hAnsi="Arial" w:cs="Arial"/>
              <w:bCs/>
              <w:sz w:val="24"/>
              <w:szCs w:val="24"/>
              <w:lang w:val="es-ES"/>
            </w:rPr>
            <w:sectPr w:rsidR="00C22D91" w:rsidRPr="009F75AA" w:rsidSect="009B2AD2">
              <w:footerReference w:type="default" r:id="rId9"/>
              <w:pgSz w:w="12240" w:h="15840"/>
              <w:pgMar w:top="1417" w:right="1701" w:bottom="1417" w:left="1701" w:header="708" w:footer="708" w:gutter="0"/>
              <w:cols w:space="708"/>
              <w:docGrid w:linePitch="360"/>
            </w:sectPr>
          </w:pPr>
          <w:r w:rsidRPr="009F75AA">
            <w:rPr>
              <w:rFonts w:ascii="Arial" w:hAnsi="Arial" w:cs="Arial"/>
              <w:bCs/>
              <w:sz w:val="24"/>
              <w:szCs w:val="24"/>
              <w:lang w:val="es-ES"/>
            </w:rPr>
            <w:fldChar w:fldCharType="end"/>
          </w:r>
        </w:p>
        <w:bookmarkStart w:id="0" w:name="_GoBack" w:displacedByCustomXml="next"/>
        <w:bookmarkEnd w:id="0" w:displacedByCustomXml="next"/>
      </w:sdtContent>
    </w:sdt>
    <w:p w14:paraId="7A44E505" w14:textId="52D2D1F5" w:rsidR="00392871" w:rsidRPr="009F75AA" w:rsidRDefault="00B64996" w:rsidP="00DD2782">
      <w:pPr>
        <w:pStyle w:val="Ttulo1"/>
        <w:spacing w:line="360" w:lineRule="auto"/>
        <w:jc w:val="center"/>
        <w:rPr>
          <w:rFonts w:ascii="Arial" w:hAnsi="Arial" w:cs="Arial"/>
          <w:b/>
          <w:color w:val="auto"/>
          <w:sz w:val="24"/>
          <w:szCs w:val="24"/>
        </w:rPr>
      </w:pPr>
      <w:bookmarkStart w:id="1" w:name="_Toc511038936"/>
      <w:r w:rsidRPr="009F75AA">
        <w:rPr>
          <w:rFonts w:ascii="Arial" w:hAnsi="Arial" w:cs="Arial"/>
          <w:b/>
          <w:color w:val="auto"/>
          <w:sz w:val="24"/>
          <w:szCs w:val="24"/>
        </w:rPr>
        <w:lastRenderedPageBreak/>
        <w:t>RESUMEN</w:t>
      </w:r>
      <w:bookmarkEnd w:id="1"/>
    </w:p>
    <w:p w14:paraId="7CCD8C73" w14:textId="77777777" w:rsidR="00EA6377" w:rsidRPr="009F75AA" w:rsidRDefault="00EA6377" w:rsidP="00EA6377">
      <w:pPr>
        <w:rPr>
          <w:rFonts w:ascii="Arial" w:hAnsi="Arial" w:cs="Arial"/>
          <w:sz w:val="24"/>
          <w:szCs w:val="24"/>
        </w:rPr>
      </w:pPr>
    </w:p>
    <w:p w14:paraId="2E2027BF" w14:textId="77777777" w:rsidR="00392871" w:rsidRPr="009F75AA" w:rsidRDefault="00392871" w:rsidP="004608FA">
      <w:pPr>
        <w:spacing w:after="0" w:line="360" w:lineRule="auto"/>
        <w:jc w:val="both"/>
        <w:rPr>
          <w:rFonts w:ascii="Arial" w:hAnsi="Arial" w:cs="Arial"/>
          <w:b/>
          <w:sz w:val="24"/>
          <w:szCs w:val="24"/>
        </w:rPr>
      </w:pPr>
    </w:p>
    <w:p w14:paraId="3B7470DF" w14:textId="4979AE3A" w:rsidR="00105133" w:rsidRPr="009F75AA" w:rsidRDefault="00B64996" w:rsidP="004608FA">
      <w:pPr>
        <w:spacing w:after="0" w:line="360" w:lineRule="auto"/>
        <w:jc w:val="both"/>
        <w:rPr>
          <w:rFonts w:ascii="Arial" w:hAnsi="Arial" w:cs="Arial"/>
          <w:sz w:val="24"/>
          <w:szCs w:val="24"/>
        </w:rPr>
      </w:pPr>
      <w:r w:rsidRPr="009F75AA">
        <w:rPr>
          <w:rFonts w:ascii="Arial" w:hAnsi="Arial" w:cs="Arial"/>
          <w:sz w:val="24"/>
          <w:szCs w:val="24"/>
        </w:rPr>
        <w:t xml:space="preserve">El arbitraje como un método alternativo de solución de controversias se ha convertido en una medida para la impartición de justicia en México, dando por finalizados aquellos juicios de carácter mercantil, laboral y </w:t>
      </w:r>
      <w:r w:rsidR="00105133" w:rsidRPr="009F75AA">
        <w:rPr>
          <w:rFonts w:ascii="Arial" w:hAnsi="Arial" w:cs="Arial"/>
          <w:sz w:val="24"/>
          <w:szCs w:val="24"/>
        </w:rPr>
        <w:t xml:space="preserve">todo aquel que dependa de un contrato o tenga pretensiones económicas </w:t>
      </w:r>
      <w:r w:rsidRPr="009F75AA">
        <w:rPr>
          <w:rFonts w:ascii="Arial" w:hAnsi="Arial" w:cs="Arial"/>
          <w:sz w:val="24"/>
          <w:szCs w:val="24"/>
        </w:rPr>
        <w:t xml:space="preserve">que </w:t>
      </w:r>
      <w:r w:rsidR="00105133" w:rsidRPr="009F75AA">
        <w:rPr>
          <w:rFonts w:ascii="Arial" w:hAnsi="Arial" w:cs="Arial"/>
          <w:sz w:val="24"/>
          <w:szCs w:val="24"/>
        </w:rPr>
        <w:t>puedan ser</w:t>
      </w:r>
      <w:r w:rsidRPr="009F75AA">
        <w:rPr>
          <w:rFonts w:ascii="Arial" w:hAnsi="Arial" w:cs="Arial"/>
          <w:sz w:val="24"/>
          <w:szCs w:val="24"/>
        </w:rPr>
        <w:t xml:space="preserve"> resueltos por esta vía en un tiempo más simplificado </w:t>
      </w:r>
      <w:r w:rsidR="00105133" w:rsidRPr="009F75AA">
        <w:rPr>
          <w:rFonts w:ascii="Arial" w:hAnsi="Arial" w:cs="Arial"/>
          <w:sz w:val="24"/>
          <w:szCs w:val="24"/>
        </w:rPr>
        <w:t>en relación con</w:t>
      </w:r>
      <w:r w:rsidRPr="009F75AA">
        <w:rPr>
          <w:rFonts w:ascii="Arial" w:hAnsi="Arial" w:cs="Arial"/>
          <w:sz w:val="24"/>
          <w:szCs w:val="24"/>
        </w:rPr>
        <w:t xml:space="preserve"> los juicios ordinarios.</w:t>
      </w:r>
    </w:p>
    <w:p w14:paraId="0B64A457" w14:textId="50969239" w:rsidR="00C25058" w:rsidRPr="009F75AA" w:rsidRDefault="00B64996" w:rsidP="004608FA">
      <w:pPr>
        <w:spacing w:after="0" w:line="360" w:lineRule="auto"/>
        <w:jc w:val="both"/>
        <w:rPr>
          <w:rFonts w:ascii="Arial" w:hAnsi="Arial" w:cs="Arial"/>
          <w:sz w:val="24"/>
          <w:szCs w:val="24"/>
        </w:rPr>
      </w:pPr>
      <w:r w:rsidRPr="009F75AA">
        <w:rPr>
          <w:rFonts w:ascii="Arial" w:hAnsi="Arial" w:cs="Arial"/>
          <w:sz w:val="24"/>
          <w:szCs w:val="24"/>
        </w:rPr>
        <w:br/>
        <w:t xml:space="preserve">Al iniciarse los juicios en la actualidad se ha ordenado a los Jueces encargados de resolver las disputas </w:t>
      </w:r>
      <w:r w:rsidR="00CE64A5" w:rsidRPr="009F75AA">
        <w:rPr>
          <w:rFonts w:ascii="Arial" w:hAnsi="Arial" w:cs="Arial"/>
          <w:sz w:val="24"/>
          <w:szCs w:val="24"/>
        </w:rPr>
        <w:t>dando prioridad</w:t>
      </w:r>
      <w:r w:rsidRPr="009F75AA">
        <w:rPr>
          <w:rFonts w:ascii="Arial" w:hAnsi="Arial" w:cs="Arial"/>
          <w:sz w:val="24"/>
          <w:szCs w:val="24"/>
        </w:rPr>
        <w:t xml:space="preserve"> para llegar a una solución amistosa sobre el conflicto, esto promueve que los procedimientos legales sean resueltos en el menor tiempo posible sin realizar todas las diligencias establecidas por la ley.</w:t>
      </w:r>
    </w:p>
    <w:p w14:paraId="5904E83F" w14:textId="77777777" w:rsidR="00105133" w:rsidRPr="009F75AA" w:rsidRDefault="00B64996" w:rsidP="004608FA">
      <w:pPr>
        <w:spacing w:after="0" w:line="360" w:lineRule="auto"/>
        <w:jc w:val="both"/>
        <w:rPr>
          <w:rFonts w:ascii="Arial" w:hAnsi="Arial" w:cs="Arial"/>
          <w:sz w:val="24"/>
          <w:szCs w:val="24"/>
        </w:rPr>
      </w:pPr>
      <w:r w:rsidRPr="009F75AA">
        <w:rPr>
          <w:rFonts w:ascii="Arial" w:hAnsi="Arial" w:cs="Arial"/>
          <w:sz w:val="24"/>
          <w:szCs w:val="24"/>
        </w:rPr>
        <w:br/>
        <w:t xml:space="preserve">Por otra </w:t>
      </w:r>
      <w:proofErr w:type="gramStart"/>
      <w:r w:rsidRPr="009F75AA">
        <w:rPr>
          <w:rFonts w:ascii="Arial" w:hAnsi="Arial" w:cs="Arial"/>
          <w:sz w:val="24"/>
          <w:szCs w:val="24"/>
        </w:rPr>
        <w:t>parte</w:t>
      </w:r>
      <w:proofErr w:type="gramEnd"/>
      <w:r w:rsidRPr="009F75AA">
        <w:rPr>
          <w:rFonts w:ascii="Arial" w:hAnsi="Arial" w:cs="Arial"/>
          <w:sz w:val="24"/>
          <w:szCs w:val="24"/>
        </w:rPr>
        <w:t xml:space="preserve"> el arbitraje promueve ciertas ventajas respecto a los juicios ordinarios, de las cuales puede mencionarse el ahorro de tiempos para su ejecución y los costos de operación. En ocasiones las personas suelen desistirse de los procedimientos legales debido a que los procedimientos legales suelen ser aplazados por la diversa carga de trabajo de los servidores públicos.</w:t>
      </w:r>
    </w:p>
    <w:p w14:paraId="637602EF" w14:textId="5371ADFA" w:rsidR="00C25058" w:rsidRPr="009F75AA" w:rsidRDefault="00B64996" w:rsidP="004608FA">
      <w:pPr>
        <w:spacing w:after="0" w:line="360" w:lineRule="auto"/>
        <w:jc w:val="both"/>
        <w:rPr>
          <w:rFonts w:ascii="Arial" w:hAnsi="Arial" w:cs="Arial"/>
          <w:sz w:val="24"/>
          <w:szCs w:val="24"/>
        </w:rPr>
      </w:pPr>
      <w:r w:rsidRPr="009F75AA">
        <w:rPr>
          <w:rFonts w:ascii="Arial" w:hAnsi="Arial" w:cs="Arial"/>
          <w:sz w:val="24"/>
          <w:szCs w:val="24"/>
        </w:rPr>
        <w:br/>
        <w:t xml:space="preserve">Otro aspecto positivo del arbitraje es la confianza y la profesionalización con la que los responsables de realizar el procedimiento arbitral se conducen al ejecutar sus actividades, debido a </w:t>
      </w:r>
      <w:r w:rsidR="00CE64A5" w:rsidRPr="009F75AA">
        <w:rPr>
          <w:rFonts w:ascii="Arial" w:hAnsi="Arial" w:cs="Arial"/>
          <w:sz w:val="24"/>
          <w:szCs w:val="24"/>
        </w:rPr>
        <w:t>lo anterior la necesidad de recalcar la labor de</w:t>
      </w:r>
      <w:r w:rsidRPr="009F75AA">
        <w:rPr>
          <w:rFonts w:ascii="Arial" w:hAnsi="Arial" w:cs="Arial"/>
          <w:sz w:val="24"/>
          <w:szCs w:val="24"/>
        </w:rPr>
        <w:t xml:space="preserve"> las organizaciones privadas operan con cierta ét</w:t>
      </w:r>
      <w:r w:rsidR="00A44A24" w:rsidRPr="009F75AA">
        <w:rPr>
          <w:rFonts w:ascii="Arial" w:hAnsi="Arial" w:cs="Arial"/>
          <w:sz w:val="24"/>
          <w:szCs w:val="24"/>
        </w:rPr>
        <w:t>ica y moralidad respecto a las instituciones</w:t>
      </w:r>
      <w:r w:rsidR="00CE64A5" w:rsidRPr="009F75AA">
        <w:rPr>
          <w:rFonts w:ascii="Arial" w:hAnsi="Arial" w:cs="Arial"/>
          <w:sz w:val="24"/>
          <w:szCs w:val="24"/>
        </w:rPr>
        <w:t xml:space="preserve"> establecidas por la ley, superando aquellas </w:t>
      </w:r>
      <w:r w:rsidRPr="009F75AA">
        <w:rPr>
          <w:rFonts w:ascii="Arial" w:hAnsi="Arial" w:cs="Arial"/>
          <w:sz w:val="24"/>
          <w:szCs w:val="24"/>
        </w:rPr>
        <w:t>expectativas de las personas</w:t>
      </w:r>
      <w:r w:rsidR="00A44A24" w:rsidRPr="009F75AA">
        <w:rPr>
          <w:rFonts w:ascii="Arial" w:hAnsi="Arial" w:cs="Arial"/>
          <w:sz w:val="24"/>
          <w:szCs w:val="24"/>
        </w:rPr>
        <w:t xml:space="preserve"> quienes acuden a este medio alternativo para solucionar sus controversias</w:t>
      </w:r>
      <w:r w:rsidRPr="009F75AA">
        <w:rPr>
          <w:rFonts w:ascii="Arial" w:hAnsi="Arial" w:cs="Arial"/>
          <w:sz w:val="24"/>
          <w:szCs w:val="24"/>
        </w:rPr>
        <w:t>.</w:t>
      </w:r>
    </w:p>
    <w:p w14:paraId="4B2C4469" w14:textId="77777777" w:rsidR="00EA6377" w:rsidRPr="009F75AA" w:rsidRDefault="00EA6377" w:rsidP="004608FA">
      <w:pPr>
        <w:spacing w:after="0" w:line="360" w:lineRule="auto"/>
        <w:jc w:val="both"/>
        <w:rPr>
          <w:rFonts w:ascii="Arial" w:hAnsi="Arial" w:cs="Arial"/>
          <w:sz w:val="24"/>
          <w:szCs w:val="24"/>
        </w:rPr>
      </w:pPr>
    </w:p>
    <w:p w14:paraId="3782B2F2" w14:textId="77777777" w:rsidR="00DD2782" w:rsidRPr="009F75AA" w:rsidRDefault="00B64996" w:rsidP="004608FA">
      <w:pPr>
        <w:spacing w:after="0" w:line="360" w:lineRule="auto"/>
        <w:jc w:val="both"/>
        <w:rPr>
          <w:rFonts w:ascii="Arial" w:hAnsi="Arial" w:cs="Arial"/>
          <w:sz w:val="24"/>
          <w:szCs w:val="24"/>
        </w:rPr>
      </w:pPr>
      <w:r w:rsidRPr="009F75AA">
        <w:rPr>
          <w:rFonts w:ascii="Arial" w:hAnsi="Arial" w:cs="Arial"/>
          <w:sz w:val="24"/>
          <w:szCs w:val="24"/>
        </w:rPr>
        <w:br/>
      </w:r>
    </w:p>
    <w:p w14:paraId="1E571B66" w14:textId="4BD7F945" w:rsidR="00B64996" w:rsidRPr="009F75AA" w:rsidRDefault="00B64996" w:rsidP="004608FA">
      <w:pPr>
        <w:spacing w:after="0" w:line="360" w:lineRule="auto"/>
        <w:jc w:val="both"/>
        <w:rPr>
          <w:rFonts w:ascii="Arial" w:hAnsi="Arial" w:cs="Arial"/>
          <w:sz w:val="24"/>
          <w:szCs w:val="24"/>
        </w:rPr>
      </w:pPr>
      <w:r w:rsidRPr="009F75AA">
        <w:rPr>
          <w:rFonts w:ascii="Arial" w:hAnsi="Arial" w:cs="Arial"/>
          <w:sz w:val="24"/>
          <w:szCs w:val="24"/>
        </w:rPr>
        <w:lastRenderedPageBreak/>
        <w:t xml:space="preserve">Dentro de esta investigación se pretende analizar el caso Grupo Radio Centro S.A de C.V. vs </w:t>
      </w:r>
      <w:proofErr w:type="spellStart"/>
      <w:r w:rsidRPr="009F75AA">
        <w:rPr>
          <w:rFonts w:ascii="Arial" w:hAnsi="Arial" w:cs="Arial"/>
          <w:sz w:val="24"/>
          <w:szCs w:val="24"/>
        </w:rPr>
        <w:t>InfoRed</w:t>
      </w:r>
      <w:proofErr w:type="spellEnd"/>
      <w:r w:rsidRPr="009F75AA">
        <w:rPr>
          <w:rFonts w:ascii="Arial" w:hAnsi="Arial" w:cs="Arial"/>
          <w:sz w:val="24"/>
          <w:szCs w:val="24"/>
        </w:rPr>
        <w:t xml:space="preserve"> S.A de C.V. el cual al resolverse presenta algunas inconsistencias durante su ejecución, por ello debe estudiarse a fondo para perfeccionar las leyes que rigen el arbitraje en México con el motivo de efectuar el cumplimiento de los laudos.</w:t>
      </w:r>
    </w:p>
    <w:p w14:paraId="7596D49E" w14:textId="77777777" w:rsidR="006B7CEA" w:rsidRPr="009F75AA" w:rsidRDefault="006B7CEA" w:rsidP="004608FA">
      <w:pPr>
        <w:spacing w:after="0" w:line="360" w:lineRule="auto"/>
        <w:jc w:val="both"/>
        <w:rPr>
          <w:rFonts w:ascii="Arial" w:hAnsi="Arial" w:cs="Arial"/>
          <w:sz w:val="24"/>
          <w:szCs w:val="24"/>
        </w:rPr>
      </w:pPr>
    </w:p>
    <w:p w14:paraId="3667A71D" w14:textId="77777777" w:rsidR="006B7CEA" w:rsidRPr="009F75AA" w:rsidRDefault="006B7CEA" w:rsidP="004608FA">
      <w:pPr>
        <w:spacing w:after="0" w:line="360" w:lineRule="auto"/>
        <w:jc w:val="both"/>
        <w:rPr>
          <w:rFonts w:ascii="Arial" w:hAnsi="Arial" w:cs="Arial"/>
          <w:sz w:val="24"/>
          <w:szCs w:val="24"/>
        </w:rPr>
      </w:pPr>
    </w:p>
    <w:p w14:paraId="4182C4CC" w14:textId="77777777" w:rsidR="006B7CEA" w:rsidRPr="009F75AA" w:rsidRDefault="006B7CEA" w:rsidP="004608FA">
      <w:pPr>
        <w:spacing w:after="0" w:line="360" w:lineRule="auto"/>
        <w:jc w:val="both"/>
        <w:rPr>
          <w:rFonts w:ascii="Arial" w:hAnsi="Arial" w:cs="Arial"/>
          <w:sz w:val="24"/>
          <w:szCs w:val="24"/>
        </w:rPr>
      </w:pPr>
    </w:p>
    <w:p w14:paraId="50C4A7F7" w14:textId="77777777" w:rsidR="006B7CEA" w:rsidRPr="009F75AA" w:rsidRDefault="006B7CEA" w:rsidP="004608FA">
      <w:pPr>
        <w:spacing w:after="0" w:line="360" w:lineRule="auto"/>
        <w:jc w:val="both"/>
        <w:rPr>
          <w:rFonts w:ascii="Arial" w:hAnsi="Arial" w:cs="Arial"/>
          <w:sz w:val="24"/>
          <w:szCs w:val="24"/>
        </w:rPr>
      </w:pPr>
    </w:p>
    <w:p w14:paraId="236C911D" w14:textId="77777777" w:rsidR="006B7CEA" w:rsidRPr="009F75AA" w:rsidRDefault="006B7CEA" w:rsidP="004608FA">
      <w:pPr>
        <w:spacing w:after="0" w:line="360" w:lineRule="auto"/>
        <w:jc w:val="both"/>
        <w:rPr>
          <w:rFonts w:ascii="Arial" w:hAnsi="Arial" w:cs="Arial"/>
          <w:sz w:val="24"/>
          <w:szCs w:val="24"/>
        </w:rPr>
      </w:pPr>
    </w:p>
    <w:p w14:paraId="1707CBF8" w14:textId="77777777" w:rsidR="006B7CEA" w:rsidRPr="009F75AA" w:rsidRDefault="006B7CEA" w:rsidP="004608FA">
      <w:pPr>
        <w:spacing w:after="0" w:line="360" w:lineRule="auto"/>
        <w:jc w:val="both"/>
        <w:rPr>
          <w:rFonts w:ascii="Arial" w:hAnsi="Arial" w:cs="Arial"/>
          <w:sz w:val="24"/>
          <w:szCs w:val="24"/>
        </w:rPr>
      </w:pPr>
    </w:p>
    <w:p w14:paraId="2128B90B" w14:textId="77777777" w:rsidR="006B7CEA" w:rsidRPr="009F75AA" w:rsidRDefault="006B7CEA" w:rsidP="004608FA">
      <w:pPr>
        <w:spacing w:after="0" w:line="360" w:lineRule="auto"/>
        <w:jc w:val="both"/>
        <w:rPr>
          <w:rFonts w:ascii="Arial" w:hAnsi="Arial" w:cs="Arial"/>
          <w:sz w:val="24"/>
          <w:szCs w:val="24"/>
        </w:rPr>
      </w:pPr>
    </w:p>
    <w:p w14:paraId="324FAD91" w14:textId="77777777" w:rsidR="006B7CEA" w:rsidRPr="009F75AA" w:rsidRDefault="006B7CEA" w:rsidP="004608FA">
      <w:pPr>
        <w:spacing w:after="0" w:line="360" w:lineRule="auto"/>
        <w:jc w:val="both"/>
        <w:rPr>
          <w:rFonts w:ascii="Arial" w:hAnsi="Arial" w:cs="Arial"/>
          <w:sz w:val="24"/>
          <w:szCs w:val="24"/>
        </w:rPr>
      </w:pPr>
    </w:p>
    <w:p w14:paraId="35C273F6" w14:textId="77777777" w:rsidR="006B7CEA" w:rsidRPr="009F75AA" w:rsidRDefault="006B7CEA" w:rsidP="004608FA">
      <w:pPr>
        <w:spacing w:after="0" w:line="360" w:lineRule="auto"/>
        <w:jc w:val="both"/>
        <w:rPr>
          <w:rFonts w:ascii="Arial" w:hAnsi="Arial" w:cs="Arial"/>
          <w:sz w:val="24"/>
          <w:szCs w:val="24"/>
        </w:rPr>
      </w:pPr>
    </w:p>
    <w:p w14:paraId="7FE76780" w14:textId="77777777" w:rsidR="006B7CEA" w:rsidRPr="009F75AA" w:rsidRDefault="006B7CEA" w:rsidP="004608FA">
      <w:pPr>
        <w:spacing w:after="0" w:line="360" w:lineRule="auto"/>
        <w:jc w:val="both"/>
        <w:rPr>
          <w:rFonts w:ascii="Arial" w:hAnsi="Arial" w:cs="Arial"/>
          <w:sz w:val="24"/>
          <w:szCs w:val="24"/>
        </w:rPr>
      </w:pPr>
    </w:p>
    <w:p w14:paraId="6B7A901C" w14:textId="77777777" w:rsidR="006B7CEA" w:rsidRPr="009F75AA" w:rsidRDefault="006B7CEA" w:rsidP="004608FA">
      <w:pPr>
        <w:spacing w:after="0" w:line="360" w:lineRule="auto"/>
        <w:jc w:val="both"/>
        <w:rPr>
          <w:rFonts w:ascii="Arial" w:hAnsi="Arial" w:cs="Arial"/>
          <w:sz w:val="24"/>
          <w:szCs w:val="24"/>
        </w:rPr>
      </w:pPr>
    </w:p>
    <w:p w14:paraId="57F770B1" w14:textId="77777777" w:rsidR="006B7CEA" w:rsidRPr="009F75AA" w:rsidRDefault="006B7CEA" w:rsidP="004608FA">
      <w:pPr>
        <w:spacing w:after="0" w:line="360" w:lineRule="auto"/>
        <w:jc w:val="both"/>
        <w:rPr>
          <w:rFonts w:ascii="Arial" w:hAnsi="Arial" w:cs="Arial"/>
          <w:sz w:val="24"/>
          <w:szCs w:val="24"/>
        </w:rPr>
      </w:pPr>
    </w:p>
    <w:p w14:paraId="4AAB0D24" w14:textId="77777777" w:rsidR="006B7CEA" w:rsidRPr="009F75AA" w:rsidRDefault="006B7CEA" w:rsidP="004608FA">
      <w:pPr>
        <w:spacing w:after="0" w:line="360" w:lineRule="auto"/>
        <w:jc w:val="both"/>
        <w:rPr>
          <w:rFonts w:ascii="Arial" w:hAnsi="Arial" w:cs="Arial"/>
          <w:sz w:val="24"/>
          <w:szCs w:val="24"/>
        </w:rPr>
      </w:pPr>
    </w:p>
    <w:p w14:paraId="1F240BED" w14:textId="77777777" w:rsidR="006B7CEA" w:rsidRPr="009F75AA" w:rsidRDefault="006B7CEA" w:rsidP="004608FA">
      <w:pPr>
        <w:spacing w:after="0" w:line="360" w:lineRule="auto"/>
        <w:jc w:val="both"/>
        <w:rPr>
          <w:rFonts w:ascii="Arial" w:hAnsi="Arial" w:cs="Arial"/>
          <w:sz w:val="24"/>
          <w:szCs w:val="24"/>
        </w:rPr>
      </w:pPr>
    </w:p>
    <w:p w14:paraId="44EA4183" w14:textId="77777777" w:rsidR="006B7CEA" w:rsidRPr="009F75AA" w:rsidRDefault="006B7CEA" w:rsidP="004608FA">
      <w:pPr>
        <w:spacing w:after="0" w:line="360" w:lineRule="auto"/>
        <w:jc w:val="both"/>
        <w:rPr>
          <w:rFonts w:ascii="Arial" w:hAnsi="Arial" w:cs="Arial"/>
          <w:sz w:val="24"/>
          <w:szCs w:val="24"/>
        </w:rPr>
      </w:pPr>
    </w:p>
    <w:p w14:paraId="69E02431" w14:textId="77777777" w:rsidR="006B7CEA" w:rsidRPr="009F75AA" w:rsidRDefault="006B7CEA" w:rsidP="004608FA">
      <w:pPr>
        <w:spacing w:after="0" w:line="360" w:lineRule="auto"/>
        <w:jc w:val="both"/>
        <w:rPr>
          <w:rFonts w:ascii="Arial" w:hAnsi="Arial" w:cs="Arial"/>
          <w:sz w:val="24"/>
          <w:szCs w:val="24"/>
        </w:rPr>
      </w:pPr>
    </w:p>
    <w:p w14:paraId="56D95154" w14:textId="77777777" w:rsidR="006B7CEA" w:rsidRPr="009F75AA" w:rsidRDefault="006B7CEA" w:rsidP="004608FA">
      <w:pPr>
        <w:spacing w:after="0" w:line="360" w:lineRule="auto"/>
        <w:jc w:val="both"/>
        <w:rPr>
          <w:rFonts w:ascii="Arial" w:hAnsi="Arial" w:cs="Arial"/>
          <w:sz w:val="24"/>
          <w:szCs w:val="24"/>
        </w:rPr>
      </w:pPr>
    </w:p>
    <w:p w14:paraId="6A11E213" w14:textId="77777777" w:rsidR="006B7CEA" w:rsidRPr="009F75AA" w:rsidRDefault="006B7CEA" w:rsidP="004608FA">
      <w:pPr>
        <w:spacing w:after="0" w:line="360" w:lineRule="auto"/>
        <w:jc w:val="both"/>
        <w:rPr>
          <w:rFonts w:ascii="Arial" w:hAnsi="Arial" w:cs="Arial"/>
          <w:sz w:val="24"/>
          <w:szCs w:val="24"/>
        </w:rPr>
      </w:pPr>
    </w:p>
    <w:p w14:paraId="4B1AD595" w14:textId="77777777" w:rsidR="006B7CEA" w:rsidRPr="009F75AA" w:rsidRDefault="006B7CEA" w:rsidP="004608FA">
      <w:pPr>
        <w:spacing w:after="0" w:line="360" w:lineRule="auto"/>
        <w:jc w:val="both"/>
        <w:rPr>
          <w:rFonts w:ascii="Arial" w:hAnsi="Arial" w:cs="Arial"/>
          <w:sz w:val="24"/>
          <w:szCs w:val="24"/>
        </w:rPr>
      </w:pPr>
    </w:p>
    <w:p w14:paraId="5F80976F" w14:textId="77777777" w:rsidR="006B7CEA" w:rsidRPr="009F75AA" w:rsidRDefault="006B7CEA" w:rsidP="004608FA">
      <w:pPr>
        <w:spacing w:after="0" w:line="360" w:lineRule="auto"/>
        <w:jc w:val="both"/>
        <w:rPr>
          <w:rFonts w:ascii="Arial" w:hAnsi="Arial" w:cs="Arial"/>
          <w:sz w:val="24"/>
          <w:szCs w:val="24"/>
        </w:rPr>
      </w:pPr>
    </w:p>
    <w:p w14:paraId="633E6326" w14:textId="43482BFE" w:rsidR="006B7CEA" w:rsidRPr="009F75AA" w:rsidRDefault="006B7CEA" w:rsidP="004608FA">
      <w:pPr>
        <w:spacing w:after="0" w:line="360" w:lineRule="auto"/>
        <w:jc w:val="both"/>
        <w:rPr>
          <w:rFonts w:ascii="Arial" w:hAnsi="Arial" w:cs="Arial"/>
          <w:sz w:val="24"/>
          <w:szCs w:val="24"/>
        </w:rPr>
      </w:pPr>
    </w:p>
    <w:p w14:paraId="42CC77F4" w14:textId="77777777" w:rsidR="00DD2782" w:rsidRPr="009F75AA" w:rsidRDefault="00DD2782" w:rsidP="004608FA">
      <w:pPr>
        <w:spacing w:after="0" w:line="360" w:lineRule="auto"/>
        <w:jc w:val="both"/>
        <w:rPr>
          <w:rFonts w:ascii="Arial" w:hAnsi="Arial" w:cs="Arial"/>
          <w:sz w:val="24"/>
          <w:szCs w:val="24"/>
        </w:rPr>
      </w:pPr>
    </w:p>
    <w:p w14:paraId="6B6EA33C" w14:textId="77777777" w:rsidR="006B7CEA" w:rsidRPr="009F75AA" w:rsidRDefault="006B7CEA" w:rsidP="004608FA">
      <w:pPr>
        <w:spacing w:after="0" w:line="360" w:lineRule="auto"/>
        <w:jc w:val="both"/>
        <w:rPr>
          <w:rFonts w:ascii="Arial" w:hAnsi="Arial" w:cs="Arial"/>
          <w:sz w:val="24"/>
          <w:szCs w:val="24"/>
        </w:rPr>
      </w:pPr>
    </w:p>
    <w:p w14:paraId="0E792D5C" w14:textId="77777777" w:rsidR="006B7CEA" w:rsidRPr="009F75AA" w:rsidRDefault="006B7CEA" w:rsidP="004608FA">
      <w:pPr>
        <w:spacing w:after="0" w:line="360" w:lineRule="auto"/>
        <w:jc w:val="both"/>
        <w:rPr>
          <w:rFonts w:ascii="Arial" w:hAnsi="Arial" w:cs="Arial"/>
          <w:sz w:val="24"/>
          <w:szCs w:val="24"/>
        </w:rPr>
      </w:pPr>
    </w:p>
    <w:p w14:paraId="047D3B0D" w14:textId="77777777" w:rsidR="00B64996" w:rsidRPr="009F75AA" w:rsidRDefault="00B64996" w:rsidP="004608FA">
      <w:pPr>
        <w:widowControl w:val="0"/>
        <w:tabs>
          <w:tab w:val="left" w:pos="6385"/>
        </w:tabs>
        <w:suppressAutoHyphens/>
        <w:autoSpaceDN w:val="0"/>
        <w:spacing w:after="0" w:line="360" w:lineRule="auto"/>
        <w:jc w:val="both"/>
        <w:textAlignment w:val="baseline"/>
        <w:rPr>
          <w:rFonts w:ascii="Arial" w:eastAsia="Calibri" w:hAnsi="Arial" w:cs="Arial"/>
          <w:b/>
          <w:kern w:val="3"/>
          <w:sz w:val="24"/>
          <w:szCs w:val="24"/>
        </w:rPr>
      </w:pPr>
    </w:p>
    <w:p w14:paraId="4E1F8F63" w14:textId="40631C44" w:rsidR="00E45C57" w:rsidRPr="009F75AA" w:rsidRDefault="00B64996" w:rsidP="004608FA">
      <w:pPr>
        <w:pStyle w:val="Ttulo1"/>
        <w:spacing w:line="360" w:lineRule="auto"/>
        <w:jc w:val="center"/>
        <w:rPr>
          <w:rFonts w:ascii="Arial" w:eastAsia="Calibri" w:hAnsi="Arial" w:cs="Arial"/>
          <w:b/>
          <w:color w:val="auto"/>
          <w:kern w:val="3"/>
          <w:sz w:val="24"/>
          <w:szCs w:val="24"/>
        </w:rPr>
      </w:pPr>
      <w:bookmarkStart w:id="2" w:name="_Toc511038937"/>
      <w:r w:rsidRPr="009F75AA">
        <w:rPr>
          <w:rFonts w:ascii="Arial" w:eastAsia="Calibri" w:hAnsi="Arial" w:cs="Arial"/>
          <w:b/>
          <w:color w:val="auto"/>
          <w:kern w:val="3"/>
          <w:sz w:val="24"/>
          <w:szCs w:val="24"/>
        </w:rPr>
        <w:lastRenderedPageBreak/>
        <w:t>INTRODUCCIÓN.</w:t>
      </w:r>
      <w:bookmarkEnd w:id="2"/>
    </w:p>
    <w:p w14:paraId="2BCCA0DB" w14:textId="77777777" w:rsidR="00E45C57" w:rsidRPr="009F75AA" w:rsidRDefault="00E45C57" w:rsidP="004608FA">
      <w:pPr>
        <w:widowControl w:val="0"/>
        <w:tabs>
          <w:tab w:val="left" w:pos="6385"/>
        </w:tabs>
        <w:suppressAutoHyphens/>
        <w:autoSpaceDN w:val="0"/>
        <w:spacing w:after="0" w:line="360" w:lineRule="auto"/>
        <w:jc w:val="center"/>
        <w:textAlignment w:val="baseline"/>
        <w:rPr>
          <w:rFonts w:ascii="Arial" w:eastAsia="Calibri" w:hAnsi="Arial" w:cs="Arial"/>
          <w:b/>
          <w:kern w:val="3"/>
          <w:sz w:val="24"/>
          <w:szCs w:val="24"/>
        </w:rPr>
      </w:pPr>
    </w:p>
    <w:p w14:paraId="6443CDDE" w14:textId="5FFD2A67" w:rsidR="00E45C57" w:rsidRPr="009F75AA" w:rsidRDefault="00E45C57" w:rsidP="004608FA">
      <w:pPr>
        <w:widowControl w:val="0"/>
        <w:tabs>
          <w:tab w:val="left" w:pos="638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La presente investigación se refiere al análisis del procedimiento arbitral del Caso </w:t>
      </w:r>
      <w:proofErr w:type="spellStart"/>
      <w:r w:rsidRPr="009F75AA">
        <w:rPr>
          <w:rFonts w:ascii="Arial" w:eastAsia="Calibri" w:hAnsi="Arial" w:cs="Arial"/>
          <w:kern w:val="3"/>
          <w:sz w:val="24"/>
          <w:szCs w:val="24"/>
        </w:rPr>
        <w:t>Infored</w:t>
      </w:r>
      <w:proofErr w:type="spellEnd"/>
      <w:r w:rsidRPr="009F75AA">
        <w:rPr>
          <w:rFonts w:ascii="Arial" w:eastAsia="Calibri" w:hAnsi="Arial" w:cs="Arial"/>
          <w:kern w:val="3"/>
          <w:sz w:val="24"/>
          <w:szCs w:val="24"/>
        </w:rPr>
        <w:t xml:space="preserve"> vs Grupo Radio Centro en el cual tendremos </w:t>
      </w:r>
      <w:r w:rsidR="008436D5" w:rsidRPr="009F75AA">
        <w:rPr>
          <w:rFonts w:ascii="Arial" w:eastAsia="Calibri" w:hAnsi="Arial" w:cs="Arial"/>
          <w:kern w:val="3"/>
          <w:sz w:val="24"/>
          <w:szCs w:val="24"/>
        </w:rPr>
        <w:t>conocimiento</w:t>
      </w:r>
      <w:r w:rsidRPr="009F75AA">
        <w:rPr>
          <w:rFonts w:ascii="Arial" w:eastAsia="Calibri" w:hAnsi="Arial" w:cs="Arial"/>
          <w:kern w:val="3"/>
          <w:sz w:val="24"/>
          <w:szCs w:val="24"/>
        </w:rPr>
        <w:t xml:space="preserve"> sobre cual fue realmente la controversia y </w:t>
      </w:r>
      <w:r w:rsidR="008436D5" w:rsidRPr="009F75AA">
        <w:rPr>
          <w:rFonts w:ascii="Arial" w:eastAsia="Calibri" w:hAnsi="Arial" w:cs="Arial"/>
          <w:kern w:val="3"/>
          <w:sz w:val="24"/>
          <w:szCs w:val="24"/>
        </w:rPr>
        <w:t>por qué</w:t>
      </w:r>
      <w:r w:rsidRPr="009F75AA">
        <w:rPr>
          <w:rFonts w:ascii="Arial" w:eastAsia="Calibri" w:hAnsi="Arial" w:cs="Arial"/>
          <w:kern w:val="3"/>
          <w:sz w:val="24"/>
          <w:szCs w:val="24"/>
        </w:rPr>
        <w:t xml:space="preserve"> no se </w:t>
      </w:r>
      <w:r w:rsidR="008436D5" w:rsidRPr="009F75AA">
        <w:rPr>
          <w:rFonts w:ascii="Arial" w:eastAsia="Calibri" w:hAnsi="Arial" w:cs="Arial"/>
          <w:kern w:val="3"/>
          <w:sz w:val="24"/>
          <w:szCs w:val="24"/>
        </w:rPr>
        <w:t>ejecutó</w:t>
      </w:r>
      <w:r w:rsidRPr="009F75AA">
        <w:rPr>
          <w:rFonts w:ascii="Arial" w:eastAsia="Calibri" w:hAnsi="Arial" w:cs="Arial"/>
          <w:kern w:val="3"/>
          <w:sz w:val="24"/>
          <w:szCs w:val="24"/>
        </w:rPr>
        <w:t xml:space="preserve"> el laudo cuando fue emitido por primera vez por el Tribunal Arbitral de la </w:t>
      </w:r>
      <w:r w:rsidR="00C50107" w:rsidRPr="009F75AA">
        <w:rPr>
          <w:rFonts w:ascii="Arial" w:eastAsia="Calibri" w:hAnsi="Arial" w:cs="Arial"/>
          <w:kern w:val="3"/>
          <w:sz w:val="24"/>
          <w:szCs w:val="24"/>
        </w:rPr>
        <w:t>Cámara</w:t>
      </w:r>
      <w:r w:rsidRPr="009F75AA">
        <w:rPr>
          <w:rFonts w:ascii="Arial" w:eastAsia="Calibri" w:hAnsi="Arial" w:cs="Arial"/>
          <w:kern w:val="3"/>
          <w:sz w:val="24"/>
          <w:szCs w:val="24"/>
        </w:rPr>
        <w:t xml:space="preserve"> </w:t>
      </w:r>
      <w:r w:rsidR="00C50107" w:rsidRPr="009F75AA">
        <w:rPr>
          <w:rFonts w:ascii="Arial" w:eastAsia="Calibri" w:hAnsi="Arial" w:cs="Arial"/>
          <w:kern w:val="3"/>
          <w:sz w:val="24"/>
          <w:szCs w:val="24"/>
        </w:rPr>
        <w:t>de Comercio Internacional.</w:t>
      </w:r>
    </w:p>
    <w:p w14:paraId="3BDA6678" w14:textId="77777777" w:rsidR="00C50107" w:rsidRPr="009F75AA" w:rsidRDefault="00C50107" w:rsidP="004608FA">
      <w:pPr>
        <w:widowControl w:val="0"/>
        <w:tabs>
          <w:tab w:val="left" w:pos="6385"/>
        </w:tabs>
        <w:suppressAutoHyphens/>
        <w:autoSpaceDN w:val="0"/>
        <w:spacing w:after="0" w:line="360" w:lineRule="auto"/>
        <w:jc w:val="both"/>
        <w:textAlignment w:val="baseline"/>
        <w:rPr>
          <w:rFonts w:ascii="Arial" w:eastAsia="Calibri" w:hAnsi="Arial" w:cs="Arial"/>
          <w:kern w:val="3"/>
          <w:sz w:val="24"/>
          <w:szCs w:val="24"/>
        </w:rPr>
      </w:pPr>
    </w:p>
    <w:p w14:paraId="7D41AEB1" w14:textId="3F3B2E58" w:rsidR="00C50107" w:rsidRPr="009F75AA" w:rsidRDefault="00C50107" w:rsidP="004608FA">
      <w:pPr>
        <w:widowControl w:val="0"/>
        <w:tabs>
          <w:tab w:val="left" w:pos="638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Ante </w:t>
      </w:r>
      <w:r w:rsidR="00105133" w:rsidRPr="009F75AA">
        <w:rPr>
          <w:rFonts w:ascii="Arial" w:eastAsia="Calibri" w:hAnsi="Arial" w:cs="Arial"/>
          <w:kern w:val="3"/>
          <w:sz w:val="24"/>
          <w:szCs w:val="24"/>
        </w:rPr>
        <w:t>la</w:t>
      </w:r>
      <w:r w:rsidRPr="009F75AA">
        <w:rPr>
          <w:rFonts w:ascii="Arial" w:eastAsia="Calibri" w:hAnsi="Arial" w:cs="Arial"/>
          <w:kern w:val="3"/>
          <w:sz w:val="24"/>
          <w:szCs w:val="24"/>
        </w:rPr>
        <w:t xml:space="preserve"> diferencia de puntos de vista de varios árbitros y especialistas en la materia</w:t>
      </w:r>
      <w:r w:rsidR="00105133" w:rsidRPr="009F75AA">
        <w:rPr>
          <w:rFonts w:ascii="Arial" w:eastAsia="Calibri" w:hAnsi="Arial" w:cs="Arial"/>
          <w:kern w:val="3"/>
          <w:sz w:val="24"/>
          <w:szCs w:val="24"/>
        </w:rPr>
        <w:t xml:space="preserve"> surgen varias preguntas, la más frecuente es</w:t>
      </w:r>
      <w:r w:rsidRPr="009F75AA">
        <w:rPr>
          <w:rFonts w:ascii="Arial" w:eastAsia="Calibri" w:hAnsi="Arial" w:cs="Arial"/>
          <w:kern w:val="3"/>
          <w:sz w:val="24"/>
          <w:szCs w:val="24"/>
        </w:rPr>
        <w:t xml:space="preserve"> </w:t>
      </w:r>
      <w:r w:rsidR="00105133" w:rsidRPr="009F75AA">
        <w:rPr>
          <w:rFonts w:ascii="Arial" w:eastAsia="Calibri" w:hAnsi="Arial" w:cs="Arial"/>
          <w:kern w:val="3"/>
          <w:sz w:val="24"/>
          <w:szCs w:val="24"/>
        </w:rPr>
        <w:t>¿cómo</w:t>
      </w:r>
      <w:r w:rsidRPr="009F75AA">
        <w:rPr>
          <w:rFonts w:ascii="Arial" w:eastAsia="Calibri" w:hAnsi="Arial" w:cs="Arial"/>
          <w:kern w:val="3"/>
          <w:sz w:val="24"/>
          <w:szCs w:val="24"/>
        </w:rPr>
        <w:t xml:space="preserve"> podemos saber o determinar la aplicación de forma correcta de laudos arbitrales</w:t>
      </w:r>
      <w:r w:rsidR="00105133" w:rsidRPr="009F75AA">
        <w:rPr>
          <w:rFonts w:ascii="Arial" w:eastAsia="Calibri" w:hAnsi="Arial" w:cs="Arial"/>
          <w:kern w:val="3"/>
          <w:sz w:val="24"/>
          <w:szCs w:val="24"/>
        </w:rPr>
        <w:t>? q</w:t>
      </w:r>
      <w:r w:rsidRPr="009F75AA">
        <w:rPr>
          <w:rFonts w:ascii="Arial" w:eastAsia="Calibri" w:hAnsi="Arial" w:cs="Arial"/>
          <w:kern w:val="3"/>
          <w:sz w:val="24"/>
          <w:szCs w:val="24"/>
        </w:rPr>
        <w:t xml:space="preserve">ue permitan un cumplimiento. Cabe menciona que </w:t>
      </w:r>
      <w:r w:rsidR="00105133" w:rsidRPr="009F75AA">
        <w:rPr>
          <w:rFonts w:ascii="Arial" w:eastAsia="Calibri" w:hAnsi="Arial" w:cs="Arial"/>
          <w:kern w:val="3"/>
          <w:sz w:val="24"/>
          <w:szCs w:val="24"/>
        </w:rPr>
        <w:t>la nulidad sobre un caso juzgado en el tema de arbitraje debe</w:t>
      </w:r>
      <w:r w:rsidRPr="009F75AA">
        <w:rPr>
          <w:rFonts w:ascii="Arial" w:eastAsia="Calibri" w:hAnsi="Arial" w:cs="Arial"/>
          <w:kern w:val="3"/>
          <w:sz w:val="24"/>
          <w:szCs w:val="24"/>
        </w:rPr>
        <w:t xml:space="preserve"> de tener una razón como las siguientes</w:t>
      </w:r>
      <w:r w:rsidR="00105133" w:rsidRPr="009F75AA">
        <w:rPr>
          <w:rFonts w:ascii="Arial" w:eastAsia="Calibri" w:hAnsi="Arial" w:cs="Arial"/>
          <w:kern w:val="3"/>
          <w:sz w:val="24"/>
          <w:szCs w:val="24"/>
        </w:rPr>
        <w:t>:</w:t>
      </w:r>
      <w:r w:rsidRPr="009F75AA">
        <w:rPr>
          <w:rFonts w:ascii="Arial" w:eastAsia="Calibri" w:hAnsi="Arial" w:cs="Arial"/>
          <w:kern w:val="3"/>
          <w:sz w:val="24"/>
          <w:szCs w:val="24"/>
        </w:rPr>
        <w:t xml:space="preserve"> invalidez del procedimiento, no poder hacer valer el derecho de defensa, existencia de diferencias no prevista en el acuerdo arbitral, que no se respete la constitución del Tribunal arbitral y no ser susceptible a arbitraje o el laudo sea contrario al derecho público.</w:t>
      </w:r>
    </w:p>
    <w:p w14:paraId="4499E14C" w14:textId="77777777" w:rsidR="00C50107" w:rsidRPr="009F75AA" w:rsidRDefault="00C50107" w:rsidP="004608FA">
      <w:pPr>
        <w:widowControl w:val="0"/>
        <w:tabs>
          <w:tab w:val="left" w:pos="6385"/>
        </w:tabs>
        <w:suppressAutoHyphens/>
        <w:autoSpaceDN w:val="0"/>
        <w:spacing w:after="0" w:line="360" w:lineRule="auto"/>
        <w:jc w:val="both"/>
        <w:textAlignment w:val="baseline"/>
        <w:rPr>
          <w:rFonts w:ascii="Arial" w:eastAsia="Calibri" w:hAnsi="Arial" w:cs="Arial"/>
          <w:kern w:val="3"/>
          <w:sz w:val="24"/>
          <w:szCs w:val="24"/>
        </w:rPr>
      </w:pPr>
    </w:p>
    <w:p w14:paraId="627A1C03" w14:textId="2E40A3B8" w:rsidR="00C50107" w:rsidRPr="009F75AA" w:rsidRDefault="008436D5" w:rsidP="004608FA">
      <w:pPr>
        <w:spacing w:after="0" w:line="360" w:lineRule="auto"/>
        <w:jc w:val="both"/>
        <w:rPr>
          <w:rFonts w:ascii="Arial" w:eastAsia="Calibri" w:hAnsi="Arial" w:cs="Arial"/>
          <w:kern w:val="3"/>
          <w:sz w:val="24"/>
          <w:szCs w:val="24"/>
        </w:rPr>
      </w:pPr>
      <w:r w:rsidRPr="009F75AA">
        <w:rPr>
          <w:rFonts w:ascii="Arial" w:eastAsia="Calibri" w:hAnsi="Arial" w:cs="Arial"/>
          <w:kern w:val="3"/>
          <w:sz w:val="24"/>
          <w:szCs w:val="24"/>
        </w:rPr>
        <w:t xml:space="preserve">Ante esto los laudos arbitrales se han </w:t>
      </w:r>
      <w:r w:rsidR="00FF2518" w:rsidRPr="009F75AA">
        <w:rPr>
          <w:rFonts w:ascii="Arial" w:eastAsia="Calibri" w:hAnsi="Arial" w:cs="Arial"/>
          <w:kern w:val="3"/>
          <w:sz w:val="24"/>
          <w:szCs w:val="24"/>
        </w:rPr>
        <w:t>ido</w:t>
      </w:r>
      <w:r w:rsidRPr="009F75AA">
        <w:rPr>
          <w:rFonts w:ascii="Arial" w:eastAsia="Calibri" w:hAnsi="Arial" w:cs="Arial"/>
          <w:kern w:val="3"/>
          <w:sz w:val="24"/>
          <w:szCs w:val="24"/>
        </w:rPr>
        <w:t xml:space="preserve"> considerando y uti</w:t>
      </w:r>
      <w:r w:rsidR="00FF2518" w:rsidRPr="009F75AA">
        <w:rPr>
          <w:rFonts w:ascii="Arial" w:eastAsia="Calibri" w:hAnsi="Arial" w:cs="Arial"/>
          <w:kern w:val="3"/>
          <w:sz w:val="24"/>
          <w:szCs w:val="24"/>
        </w:rPr>
        <w:t xml:space="preserve">lizando considerablemente el </w:t>
      </w:r>
      <w:r w:rsidRPr="009F75AA">
        <w:rPr>
          <w:rFonts w:ascii="Arial" w:eastAsia="Calibri" w:hAnsi="Arial" w:cs="Arial"/>
          <w:kern w:val="3"/>
          <w:sz w:val="24"/>
          <w:szCs w:val="24"/>
        </w:rPr>
        <w:t xml:space="preserve">Derecho Mexicano en esta investigación solo se </w:t>
      </w:r>
      <w:r w:rsidR="00FF2518" w:rsidRPr="009F75AA">
        <w:rPr>
          <w:rFonts w:ascii="Arial" w:eastAsia="Calibri" w:hAnsi="Arial" w:cs="Arial"/>
          <w:kern w:val="3"/>
          <w:sz w:val="24"/>
          <w:szCs w:val="24"/>
        </w:rPr>
        <w:t>hará</w:t>
      </w:r>
      <w:r w:rsidRPr="009F75AA">
        <w:rPr>
          <w:rFonts w:ascii="Arial" w:eastAsia="Calibri" w:hAnsi="Arial" w:cs="Arial"/>
          <w:kern w:val="3"/>
          <w:sz w:val="24"/>
          <w:szCs w:val="24"/>
        </w:rPr>
        <w:t xml:space="preserve"> una determinación sobre </w:t>
      </w:r>
      <w:r w:rsidR="00FF2518" w:rsidRPr="009F75AA">
        <w:rPr>
          <w:rFonts w:ascii="Arial" w:eastAsia="Calibri" w:hAnsi="Arial" w:cs="Arial"/>
          <w:kern w:val="3"/>
          <w:sz w:val="24"/>
          <w:szCs w:val="24"/>
        </w:rPr>
        <w:t>cuál</w:t>
      </w:r>
      <w:r w:rsidRPr="009F75AA">
        <w:rPr>
          <w:rFonts w:ascii="Arial" w:eastAsia="Calibri" w:hAnsi="Arial" w:cs="Arial"/>
          <w:kern w:val="3"/>
          <w:sz w:val="24"/>
          <w:szCs w:val="24"/>
        </w:rPr>
        <w:t xml:space="preserve"> es la manera </w:t>
      </w:r>
      <w:r w:rsidR="00FF2518" w:rsidRPr="009F75AA">
        <w:rPr>
          <w:rFonts w:ascii="Arial" w:eastAsia="Calibri" w:hAnsi="Arial" w:cs="Arial"/>
          <w:kern w:val="3"/>
          <w:sz w:val="24"/>
          <w:szCs w:val="24"/>
        </w:rPr>
        <w:t>más</w:t>
      </w:r>
      <w:r w:rsidRPr="009F75AA">
        <w:rPr>
          <w:rFonts w:ascii="Arial" w:eastAsia="Calibri" w:hAnsi="Arial" w:cs="Arial"/>
          <w:kern w:val="3"/>
          <w:sz w:val="24"/>
          <w:szCs w:val="24"/>
        </w:rPr>
        <w:t xml:space="preserve"> viable y correcta para poder cumplir un laudo y no caer en el error de generalizar la resolución emitida por un tribunal arbitral ya que todas las controversias son completamente diferentes.</w:t>
      </w:r>
    </w:p>
    <w:p w14:paraId="0EDB77CA" w14:textId="77777777" w:rsidR="00FF2518" w:rsidRPr="009F75AA" w:rsidRDefault="00FF2518" w:rsidP="004608FA">
      <w:pPr>
        <w:spacing w:after="0" w:line="360" w:lineRule="auto"/>
        <w:jc w:val="both"/>
        <w:rPr>
          <w:rFonts w:ascii="Arial" w:eastAsia="Calibri" w:hAnsi="Arial" w:cs="Arial"/>
          <w:kern w:val="3"/>
          <w:sz w:val="24"/>
          <w:szCs w:val="24"/>
        </w:rPr>
      </w:pPr>
    </w:p>
    <w:p w14:paraId="00D59AC5" w14:textId="208BB289" w:rsidR="00FF2518" w:rsidRPr="009F75AA" w:rsidRDefault="00FF2518" w:rsidP="004608FA">
      <w:pPr>
        <w:spacing w:after="0" w:line="360" w:lineRule="auto"/>
        <w:jc w:val="both"/>
        <w:rPr>
          <w:rFonts w:ascii="Arial" w:eastAsia="Calibri" w:hAnsi="Arial" w:cs="Arial"/>
          <w:kern w:val="3"/>
          <w:sz w:val="24"/>
          <w:szCs w:val="24"/>
        </w:rPr>
      </w:pPr>
      <w:r w:rsidRPr="009F75AA">
        <w:rPr>
          <w:rFonts w:ascii="Arial" w:eastAsia="Calibri" w:hAnsi="Arial" w:cs="Arial"/>
          <w:kern w:val="3"/>
          <w:sz w:val="24"/>
          <w:szCs w:val="24"/>
        </w:rPr>
        <w:t xml:space="preserve">También conoceremos las características del arbitraje y cada etapa </w:t>
      </w:r>
      <w:proofErr w:type="gramStart"/>
      <w:r w:rsidRPr="009F75AA">
        <w:rPr>
          <w:rFonts w:ascii="Arial" w:eastAsia="Calibri" w:hAnsi="Arial" w:cs="Arial"/>
          <w:kern w:val="3"/>
          <w:sz w:val="24"/>
          <w:szCs w:val="24"/>
        </w:rPr>
        <w:t>en relación al</w:t>
      </w:r>
      <w:proofErr w:type="gramEnd"/>
      <w:r w:rsidRPr="009F75AA">
        <w:rPr>
          <w:rFonts w:ascii="Arial" w:eastAsia="Calibri" w:hAnsi="Arial" w:cs="Arial"/>
          <w:kern w:val="3"/>
          <w:sz w:val="24"/>
          <w:szCs w:val="24"/>
        </w:rPr>
        <w:t xml:space="preserve"> análisis del caso que nos ocupa sin dejar de lado cuales son las posibles anomalías que te </w:t>
      </w:r>
      <w:r w:rsidR="004F732B" w:rsidRPr="009F75AA">
        <w:rPr>
          <w:rFonts w:ascii="Arial" w:eastAsia="Calibri" w:hAnsi="Arial" w:cs="Arial"/>
          <w:kern w:val="3"/>
          <w:sz w:val="24"/>
          <w:szCs w:val="24"/>
        </w:rPr>
        <w:t>podrían</w:t>
      </w:r>
      <w:r w:rsidRPr="009F75AA">
        <w:rPr>
          <w:rFonts w:ascii="Arial" w:eastAsia="Calibri" w:hAnsi="Arial" w:cs="Arial"/>
          <w:kern w:val="3"/>
          <w:sz w:val="24"/>
          <w:szCs w:val="24"/>
        </w:rPr>
        <w:t xml:space="preserve"> suscitar </w:t>
      </w:r>
      <w:r w:rsidR="00105133" w:rsidRPr="009F75AA">
        <w:rPr>
          <w:rFonts w:ascii="Arial" w:eastAsia="Calibri" w:hAnsi="Arial" w:cs="Arial"/>
          <w:kern w:val="3"/>
          <w:sz w:val="24"/>
          <w:szCs w:val="24"/>
        </w:rPr>
        <w:t>dentro d</w:t>
      </w:r>
      <w:r w:rsidRPr="009F75AA">
        <w:rPr>
          <w:rFonts w:ascii="Arial" w:eastAsia="Calibri" w:hAnsi="Arial" w:cs="Arial"/>
          <w:kern w:val="3"/>
          <w:sz w:val="24"/>
          <w:szCs w:val="24"/>
        </w:rPr>
        <w:t xml:space="preserve">el procedimiento en cuanto a </w:t>
      </w:r>
      <w:r w:rsidR="00105133" w:rsidRPr="009F75AA">
        <w:rPr>
          <w:rFonts w:ascii="Arial" w:eastAsia="Calibri" w:hAnsi="Arial" w:cs="Arial"/>
          <w:kern w:val="3"/>
          <w:sz w:val="24"/>
          <w:szCs w:val="24"/>
        </w:rPr>
        <w:t>las</w:t>
      </w:r>
      <w:r w:rsidRPr="009F75AA">
        <w:rPr>
          <w:rFonts w:ascii="Arial" w:eastAsia="Calibri" w:hAnsi="Arial" w:cs="Arial"/>
          <w:kern w:val="3"/>
          <w:sz w:val="24"/>
          <w:szCs w:val="24"/>
        </w:rPr>
        <w:t xml:space="preserve"> </w:t>
      </w:r>
      <w:r w:rsidR="004F732B" w:rsidRPr="009F75AA">
        <w:rPr>
          <w:rFonts w:ascii="Arial" w:eastAsia="Calibri" w:hAnsi="Arial" w:cs="Arial"/>
          <w:kern w:val="3"/>
          <w:sz w:val="24"/>
          <w:szCs w:val="24"/>
        </w:rPr>
        <w:t>decisiones</w:t>
      </w:r>
      <w:r w:rsidRPr="009F75AA">
        <w:rPr>
          <w:rFonts w:ascii="Arial" w:eastAsia="Calibri" w:hAnsi="Arial" w:cs="Arial"/>
          <w:kern w:val="3"/>
          <w:sz w:val="24"/>
          <w:szCs w:val="24"/>
        </w:rPr>
        <w:t xml:space="preserve"> de </w:t>
      </w:r>
      <w:r w:rsidR="00105133" w:rsidRPr="009F75AA">
        <w:rPr>
          <w:rFonts w:ascii="Arial" w:eastAsia="Calibri" w:hAnsi="Arial" w:cs="Arial"/>
          <w:kern w:val="3"/>
          <w:sz w:val="24"/>
          <w:szCs w:val="24"/>
        </w:rPr>
        <w:t xml:space="preserve">los </w:t>
      </w:r>
      <w:r w:rsidR="00EA6377" w:rsidRPr="009F75AA">
        <w:rPr>
          <w:rFonts w:ascii="Arial" w:eastAsia="Calibri" w:hAnsi="Arial" w:cs="Arial"/>
          <w:kern w:val="3"/>
          <w:sz w:val="24"/>
          <w:szCs w:val="24"/>
        </w:rPr>
        <w:t>árbitros</w:t>
      </w:r>
      <w:r w:rsidRPr="009F75AA">
        <w:rPr>
          <w:rFonts w:ascii="Arial" w:eastAsia="Calibri" w:hAnsi="Arial" w:cs="Arial"/>
          <w:kern w:val="3"/>
          <w:sz w:val="24"/>
          <w:szCs w:val="24"/>
        </w:rPr>
        <w:t>.</w:t>
      </w:r>
    </w:p>
    <w:p w14:paraId="148F2D6B" w14:textId="2A4CEC71" w:rsidR="00FF2518" w:rsidRPr="009F75AA" w:rsidRDefault="00FF2518" w:rsidP="004608FA">
      <w:pPr>
        <w:spacing w:after="0" w:line="360" w:lineRule="auto"/>
        <w:jc w:val="both"/>
        <w:rPr>
          <w:rFonts w:ascii="Arial" w:eastAsia="Calibri" w:hAnsi="Arial" w:cs="Arial"/>
          <w:kern w:val="3"/>
          <w:sz w:val="24"/>
          <w:szCs w:val="24"/>
        </w:rPr>
      </w:pPr>
    </w:p>
    <w:p w14:paraId="64176724" w14:textId="70DCC3D7" w:rsidR="00EA6377" w:rsidRPr="009F75AA" w:rsidRDefault="00EA6377" w:rsidP="004608FA">
      <w:pPr>
        <w:spacing w:after="0" w:line="360" w:lineRule="auto"/>
        <w:jc w:val="both"/>
        <w:rPr>
          <w:rFonts w:ascii="Arial" w:eastAsia="Calibri" w:hAnsi="Arial" w:cs="Arial"/>
          <w:kern w:val="3"/>
          <w:sz w:val="24"/>
          <w:szCs w:val="24"/>
        </w:rPr>
      </w:pPr>
    </w:p>
    <w:p w14:paraId="6052014B" w14:textId="4508938E" w:rsidR="00EA6377" w:rsidRPr="009F75AA" w:rsidRDefault="00EA6377" w:rsidP="004608FA">
      <w:pPr>
        <w:spacing w:after="0" w:line="360" w:lineRule="auto"/>
        <w:jc w:val="both"/>
        <w:rPr>
          <w:rFonts w:ascii="Arial" w:eastAsia="Calibri" w:hAnsi="Arial" w:cs="Arial"/>
          <w:kern w:val="3"/>
          <w:sz w:val="24"/>
          <w:szCs w:val="24"/>
        </w:rPr>
      </w:pPr>
    </w:p>
    <w:p w14:paraId="75118B58" w14:textId="77777777" w:rsidR="00EA6377" w:rsidRPr="009F75AA" w:rsidRDefault="00EA6377" w:rsidP="004608FA">
      <w:pPr>
        <w:spacing w:after="0" w:line="360" w:lineRule="auto"/>
        <w:jc w:val="both"/>
        <w:rPr>
          <w:rFonts w:ascii="Arial" w:eastAsia="Calibri" w:hAnsi="Arial" w:cs="Arial"/>
          <w:kern w:val="3"/>
          <w:sz w:val="24"/>
          <w:szCs w:val="24"/>
        </w:rPr>
      </w:pPr>
    </w:p>
    <w:p w14:paraId="250A1E03" w14:textId="75D50D10" w:rsidR="00FF2518" w:rsidRPr="009F75AA" w:rsidRDefault="00FF2518" w:rsidP="004608FA">
      <w:pPr>
        <w:spacing w:after="0" w:line="360" w:lineRule="auto"/>
        <w:jc w:val="both"/>
        <w:rPr>
          <w:rFonts w:ascii="Arial" w:eastAsia="Calibri" w:hAnsi="Arial" w:cs="Arial"/>
          <w:kern w:val="3"/>
          <w:sz w:val="24"/>
          <w:szCs w:val="24"/>
        </w:rPr>
      </w:pPr>
      <w:r w:rsidRPr="009F75AA">
        <w:rPr>
          <w:rFonts w:ascii="Arial" w:eastAsia="Calibri" w:hAnsi="Arial" w:cs="Arial"/>
          <w:kern w:val="3"/>
          <w:sz w:val="24"/>
          <w:szCs w:val="24"/>
        </w:rPr>
        <w:lastRenderedPageBreak/>
        <w:t xml:space="preserve">En el </w:t>
      </w:r>
      <w:r w:rsidR="004F732B" w:rsidRPr="009F75AA">
        <w:rPr>
          <w:rFonts w:ascii="Arial" w:eastAsia="Calibri" w:hAnsi="Arial" w:cs="Arial"/>
          <w:kern w:val="3"/>
          <w:sz w:val="24"/>
          <w:szCs w:val="24"/>
        </w:rPr>
        <w:t>Capítulo</w:t>
      </w:r>
      <w:r w:rsidRPr="009F75AA">
        <w:rPr>
          <w:rFonts w:ascii="Arial" w:eastAsia="Calibri" w:hAnsi="Arial" w:cs="Arial"/>
          <w:kern w:val="3"/>
          <w:sz w:val="24"/>
          <w:szCs w:val="24"/>
        </w:rPr>
        <w:t xml:space="preserve"> I veremos </w:t>
      </w:r>
      <w:r w:rsidR="004F732B" w:rsidRPr="009F75AA">
        <w:rPr>
          <w:rFonts w:ascii="Arial" w:eastAsia="Calibri" w:hAnsi="Arial" w:cs="Arial"/>
          <w:kern w:val="3"/>
          <w:sz w:val="24"/>
          <w:szCs w:val="24"/>
        </w:rPr>
        <w:t>cómo</w:t>
      </w:r>
      <w:r w:rsidRPr="009F75AA">
        <w:rPr>
          <w:rFonts w:ascii="Arial" w:eastAsia="Calibri" w:hAnsi="Arial" w:cs="Arial"/>
          <w:kern w:val="3"/>
          <w:sz w:val="24"/>
          <w:szCs w:val="24"/>
        </w:rPr>
        <w:t xml:space="preserve"> es que </w:t>
      </w:r>
      <w:r w:rsidR="004F732B" w:rsidRPr="009F75AA">
        <w:rPr>
          <w:rFonts w:ascii="Arial" w:eastAsia="Calibri" w:hAnsi="Arial" w:cs="Arial"/>
          <w:kern w:val="3"/>
          <w:sz w:val="24"/>
          <w:szCs w:val="24"/>
        </w:rPr>
        <w:t>surgió</w:t>
      </w:r>
      <w:r w:rsidRPr="009F75AA">
        <w:rPr>
          <w:rFonts w:ascii="Arial" w:eastAsia="Calibri" w:hAnsi="Arial" w:cs="Arial"/>
          <w:kern w:val="3"/>
          <w:sz w:val="24"/>
          <w:szCs w:val="24"/>
        </w:rPr>
        <w:t xml:space="preserve"> el arbitraje en </w:t>
      </w:r>
      <w:r w:rsidR="004F732B" w:rsidRPr="009F75AA">
        <w:rPr>
          <w:rFonts w:ascii="Arial" w:eastAsia="Calibri" w:hAnsi="Arial" w:cs="Arial"/>
          <w:kern w:val="3"/>
          <w:sz w:val="24"/>
          <w:szCs w:val="24"/>
        </w:rPr>
        <w:t>México</w:t>
      </w:r>
      <w:r w:rsidRPr="009F75AA">
        <w:rPr>
          <w:rFonts w:ascii="Arial" w:eastAsia="Calibri" w:hAnsi="Arial" w:cs="Arial"/>
          <w:kern w:val="3"/>
          <w:sz w:val="24"/>
          <w:szCs w:val="24"/>
        </w:rPr>
        <w:t xml:space="preserve"> que </w:t>
      </w:r>
      <w:r w:rsidR="004F732B" w:rsidRPr="009F75AA">
        <w:rPr>
          <w:rFonts w:ascii="Arial" w:eastAsia="Calibri" w:hAnsi="Arial" w:cs="Arial"/>
          <w:kern w:val="3"/>
          <w:sz w:val="24"/>
          <w:szCs w:val="24"/>
        </w:rPr>
        <w:t>acontecimientos</w:t>
      </w:r>
      <w:r w:rsidRPr="009F75AA">
        <w:rPr>
          <w:rFonts w:ascii="Arial" w:eastAsia="Calibri" w:hAnsi="Arial" w:cs="Arial"/>
          <w:kern w:val="3"/>
          <w:sz w:val="24"/>
          <w:szCs w:val="24"/>
        </w:rPr>
        <w:t xml:space="preserve"> fueron </w:t>
      </w:r>
      <w:r w:rsidR="004F732B" w:rsidRPr="009F75AA">
        <w:rPr>
          <w:rFonts w:ascii="Arial" w:eastAsia="Calibri" w:hAnsi="Arial" w:cs="Arial"/>
          <w:kern w:val="3"/>
          <w:sz w:val="24"/>
          <w:szCs w:val="24"/>
        </w:rPr>
        <w:t>más</w:t>
      </w:r>
      <w:r w:rsidRPr="009F75AA">
        <w:rPr>
          <w:rFonts w:ascii="Arial" w:eastAsia="Calibri" w:hAnsi="Arial" w:cs="Arial"/>
          <w:kern w:val="3"/>
          <w:sz w:val="24"/>
          <w:szCs w:val="24"/>
        </w:rPr>
        <w:t xml:space="preserve"> importantes, tratados de los que </w:t>
      </w:r>
      <w:r w:rsidR="004F732B" w:rsidRPr="009F75AA">
        <w:rPr>
          <w:rFonts w:ascii="Arial" w:eastAsia="Calibri" w:hAnsi="Arial" w:cs="Arial"/>
          <w:kern w:val="3"/>
          <w:sz w:val="24"/>
          <w:szCs w:val="24"/>
        </w:rPr>
        <w:t>México</w:t>
      </w:r>
      <w:r w:rsidRPr="009F75AA">
        <w:rPr>
          <w:rFonts w:ascii="Arial" w:eastAsia="Calibri" w:hAnsi="Arial" w:cs="Arial"/>
          <w:kern w:val="3"/>
          <w:sz w:val="24"/>
          <w:szCs w:val="24"/>
        </w:rPr>
        <w:t xml:space="preserve"> es parte, etc. Dentro del </w:t>
      </w:r>
      <w:r w:rsidR="004F732B" w:rsidRPr="009F75AA">
        <w:rPr>
          <w:rFonts w:ascii="Arial" w:eastAsia="Calibri" w:hAnsi="Arial" w:cs="Arial"/>
          <w:kern w:val="3"/>
          <w:sz w:val="24"/>
          <w:szCs w:val="24"/>
        </w:rPr>
        <w:t>Capítulo</w:t>
      </w:r>
      <w:r w:rsidRPr="009F75AA">
        <w:rPr>
          <w:rFonts w:ascii="Arial" w:eastAsia="Calibri" w:hAnsi="Arial" w:cs="Arial"/>
          <w:kern w:val="3"/>
          <w:sz w:val="24"/>
          <w:szCs w:val="24"/>
        </w:rPr>
        <w:t xml:space="preserve"> II tendremos el caso junto con </w:t>
      </w:r>
      <w:r w:rsidR="004F732B" w:rsidRPr="009F75AA">
        <w:rPr>
          <w:rFonts w:ascii="Arial" w:eastAsia="Calibri" w:hAnsi="Arial" w:cs="Arial"/>
          <w:kern w:val="3"/>
          <w:sz w:val="24"/>
          <w:szCs w:val="24"/>
        </w:rPr>
        <w:t>todas las etapas</w:t>
      </w:r>
      <w:r w:rsidRPr="009F75AA">
        <w:rPr>
          <w:rFonts w:ascii="Arial" w:eastAsia="Calibri" w:hAnsi="Arial" w:cs="Arial"/>
          <w:kern w:val="3"/>
          <w:sz w:val="24"/>
          <w:szCs w:val="24"/>
        </w:rPr>
        <w:t xml:space="preserve"> del </w:t>
      </w:r>
      <w:r w:rsidR="004F732B" w:rsidRPr="009F75AA">
        <w:rPr>
          <w:rFonts w:ascii="Arial" w:eastAsia="Calibri" w:hAnsi="Arial" w:cs="Arial"/>
          <w:kern w:val="3"/>
          <w:sz w:val="24"/>
          <w:szCs w:val="24"/>
        </w:rPr>
        <w:t>procedimiento</w:t>
      </w:r>
      <w:r w:rsidRPr="009F75AA">
        <w:rPr>
          <w:rFonts w:ascii="Arial" w:eastAsia="Calibri" w:hAnsi="Arial" w:cs="Arial"/>
          <w:kern w:val="3"/>
          <w:sz w:val="24"/>
          <w:szCs w:val="24"/>
        </w:rPr>
        <w:t xml:space="preserve"> diferencias y puntos de vista sobre este tema, en el </w:t>
      </w:r>
      <w:r w:rsidR="004F732B" w:rsidRPr="009F75AA">
        <w:rPr>
          <w:rFonts w:ascii="Arial" w:eastAsia="Calibri" w:hAnsi="Arial" w:cs="Arial"/>
          <w:kern w:val="3"/>
          <w:sz w:val="24"/>
          <w:szCs w:val="24"/>
        </w:rPr>
        <w:t>Capítulo</w:t>
      </w:r>
      <w:r w:rsidRPr="009F75AA">
        <w:rPr>
          <w:rFonts w:ascii="Arial" w:eastAsia="Calibri" w:hAnsi="Arial" w:cs="Arial"/>
          <w:kern w:val="3"/>
          <w:sz w:val="24"/>
          <w:szCs w:val="24"/>
        </w:rPr>
        <w:t xml:space="preserve"> III veremos un caso en el ámbito internacional </w:t>
      </w:r>
      <w:r w:rsidR="004F732B" w:rsidRPr="009F75AA">
        <w:rPr>
          <w:rFonts w:ascii="Arial" w:eastAsia="Calibri" w:hAnsi="Arial" w:cs="Arial"/>
          <w:kern w:val="3"/>
          <w:sz w:val="24"/>
          <w:szCs w:val="24"/>
        </w:rPr>
        <w:t>y situación actual del arbitraje en México</w:t>
      </w:r>
    </w:p>
    <w:p w14:paraId="1CACC077" w14:textId="77777777" w:rsidR="008F0647" w:rsidRPr="009F75AA" w:rsidRDefault="008F0647" w:rsidP="004608FA">
      <w:pPr>
        <w:suppressAutoHyphens/>
        <w:autoSpaceDN w:val="0"/>
        <w:spacing w:after="0" w:line="360" w:lineRule="auto"/>
        <w:jc w:val="both"/>
        <w:textAlignment w:val="baseline"/>
        <w:rPr>
          <w:rFonts w:ascii="Arial" w:eastAsia="Calibri" w:hAnsi="Arial" w:cs="Arial"/>
          <w:b/>
          <w:kern w:val="3"/>
          <w:sz w:val="24"/>
          <w:szCs w:val="24"/>
          <w:lang w:val="es-ES"/>
        </w:rPr>
      </w:pPr>
    </w:p>
    <w:p w14:paraId="4C8705C5" w14:textId="77777777" w:rsidR="008F0647" w:rsidRPr="009F75AA" w:rsidRDefault="0000651C" w:rsidP="004608FA">
      <w:pPr>
        <w:suppressAutoHyphens/>
        <w:autoSpaceDN w:val="0"/>
        <w:spacing w:after="0" w:line="360" w:lineRule="auto"/>
        <w:jc w:val="both"/>
        <w:textAlignment w:val="baseline"/>
        <w:rPr>
          <w:rFonts w:ascii="Arial" w:eastAsia="Calibri" w:hAnsi="Arial" w:cs="Arial"/>
          <w:kern w:val="3"/>
          <w:sz w:val="24"/>
          <w:szCs w:val="24"/>
          <w:lang w:val="es-ES"/>
        </w:rPr>
      </w:pPr>
      <w:r w:rsidRPr="009F75AA">
        <w:rPr>
          <w:rFonts w:ascii="Arial" w:eastAsia="Calibri" w:hAnsi="Arial" w:cs="Arial"/>
          <w:b/>
          <w:kern w:val="3"/>
          <w:sz w:val="24"/>
          <w:szCs w:val="24"/>
          <w:lang w:val="es-ES"/>
        </w:rPr>
        <w:t xml:space="preserve">Motivos. </w:t>
      </w:r>
      <w:r w:rsidRPr="009F75AA">
        <w:rPr>
          <w:rFonts w:ascii="Arial" w:eastAsia="Calibri" w:hAnsi="Arial" w:cs="Arial"/>
          <w:b/>
          <w:kern w:val="3"/>
          <w:sz w:val="24"/>
          <w:szCs w:val="24"/>
          <w:lang w:val="es-ES"/>
        </w:rPr>
        <w:br/>
      </w:r>
      <w:r w:rsidRPr="009F75AA">
        <w:rPr>
          <w:rFonts w:ascii="Arial" w:eastAsia="Calibri" w:hAnsi="Arial" w:cs="Arial"/>
          <w:kern w:val="3"/>
          <w:sz w:val="24"/>
          <w:szCs w:val="24"/>
          <w:lang w:val="es-ES"/>
        </w:rPr>
        <w:t xml:space="preserve">La presente investigación tiene su motivación en la promoción del arbitraje en México, haciendo énfasis en la importancia que tienen los medios alternativos de solución de controversias dentro de la impartición de justicia, señalando los beneficios que tienen </w:t>
      </w:r>
      <w:proofErr w:type="gramStart"/>
      <w:r w:rsidRPr="009F75AA">
        <w:rPr>
          <w:rFonts w:ascii="Arial" w:eastAsia="Calibri" w:hAnsi="Arial" w:cs="Arial"/>
          <w:kern w:val="3"/>
          <w:sz w:val="24"/>
          <w:szCs w:val="24"/>
          <w:lang w:val="es-ES"/>
        </w:rPr>
        <w:t>en relación a</w:t>
      </w:r>
      <w:proofErr w:type="gramEnd"/>
      <w:r w:rsidRPr="009F75AA">
        <w:rPr>
          <w:rFonts w:ascii="Arial" w:eastAsia="Calibri" w:hAnsi="Arial" w:cs="Arial"/>
          <w:kern w:val="3"/>
          <w:sz w:val="24"/>
          <w:szCs w:val="24"/>
          <w:lang w:val="es-ES"/>
        </w:rPr>
        <w:t xml:space="preserve"> los juicios civiles, mercantiles y laborales que son resueltos por un tribunal competente autorizado por el Estado para ello.</w:t>
      </w:r>
    </w:p>
    <w:p w14:paraId="37709CE6" w14:textId="04807233" w:rsidR="008F0647" w:rsidRPr="009F75AA" w:rsidRDefault="0000651C" w:rsidP="004608FA">
      <w:pPr>
        <w:suppressAutoHyphens/>
        <w:autoSpaceDN w:val="0"/>
        <w:spacing w:after="0" w:line="360" w:lineRule="auto"/>
        <w:jc w:val="both"/>
        <w:textAlignment w:val="baseline"/>
        <w:rPr>
          <w:rFonts w:ascii="Arial" w:eastAsia="Calibri" w:hAnsi="Arial" w:cs="Arial"/>
          <w:kern w:val="3"/>
          <w:sz w:val="24"/>
          <w:szCs w:val="24"/>
          <w:lang w:val="es-ES"/>
        </w:rPr>
      </w:pPr>
      <w:r w:rsidRPr="009F75AA">
        <w:rPr>
          <w:rFonts w:ascii="Arial" w:eastAsia="Calibri" w:hAnsi="Arial" w:cs="Arial"/>
          <w:kern w:val="3"/>
          <w:sz w:val="24"/>
          <w:szCs w:val="24"/>
          <w:lang w:val="es-ES"/>
        </w:rPr>
        <w:br/>
        <w:t xml:space="preserve">Es de suma relevancia mencionar que el arbitraje promete un ahorro de recursos económicos y de tiempo durante su desarrollo, ya que por ser un servicio de carácter ajeno al poder judicial </w:t>
      </w:r>
      <w:r w:rsidR="00105133" w:rsidRPr="009F75AA">
        <w:rPr>
          <w:rFonts w:ascii="Arial" w:eastAsia="Calibri" w:hAnsi="Arial" w:cs="Arial"/>
          <w:kern w:val="3"/>
          <w:sz w:val="24"/>
          <w:szCs w:val="24"/>
          <w:lang w:val="es-ES"/>
        </w:rPr>
        <w:t xml:space="preserve">resulta ser más eficaz </w:t>
      </w:r>
      <w:r w:rsidRPr="009F75AA">
        <w:rPr>
          <w:rFonts w:ascii="Arial" w:eastAsia="Calibri" w:hAnsi="Arial" w:cs="Arial"/>
          <w:kern w:val="3"/>
          <w:sz w:val="24"/>
          <w:szCs w:val="24"/>
          <w:lang w:val="es-ES"/>
        </w:rPr>
        <w:t xml:space="preserve">dentro de la presente investigación se tomara como referencia el análisis del caso Radio Centro vs </w:t>
      </w:r>
      <w:proofErr w:type="spellStart"/>
      <w:r w:rsidRPr="009F75AA">
        <w:rPr>
          <w:rFonts w:ascii="Arial" w:eastAsia="Calibri" w:hAnsi="Arial" w:cs="Arial"/>
          <w:kern w:val="3"/>
          <w:sz w:val="24"/>
          <w:szCs w:val="24"/>
          <w:lang w:val="es-ES"/>
        </w:rPr>
        <w:t>InfoRed</w:t>
      </w:r>
      <w:proofErr w:type="spellEnd"/>
      <w:r w:rsidRPr="009F75AA">
        <w:rPr>
          <w:rFonts w:ascii="Arial" w:eastAsia="Calibri" w:hAnsi="Arial" w:cs="Arial"/>
          <w:kern w:val="3"/>
          <w:sz w:val="24"/>
          <w:szCs w:val="24"/>
          <w:lang w:val="es-ES"/>
        </w:rPr>
        <w:t>, para saber con exactitud la causa de la arbitrariedad existente, según especialistas en el derecho esta controversia es una de las más deba</w:t>
      </w:r>
      <w:r w:rsidR="00004AFE" w:rsidRPr="009F75AA">
        <w:rPr>
          <w:rFonts w:ascii="Arial" w:eastAsia="Calibri" w:hAnsi="Arial" w:cs="Arial"/>
          <w:kern w:val="3"/>
          <w:sz w:val="24"/>
          <w:szCs w:val="24"/>
          <w:lang w:val="es-ES"/>
        </w:rPr>
        <w:t>tidas dentro del tema arbitral.</w:t>
      </w:r>
    </w:p>
    <w:p w14:paraId="62A4B65B" w14:textId="77777777" w:rsidR="008F0647" w:rsidRPr="009F75AA" w:rsidRDefault="008F0647" w:rsidP="004608FA">
      <w:pPr>
        <w:suppressAutoHyphens/>
        <w:autoSpaceDN w:val="0"/>
        <w:spacing w:after="0" w:line="360" w:lineRule="auto"/>
        <w:jc w:val="both"/>
        <w:textAlignment w:val="baseline"/>
        <w:rPr>
          <w:rFonts w:ascii="Arial" w:eastAsia="Calibri" w:hAnsi="Arial" w:cs="Arial"/>
          <w:kern w:val="3"/>
          <w:sz w:val="24"/>
          <w:szCs w:val="24"/>
          <w:lang w:val="es-ES"/>
        </w:rPr>
      </w:pPr>
    </w:p>
    <w:p w14:paraId="33CE4DEA" w14:textId="564F48EC" w:rsidR="00004AFE" w:rsidRPr="009F75AA" w:rsidRDefault="0000651C" w:rsidP="004608FA">
      <w:pPr>
        <w:suppressAutoHyphens/>
        <w:autoSpaceDN w:val="0"/>
        <w:spacing w:after="0" w:line="360" w:lineRule="auto"/>
        <w:jc w:val="both"/>
        <w:textAlignment w:val="baseline"/>
        <w:rPr>
          <w:rFonts w:ascii="Arial" w:eastAsia="Calibri" w:hAnsi="Arial" w:cs="Arial"/>
          <w:kern w:val="3"/>
          <w:sz w:val="24"/>
          <w:szCs w:val="24"/>
          <w:lang w:val="es-ES"/>
        </w:rPr>
      </w:pPr>
      <w:r w:rsidRPr="009F75AA">
        <w:rPr>
          <w:rFonts w:ascii="Arial" w:eastAsia="Calibri" w:hAnsi="Arial" w:cs="Arial"/>
          <w:b/>
          <w:kern w:val="3"/>
          <w:sz w:val="24"/>
          <w:szCs w:val="24"/>
          <w:lang w:val="es-ES"/>
        </w:rPr>
        <w:t>Justificación:</w:t>
      </w:r>
      <w:r w:rsidRPr="009F75AA">
        <w:rPr>
          <w:rFonts w:ascii="Arial" w:eastAsia="Calibri" w:hAnsi="Arial" w:cs="Arial"/>
          <w:b/>
          <w:kern w:val="3"/>
          <w:sz w:val="24"/>
          <w:szCs w:val="24"/>
          <w:lang w:val="es-ES"/>
        </w:rPr>
        <w:br/>
      </w:r>
      <w:r w:rsidRPr="009F75AA">
        <w:rPr>
          <w:rFonts w:ascii="Arial" w:eastAsia="Calibri" w:hAnsi="Arial" w:cs="Arial"/>
          <w:kern w:val="3"/>
          <w:sz w:val="24"/>
          <w:szCs w:val="24"/>
          <w:lang w:val="es-ES"/>
        </w:rPr>
        <w:t xml:space="preserve">Dentro de las actividades comerciales existe el riesgo de un incumplimiento de obligaciones por </w:t>
      </w:r>
      <w:r w:rsidR="00105133" w:rsidRPr="009F75AA">
        <w:rPr>
          <w:rFonts w:ascii="Arial" w:eastAsia="Calibri" w:hAnsi="Arial" w:cs="Arial"/>
          <w:kern w:val="3"/>
          <w:sz w:val="24"/>
          <w:szCs w:val="24"/>
          <w:lang w:val="es-ES"/>
        </w:rPr>
        <w:t xml:space="preserve">alguna de </w:t>
      </w:r>
      <w:r w:rsidRPr="009F75AA">
        <w:rPr>
          <w:rFonts w:ascii="Arial" w:eastAsia="Calibri" w:hAnsi="Arial" w:cs="Arial"/>
          <w:kern w:val="3"/>
          <w:sz w:val="24"/>
          <w:szCs w:val="24"/>
          <w:lang w:val="es-ES"/>
        </w:rPr>
        <w:t>las partes involucradas en las relaciones económicas para poder evitar pérdidas financieras se necesita un procedimiento alternativo a los juicios mercantiles donde se promueve ahorrar costos y tiempos reducidos respecto al procedimiento legal que normalmente se promueve para solucionar una controversia.</w:t>
      </w:r>
    </w:p>
    <w:p w14:paraId="23279102" w14:textId="77777777" w:rsidR="00DD2782" w:rsidRPr="009F75AA" w:rsidRDefault="00DD2782" w:rsidP="004608FA">
      <w:pPr>
        <w:suppressAutoHyphens/>
        <w:autoSpaceDN w:val="0"/>
        <w:spacing w:after="0" w:line="360" w:lineRule="auto"/>
        <w:jc w:val="both"/>
        <w:textAlignment w:val="baseline"/>
        <w:rPr>
          <w:rFonts w:ascii="Arial" w:eastAsia="Calibri" w:hAnsi="Arial" w:cs="Arial"/>
          <w:kern w:val="3"/>
          <w:sz w:val="24"/>
          <w:szCs w:val="24"/>
          <w:lang w:val="es-ES"/>
        </w:rPr>
      </w:pPr>
    </w:p>
    <w:p w14:paraId="63AE529A" w14:textId="34A46E48" w:rsidR="00392871" w:rsidRPr="009F75AA" w:rsidRDefault="0000651C" w:rsidP="004608FA">
      <w:pPr>
        <w:suppressAutoHyphens/>
        <w:autoSpaceDN w:val="0"/>
        <w:spacing w:after="0" w:line="360" w:lineRule="auto"/>
        <w:jc w:val="both"/>
        <w:textAlignment w:val="baseline"/>
        <w:rPr>
          <w:rFonts w:ascii="Arial" w:eastAsia="Calibri" w:hAnsi="Arial" w:cs="Arial"/>
          <w:kern w:val="3"/>
          <w:sz w:val="24"/>
          <w:szCs w:val="24"/>
          <w:lang w:val="es-ES"/>
        </w:rPr>
      </w:pPr>
      <w:r w:rsidRPr="009F75AA">
        <w:rPr>
          <w:rFonts w:ascii="Arial" w:eastAsia="Calibri" w:hAnsi="Arial" w:cs="Arial"/>
          <w:kern w:val="3"/>
          <w:sz w:val="24"/>
          <w:szCs w:val="24"/>
          <w:lang w:val="es-ES"/>
        </w:rPr>
        <w:lastRenderedPageBreak/>
        <w:br/>
        <w:t>Respecto a ello los organismos que realizan el servicio de arbitraje pretenden resolver las controversias que tardan en ser resueltas por la carga de trabajo de los tribunales competentes, garantizando así que las prestaciones sean otorgadas en un menor tiempo dando pauta a una impartición de justicia alternativa.</w:t>
      </w:r>
    </w:p>
    <w:p w14:paraId="735E3FBA" w14:textId="2E6FC3F8" w:rsidR="00004AFE" w:rsidRPr="009F75AA" w:rsidRDefault="0000651C" w:rsidP="004608FA">
      <w:pPr>
        <w:suppressAutoHyphens/>
        <w:autoSpaceDN w:val="0"/>
        <w:spacing w:after="0" w:line="360" w:lineRule="auto"/>
        <w:jc w:val="both"/>
        <w:textAlignment w:val="baseline"/>
        <w:rPr>
          <w:rFonts w:ascii="Arial" w:eastAsia="Calibri" w:hAnsi="Arial" w:cs="Arial"/>
          <w:kern w:val="3"/>
          <w:sz w:val="24"/>
          <w:szCs w:val="24"/>
          <w:lang w:val="es-ES"/>
        </w:rPr>
      </w:pPr>
      <w:r w:rsidRPr="009F75AA">
        <w:rPr>
          <w:rFonts w:ascii="Arial" w:eastAsia="Calibri" w:hAnsi="Arial" w:cs="Arial"/>
          <w:kern w:val="3"/>
          <w:sz w:val="24"/>
          <w:szCs w:val="24"/>
          <w:lang w:val="es-ES"/>
        </w:rPr>
        <w:br/>
        <w:t xml:space="preserve">Una vez surgidas las controversias existen otras confusiones que pueden limitar la acción del arbitraje, debido a que en ocasiones los contratos no contienen esta cláusula para renunciar a la jurisdicción de los </w:t>
      </w:r>
      <w:proofErr w:type="gramStart"/>
      <w:r w:rsidR="00EA6377" w:rsidRPr="009F75AA">
        <w:rPr>
          <w:rFonts w:ascii="Arial" w:eastAsia="Calibri" w:hAnsi="Arial" w:cs="Arial"/>
          <w:kern w:val="3"/>
          <w:sz w:val="24"/>
          <w:szCs w:val="24"/>
          <w:lang w:val="es-ES"/>
        </w:rPr>
        <w:t>tribunales</w:t>
      </w:r>
      <w:proofErr w:type="gramEnd"/>
      <w:r w:rsidRPr="009F75AA">
        <w:rPr>
          <w:rFonts w:ascii="Arial" w:eastAsia="Calibri" w:hAnsi="Arial" w:cs="Arial"/>
          <w:kern w:val="3"/>
          <w:sz w:val="24"/>
          <w:szCs w:val="24"/>
          <w:lang w:val="es-ES"/>
        </w:rPr>
        <w:t xml:space="preserve"> pero bajo el consentimiento de las partes involucradas pueden acceder a este recurso.</w:t>
      </w:r>
    </w:p>
    <w:p w14:paraId="40E3C45B" w14:textId="5F5EA4B5" w:rsidR="002711E9" w:rsidRPr="009F75AA" w:rsidRDefault="0000651C" w:rsidP="004608FA">
      <w:pPr>
        <w:suppressAutoHyphens/>
        <w:autoSpaceDN w:val="0"/>
        <w:spacing w:after="0" w:line="360" w:lineRule="auto"/>
        <w:jc w:val="both"/>
        <w:textAlignment w:val="baseline"/>
        <w:rPr>
          <w:rFonts w:ascii="Arial" w:eastAsia="Calibri" w:hAnsi="Arial" w:cs="Arial"/>
          <w:kern w:val="3"/>
          <w:sz w:val="24"/>
          <w:szCs w:val="24"/>
          <w:lang w:val="es-ES"/>
        </w:rPr>
      </w:pPr>
      <w:r w:rsidRPr="009F75AA">
        <w:rPr>
          <w:rFonts w:ascii="Arial" w:eastAsia="Calibri" w:hAnsi="Arial" w:cs="Arial"/>
          <w:kern w:val="3"/>
          <w:sz w:val="24"/>
          <w:szCs w:val="24"/>
          <w:lang w:val="es-ES"/>
        </w:rPr>
        <w:br/>
        <w:t xml:space="preserve">Referente al caso Grupo Radio Centro </w:t>
      </w:r>
      <w:r w:rsidR="00105133" w:rsidRPr="009F75AA">
        <w:rPr>
          <w:rFonts w:ascii="Arial" w:eastAsia="Calibri" w:hAnsi="Arial" w:cs="Arial"/>
          <w:kern w:val="3"/>
          <w:sz w:val="24"/>
          <w:szCs w:val="24"/>
          <w:lang w:val="es-ES"/>
        </w:rPr>
        <w:t xml:space="preserve">S.A. de C.V. </w:t>
      </w:r>
      <w:r w:rsidRPr="009F75AA">
        <w:rPr>
          <w:rFonts w:ascii="Arial" w:eastAsia="Calibri" w:hAnsi="Arial" w:cs="Arial"/>
          <w:kern w:val="3"/>
          <w:sz w:val="24"/>
          <w:szCs w:val="24"/>
          <w:lang w:val="es-ES"/>
        </w:rPr>
        <w:t xml:space="preserve">vs </w:t>
      </w:r>
      <w:proofErr w:type="spellStart"/>
      <w:r w:rsidRPr="009F75AA">
        <w:rPr>
          <w:rFonts w:ascii="Arial" w:eastAsia="Calibri" w:hAnsi="Arial" w:cs="Arial"/>
          <w:kern w:val="3"/>
          <w:sz w:val="24"/>
          <w:szCs w:val="24"/>
          <w:lang w:val="es-ES"/>
        </w:rPr>
        <w:t>InfoRed</w:t>
      </w:r>
      <w:proofErr w:type="spellEnd"/>
      <w:r w:rsidR="00105133" w:rsidRPr="009F75AA">
        <w:rPr>
          <w:rFonts w:ascii="Arial" w:eastAsia="Calibri" w:hAnsi="Arial" w:cs="Arial"/>
          <w:kern w:val="3"/>
          <w:sz w:val="24"/>
          <w:szCs w:val="24"/>
          <w:lang w:val="es-ES"/>
        </w:rPr>
        <w:t xml:space="preserve"> S.A. de C.V.</w:t>
      </w:r>
      <w:r w:rsidRPr="009F75AA">
        <w:rPr>
          <w:rFonts w:ascii="Arial" w:eastAsia="Calibri" w:hAnsi="Arial" w:cs="Arial"/>
          <w:kern w:val="3"/>
          <w:sz w:val="24"/>
          <w:szCs w:val="24"/>
          <w:lang w:val="es-ES"/>
        </w:rPr>
        <w:t>, la parte demandada</w:t>
      </w:r>
      <w:r w:rsidR="00105133" w:rsidRPr="009F75AA">
        <w:rPr>
          <w:rFonts w:ascii="Arial" w:eastAsia="Calibri" w:hAnsi="Arial" w:cs="Arial"/>
          <w:kern w:val="3"/>
          <w:sz w:val="24"/>
          <w:szCs w:val="24"/>
          <w:lang w:val="es-ES"/>
        </w:rPr>
        <w:t xml:space="preserve"> fue </w:t>
      </w:r>
      <w:r w:rsidRPr="009F75AA">
        <w:rPr>
          <w:rFonts w:ascii="Arial" w:eastAsia="Calibri" w:hAnsi="Arial" w:cs="Arial"/>
          <w:kern w:val="3"/>
          <w:sz w:val="24"/>
          <w:szCs w:val="24"/>
          <w:lang w:val="es-ES"/>
        </w:rPr>
        <w:t>condenada a cubrir una determinada cantidad de dinero</w:t>
      </w:r>
      <w:r w:rsidR="00105133" w:rsidRPr="009F75AA">
        <w:rPr>
          <w:rFonts w:ascii="Arial" w:eastAsia="Calibri" w:hAnsi="Arial" w:cs="Arial"/>
          <w:kern w:val="3"/>
          <w:sz w:val="24"/>
          <w:szCs w:val="24"/>
          <w:lang w:val="es-ES"/>
        </w:rPr>
        <w:t xml:space="preserve">, </w:t>
      </w:r>
      <w:r w:rsidR="00EA6377" w:rsidRPr="009F75AA">
        <w:rPr>
          <w:rFonts w:ascii="Arial" w:eastAsia="Calibri" w:hAnsi="Arial" w:cs="Arial"/>
          <w:kern w:val="3"/>
          <w:sz w:val="24"/>
          <w:szCs w:val="24"/>
          <w:lang w:val="es-ES"/>
        </w:rPr>
        <w:t>este argumentaba</w:t>
      </w:r>
      <w:r w:rsidRPr="009F75AA">
        <w:rPr>
          <w:rFonts w:ascii="Arial" w:eastAsia="Calibri" w:hAnsi="Arial" w:cs="Arial"/>
          <w:kern w:val="3"/>
          <w:sz w:val="24"/>
          <w:szCs w:val="24"/>
          <w:lang w:val="es-ES"/>
        </w:rPr>
        <w:t xml:space="preserve"> que dicho tribunal encargado de resolver la controversia no estaba </w:t>
      </w:r>
      <w:r w:rsidR="00EA6377" w:rsidRPr="009F75AA">
        <w:rPr>
          <w:rFonts w:ascii="Arial" w:eastAsia="Calibri" w:hAnsi="Arial" w:cs="Arial"/>
          <w:kern w:val="3"/>
          <w:sz w:val="24"/>
          <w:szCs w:val="24"/>
          <w:lang w:val="es-ES"/>
        </w:rPr>
        <w:t>constituido</w:t>
      </w:r>
      <w:r w:rsidRPr="009F75AA">
        <w:rPr>
          <w:rFonts w:ascii="Arial" w:eastAsia="Calibri" w:hAnsi="Arial" w:cs="Arial"/>
          <w:kern w:val="3"/>
          <w:sz w:val="24"/>
          <w:szCs w:val="24"/>
          <w:lang w:val="es-ES"/>
        </w:rPr>
        <w:t xml:space="preserve"> de forma correcta, señalando que no eran expertos en la materia, además de expresar que no se apegaban a la cláusula arbitral determinada en el contrato base de la acción.  </w:t>
      </w:r>
    </w:p>
    <w:p w14:paraId="4CE1A917" w14:textId="0820C26F" w:rsidR="00DD2782" w:rsidRPr="009F75AA" w:rsidRDefault="00DD2782" w:rsidP="004608FA">
      <w:pPr>
        <w:suppressAutoHyphens/>
        <w:autoSpaceDN w:val="0"/>
        <w:spacing w:after="0" w:line="360" w:lineRule="auto"/>
        <w:jc w:val="both"/>
        <w:textAlignment w:val="baseline"/>
        <w:rPr>
          <w:rFonts w:ascii="Arial" w:eastAsia="Calibri" w:hAnsi="Arial" w:cs="Arial"/>
          <w:kern w:val="3"/>
          <w:sz w:val="24"/>
          <w:szCs w:val="24"/>
          <w:lang w:val="es-ES"/>
        </w:rPr>
      </w:pPr>
    </w:p>
    <w:p w14:paraId="6BCFBF17" w14:textId="1BE2B9FD" w:rsidR="00DD2782" w:rsidRPr="009F75AA" w:rsidRDefault="00DD2782" w:rsidP="004608FA">
      <w:pPr>
        <w:suppressAutoHyphens/>
        <w:autoSpaceDN w:val="0"/>
        <w:spacing w:after="0" w:line="360" w:lineRule="auto"/>
        <w:jc w:val="both"/>
        <w:textAlignment w:val="baseline"/>
        <w:rPr>
          <w:rFonts w:ascii="Arial" w:eastAsia="Calibri" w:hAnsi="Arial" w:cs="Arial"/>
          <w:kern w:val="3"/>
          <w:sz w:val="24"/>
          <w:szCs w:val="24"/>
          <w:lang w:val="es-ES"/>
        </w:rPr>
      </w:pPr>
    </w:p>
    <w:p w14:paraId="6405D049" w14:textId="4E147542" w:rsidR="00DD2782" w:rsidRPr="009F75AA" w:rsidRDefault="00DD2782" w:rsidP="004608FA">
      <w:pPr>
        <w:suppressAutoHyphens/>
        <w:autoSpaceDN w:val="0"/>
        <w:spacing w:after="0" w:line="360" w:lineRule="auto"/>
        <w:jc w:val="both"/>
        <w:textAlignment w:val="baseline"/>
        <w:rPr>
          <w:rFonts w:ascii="Arial" w:eastAsia="Calibri" w:hAnsi="Arial" w:cs="Arial"/>
          <w:kern w:val="3"/>
          <w:sz w:val="24"/>
          <w:szCs w:val="24"/>
          <w:lang w:val="es-ES"/>
        </w:rPr>
      </w:pPr>
    </w:p>
    <w:p w14:paraId="01E33EAB" w14:textId="05E7E9DC" w:rsidR="00DD2782" w:rsidRPr="009F75AA" w:rsidRDefault="00DD2782" w:rsidP="004608FA">
      <w:pPr>
        <w:suppressAutoHyphens/>
        <w:autoSpaceDN w:val="0"/>
        <w:spacing w:after="0" w:line="360" w:lineRule="auto"/>
        <w:jc w:val="both"/>
        <w:textAlignment w:val="baseline"/>
        <w:rPr>
          <w:rFonts w:ascii="Arial" w:eastAsia="Calibri" w:hAnsi="Arial" w:cs="Arial"/>
          <w:kern w:val="3"/>
          <w:sz w:val="24"/>
          <w:szCs w:val="24"/>
          <w:lang w:val="es-ES"/>
        </w:rPr>
      </w:pPr>
    </w:p>
    <w:p w14:paraId="2D035832" w14:textId="745B3444" w:rsidR="00DD2782" w:rsidRPr="009F75AA" w:rsidRDefault="00DD2782" w:rsidP="004608FA">
      <w:pPr>
        <w:suppressAutoHyphens/>
        <w:autoSpaceDN w:val="0"/>
        <w:spacing w:after="0" w:line="360" w:lineRule="auto"/>
        <w:jc w:val="both"/>
        <w:textAlignment w:val="baseline"/>
        <w:rPr>
          <w:rFonts w:ascii="Arial" w:eastAsia="Calibri" w:hAnsi="Arial" w:cs="Arial"/>
          <w:kern w:val="3"/>
          <w:sz w:val="24"/>
          <w:szCs w:val="24"/>
          <w:lang w:val="es-ES"/>
        </w:rPr>
      </w:pPr>
    </w:p>
    <w:p w14:paraId="69F11BE9" w14:textId="61C89DF9" w:rsidR="00DD2782" w:rsidRPr="009F75AA" w:rsidRDefault="00DD2782" w:rsidP="004608FA">
      <w:pPr>
        <w:suppressAutoHyphens/>
        <w:autoSpaceDN w:val="0"/>
        <w:spacing w:after="0" w:line="360" w:lineRule="auto"/>
        <w:jc w:val="both"/>
        <w:textAlignment w:val="baseline"/>
        <w:rPr>
          <w:rFonts w:ascii="Arial" w:eastAsia="Calibri" w:hAnsi="Arial" w:cs="Arial"/>
          <w:kern w:val="3"/>
          <w:sz w:val="24"/>
          <w:szCs w:val="24"/>
          <w:lang w:val="es-ES"/>
        </w:rPr>
      </w:pPr>
    </w:p>
    <w:p w14:paraId="68613B9C" w14:textId="7538CDEC" w:rsidR="00DD2782" w:rsidRPr="009F75AA" w:rsidRDefault="00DD2782" w:rsidP="004608FA">
      <w:pPr>
        <w:suppressAutoHyphens/>
        <w:autoSpaceDN w:val="0"/>
        <w:spacing w:after="0" w:line="360" w:lineRule="auto"/>
        <w:jc w:val="both"/>
        <w:textAlignment w:val="baseline"/>
        <w:rPr>
          <w:rFonts w:ascii="Arial" w:eastAsia="Calibri" w:hAnsi="Arial" w:cs="Arial"/>
          <w:kern w:val="3"/>
          <w:sz w:val="24"/>
          <w:szCs w:val="24"/>
          <w:lang w:val="es-ES"/>
        </w:rPr>
      </w:pPr>
    </w:p>
    <w:p w14:paraId="1F40D969" w14:textId="15E16298" w:rsidR="00DD2782" w:rsidRPr="009F75AA" w:rsidRDefault="00DD2782" w:rsidP="004608FA">
      <w:pPr>
        <w:suppressAutoHyphens/>
        <w:autoSpaceDN w:val="0"/>
        <w:spacing w:after="0" w:line="360" w:lineRule="auto"/>
        <w:jc w:val="both"/>
        <w:textAlignment w:val="baseline"/>
        <w:rPr>
          <w:rFonts w:ascii="Arial" w:eastAsia="Calibri" w:hAnsi="Arial" w:cs="Arial"/>
          <w:kern w:val="3"/>
          <w:sz w:val="24"/>
          <w:szCs w:val="24"/>
          <w:lang w:val="es-ES"/>
        </w:rPr>
      </w:pPr>
    </w:p>
    <w:p w14:paraId="029025B5" w14:textId="6F0344FA" w:rsidR="00DD2782" w:rsidRPr="009F75AA" w:rsidRDefault="00DD2782" w:rsidP="004608FA">
      <w:pPr>
        <w:suppressAutoHyphens/>
        <w:autoSpaceDN w:val="0"/>
        <w:spacing w:after="0" w:line="360" w:lineRule="auto"/>
        <w:jc w:val="both"/>
        <w:textAlignment w:val="baseline"/>
        <w:rPr>
          <w:rFonts w:ascii="Arial" w:eastAsia="Calibri" w:hAnsi="Arial" w:cs="Arial"/>
          <w:kern w:val="3"/>
          <w:sz w:val="24"/>
          <w:szCs w:val="24"/>
          <w:lang w:val="es-ES"/>
        </w:rPr>
      </w:pPr>
    </w:p>
    <w:p w14:paraId="6B7A1BD0" w14:textId="3922ACD3" w:rsidR="00DD2782" w:rsidRPr="009F75AA" w:rsidRDefault="00DD2782" w:rsidP="004608FA">
      <w:pPr>
        <w:suppressAutoHyphens/>
        <w:autoSpaceDN w:val="0"/>
        <w:spacing w:after="0" w:line="360" w:lineRule="auto"/>
        <w:jc w:val="both"/>
        <w:textAlignment w:val="baseline"/>
        <w:rPr>
          <w:rFonts w:ascii="Arial" w:eastAsia="Calibri" w:hAnsi="Arial" w:cs="Arial"/>
          <w:kern w:val="3"/>
          <w:sz w:val="24"/>
          <w:szCs w:val="24"/>
          <w:lang w:val="es-ES"/>
        </w:rPr>
      </w:pPr>
    </w:p>
    <w:p w14:paraId="024CE4B0" w14:textId="5AEDD2BB" w:rsidR="00DD2782" w:rsidRPr="009F75AA" w:rsidRDefault="00DD2782" w:rsidP="004608FA">
      <w:pPr>
        <w:suppressAutoHyphens/>
        <w:autoSpaceDN w:val="0"/>
        <w:spacing w:after="0" w:line="360" w:lineRule="auto"/>
        <w:jc w:val="both"/>
        <w:textAlignment w:val="baseline"/>
        <w:rPr>
          <w:rFonts w:ascii="Arial" w:eastAsia="Calibri" w:hAnsi="Arial" w:cs="Arial"/>
          <w:kern w:val="3"/>
          <w:sz w:val="24"/>
          <w:szCs w:val="24"/>
          <w:lang w:val="es-ES"/>
        </w:rPr>
      </w:pPr>
    </w:p>
    <w:p w14:paraId="70BA42E0" w14:textId="77777777" w:rsidR="00DD2782" w:rsidRPr="009F75AA" w:rsidRDefault="00DD2782" w:rsidP="004608FA">
      <w:pPr>
        <w:suppressAutoHyphens/>
        <w:autoSpaceDN w:val="0"/>
        <w:spacing w:after="0" w:line="360" w:lineRule="auto"/>
        <w:jc w:val="both"/>
        <w:textAlignment w:val="baseline"/>
        <w:rPr>
          <w:rFonts w:ascii="Arial" w:eastAsia="Calibri" w:hAnsi="Arial" w:cs="Arial"/>
          <w:kern w:val="3"/>
          <w:sz w:val="24"/>
          <w:szCs w:val="24"/>
          <w:lang w:val="es-ES"/>
        </w:rPr>
      </w:pPr>
    </w:p>
    <w:p w14:paraId="339D2306" w14:textId="2E556FC1" w:rsidR="00DD2782" w:rsidRPr="009F75AA" w:rsidRDefault="00DD2782" w:rsidP="004608FA">
      <w:pPr>
        <w:suppressAutoHyphens/>
        <w:autoSpaceDN w:val="0"/>
        <w:spacing w:after="0" w:line="360" w:lineRule="auto"/>
        <w:jc w:val="both"/>
        <w:textAlignment w:val="baseline"/>
        <w:rPr>
          <w:rFonts w:ascii="Arial" w:eastAsia="Calibri" w:hAnsi="Arial" w:cs="Arial"/>
          <w:kern w:val="3"/>
          <w:sz w:val="24"/>
          <w:szCs w:val="24"/>
          <w:lang w:val="es-ES"/>
        </w:rPr>
      </w:pPr>
    </w:p>
    <w:p w14:paraId="1A3A40F2" w14:textId="77777777" w:rsidR="006B2167" w:rsidRPr="009F75AA" w:rsidRDefault="006B2167" w:rsidP="004608FA">
      <w:pPr>
        <w:suppressAutoHyphens/>
        <w:autoSpaceDN w:val="0"/>
        <w:spacing w:after="0" w:line="360" w:lineRule="auto"/>
        <w:jc w:val="both"/>
        <w:textAlignment w:val="baseline"/>
        <w:rPr>
          <w:rFonts w:ascii="Arial" w:eastAsia="Calibri" w:hAnsi="Arial" w:cs="Arial"/>
          <w:kern w:val="3"/>
          <w:sz w:val="24"/>
          <w:szCs w:val="24"/>
          <w:lang w:val="es-ES"/>
        </w:rPr>
      </w:pPr>
    </w:p>
    <w:p w14:paraId="75098DF9" w14:textId="77777777" w:rsidR="0000651C" w:rsidRPr="009F75AA" w:rsidRDefault="0000651C" w:rsidP="004608FA">
      <w:pPr>
        <w:spacing w:after="0" w:line="360" w:lineRule="auto"/>
        <w:jc w:val="both"/>
        <w:rPr>
          <w:rFonts w:ascii="Arial" w:hAnsi="Arial" w:cs="Arial"/>
          <w:b/>
          <w:sz w:val="24"/>
          <w:szCs w:val="24"/>
          <w:lang w:val="es-ES"/>
        </w:rPr>
      </w:pPr>
      <w:r w:rsidRPr="009F75AA">
        <w:rPr>
          <w:rFonts w:ascii="Arial" w:hAnsi="Arial" w:cs="Arial"/>
          <w:b/>
          <w:sz w:val="24"/>
          <w:szCs w:val="24"/>
          <w:lang w:val="es-ES"/>
        </w:rPr>
        <w:lastRenderedPageBreak/>
        <w:t xml:space="preserve">Planteamiento del problema: </w:t>
      </w:r>
    </w:p>
    <w:p w14:paraId="0A988DEF" w14:textId="0B747D74" w:rsidR="0000651C" w:rsidRPr="009F75AA" w:rsidRDefault="0000651C" w:rsidP="004608FA">
      <w:pPr>
        <w:spacing w:after="0" w:line="360" w:lineRule="auto"/>
        <w:jc w:val="both"/>
        <w:rPr>
          <w:rFonts w:ascii="Arial" w:hAnsi="Arial" w:cs="Arial"/>
          <w:sz w:val="24"/>
          <w:szCs w:val="24"/>
          <w:lang w:val="es-ES"/>
        </w:rPr>
      </w:pPr>
      <w:r w:rsidRPr="009F75AA">
        <w:rPr>
          <w:rFonts w:ascii="Arial" w:hAnsi="Arial" w:cs="Arial"/>
          <w:sz w:val="24"/>
          <w:szCs w:val="24"/>
          <w:lang w:val="es-ES"/>
        </w:rPr>
        <w:t xml:space="preserve">¿Cómo determinar la correcta aplicación de los laudos arbitrales </w:t>
      </w:r>
      <w:r w:rsidR="00A15BC6" w:rsidRPr="009F75AA">
        <w:rPr>
          <w:rFonts w:ascii="Arial" w:hAnsi="Arial" w:cs="Arial"/>
          <w:sz w:val="24"/>
          <w:szCs w:val="24"/>
          <w:lang w:val="es-ES"/>
        </w:rPr>
        <w:t xml:space="preserve">de carácter mercantil </w:t>
      </w:r>
      <w:r w:rsidRPr="009F75AA">
        <w:rPr>
          <w:rFonts w:ascii="Arial" w:hAnsi="Arial" w:cs="Arial"/>
          <w:sz w:val="24"/>
          <w:szCs w:val="24"/>
          <w:lang w:val="es-ES"/>
        </w:rPr>
        <w:t>que permitan asegurar su cumplimiento?</w:t>
      </w:r>
    </w:p>
    <w:p w14:paraId="0A62D058" w14:textId="77777777" w:rsidR="006B2167" w:rsidRPr="009F75AA" w:rsidRDefault="006B2167" w:rsidP="004608FA">
      <w:pPr>
        <w:spacing w:after="0" w:line="360" w:lineRule="auto"/>
        <w:jc w:val="both"/>
        <w:rPr>
          <w:rFonts w:ascii="Arial" w:hAnsi="Arial" w:cs="Arial"/>
          <w:sz w:val="24"/>
          <w:szCs w:val="24"/>
          <w:lang w:val="es-ES"/>
        </w:rPr>
      </w:pPr>
    </w:p>
    <w:p w14:paraId="47DA5177" w14:textId="1D741BFF" w:rsidR="006B2167" w:rsidRPr="009F75AA" w:rsidRDefault="0000651C" w:rsidP="004608FA">
      <w:pPr>
        <w:spacing w:after="0" w:line="360" w:lineRule="auto"/>
        <w:jc w:val="both"/>
        <w:rPr>
          <w:rFonts w:ascii="Arial" w:hAnsi="Arial" w:cs="Arial"/>
          <w:b/>
          <w:sz w:val="24"/>
          <w:szCs w:val="24"/>
          <w:lang w:val="es-ES"/>
        </w:rPr>
      </w:pPr>
      <w:r w:rsidRPr="009F75AA">
        <w:rPr>
          <w:rFonts w:ascii="Arial" w:hAnsi="Arial" w:cs="Arial"/>
          <w:b/>
          <w:sz w:val="24"/>
          <w:szCs w:val="24"/>
          <w:lang w:val="es-ES"/>
        </w:rPr>
        <w:t xml:space="preserve">Objeto de estudio: </w:t>
      </w:r>
    </w:p>
    <w:p w14:paraId="54FEFB55" w14:textId="0FD1DDFB" w:rsidR="0000651C" w:rsidRPr="009F75AA" w:rsidRDefault="0000651C" w:rsidP="004608FA">
      <w:pPr>
        <w:spacing w:after="0" w:line="360" w:lineRule="auto"/>
        <w:jc w:val="both"/>
        <w:rPr>
          <w:rFonts w:ascii="Arial" w:hAnsi="Arial" w:cs="Arial"/>
          <w:sz w:val="24"/>
          <w:szCs w:val="24"/>
          <w:lang w:val="es-ES"/>
        </w:rPr>
      </w:pPr>
      <w:r w:rsidRPr="009F75AA">
        <w:rPr>
          <w:rFonts w:ascii="Arial" w:hAnsi="Arial" w:cs="Arial"/>
          <w:sz w:val="24"/>
          <w:szCs w:val="24"/>
          <w:lang w:val="es-ES"/>
        </w:rPr>
        <w:t>Los laudos arbitrales</w:t>
      </w:r>
      <w:r w:rsidR="00A15BC6" w:rsidRPr="009F75AA">
        <w:rPr>
          <w:rFonts w:ascii="Arial" w:hAnsi="Arial" w:cs="Arial"/>
          <w:sz w:val="24"/>
          <w:szCs w:val="24"/>
          <w:lang w:val="es-ES"/>
        </w:rPr>
        <w:t xml:space="preserve"> de carácter mercantil </w:t>
      </w:r>
      <w:r w:rsidRPr="009F75AA">
        <w:rPr>
          <w:rFonts w:ascii="Arial" w:hAnsi="Arial" w:cs="Arial"/>
          <w:sz w:val="24"/>
          <w:szCs w:val="24"/>
          <w:lang w:val="es-ES"/>
        </w:rPr>
        <w:t>en México.</w:t>
      </w:r>
    </w:p>
    <w:p w14:paraId="0BDF771F" w14:textId="77777777" w:rsidR="006B2167" w:rsidRPr="009F75AA" w:rsidRDefault="006B2167" w:rsidP="004608FA">
      <w:pPr>
        <w:spacing w:after="0" w:line="360" w:lineRule="auto"/>
        <w:jc w:val="both"/>
        <w:rPr>
          <w:rFonts w:ascii="Arial" w:hAnsi="Arial" w:cs="Arial"/>
          <w:sz w:val="24"/>
          <w:szCs w:val="24"/>
          <w:lang w:val="es-ES"/>
        </w:rPr>
      </w:pPr>
    </w:p>
    <w:p w14:paraId="54FCCF75" w14:textId="77777777" w:rsidR="0000651C" w:rsidRPr="009F75AA" w:rsidRDefault="0000651C" w:rsidP="004608FA">
      <w:pPr>
        <w:suppressAutoHyphens/>
        <w:autoSpaceDN w:val="0"/>
        <w:spacing w:after="0" w:line="360" w:lineRule="auto"/>
        <w:jc w:val="both"/>
        <w:textAlignment w:val="baseline"/>
        <w:rPr>
          <w:rFonts w:ascii="Arial" w:eastAsia="Calibri" w:hAnsi="Arial" w:cs="Arial"/>
          <w:b/>
          <w:kern w:val="3"/>
          <w:sz w:val="24"/>
          <w:szCs w:val="24"/>
          <w:lang w:val="es-ES"/>
        </w:rPr>
      </w:pPr>
      <w:r w:rsidRPr="009F75AA">
        <w:rPr>
          <w:rFonts w:ascii="Arial" w:eastAsia="Calibri" w:hAnsi="Arial" w:cs="Arial"/>
          <w:b/>
          <w:kern w:val="3"/>
          <w:sz w:val="24"/>
          <w:szCs w:val="24"/>
          <w:lang w:val="es-ES"/>
        </w:rPr>
        <w:t>Objetivo General:</w:t>
      </w:r>
    </w:p>
    <w:p w14:paraId="01AFA4B5" w14:textId="57859ED9" w:rsidR="0000651C" w:rsidRPr="009F75AA" w:rsidRDefault="0000651C" w:rsidP="004608FA">
      <w:pPr>
        <w:suppressAutoHyphens/>
        <w:autoSpaceDN w:val="0"/>
        <w:spacing w:after="0" w:line="360" w:lineRule="auto"/>
        <w:jc w:val="both"/>
        <w:textAlignment w:val="baseline"/>
        <w:rPr>
          <w:rFonts w:ascii="Arial" w:eastAsia="Calibri" w:hAnsi="Arial" w:cs="Arial"/>
          <w:b/>
          <w:kern w:val="3"/>
          <w:sz w:val="24"/>
          <w:szCs w:val="24"/>
          <w:lang w:val="es-ES"/>
        </w:rPr>
      </w:pPr>
      <w:r w:rsidRPr="009F75AA">
        <w:rPr>
          <w:rFonts w:ascii="Arial" w:eastAsia="Calibri" w:hAnsi="Arial" w:cs="Arial"/>
          <w:kern w:val="3"/>
          <w:sz w:val="24"/>
          <w:szCs w:val="24"/>
          <w:lang w:val="es-ES"/>
        </w:rPr>
        <w:t>Determinar las medidas necesarias para garantizar la correcta aplicación de los laudos arbitrales</w:t>
      </w:r>
      <w:r w:rsidR="0050756C" w:rsidRPr="009F75AA">
        <w:rPr>
          <w:rFonts w:ascii="Arial" w:eastAsia="Calibri" w:hAnsi="Arial" w:cs="Arial"/>
          <w:kern w:val="3"/>
          <w:sz w:val="24"/>
          <w:szCs w:val="24"/>
          <w:lang w:val="es-ES"/>
        </w:rPr>
        <w:t xml:space="preserve"> en materia de derecho mercantil</w:t>
      </w:r>
      <w:r w:rsidRPr="009F75AA">
        <w:rPr>
          <w:rFonts w:ascii="Arial" w:eastAsia="Calibri" w:hAnsi="Arial" w:cs="Arial"/>
          <w:kern w:val="3"/>
          <w:sz w:val="24"/>
          <w:szCs w:val="24"/>
          <w:lang w:val="es-ES"/>
        </w:rPr>
        <w:t xml:space="preserve"> asegurando su cumplimiento.</w:t>
      </w:r>
    </w:p>
    <w:p w14:paraId="4A4E6821" w14:textId="77777777" w:rsidR="0000651C" w:rsidRPr="009F75AA" w:rsidRDefault="0000651C" w:rsidP="004608FA">
      <w:pPr>
        <w:pStyle w:val="Default"/>
        <w:spacing w:line="360" w:lineRule="auto"/>
        <w:jc w:val="both"/>
        <w:rPr>
          <w:b/>
          <w:bCs/>
          <w:color w:val="auto"/>
        </w:rPr>
      </w:pPr>
      <w:r w:rsidRPr="009F75AA">
        <w:rPr>
          <w:b/>
          <w:bCs/>
          <w:color w:val="auto"/>
        </w:rPr>
        <w:t xml:space="preserve">Preguntas de investigación: </w:t>
      </w:r>
    </w:p>
    <w:p w14:paraId="3CFD928E" w14:textId="77777777" w:rsidR="0000651C" w:rsidRPr="009F75AA" w:rsidRDefault="0000651C" w:rsidP="004608FA">
      <w:pPr>
        <w:pStyle w:val="Default"/>
        <w:spacing w:line="360" w:lineRule="auto"/>
        <w:jc w:val="both"/>
        <w:rPr>
          <w:color w:val="auto"/>
        </w:rPr>
      </w:pPr>
      <w:r w:rsidRPr="009F75AA">
        <w:rPr>
          <w:color w:val="auto"/>
        </w:rPr>
        <w:t xml:space="preserve">1. ¿Cuáles son los antecedentes del arbitraje en México? </w:t>
      </w:r>
    </w:p>
    <w:p w14:paraId="66EC36E3" w14:textId="77777777" w:rsidR="0000651C" w:rsidRPr="009F75AA" w:rsidRDefault="0000651C" w:rsidP="004608FA">
      <w:pPr>
        <w:pStyle w:val="Default"/>
        <w:spacing w:line="360" w:lineRule="auto"/>
        <w:jc w:val="both"/>
        <w:rPr>
          <w:color w:val="auto"/>
        </w:rPr>
      </w:pPr>
      <w:r w:rsidRPr="009F75AA">
        <w:rPr>
          <w:color w:val="auto"/>
        </w:rPr>
        <w:t xml:space="preserve">2. ¿Cuáles son los tipos de arbitraje existentes? </w:t>
      </w:r>
    </w:p>
    <w:p w14:paraId="0F02927C" w14:textId="77777777" w:rsidR="0000651C" w:rsidRPr="009F75AA" w:rsidRDefault="0000651C" w:rsidP="004608FA">
      <w:pPr>
        <w:pStyle w:val="Default"/>
        <w:spacing w:line="360" w:lineRule="auto"/>
        <w:jc w:val="both"/>
        <w:rPr>
          <w:color w:val="auto"/>
        </w:rPr>
      </w:pPr>
      <w:r w:rsidRPr="009F75AA">
        <w:rPr>
          <w:color w:val="auto"/>
        </w:rPr>
        <w:t>3. ¿Qué normas jurídicas regulan al arbitraje en México?</w:t>
      </w:r>
    </w:p>
    <w:p w14:paraId="70BA67BA" w14:textId="713D86A2" w:rsidR="0000651C" w:rsidRPr="009F75AA" w:rsidRDefault="0000651C" w:rsidP="004608FA">
      <w:pPr>
        <w:suppressAutoHyphens/>
        <w:autoSpaceDN w:val="0"/>
        <w:spacing w:after="0" w:line="360" w:lineRule="auto"/>
        <w:jc w:val="both"/>
        <w:textAlignment w:val="baseline"/>
        <w:rPr>
          <w:rFonts w:ascii="Arial" w:eastAsia="Calibri" w:hAnsi="Arial" w:cs="Arial"/>
          <w:kern w:val="3"/>
          <w:sz w:val="24"/>
          <w:szCs w:val="24"/>
          <w:lang w:val="es-ES"/>
        </w:rPr>
      </w:pPr>
      <w:r w:rsidRPr="009F75AA">
        <w:rPr>
          <w:rFonts w:ascii="Arial" w:hAnsi="Arial" w:cs="Arial"/>
          <w:sz w:val="24"/>
          <w:szCs w:val="24"/>
        </w:rPr>
        <w:t xml:space="preserve">4.- </w:t>
      </w:r>
      <w:proofErr w:type="gramStart"/>
      <w:r w:rsidRPr="009F75AA">
        <w:rPr>
          <w:rFonts w:ascii="Arial" w:hAnsi="Arial" w:cs="Arial"/>
          <w:sz w:val="24"/>
          <w:szCs w:val="24"/>
        </w:rPr>
        <w:t xml:space="preserve">¿Qué </w:t>
      </w:r>
      <w:r w:rsidR="006B2167" w:rsidRPr="009F75AA">
        <w:rPr>
          <w:rFonts w:ascii="Arial" w:hAnsi="Arial" w:cs="Arial"/>
          <w:sz w:val="24"/>
          <w:szCs w:val="24"/>
        </w:rPr>
        <w:t>irregularidades</w:t>
      </w:r>
      <w:r w:rsidRPr="009F75AA">
        <w:rPr>
          <w:rFonts w:ascii="Arial" w:hAnsi="Arial" w:cs="Arial"/>
          <w:sz w:val="24"/>
          <w:szCs w:val="24"/>
        </w:rPr>
        <w:t xml:space="preserve"> </w:t>
      </w:r>
      <w:r w:rsidR="006B2167" w:rsidRPr="009F75AA">
        <w:rPr>
          <w:rFonts w:ascii="Arial" w:hAnsi="Arial" w:cs="Arial"/>
          <w:sz w:val="24"/>
          <w:szCs w:val="24"/>
        </w:rPr>
        <w:t>existieron</w:t>
      </w:r>
      <w:r w:rsidRPr="009F75AA">
        <w:rPr>
          <w:rFonts w:ascii="Arial" w:hAnsi="Arial" w:cs="Arial"/>
          <w:sz w:val="24"/>
          <w:szCs w:val="24"/>
        </w:rPr>
        <w:t xml:space="preserve"> en el desarrollo arbitral del caso </w:t>
      </w:r>
      <w:proofErr w:type="spellStart"/>
      <w:r w:rsidRPr="009F75AA">
        <w:rPr>
          <w:rFonts w:ascii="Arial" w:eastAsia="Calibri" w:hAnsi="Arial" w:cs="Arial"/>
          <w:kern w:val="3"/>
          <w:sz w:val="24"/>
          <w:szCs w:val="24"/>
          <w:lang w:val="es-ES"/>
        </w:rPr>
        <w:t>InfoRed</w:t>
      </w:r>
      <w:proofErr w:type="spellEnd"/>
      <w:r w:rsidRPr="009F75AA">
        <w:rPr>
          <w:rFonts w:ascii="Arial" w:eastAsia="Calibri" w:hAnsi="Arial" w:cs="Arial"/>
          <w:kern w:val="3"/>
          <w:sz w:val="24"/>
          <w:szCs w:val="24"/>
          <w:lang w:val="es-ES"/>
        </w:rPr>
        <w:t xml:space="preserve"> S.</w:t>
      </w:r>
      <w:proofErr w:type="gramEnd"/>
      <w:r w:rsidRPr="009F75AA">
        <w:rPr>
          <w:rFonts w:ascii="Arial" w:eastAsia="Calibri" w:hAnsi="Arial" w:cs="Arial"/>
          <w:kern w:val="3"/>
          <w:sz w:val="24"/>
          <w:szCs w:val="24"/>
          <w:lang w:val="es-ES"/>
        </w:rPr>
        <w:t>A de C.V vs Radio Centro S.A de C.V.?</w:t>
      </w:r>
    </w:p>
    <w:p w14:paraId="3A2A2BC1" w14:textId="23F1B312" w:rsidR="0000651C" w:rsidRPr="009F75AA" w:rsidRDefault="0000651C" w:rsidP="004608FA">
      <w:pPr>
        <w:pStyle w:val="Default"/>
        <w:spacing w:line="360" w:lineRule="auto"/>
        <w:jc w:val="both"/>
        <w:rPr>
          <w:color w:val="auto"/>
        </w:rPr>
      </w:pPr>
      <w:r w:rsidRPr="009F75AA">
        <w:rPr>
          <w:color w:val="auto"/>
        </w:rPr>
        <w:t xml:space="preserve">5.- ¿Cuál es el </w:t>
      </w:r>
      <w:r w:rsidRPr="009F75AA">
        <w:rPr>
          <w:rFonts w:eastAsia="Calibri"/>
          <w:color w:val="auto"/>
          <w:kern w:val="3"/>
          <w:lang w:val="es-ES"/>
        </w:rPr>
        <w:t>diagnóstico sobre los acontecimientos actuales relacionados al arbitraje en México</w:t>
      </w:r>
      <w:r w:rsidR="0050756C" w:rsidRPr="009F75AA">
        <w:rPr>
          <w:rFonts w:eastAsia="Calibri"/>
          <w:color w:val="auto"/>
          <w:kern w:val="3"/>
          <w:lang w:val="es-ES"/>
        </w:rPr>
        <w:t xml:space="preserve"> y a nivel internacional?</w:t>
      </w:r>
    </w:p>
    <w:p w14:paraId="7EDD5537" w14:textId="7172B338" w:rsidR="0000651C" w:rsidRPr="009F75AA" w:rsidRDefault="0000651C" w:rsidP="004608FA">
      <w:pPr>
        <w:pStyle w:val="Default"/>
        <w:spacing w:line="360" w:lineRule="auto"/>
        <w:jc w:val="both"/>
        <w:rPr>
          <w:rFonts w:eastAsia="Calibri"/>
          <w:color w:val="auto"/>
          <w:kern w:val="3"/>
          <w:lang w:val="es-ES"/>
        </w:rPr>
      </w:pPr>
      <w:r w:rsidRPr="009F75AA">
        <w:rPr>
          <w:color w:val="auto"/>
        </w:rPr>
        <w:t xml:space="preserve">6. ¿Cómo </w:t>
      </w:r>
      <w:r w:rsidR="00EA6377" w:rsidRPr="009F75AA">
        <w:rPr>
          <w:color w:val="auto"/>
        </w:rPr>
        <w:t>contribuye la</w:t>
      </w:r>
      <w:r w:rsidRPr="009F75AA">
        <w:rPr>
          <w:color w:val="auto"/>
        </w:rPr>
        <w:t xml:space="preserve"> creación de </w:t>
      </w:r>
      <w:r w:rsidRPr="009F75AA">
        <w:rPr>
          <w:rFonts w:eastAsia="Calibri"/>
          <w:color w:val="auto"/>
          <w:kern w:val="3"/>
          <w:lang w:val="es-ES"/>
        </w:rPr>
        <w:t xml:space="preserve">recomendaciones que permitan perfeccionar las leyes aplicables al arbitraje </w:t>
      </w:r>
      <w:r w:rsidR="0050756C" w:rsidRPr="009F75AA">
        <w:rPr>
          <w:rFonts w:eastAsia="Calibri"/>
          <w:color w:val="auto"/>
          <w:kern w:val="3"/>
          <w:lang w:val="es-ES"/>
        </w:rPr>
        <w:t xml:space="preserve">mercantil </w:t>
      </w:r>
      <w:r w:rsidRPr="009F75AA">
        <w:rPr>
          <w:rFonts w:eastAsia="Calibri"/>
          <w:color w:val="auto"/>
          <w:kern w:val="3"/>
          <w:lang w:val="es-ES"/>
        </w:rPr>
        <w:t>en México?</w:t>
      </w:r>
    </w:p>
    <w:p w14:paraId="16E987C0" w14:textId="77777777" w:rsidR="006B2167" w:rsidRPr="009F75AA" w:rsidRDefault="006B2167" w:rsidP="004608FA">
      <w:pPr>
        <w:pStyle w:val="Default"/>
        <w:spacing w:line="360" w:lineRule="auto"/>
        <w:jc w:val="both"/>
        <w:rPr>
          <w:color w:val="auto"/>
        </w:rPr>
      </w:pPr>
    </w:p>
    <w:p w14:paraId="0C1B1179" w14:textId="77777777" w:rsidR="0000651C" w:rsidRPr="009F75AA" w:rsidRDefault="0000651C" w:rsidP="004608FA">
      <w:pPr>
        <w:suppressAutoHyphens/>
        <w:autoSpaceDN w:val="0"/>
        <w:spacing w:after="0" w:line="360" w:lineRule="auto"/>
        <w:jc w:val="both"/>
        <w:textAlignment w:val="baseline"/>
        <w:rPr>
          <w:rFonts w:ascii="Arial" w:eastAsia="Calibri" w:hAnsi="Arial" w:cs="Arial"/>
          <w:b/>
          <w:kern w:val="3"/>
          <w:sz w:val="24"/>
          <w:szCs w:val="24"/>
          <w:lang w:val="es-ES"/>
        </w:rPr>
      </w:pPr>
      <w:r w:rsidRPr="009F75AA">
        <w:rPr>
          <w:rFonts w:ascii="Arial" w:eastAsia="Calibri" w:hAnsi="Arial" w:cs="Arial"/>
          <w:b/>
          <w:kern w:val="3"/>
          <w:sz w:val="24"/>
          <w:szCs w:val="24"/>
          <w:lang w:val="es-ES"/>
        </w:rPr>
        <w:t>Objetivos Específicos.</w:t>
      </w:r>
    </w:p>
    <w:p w14:paraId="057A176B" w14:textId="77777777" w:rsidR="0000651C" w:rsidRPr="009F75AA" w:rsidRDefault="0000651C" w:rsidP="004608FA">
      <w:pPr>
        <w:suppressAutoHyphens/>
        <w:autoSpaceDN w:val="0"/>
        <w:spacing w:after="0" w:line="360" w:lineRule="auto"/>
        <w:jc w:val="both"/>
        <w:textAlignment w:val="baseline"/>
        <w:rPr>
          <w:rFonts w:ascii="Arial" w:eastAsia="Calibri" w:hAnsi="Arial" w:cs="Arial"/>
          <w:b/>
          <w:kern w:val="3"/>
          <w:sz w:val="24"/>
          <w:szCs w:val="24"/>
          <w:lang w:val="es-ES"/>
        </w:rPr>
      </w:pPr>
      <w:r w:rsidRPr="009F75AA">
        <w:rPr>
          <w:rFonts w:ascii="Arial" w:eastAsia="Calibri" w:hAnsi="Arial" w:cs="Arial"/>
          <w:kern w:val="3"/>
          <w:sz w:val="24"/>
          <w:szCs w:val="24"/>
          <w:lang w:val="es-ES"/>
        </w:rPr>
        <w:t>1.-</w:t>
      </w:r>
      <w:r w:rsidRPr="009F75AA">
        <w:rPr>
          <w:rFonts w:ascii="Arial" w:eastAsia="Calibri" w:hAnsi="Arial" w:cs="Arial"/>
          <w:b/>
          <w:kern w:val="3"/>
          <w:sz w:val="24"/>
          <w:szCs w:val="24"/>
          <w:lang w:val="es-ES"/>
        </w:rPr>
        <w:t xml:space="preserve"> </w:t>
      </w:r>
      <w:r w:rsidRPr="009F75AA">
        <w:rPr>
          <w:rFonts w:ascii="Arial" w:eastAsia="Calibri" w:hAnsi="Arial" w:cs="Arial"/>
          <w:kern w:val="3"/>
          <w:sz w:val="24"/>
          <w:szCs w:val="24"/>
          <w:lang w:val="es-ES"/>
        </w:rPr>
        <w:t>Analizar los antecedentes históricos del arbitraje en México.</w:t>
      </w:r>
    </w:p>
    <w:p w14:paraId="37E109C9" w14:textId="77777777" w:rsidR="0000651C" w:rsidRPr="009F75AA" w:rsidRDefault="0000651C" w:rsidP="004608FA">
      <w:pPr>
        <w:suppressAutoHyphens/>
        <w:autoSpaceDN w:val="0"/>
        <w:spacing w:after="0" w:line="360" w:lineRule="auto"/>
        <w:jc w:val="both"/>
        <w:textAlignment w:val="baseline"/>
        <w:rPr>
          <w:rFonts w:ascii="Arial" w:eastAsia="Calibri" w:hAnsi="Arial" w:cs="Arial"/>
          <w:kern w:val="3"/>
          <w:sz w:val="24"/>
          <w:szCs w:val="24"/>
          <w:lang w:val="es-ES"/>
        </w:rPr>
      </w:pPr>
      <w:r w:rsidRPr="009F75AA">
        <w:rPr>
          <w:rFonts w:ascii="Arial" w:eastAsia="Calibri" w:hAnsi="Arial" w:cs="Arial"/>
          <w:kern w:val="3"/>
          <w:sz w:val="24"/>
          <w:szCs w:val="24"/>
          <w:lang w:val="es-ES"/>
        </w:rPr>
        <w:t>2.- Señalar los tipos de arbitrajes existentes.</w:t>
      </w:r>
    </w:p>
    <w:p w14:paraId="4F413A69" w14:textId="77777777" w:rsidR="0000651C" w:rsidRPr="009F75AA" w:rsidRDefault="0000651C" w:rsidP="004608FA">
      <w:pPr>
        <w:suppressAutoHyphens/>
        <w:autoSpaceDN w:val="0"/>
        <w:spacing w:after="0" w:line="360" w:lineRule="auto"/>
        <w:jc w:val="both"/>
        <w:textAlignment w:val="baseline"/>
        <w:rPr>
          <w:rFonts w:ascii="Arial" w:eastAsia="Calibri" w:hAnsi="Arial" w:cs="Arial"/>
          <w:kern w:val="3"/>
          <w:sz w:val="24"/>
          <w:szCs w:val="24"/>
          <w:lang w:val="es-ES"/>
        </w:rPr>
      </w:pPr>
      <w:r w:rsidRPr="009F75AA">
        <w:rPr>
          <w:rFonts w:ascii="Arial" w:eastAsia="Calibri" w:hAnsi="Arial" w:cs="Arial"/>
          <w:kern w:val="3"/>
          <w:sz w:val="24"/>
          <w:szCs w:val="24"/>
          <w:lang w:val="es-ES"/>
        </w:rPr>
        <w:t>3.- Explicar el marco jurídico aplicable al arbitraje en México.</w:t>
      </w:r>
    </w:p>
    <w:p w14:paraId="146AB88C" w14:textId="66BA0247" w:rsidR="0000651C" w:rsidRPr="009F75AA" w:rsidRDefault="009F7591" w:rsidP="004608FA">
      <w:pPr>
        <w:suppressAutoHyphens/>
        <w:autoSpaceDN w:val="0"/>
        <w:spacing w:after="0" w:line="360" w:lineRule="auto"/>
        <w:jc w:val="both"/>
        <w:textAlignment w:val="baseline"/>
        <w:rPr>
          <w:rFonts w:ascii="Arial" w:eastAsia="Calibri" w:hAnsi="Arial" w:cs="Arial"/>
          <w:kern w:val="3"/>
          <w:sz w:val="24"/>
          <w:szCs w:val="24"/>
          <w:lang w:val="es-ES"/>
        </w:rPr>
      </w:pPr>
      <w:r w:rsidRPr="009F75AA">
        <w:rPr>
          <w:rFonts w:ascii="Arial" w:eastAsia="Calibri" w:hAnsi="Arial" w:cs="Arial"/>
          <w:kern w:val="3"/>
          <w:sz w:val="24"/>
          <w:szCs w:val="24"/>
          <w:lang w:val="es-ES"/>
        </w:rPr>
        <w:t>4.- Analizar las etapas del proceso del</w:t>
      </w:r>
      <w:r w:rsidR="0000651C" w:rsidRPr="009F75AA">
        <w:rPr>
          <w:rFonts w:ascii="Arial" w:eastAsia="Calibri" w:hAnsi="Arial" w:cs="Arial"/>
          <w:kern w:val="3"/>
          <w:sz w:val="24"/>
          <w:szCs w:val="24"/>
          <w:lang w:val="es-ES"/>
        </w:rPr>
        <w:t xml:space="preserve"> caso </w:t>
      </w:r>
      <w:proofErr w:type="spellStart"/>
      <w:r w:rsidR="0000651C" w:rsidRPr="009F75AA">
        <w:rPr>
          <w:rFonts w:ascii="Arial" w:eastAsia="Calibri" w:hAnsi="Arial" w:cs="Arial"/>
          <w:kern w:val="3"/>
          <w:sz w:val="24"/>
          <w:szCs w:val="24"/>
          <w:lang w:val="es-ES"/>
        </w:rPr>
        <w:t>InfoRed</w:t>
      </w:r>
      <w:proofErr w:type="spellEnd"/>
      <w:r w:rsidR="0000651C" w:rsidRPr="009F75AA">
        <w:rPr>
          <w:rFonts w:ascii="Arial" w:eastAsia="Calibri" w:hAnsi="Arial" w:cs="Arial"/>
          <w:kern w:val="3"/>
          <w:sz w:val="24"/>
          <w:szCs w:val="24"/>
          <w:lang w:val="es-ES"/>
        </w:rPr>
        <w:t xml:space="preserve"> S.A de C.V vs Radio Centro S.A de C.V.</w:t>
      </w:r>
    </w:p>
    <w:p w14:paraId="5D3683A3" w14:textId="756714B0" w:rsidR="0000651C" w:rsidRPr="009F75AA" w:rsidRDefault="0000651C" w:rsidP="004608FA">
      <w:pPr>
        <w:suppressAutoHyphens/>
        <w:autoSpaceDN w:val="0"/>
        <w:spacing w:after="0" w:line="360" w:lineRule="auto"/>
        <w:jc w:val="both"/>
        <w:textAlignment w:val="baseline"/>
        <w:rPr>
          <w:rFonts w:ascii="Arial" w:eastAsia="Calibri" w:hAnsi="Arial" w:cs="Arial"/>
          <w:kern w:val="3"/>
          <w:sz w:val="24"/>
          <w:szCs w:val="24"/>
          <w:lang w:val="es-ES"/>
        </w:rPr>
      </w:pPr>
      <w:r w:rsidRPr="009F75AA">
        <w:rPr>
          <w:rFonts w:ascii="Arial" w:eastAsia="Calibri" w:hAnsi="Arial" w:cs="Arial"/>
          <w:kern w:val="3"/>
          <w:sz w:val="24"/>
          <w:szCs w:val="24"/>
          <w:lang w:val="es-ES"/>
        </w:rPr>
        <w:t>5.- Realizar un diagnóstico analítico sobre los acontecimientos actuales relaci</w:t>
      </w:r>
      <w:r w:rsidR="0050756C" w:rsidRPr="009F75AA">
        <w:rPr>
          <w:rFonts w:ascii="Arial" w:eastAsia="Calibri" w:hAnsi="Arial" w:cs="Arial"/>
          <w:kern w:val="3"/>
          <w:sz w:val="24"/>
          <w:szCs w:val="24"/>
          <w:lang w:val="es-ES"/>
        </w:rPr>
        <w:t>onados al arbitraje en México y a nivel internacional</w:t>
      </w:r>
    </w:p>
    <w:p w14:paraId="1BDC71A1" w14:textId="77777777" w:rsidR="00DD2782" w:rsidRPr="009F75AA" w:rsidRDefault="0000651C" w:rsidP="00DD2782">
      <w:pPr>
        <w:suppressAutoHyphens/>
        <w:autoSpaceDN w:val="0"/>
        <w:spacing w:after="0" w:line="360" w:lineRule="auto"/>
        <w:jc w:val="both"/>
        <w:textAlignment w:val="baseline"/>
        <w:rPr>
          <w:rFonts w:ascii="Arial" w:eastAsia="Calibri" w:hAnsi="Arial" w:cs="Arial"/>
          <w:kern w:val="3"/>
          <w:sz w:val="24"/>
          <w:szCs w:val="24"/>
          <w:lang w:val="es-ES"/>
        </w:rPr>
      </w:pPr>
      <w:r w:rsidRPr="009F75AA">
        <w:rPr>
          <w:rFonts w:ascii="Arial" w:eastAsia="Calibri" w:hAnsi="Arial" w:cs="Arial"/>
          <w:kern w:val="3"/>
          <w:sz w:val="24"/>
          <w:szCs w:val="24"/>
          <w:lang w:val="es-ES"/>
        </w:rPr>
        <w:t xml:space="preserve">6.- Desarrollar recomendaciones que permitan perfeccionar las leyes aplicables al arbitraje </w:t>
      </w:r>
      <w:r w:rsidR="0050756C" w:rsidRPr="009F75AA">
        <w:rPr>
          <w:rFonts w:ascii="Arial" w:eastAsia="Calibri" w:hAnsi="Arial" w:cs="Arial"/>
          <w:kern w:val="3"/>
          <w:sz w:val="24"/>
          <w:szCs w:val="24"/>
          <w:lang w:val="es-ES"/>
        </w:rPr>
        <w:t xml:space="preserve">mercantil </w:t>
      </w:r>
      <w:r w:rsidR="00392871" w:rsidRPr="009F75AA">
        <w:rPr>
          <w:rFonts w:ascii="Arial" w:eastAsia="Calibri" w:hAnsi="Arial" w:cs="Arial"/>
          <w:kern w:val="3"/>
          <w:sz w:val="24"/>
          <w:szCs w:val="24"/>
          <w:lang w:val="es-ES"/>
        </w:rPr>
        <w:t>en México.</w:t>
      </w:r>
    </w:p>
    <w:p w14:paraId="0718F828" w14:textId="4B912F9D" w:rsidR="00B961D1" w:rsidRPr="009F75AA" w:rsidRDefault="006B2167" w:rsidP="002969EE">
      <w:pPr>
        <w:pStyle w:val="Ttulo1"/>
        <w:rPr>
          <w:rFonts w:ascii="Arial" w:eastAsia="Calibri" w:hAnsi="Arial" w:cs="Arial"/>
          <w:color w:val="auto"/>
          <w:kern w:val="3"/>
          <w:sz w:val="24"/>
          <w:szCs w:val="24"/>
          <w:lang w:val="es-ES"/>
        </w:rPr>
      </w:pPr>
      <w:bookmarkStart w:id="3" w:name="_Toc511038938"/>
      <w:r w:rsidRPr="009F75AA">
        <w:rPr>
          <w:rFonts w:ascii="Arial" w:hAnsi="Arial" w:cs="Arial"/>
          <w:b/>
          <w:bCs/>
          <w:color w:val="auto"/>
          <w:sz w:val="24"/>
          <w:szCs w:val="24"/>
        </w:rPr>
        <w:lastRenderedPageBreak/>
        <w:t>CAPÍ</w:t>
      </w:r>
      <w:r w:rsidR="00B961D1" w:rsidRPr="009F75AA">
        <w:rPr>
          <w:rFonts w:ascii="Arial" w:hAnsi="Arial" w:cs="Arial"/>
          <w:b/>
          <w:bCs/>
          <w:color w:val="auto"/>
          <w:sz w:val="24"/>
          <w:szCs w:val="24"/>
        </w:rPr>
        <w:t>TULO I ANTE</w:t>
      </w:r>
      <w:r w:rsidR="00AD08A2" w:rsidRPr="009F75AA">
        <w:rPr>
          <w:rFonts w:ascii="Arial" w:hAnsi="Arial" w:cs="Arial"/>
          <w:b/>
          <w:bCs/>
          <w:color w:val="auto"/>
          <w:sz w:val="24"/>
          <w:szCs w:val="24"/>
        </w:rPr>
        <w:t>CEDENT</w:t>
      </w:r>
      <w:r w:rsidR="00655B26" w:rsidRPr="009F75AA">
        <w:rPr>
          <w:rFonts w:ascii="Arial" w:hAnsi="Arial" w:cs="Arial"/>
          <w:b/>
          <w:bCs/>
          <w:color w:val="auto"/>
          <w:sz w:val="24"/>
          <w:szCs w:val="24"/>
        </w:rPr>
        <w:t xml:space="preserve">ES </w:t>
      </w:r>
      <w:r w:rsidR="00AF14C7" w:rsidRPr="009F75AA">
        <w:rPr>
          <w:rFonts w:ascii="Arial" w:hAnsi="Arial" w:cs="Arial"/>
          <w:b/>
          <w:bCs/>
          <w:color w:val="auto"/>
          <w:sz w:val="24"/>
          <w:szCs w:val="24"/>
        </w:rPr>
        <w:t>HISTÓ</w:t>
      </w:r>
      <w:r w:rsidR="004E2CF6" w:rsidRPr="009F75AA">
        <w:rPr>
          <w:rFonts w:ascii="Arial" w:hAnsi="Arial" w:cs="Arial"/>
          <w:b/>
          <w:bCs/>
          <w:color w:val="auto"/>
          <w:sz w:val="24"/>
          <w:szCs w:val="24"/>
        </w:rPr>
        <w:t xml:space="preserve">RICOS </w:t>
      </w:r>
      <w:r w:rsidR="00655B26" w:rsidRPr="009F75AA">
        <w:rPr>
          <w:rFonts w:ascii="Arial" w:hAnsi="Arial" w:cs="Arial"/>
          <w:b/>
          <w:bCs/>
          <w:color w:val="auto"/>
          <w:sz w:val="24"/>
          <w:szCs w:val="24"/>
        </w:rPr>
        <w:t>DEL ARBITRAJE</w:t>
      </w:r>
      <w:r w:rsidR="00B961D1" w:rsidRPr="009F75AA">
        <w:rPr>
          <w:rFonts w:ascii="Arial" w:hAnsi="Arial" w:cs="Arial"/>
          <w:b/>
          <w:bCs/>
          <w:color w:val="auto"/>
          <w:sz w:val="24"/>
          <w:szCs w:val="24"/>
        </w:rPr>
        <w:t>.</w:t>
      </w:r>
      <w:bookmarkEnd w:id="3"/>
    </w:p>
    <w:p w14:paraId="5905464A" w14:textId="77777777" w:rsidR="006B2167" w:rsidRPr="009F75AA" w:rsidRDefault="006B2167" w:rsidP="004608FA">
      <w:pPr>
        <w:suppressAutoHyphens/>
        <w:autoSpaceDN w:val="0"/>
        <w:spacing w:after="0" w:line="360" w:lineRule="auto"/>
        <w:jc w:val="both"/>
        <w:textAlignment w:val="baseline"/>
        <w:rPr>
          <w:rFonts w:ascii="Arial" w:eastAsia="Calibri" w:hAnsi="Arial" w:cs="Arial"/>
          <w:kern w:val="3"/>
          <w:sz w:val="24"/>
          <w:szCs w:val="24"/>
          <w:lang w:val="es-ES"/>
        </w:rPr>
      </w:pPr>
    </w:p>
    <w:p w14:paraId="3FB46605" w14:textId="2FAFA116" w:rsidR="00392871" w:rsidRPr="009F75AA" w:rsidRDefault="00075DB2" w:rsidP="004608FA">
      <w:pPr>
        <w:spacing w:after="0" w:line="360" w:lineRule="auto"/>
        <w:jc w:val="both"/>
        <w:rPr>
          <w:rFonts w:ascii="Arial" w:eastAsia="Droid Sans Fallback" w:hAnsi="Arial" w:cs="Arial"/>
          <w:kern w:val="3"/>
          <w:sz w:val="24"/>
          <w:szCs w:val="24"/>
        </w:rPr>
      </w:pPr>
      <w:r w:rsidRPr="009F75AA">
        <w:rPr>
          <w:rFonts w:ascii="Arial" w:eastAsia="Droid Sans Fallback" w:hAnsi="Arial" w:cs="Arial"/>
          <w:kern w:val="3"/>
          <w:sz w:val="24"/>
          <w:szCs w:val="24"/>
        </w:rPr>
        <w:t xml:space="preserve">De acuerdo con el autor </w:t>
      </w:r>
      <w:r w:rsidR="00105133" w:rsidRPr="009F75AA">
        <w:rPr>
          <w:rFonts w:ascii="Arial" w:eastAsia="Droid Sans Fallback" w:hAnsi="Arial" w:cs="Arial"/>
          <w:kern w:val="3"/>
          <w:sz w:val="24"/>
          <w:szCs w:val="24"/>
        </w:rPr>
        <w:t>José</w:t>
      </w:r>
      <w:r w:rsidRPr="009F75AA">
        <w:rPr>
          <w:rFonts w:ascii="Arial" w:eastAsia="Droid Sans Fallback" w:hAnsi="Arial" w:cs="Arial"/>
          <w:kern w:val="3"/>
          <w:sz w:val="24"/>
          <w:szCs w:val="24"/>
        </w:rPr>
        <w:t xml:space="preserve"> Carlos </w:t>
      </w:r>
      <w:r w:rsidR="00105133" w:rsidRPr="009F75AA">
        <w:rPr>
          <w:rFonts w:ascii="Arial" w:eastAsia="Droid Sans Fallback" w:hAnsi="Arial" w:cs="Arial"/>
          <w:kern w:val="3"/>
          <w:sz w:val="24"/>
          <w:szCs w:val="24"/>
        </w:rPr>
        <w:t>Fernández</w:t>
      </w:r>
      <w:r w:rsidRPr="009F75AA">
        <w:rPr>
          <w:rFonts w:ascii="Arial" w:eastAsia="Droid Sans Fallback" w:hAnsi="Arial" w:cs="Arial"/>
          <w:kern w:val="3"/>
          <w:sz w:val="24"/>
          <w:szCs w:val="24"/>
        </w:rPr>
        <w:t xml:space="preserve"> Rozas</w:t>
      </w:r>
      <w:r w:rsidR="009E43AC" w:rsidRPr="009F75AA">
        <w:rPr>
          <w:rFonts w:ascii="Arial" w:eastAsia="Droid Sans Fallback" w:hAnsi="Arial" w:cs="Arial"/>
          <w:kern w:val="3"/>
          <w:sz w:val="24"/>
          <w:szCs w:val="24"/>
        </w:rPr>
        <w:t xml:space="preserve"> (2007)</w:t>
      </w:r>
      <w:r w:rsidRPr="009F75AA">
        <w:rPr>
          <w:rFonts w:ascii="Arial" w:eastAsia="Droid Sans Fallback" w:hAnsi="Arial" w:cs="Arial"/>
          <w:kern w:val="3"/>
          <w:sz w:val="24"/>
          <w:szCs w:val="24"/>
          <w:lang w:val="es-ES"/>
        </w:rPr>
        <w:t>,</w:t>
      </w:r>
      <w:r w:rsidR="009E43AC" w:rsidRPr="009F75AA">
        <w:rPr>
          <w:rFonts w:ascii="Arial" w:eastAsia="Droid Sans Fallback" w:hAnsi="Arial" w:cs="Arial"/>
          <w:kern w:val="3"/>
          <w:sz w:val="24"/>
          <w:szCs w:val="24"/>
          <w:lang w:val="es-ES"/>
        </w:rPr>
        <w:t xml:space="preserve"> en una publicación en la Revista Mexicana de Derecho, menciona que</w:t>
      </w:r>
      <w:r w:rsidRPr="009F75AA">
        <w:rPr>
          <w:rFonts w:ascii="Arial" w:eastAsia="Droid Sans Fallback" w:hAnsi="Arial" w:cs="Arial"/>
          <w:kern w:val="3"/>
          <w:sz w:val="24"/>
          <w:szCs w:val="24"/>
          <w:lang w:val="es-ES"/>
        </w:rPr>
        <w:t xml:space="preserve"> l</w:t>
      </w:r>
      <w:r w:rsidRPr="009F75AA">
        <w:rPr>
          <w:rFonts w:ascii="Arial" w:eastAsia="Droid Sans Fallback" w:hAnsi="Arial" w:cs="Arial"/>
          <w:kern w:val="3"/>
          <w:sz w:val="24"/>
          <w:szCs w:val="24"/>
        </w:rPr>
        <w:t>a</w:t>
      </w:r>
      <w:r w:rsidR="00AD08A2" w:rsidRPr="009F75AA">
        <w:rPr>
          <w:rFonts w:ascii="Arial" w:eastAsia="Droid Sans Fallback" w:hAnsi="Arial" w:cs="Arial"/>
          <w:kern w:val="3"/>
          <w:sz w:val="24"/>
          <w:szCs w:val="24"/>
        </w:rPr>
        <w:t xml:space="preserve"> evolución del derecho dentro de un determinado orden jurídico, regido por un Estado ha motivado que instituciones ajenas al poder judicial intervengan en la aplicación de la resolución de conflictos legales de forma indirecta </w:t>
      </w:r>
      <w:r w:rsidR="001902AA" w:rsidRPr="009F75AA">
        <w:rPr>
          <w:rFonts w:ascii="Arial" w:eastAsia="Droid Sans Fallback" w:hAnsi="Arial" w:cs="Arial"/>
          <w:kern w:val="3"/>
          <w:sz w:val="24"/>
          <w:szCs w:val="24"/>
        </w:rPr>
        <w:t>ocasionando</w:t>
      </w:r>
      <w:r w:rsidR="00AD08A2" w:rsidRPr="009F75AA">
        <w:rPr>
          <w:rFonts w:ascii="Arial" w:eastAsia="Droid Sans Fallback" w:hAnsi="Arial" w:cs="Arial"/>
          <w:kern w:val="3"/>
          <w:sz w:val="24"/>
          <w:szCs w:val="24"/>
        </w:rPr>
        <w:t xml:space="preserve"> a que las personas opten por el arbitraje para dar una</w:t>
      </w:r>
      <w:r w:rsidR="001902AA" w:rsidRPr="009F75AA">
        <w:rPr>
          <w:rFonts w:ascii="Arial" w:eastAsia="Droid Sans Fallback" w:hAnsi="Arial" w:cs="Arial"/>
          <w:kern w:val="3"/>
          <w:sz w:val="24"/>
          <w:szCs w:val="24"/>
        </w:rPr>
        <w:t xml:space="preserve"> solución a </w:t>
      </w:r>
      <w:r w:rsidR="00AD08A2" w:rsidRPr="009F75AA">
        <w:rPr>
          <w:rFonts w:ascii="Arial" w:eastAsia="Droid Sans Fallback" w:hAnsi="Arial" w:cs="Arial"/>
          <w:kern w:val="3"/>
          <w:sz w:val="24"/>
          <w:szCs w:val="24"/>
        </w:rPr>
        <w:t>los problemas planteados</w:t>
      </w:r>
      <w:r w:rsidR="00401A28" w:rsidRPr="009F75AA">
        <w:rPr>
          <w:rFonts w:ascii="Arial" w:eastAsia="Droid Sans Fallback" w:hAnsi="Arial" w:cs="Arial"/>
          <w:kern w:val="3"/>
          <w:sz w:val="24"/>
          <w:szCs w:val="24"/>
        </w:rPr>
        <w:t xml:space="preserve"> resueltos </w:t>
      </w:r>
      <w:r w:rsidR="00524DD5" w:rsidRPr="009F75AA">
        <w:rPr>
          <w:rFonts w:ascii="Arial" w:eastAsia="Droid Sans Fallback" w:hAnsi="Arial" w:cs="Arial"/>
          <w:kern w:val="3"/>
          <w:sz w:val="24"/>
          <w:szCs w:val="24"/>
        </w:rPr>
        <w:t>dentro del menor tiempo posible</w:t>
      </w:r>
      <w:r w:rsidR="00AD08A2" w:rsidRPr="009F75AA">
        <w:rPr>
          <w:rFonts w:ascii="Arial" w:eastAsia="Droid Sans Fallback" w:hAnsi="Arial" w:cs="Arial"/>
          <w:kern w:val="3"/>
          <w:sz w:val="24"/>
          <w:szCs w:val="24"/>
        </w:rPr>
        <w:t>.</w:t>
      </w:r>
    </w:p>
    <w:p w14:paraId="602EE24C" w14:textId="13034690" w:rsidR="00075DB2" w:rsidRPr="009F75AA" w:rsidRDefault="00A13D45" w:rsidP="004608FA">
      <w:pPr>
        <w:spacing w:after="0" w:line="360" w:lineRule="auto"/>
        <w:jc w:val="both"/>
        <w:rPr>
          <w:rFonts w:ascii="Arial" w:eastAsia="Droid Sans Fallback" w:hAnsi="Arial" w:cs="Arial"/>
          <w:kern w:val="3"/>
          <w:sz w:val="24"/>
          <w:szCs w:val="24"/>
        </w:rPr>
      </w:pPr>
      <w:r w:rsidRPr="009F75AA">
        <w:rPr>
          <w:rFonts w:ascii="Arial" w:eastAsia="Droid Sans Fallback" w:hAnsi="Arial" w:cs="Arial"/>
          <w:kern w:val="3"/>
          <w:sz w:val="24"/>
          <w:szCs w:val="24"/>
        </w:rPr>
        <w:t xml:space="preserve"> </w:t>
      </w:r>
      <w:r w:rsidRPr="009F75AA">
        <w:rPr>
          <w:rFonts w:ascii="Arial" w:eastAsia="Droid Sans Fallback" w:hAnsi="Arial" w:cs="Arial"/>
          <w:kern w:val="3"/>
          <w:sz w:val="24"/>
          <w:szCs w:val="24"/>
        </w:rPr>
        <w:br/>
      </w:r>
      <w:r w:rsidR="004E2CF6" w:rsidRPr="009F75AA">
        <w:rPr>
          <w:rFonts w:ascii="Arial" w:eastAsia="Droid Sans Fallback" w:hAnsi="Arial" w:cs="Arial"/>
          <w:kern w:val="3"/>
          <w:sz w:val="24"/>
          <w:szCs w:val="24"/>
        </w:rPr>
        <w:t xml:space="preserve">Es de suma relevancia mencionar que el arbitraje tiene sus antecedentes en el Derecho Romano al ser este la </w:t>
      </w:r>
      <w:r w:rsidR="001902AA" w:rsidRPr="009F75AA">
        <w:rPr>
          <w:rFonts w:ascii="Arial" w:eastAsia="Droid Sans Fallback" w:hAnsi="Arial" w:cs="Arial"/>
          <w:kern w:val="3"/>
          <w:sz w:val="24"/>
          <w:szCs w:val="24"/>
        </w:rPr>
        <w:t>primera civilización</w:t>
      </w:r>
      <w:r w:rsidR="004E2CF6" w:rsidRPr="009F75AA">
        <w:rPr>
          <w:rFonts w:ascii="Arial" w:eastAsia="Droid Sans Fallback" w:hAnsi="Arial" w:cs="Arial"/>
          <w:kern w:val="3"/>
          <w:sz w:val="24"/>
          <w:szCs w:val="24"/>
        </w:rPr>
        <w:t xml:space="preserve"> donde se tiene conocimiento</w:t>
      </w:r>
      <w:r w:rsidR="001902AA" w:rsidRPr="009F75AA">
        <w:rPr>
          <w:rFonts w:ascii="Arial" w:eastAsia="Droid Sans Fallback" w:hAnsi="Arial" w:cs="Arial"/>
          <w:kern w:val="3"/>
          <w:sz w:val="24"/>
          <w:szCs w:val="24"/>
        </w:rPr>
        <w:t xml:space="preserve"> de</w:t>
      </w:r>
      <w:r w:rsidR="004E2CF6" w:rsidRPr="009F75AA">
        <w:rPr>
          <w:rFonts w:ascii="Arial" w:eastAsia="Droid Sans Fallback" w:hAnsi="Arial" w:cs="Arial"/>
          <w:kern w:val="3"/>
          <w:sz w:val="24"/>
          <w:szCs w:val="24"/>
        </w:rPr>
        <w:t xml:space="preserve"> una organización jurídica que </w:t>
      </w:r>
      <w:r w:rsidR="006B2167" w:rsidRPr="009F75AA">
        <w:rPr>
          <w:rFonts w:ascii="Arial" w:eastAsia="Droid Sans Fallback" w:hAnsi="Arial" w:cs="Arial"/>
          <w:kern w:val="3"/>
          <w:sz w:val="24"/>
          <w:szCs w:val="24"/>
        </w:rPr>
        <w:t>fue</w:t>
      </w:r>
      <w:r w:rsidR="004E2CF6" w:rsidRPr="009F75AA">
        <w:rPr>
          <w:rFonts w:ascii="Arial" w:eastAsia="Droid Sans Fallback" w:hAnsi="Arial" w:cs="Arial"/>
          <w:kern w:val="3"/>
          <w:sz w:val="24"/>
          <w:szCs w:val="24"/>
        </w:rPr>
        <w:t xml:space="preserve"> perfeccionándose y posteriormente extendiéndose en el continente </w:t>
      </w:r>
      <w:proofErr w:type="gramStart"/>
      <w:r w:rsidR="00EA6377" w:rsidRPr="009F75AA">
        <w:rPr>
          <w:rFonts w:ascii="Arial" w:eastAsia="Droid Sans Fallback" w:hAnsi="Arial" w:cs="Arial"/>
          <w:kern w:val="3"/>
          <w:sz w:val="24"/>
          <w:szCs w:val="24"/>
        </w:rPr>
        <w:t>Europeo</w:t>
      </w:r>
      <w:proofErr w:type="gramEnd"/>
      <w:r w:rsidR="004E2CF6" w:rsidRPr="009F75AA">
        <w:rPr>
          <w:rFonts w:ascii="Arial" w:eastAsia="Droid Sans Fallback" w:hAnsi="Arial" w:cs="Arial"/>
          <w:kern w:val="3"/>
          <w:sz w:val="24"/>
          <w:szCs w:val="24"/>
        </w:rPr>
        <w:t>, Asiático y Africano respectivamente.</w:t>
      </w:r>
      <w:r w:rsidR="006B2167" w:rsidRPr="009F75AA">
        <w:rPr>
          <w:rFonts w:ascii="Arial" w:eastAsia="Droid Sans Fallback" w:hAnsi="Arial" w:cs="Arial"/>
          <w:kern w:val="3"/>
          <w:sz w:val="24"/>
          <w:szCs w:val="24"/>
        </w:rPr>
        <w:t xml:space="preserve"> </w:t>
      </w:r>
    </w:p>
    <w:p w14:paraId="509A2F49" w14:textId="77777777" w:rsidR="00075DB2" w:rsidRPr="009F75AA" w:rsidRDefault="00075DB2" w:rsidP="004608FA">
      <w:pPr>
        <w:spacing w:after="0" w:line="360" w:lineRule="auto"/>
        <w:jc w:val="both"/>
        <w:rPr>
          <w:rFonts w:ascii="Arial" w:eastAsia="Droid Sans Fallback" w:hAnsi="Arial" w:cs="Arial"/>
          <w:kern w:val="3"/>
          <w:sz w:val="24"/>
          <w:szCs w:val="24"/>
        </w:rPr>
      </w:pPr>
    </w:p>
    <w:p w14:paraId="403A9B2A" w14:textId="01AC7892" w:rsidR="00392871" w:rsidRPr="009F75AA" w:rsidRDefault="0078696C" w:rsidP="004608FA">
      <w:pPr>
        <w:spacing w:after="0" w:line="360" w:lineRule="auto"/>
        <w:jc w:val="both"/>
        <w:rPr>
          <w:rFonts w:ascii="Arial" w:eastAsia="Droid Sans Fallback" w:hAnsi="Arial" w:cs="Arial"/>
          <w:kern w:val="3"/>
          <w:sz w:val="24"/>
          <w:szCs w:val="24"/>
        </w:rPr>
      </w:pPr>
      <w:r w:rsidRPr="009F75AA">
        <w:rPr>
          <w:rFonts w:ascii="Arial" w:eastAsia="Droid Sans Fallback" w:hAnsi="Arial" w:cs="Arial"/>
          <w:kern w:val="3"/>
          <w:sz w:val="24"/>
          <w:szCs w:val="24"/>
        </w:rPr>
        <w:t xml:space="preserve">Durante la etapa de colonización en México sucedieron grandes cambios </w:t>
      </w:r>
      <w:r w:rsidR="00524DD5" w:rsidRPr="009F75AA">
        <w:rPr>
          <w:rFonts w:ascii="Arial" w:eastAsia="Droid Sans Fallback" w:hAnsi="Arial" w:cs="Arial"/>
          <w:kern w:val="3"/>
          <w:sz w:val="24"/>
          <w:szCs w:val="24"/>
        </w:rPr>
        <w:t>dentro de las civilizaciones conquistadas en su</w:t>
      </w:r>
      <w:r w:rsidRPr="009F75AA">
        <w:rPr>
          <w:rFonts w:ascii="Arial" w:eastAsia="Droid Sans Fallback" w:hAnsi="Arial" w:cs="Arial"/>
          <w:kern w:val="3"/>
          <w:sz w:val="24"/>
          <w:szCs w:val="24"/>
        </w:rPr>
        <w:t xml:space="preserve"> aspecto cultural, político, económico y legal debido a la hegemonía de España sobre nuestro país, adaptándonos al régimen jurídico </w:t>
      </w:r>
      <w:r w:rsidR="00524DD5" w:rsidRPr="009F75AA">
        <w:rPr>
          <w:rFonts w:ascii="Arial" w:eastAsia="Droid Sans Fallback" w:hAnsi="Arial" w:cs="Arial"/>
          <w:kern w:val="3"/>
          <w:sz w:val="24"/>
          <w:szCs w:val="24"/>
        </w:rPr>
        <w:t>que ellos habían creado</w:t>
      </w:r>
      <w:r w:rsidRPr="009F75AA">
        <w:rPr>
          <w:rFonts w:ascii="Arial" w:eastAsia="Droid Sans Fallback" w:hAnsi="Arial" w:cs="Arial"/>
          <w:kern w:val="3"/>
          <w:sz w:val="24"/>
          <w:szCs w:val="24"/>
        </w:rPr>
        <w:t xml:space="preserve"> para la </w:t>
      </w:r>
      <w:r w:rsidR="00524DD5" w:rsidRPr="009F75AA">
        <w:rPr>
          <w:rFonts w:ascii="Arial" w:eastAsia="Droid Sans Fallback" w:hAnsi="Arial" w:cs="Arial"/>
          <w:kern w:val="3"/>
          <w:sz w:val="24"/>
          <w:szCs w:val="24"/>
        </w:rPr>
        <w:t xml:space="preserve">efectiva </w:t>
      </w:r>
      <w:r w:rsidRPr="009F75AA">
        <w:rPr>
          <w:rFonts w:ascii="Arial" w:eastAsia="Droid Sans Fallback" w:hAnsi="Arial" w:cs="Arial"/>
          <w:kern w:val="3"/>
          <w:sz w:val="24"/>
          <w:szCs w:val="24"/>
        </w:rPr>
        <w:t>administración de justicia.</w:t>
      </w:r>
    </w:p>
    <w:p w14:paraId="65CBF4FE" w14:textId="6F2C2EE7" w:rsidR="00075DB2" w:rsidRPr="009F75AA" w:rsidRDefault="00F1644A" w:rsidP="004608FA">
      <w:pPr>
        <w:spacing w:after="0" w:line="360" w:lineRule="auto"/>
        <w:jc w:val="both"/>
        <w:rPr>
          <w:rFonts w:ascii="Arial" w:eastAsia="Droid Sans Fallback" w:hAnsi="Arial" w:cs="Arial"/>
          <w:kern w:val="3"/>
          <w:sz w:val="24"/>
          <w:szCs w:val="24"/>
        </w:rPr>
      </w:pPr>
      <w:r w:rsidRPr="009F75AA">
        <w:rPr>
          <w:rFonts w:ascii="Arial" w:eastAsia="Droid Sans Fallback" w:hAnsi="Arial" w:cs="Arial"/>
          <w:kern w:val="3"/>
          <w:sz w:val="24"/>
          <w:szCs w:val="24"/>
        </w:rPr>
        <w:br/>
        <w:t xml:space="preserve">Las formas de solucionar los incumplimientos de obligaciones han ido evolucionando para satisfacer las necesidades </w:t>
      </w:r>
      <w:r w:rsidR="001902AA" w:rsidRPr="009F75AA">
        <w:rPr>
          <w:rFonts w:ascii="Arial" w:eastAsia="Droid Sans Fallback" w:hAnsi="Arial" w:cs="Arial"/>
          <w:kern w:val="3"/>
          <w:sz w:val="24"/>
          <w:szCs w:val="24"/>
        </w:rPr>
        <w:t>d</w:t>
      </w:r>
      <w:r w:rsidRPr="009F75AA">
        <w:rPr>
          <w:rFonts w:ascii="Arial" w:eastAsia="Droid Sans Fallback" w:hAnsi="Arial" w:cs="Arial"/>
          <w:kern w:val="3"/>
          <w:sz w:val="24"/>
          <w:szCs w:val="24"/>
        </w:rPr>
        <w:t xml:space="preserve">e los </w:t>
      </w:r>
      <w:r w:rsidR="001902AA" w:rsidRPr="009F75AA">
        <w:rPr>
          <w:rFonts w:ascii="Arial" w:eastAsia="Droid Sans Fallback" w:hAnsi="Arial" w:cs="Arial"/>
          <w:kern w:val="3"/>
          <w:sz w:val="24"/>
          <w:szCs w:val="24"/>
        </w:rPr>
        <w:t xml:space="preserve">individuos derivado de </w:t>
      </w:r>
      <w:r w:rsidRPr="009F75AA">
        <w:rPr>
          <w:rFonts w:ascii="Arial" w:eastAsia="Droid Sans Fallback" w:hAnsi="Arial" w:cs="Arial"/>
          <w:kern w:val="3"/>
          <w:sz w:val="24"/>
          <w:szCs w:val="24"/>
        </w:rPr>
        <w:t>problemas existentes</w:t>
      </w:r>
      <w:r w:rsidR="001902AA" w:rsidRPr="009F75AA">
        <w:rPr>
          <w:rFonts w:ascii="Arial" w:eastAsia="Droid Sans Fallback" w:hAnsi="Arial" w:cs="Arial"/>
          <w:kern w:val="3"/>
          <w:sz w:val="24"/>
          <w:szCs w:val="24"/>
        </w:rPr>
        <w:t xml:space="preserve"> mayormente en los contratos, acuerdos o vínculos</w:t>
      </w:r>
      <w:r w:rsidRPr="009F75AA">
        <w:rPr>
          <w:rFonts w:ascii="Arial" w:eastAsia="Droid Sans Fallback" w:hAnsi="Arial" w:cs="Arial"/>
          <w:kern w:val="3"/>
          <w:sz w:val="24"/>
          <w:szCs w:val="24"/>
        </w:rPr>
        <w:t xml:space="preserve"> que deben ser solucionados con el fin de evitar un Estado Fallido, el cual puede</w:t>
      </w:r>
      <w:r w:rsidR="00075DB2" w:rsidRPr="009F75AA">
        <w:rPr>
          <w:rFonts w:ascii="Arial" w:eastAsia="Droid Sans Fallback" w:hAnsi="Arial" w:cs="Arial"/>
          <w:kern w:val="3"/>
          <w:sz w:val="24"/>
          <w:szCs w:val="24"/>
        </w:rPr>
        <w:t xml:space="preserve"> </w:t>
      </w:r>
      <w:r w:rsidR="001902AA" w:rsidRPr="009F75AA">
        <w:rPr>
          <w:rFonts w:ascii="Arial" w:eastAsia="Droid Sans Fallback" w:hAnsi="Arial" w:cs="Arial"/>
          <w:kern w:val="3"/>
          <w:sz w:val="24"/>
          <w:szCs w:val="24"/>
        </w:rPr>
        <w:t>suscitarse</w:t>
      </w:r>
      <w:r w:rsidR="00075DB2" w:rsidRPr="009F75AA">
        <w:rPr>
          <w:rFonts w:ascii="Arial" w:eastAsia="Droid Sans Fallback" w:hAnsi="Arial" w:cs="Arial"/>
          <w:kern w:val="3"/>
          <w:sz w:val="24"/>
          <w:szCs w:val="24"/>
        </w:rPr>
        <w:t xml:space="preserve"> por la omisión de la ley </w:t>
      </w:r>
      <w:r w:rsidR="009E43AC" w:rsidRPr="009F75AA">
        <w:rPr>
          <w:rFonts w:ascii="Arial" w:eastAsia="Droid Sans Fallback" w:hAnsi="Arial" w:cs="Arial"/>
          <w:kern w:val="3"/>
          <w:sz w:val="24"/>
          <w:szCs w:val="24"/>
        </w:rPr>
        <w:t>(Fernández Rozas, 2007</w:t>
      </w:r>
      <w:r w:rsidR="00075DB2" w:rsidRPr="009F75AA">
        <w:rPr>
          <w:rFonts w:ascii="Arial" w:eastAsia="Droid Sans Fallback" w:hAnsi="Arial" w:cs="Arial"/>
          <w:kern w:val="3"/>
          <w:sz w:val="24"/>
          <w:szCs w:val="24"/>
        </w:rPr>
        <w:t>).</w:t>
      </w:r>
    </w:p>
    <w:p w14:paraId="5F65564F" w14:textId="5528DC82" w:rsidR="00C97A69" w:rsidRPr="009F75AA" w:rsidRDefault="00F1644A" w:rsidP="004608FA">
      <w:pPr>
        <w:spacing w:after="0" w:line="360" w:lineRule="auto"/>
        <w:jc w:val="both"/>
        <w:rPr>
          <w:rFonts w:ascii="Arial" w:eastAsia="Droid Sans Fallback" w:hAnsi="Arial" w:cs="Arial"/>
          <w:kern w:val="3"/>
          <w:sz w:val="24"/>
          <w:szCs w:val="24"/>
        </w:rPr>
      </w:pPr>
      <w:r w:rsidRPr="009F75AA">
        <w:rPr>
          <w:rFonts w:ascii="Arial" w:eastAsia="Droid Sans Fallback" w:hAnsi="Arial" w:cs="Arial"/>
          <w:kern w:val="3"/>
          <w:sz w:val="24"/>
          <w:szCs w:val="24"/>
        </w:rPr>
        <w:t xml:space="preserve"> </w:t>
      </w:r>
      <w:r w:rsidR="00FE50AC" w:rsidRPr="009F75AA">
        <w:rPr>
          <w:rFonts w:ascii="Arial" w:eastAsia="Droid Sans Fallback" w:hAnsi="Arial" w:cs="Arial"/>
          <w:kern w:val="3"/>
          <w:sz w:val="24"/>
          <w:szCs w:val="24"/>
        </w:rPr>
        <w:br/>
        <w:t xml:space="preserve">Conocer la evolución del arbitraje permite crear ciertas estrategias de perfeccionamiento para evitar el incumplimiento de los laudos ya decretados con anterioridad por </w:t>
      </w:r>
      <w:r w:rsidR="006160FE" w:rsidRPr="009F75AA">
        <w:rPr>
          <w:rFonts w:ascii="Arial" w:eastAsia="Droid Sans Fallback" w:hAnsi="Arial" w:cs="Arial"/>
          <w:kern w:val="3"/>
          <w:sz w:val="24"/>
          <w:szCs w:val="24"/>
        </w:rPr>
        <w:t>p</w:t>
      </w:r>
      <w:r w:rsidR="00FE50AC" w:rsidRPr="009F75AA">
        <w:rPr>
          <w:rFonts w:ascii="Arial" w:eastAsia="Droid Sans Fallback" w:hAnsi="Arial" w:cs="Arial"/>
          <w:kern w:val="3"/>
          <w:sz w:val="24"/>
          <w:szCs w:val="24"/>
        </w:rPr>
        <w:t xml:space="preserve">arte de un </w:t>
      </w:r>
      <w:r w:rsidR="007A692B" w:rsidRPr="009F75AA">
        <w:rPr>
          <w:rFonts w:ascii="Arial" w:eastAsia="Droid Sans Fallback" w:hAnsi="Arial" w:cs="Arial"/>
          <w:kern w:val="3"/>
          <w:sz w:val="24"/>
          <w:szCs w:val="24"/>
        </w:rPr>
        <w:t>árbitro</w:t>
      </w:r>
      <w:r w:rsidR="00FE50AC" w:rsidRPr="009F75AA">
        <w:rPr>
          <w:rFonts w:ascii="Arial" w:eastAsia="Droid Sans Fallback" w:hAnsi="Arial" w:cs="Arial"/>
          <w:kern w:val="3"/>
          <w:sz w:val="24"/>
          <w:szCs w:val="24"/>
        </w:rPr>
        <w:t xml:space="preserve">, lo cual </w:t>
      </w:r>
      <w:r w:rsidR="001902AA" w:rsidRPr="009F75AA">
        <w:rPr>
          <w:rFonts w:ascii="Arial" w:eastAsia="Droid Sans Fallback" w:hAnsi="Arial" w:cs="Arial"/>
          <w:kern w:val="3"/>
          <w:sz w:val="24"/>
          <w:szCs w:val="24"/>
        </w:rPr>
        <w:t xml:space="preserve">puede </w:t>
      </w:r>
      <w:r w:rsidR="00FE50AC" w:rsidRPr="009F75AA">
        <w:rPr>
          <w:rFonts w:ascii="Arial" w:eastAsia="Droid Sans Fallback" w:hAnsi="Arial" w:cs="Arial"/>
          <w:kern w:val="3"/>
          <w:sz w:val="24"/>
          <w:szCs w:val="24"/>
        </w:rPr>
        <w:t>considera</w:t>
      </w:r>
      <w:r w:rsidR="001902AA" w:rsidRPr="009F75AA">
        <w:rPr>
          <w:rFonts w:ascii="Arial" w:eastAsia="Droid Sans Fallback" w:hAnsi="Arial" w:cs="Arial"/>
          <w:kern w:val="3"/>
          <w:sz w:val="24"/>
          <w:szCs w:val="24"/>
        </w:rPr>
        <w:t>rse</w:t>
      </w:r>
      <w:r w:rsidR="00FE50AC" w:rsidRPr="009F75AA">
        <w:rPr>
          <w:rFonts w:ascii="Arial" w:eastAsia="Droid Sans Fallback" w:hAnsi="Arial" w:cs="Arial"/>
          <w:kern w:val="3"/>
          <w:sz w:val="24"/>
          <w:szCs w:val="24"/>
        </w:rPr>
        <w:t xml:space="preserve"> una </w:t>
      </w:r>
      <w:r w:rsidR="00EA6377" w:rsidRPr="009F75AA">
        <w:rPr>
          <w:rFonts w:ascii="Arial" w:eastAsia="Droid Sans Fallback" w:hAnsi="Arial" w:cs="Arial"/>
          <w:kern w:val="3"/>
          <w:sz w:val="24"/>
          <w:szCs w:val="24"/>
        </w:rPr>
        <w:t xml:space="preserve">problemática </w:t>
      </w:r>
      <w:r w:rsidR="00EA6377" w:rsidRPr="009F75AA">
        <w:rPr>
          <w:rFonts w:ascii="Arial" w:eastAsia="Droid Sans Fallback" w:hAnsi="Arial" w:cs="Arial"/>
          <w:kern w:val="3"/>
          <w:sz w:val="24"/>
          <w:szCs w:val="24"/>
        </w:rPr>
        <w:lastRenderedPageBreak/>
        <w:t>en</w:t>
      </w:r>
      <w:r w:rsidR="001902AA" w:rsidRPr="009F75AA">
        <w:rPr>
          <w:rFonts w:ascii="Arial" w:eastAsia="Droid Sans Fallback" w:hAnsi="Arial" w:cs="Arial"/>
          <w:kern w:val="3"/>
          <w:sz w:val="24"/>
          <w:szCs w:val="24"/>
        </w:rPr>
        <w:t xml:space="preserve"> cuanto a la ejecución de un laudo </w:t>
      </w:r>
      <w:r w:rsidR="00FE50AC" w:rsidRPr="009F75AA">
        <w:rPr>
          <w:rFonts w:ascii="Arial" w:eastAsia="Droid Sans Fallback" w:hAnsi="Arial" w:cs="Arial"/>
          <w:kern w:val="3"/>
          <w:sz w:val="24"/>
          <w:szCs w:val="24"/>
        </w:rPr>
        <w:t>generando un descontento entre las partes involucradas dentro del p</w:t>
      </w:r>
      <w:r w:rsidR="00AE7C38" w:rsidRPr="009F75AA">
        <w:rPr>
          <w:rFonts w:ascii="Arial" w:eastAsia="Droid Sans Fallback" w:hAnsi="Arial" w:cs="Arial"/>
          <w:kern w:val="3"/>
          <w:sz w:val="24"/>
          <w:szCs w:val="24"/>
        </w:rPr>
        <w:t>rocedimiento arbitral</w:t>
      </w:r>
      <w:r w:rsidR="00401A28" w:rsidRPr="009F75AA">
        <w:rPr>
          <w:rFonts w:ascii="Arial" w:eastAsia="Droid Sans Fallback" w:hAnsi="Arial" w:cs="Arial"/>
          <w:kern w:val="3"/>
          <w:sz w:val="24"/>
          <w:szCs w:val="24"/>
        </w:rPr>
        <w:t xml:space="preserve"> al que acuden los interesados</w:t>
      </w:r>
      <w:r w:rsidR="004608FA" w:rsidRPr="009F75AA">
        <w:rPr>
          <w:rFonts w:ascii="Arial" w:eastAsia="Droid Sans Fallback" w:hAnsi="Arial" w:cs="Arial"/>
          <w:kern w:val="3"/>
          <w:sz w:val="24"/>
          <w:szCs w:val="24"/>
        </w:rPr>
        <w:t>.</w:t>
      </w:r>
    </w:p>
    <w:p w14:paraId="56C34E19" w14:textId="77777777" w:rsidR="00ED3776" w:rsidRPr="009F75AA" w:rsidRDefault="00ED3776" w:rsidP="004608FA">
      <w:pPr>
        <w:spacing w:after="0" w:line="360" w:lineRule="auto"/>
        <w:jc w:val="both"/>
        <w:rPr>
          <w:rFonts w:ascii="Arial" w:eastAsia="Droid Sans Fallback" w:hAnsi="Arial" w:cs="Arial"/>
          <w:kern w:val="3"/>
          <w:sz w:val="24"/>
          <w:szCs w:val="24"/>
        </w:rPr>
      </w:pPr>
    </w:p>
    <w:p w14:paraId="44BA46DE" w14:textId="50B3C1CB" w:rsidR="004E2CF6" w:rsidRPr="009F75AA" w:rsidRDefault="0000651C" w:rsidP="00693FBA">
      <w:pPr>
        <w:pStyle w:val="Prrafodelista"/>
        <w:widowControl w:val="0"/>
        <w:numPr>
          <w:ilvl w:val="1"/>
          <w:numId w:val="22"/>
        </w:numPr>
        <w:tabs>
          <w:tab w:val="left" w:pos="6745"/>
        </w:tabs>
        <w:suppressAutoHyphens/>
        <w:autoSpaceDN w:val="0"/>
        <w:spacing w:after="0" w:line="360" w:lineRule="auto"/>
        <w:jc w:val="center"/>
        <w:textAlignment w:val="baseline"/>
        <w:outlineLvl w:val="1"/>
        <w:rPr>
          <w:rFonts w:ascii="Arial" w:eastAsia="Calibri" w:hAnsi="Arial" w:cs="Arial"/>
          <w:b/>
          <w:kern w:val="3"/>
          <w:sz w:val="24"/>
          <w:szCs w:val="24"/>
        </w:rPr>
      </w:pPr>
      <w:bookmarkStart w:id="4" w:name="_Toc511038939"/>
      <w:r w:rsidRPr="009F75AA">
        <w:rPr>
          <w:rFonts w:ascii="Arial" w:eastAsia="Calibri" w:hAnsi="Arial" w:cs="Arial"/>
          <w:b/>
          <w:kern w:val="3"/>
          <w:sz w:val="24"/>
          <w:szCs w:val="24"/>
        </w:rPr>
        <w:t>A</w:t>
      </w:r>
      <w:r w:rsidR="00C65D9F" w:rsidRPr="009F75AA">
        <w:rPr>
          <w:rFonts w:ascii="Arial" w:eastAsia="Calibri" w:hAnsi="Arial" w:cs="Arial"/>
          <w:b/>
          <w:kern w:val="3"/>
          <w:sz w:val="24"/>
          <w:szCs w:val="24"/>
        </w:rPr>
        <w:t>ntecedentes</w:t>
      </w:r>
      <w:r w:rsidRPr="009F75AA">
        <w:rPr>
          <w:rFonts w:ascii="Arial" w:eastAsia="Calibri" w:hAnsi="Arial" w:cs="Arial"/>
          <w:b/>
          <w:kern w:val="3"/>
          <w:sz w:val="24"/>
          <w:szCs w:val="24"/>
        </w:rPr>
        <w:t xml:space="preserve"> </w:t>
      </w:r>
      <w:r w:rsidR="00C65D9F" w:rsidRPr="009F75AA">
        <w:rPr>
          <w:rFonts w:ascii="Arial" w:eastAsia="Calibri" w:hAnsi="Arial" w:cs="Arial"/>
          <w:b/>
          <w:kern w:val="3"/>
          <w:sz w:val="24"/>
          <w:szCs w:val="24"/>
        </w:rPr>
        <w:t>del Arbitraje en el Derecho de Roma</w:t>
      </w:r>
      <w:r w:rsidRPr="009F75AA">
        <w:rPr>
          <w:rFonts w:ascii="Arial" w:eastAsia="Calibri" w:hAnsi="Arial" w:cs="Arial"/>
          <w:b/>
          <w:kern w:val="3"/>
          <w:sz w:val="24"/>
          <w:szCs w:val="24"/>
        </w:rPr>
        <w:t>.</w:t>
      </w:r>
      <w:bookmarkEnd w:id="4"/>
    </w:p>
    <w:p w14:paraId="393D9E79" w14:textId="6B0B43A4" w:rsidR="004E2CF6" w:rsidRPr="009F75AA" w:rsidRDefault="004E2CF6" w:rsidP="004608FA">
      <w:pPr>
        <w:widowControl w:val="0"/>
        <w:tabs>
          <w:tab w:val="left" w:pos="674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Roma al ser una de las primeras civilizaciones antiguas que se desarrollaron de forma impresionante dentro de la existencia del ser humano en el ámbito social, político, cultural</w:t>
      </w:r>
      <w:r w:rsidR="001902AA" w:rsidRPr="009F75AA">
        <w:rPr>
          <w:rFonts w:ascii="Arial" w:eastAsia="Calibri" w:hAnsi="Arial" w:cs="Arial"/>
          <w:kern w:val="3"/>
          <w:sz w:val="24"/>
          <w:szCs w:val="24"/>
        </w:rPr>
        <w:t>,</w:t>
      </w:r>
      <w:r w:rsidRPr="009F75AA">
        <w:rPr>
          <w:rFonts w:ascii="Arial" w:eastAsia="Calibri" w:hAnsi="Arial" w:cs="Arial"/>
          <w:kern w:val="3"/>
          <w:sz w:val="24"/>
          <w:szCs w:val="24"/>
        </w:rPr>
        <w:t xml:space="preserve"> </w:t>
      </w:r>
      <w:r w:rsidR="001E5745" w:rsidRPr="009F75AA">
        <w:rPr>
          <w:rFonts w:ascii="Arial" w:eastAsia="Calibri" w:hAnsi="Arial" w:cs="Arial"/>
          <w:kern w:val="3"/>
          <w:sz w:val="24"/>
          <w:szCs w:val="24"/>
        </w:rPr>
        <w:t>jurídico, la influencia del Imperio Romano de Oriente y Occidente permitieron que ciertas comunidades conquistadas tuvieran que adaptarse a este tipo de régimen, es por ello la existencia de la influencia del derecho romano en diversos ordenes legales.</w:t>
      </w:r>
    </w:p>
    <w:p w14:paraId="4419ECC2" w14:textId="77777777" w:rsidR="00DA427C" w:rsidRPr="009F75AA" w:rsidRDefault="00DA427C" w:rsidP="004608FA">
      <w:pPr>
        <w:widowControl w:val="0"/>
        <w:tabs>
          <w:tab w:val="left" w:pos="6745"/>
        </w:tabs>
        <w:suppressAutoHyphens/>
        <w:autoSpaceDN w:val="0"/>
        <w:spacing w:after="0" w:line="360" w:lineRule="auto"/>
        <w:jc w:val="both"/>
        <w:textAlignment w:val="baseline"/>
        <w:rPr>
          <w:rFonts w:ascii="Arial" w:eastAsia="Calibri" w:hAnsi="Arial" w:cs="Arial"/>
          <w:kern w:val="3"/>
          <w:sz w:val="24"/>
          <w:szCs w:val="24"/>
        </w:rPr>
      </w:pPr>
    </w:p>
    <w:p w14:paraId="5D748E30" w14:textId="7B536C19" w:rsidR="001F66F0" w:rsidRPr="009F75AA" w:rsidRDefault="001F66F0" w:rsidP="004608FA">
      <w:pPr>
        <w:widowControl w:val="0"/>
        <w:tabs>
          <w:tab w:val="left" w:pos="674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En Roma se tenía una organización jurídica adhiriéndose a las XII tablas, que eran ciertas normas de </w:t>
      </w:r>
      <w:r w:rsidR="0004382C" w:rsidRPr="009F75AA">
        <w:rPr>
          <w:rFonts w:ascii="Arial" w:eastAsia="Calibri" w:hAnsi="Arial" w:cs="Arial"/>
          <w:kern w:val="3"/>
          <w:sz w:val="24"/>
          <w:szCs w:val="24"/>
        </w:rPr>
        <w:t>carácter obligatorio y coercitivo</w:t>
      </w:r>
      <w:r w:rsidRPr="009F75AA">
        <w:rPr>
          <w:rFonts w:ascii="Arial" w:eastAsia="Calibri" w:hAnsi="Arial" w:cs="Arial"/>
          <w:kern w:val="3"/>
          <w:sz w:val="24"/>
          <w:szCs w:val="24"/>
        </w:rPr>
        <w:t xml:space="preserve"> para asegurar su cumplimiento, de las cuales se puede encontrar </w:t>
      </w:r>
      <w:r w:rsidR="001902AA" w:rsidRPr="009F75AA">
        <w:rPr>
          <w:rFonts w:ascii="Arial" w:eastAsia="Calibri" w:hAnsi="Arial" w:cs="Arial"/>
          <w:kern w:val="3"/>
          <w:sz w:val="24"/>
          <w:szCs w:val="24"/>
        </w:rPr>
        <w:t>rasgos en el</w:t>
      </w:r>
      <w:r w:rsidRPr="009F75AA">
        <w:rPr>
          <w:rFonts w:ascii="Arial" w:eastAsia="Calibri" w:hAnsi="Arial" w:cs="Arial"/>
          <w:kern w:val="3"/>
          <w:sz w:val="24"/>
          <w:szCs w:val="24"/>
        </w:rPr>
        <w:t xml:space="preserve"> derecho civil, mercantil, penal, público, privado, derecho d</w:t>
      </w:r>
      <w:r w:rsidR="00075DB2" w:rsidRPr="009F75AA">
        <w:rPr>
          <w:rFonts w:ascii="Arial" w:eastAsia="Calibri" w:hAnsi="Arial" w:cs="Arial"/>
          <w:kern w:val="3"/>
          <w:sz w:val="24"/>
          <w:szCs w:val="24"/>
        </w:rPr>
        <w:t xml:space="preserve">e familia por mencionar algunos (Gonzales de </w:t>
      </w:r>
      <w:r w:rsidR="001902AA" w:rsidRPr="009F75AA">
        <w:rPr>
          <w:rFonts w:ascii="Arial" w:eastAsia="Calibri" w:hAnsi="Arial" w:cs="Arial"/>
          <w:kern w:val="3"/>
          <w:sz w:val="24"/>
          <w:szCs w:val="24"/>
        </w:rPr>
        <w:t>Cossío</w:t>
      </w:r>
      <w:r w:rsidR="00B02551" w:rsidRPr="009F75AA">
        <w:rPr>
          <w:rFonts w:ascii="Arial" w:eastAsia="Calibri" w:hAnsi="Arial" w:cs="Arial"/>
          <w:kern w:val="3"/>
          <w:sz w:val="24"/>
          <w:szCs w:val="24"/>
        </w:rPr>
        <w:t>, 2004</w:t>
      </w:r>
      <w:r w:rsidR="00185C53" w:rsidRPr="009F75AA">
        <w:rPr>
          <w:rFonts w:ascii="Arial" w:eastAsia="Calibri" w:hAnsi="Arial" w:cs="Arial"/>
          <w:kern w:val="3"/>
          <w:sz w:val="24"/>
          <w:szCs w:val="24"/>
        </w:rPr>
        <w:t xml:space="preserve">, </w:t>
      </w:r>
      <w:r w:rsidR="00075DB2" w:rsidRPr="009F75AA">
        <w:rPr>
          <w:rFonts w:ascii="Arial" w:eastAsia="Calibri" w:hAnsi="Arial" w:cs="Arial"/>
          <w:kern w:val="3"/>
          <w:sz w:val="24"/>
          <w:szCs w:val="24"/>
        </w:rPr>
        <w:t>p.2).</w:t>
      </w:r>
    </w:p>
    <w:p w14:paraId="319CAAB7" w14:textId="77777777" w:rsidR="00DA427C" w:rsidRPr="009F75AA" w:rsidRDefault="00DA427C" w:rsidP="004608FA">
      <w:pPr>
        <w:widowControl w:val="0"/>
        <w:tabs>
          <w:tab w:val="left" w:pos="6745"/>
        </w:tabs>
        <w:suppressAutoHyphens/>
        <w:autoSpaceDN w:val="0"/>
        <w:spacing w:after="0" w:line="360" w:lineRule="auto"/>
        <w:jc w:val="both"/>
        <w:textAlignment w:val="baseline"/>
        <w:rPr>
          <w:rFonts w:ascii="Arial" w:eastAsia="Calibri" w:hAnsi="Arial" w:cs="Arial"/>
          <w:kern w:val="3"/>
          <w:sz w:val="24"/>
          <w:szCs w:val="24"/>
        </w:rPr>
      </w:pPr>
    </w:p>
    <w:p w14:paraId="75F8FFEB" w14:textId="372C8586" w:rsidR="001F66F0" w:rsidRPr="009F75AA" w:rsidRDefault="003E1F77" w:rsidP="004608FA">
      <w:pPr>
        <w:widowControl w:val="0"/>
        <w:tabs>
          <w:tab w:val="left" w:pos="67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De acuerdo </w:t>
      </w:r>
      <w:r w:rsidR="001902AA" w:rsidRPr="009F75AA">
        <w:rPr>
          <w:rFonts w:ascii="Arial" w:hAnsi="Arial" w:cs="Arial"/>
          <w:sz w:val="24"/>
          <w:szCs w:val="24"/>
        </w:rPr>
        <w:t>con el autor</w:t>
      </w:r>
      <w:r w:rsidRPr="009F75AA">
        <w:rPr>
          <w:rFonts w:ascii="Arial" w:hAnsi="Arial" w:cs="Arial"/>
          <w:sz w:val="24"/>
          <w:szCs w:val="24"/>
        </w:rPr>
        <w:t xml:space="preserve"> Martín Virgilio Bravo Peralta, </w:t>
      </w:r>
      <w:r w:rsidR="005223B2" w:rsidRPr="009F75AA">
        <w:rPr>
          <w:rFonts w:ascii="Arial" w:hAnsi="Arial" w:cs="Arial"/>
          <w:sz w:val="24"/>
          <w:szCs w:val="24"/>
        </w:rPr>
        <w:t>en su obra literaria</w:t>
      </w:r>
      <w:r w:rsidRPr="009F75AA">
        <w:rPr>
          <w:rFonts w:ascii="Arial" w:hAnsi="Arial" w:cs="Arial"/>
          <w:sz w:val="24"/>
          <w:szCs w:val="24"/>
        </w:rPr>
        <w:t xml:space="preserve"> El arbitraje económico en México, los orígenes del arbitraje se encuentran directamente en el derecho romano al hacerse mención en algunas disposiciones establecidas en la tabla IX-III decretando que se imponía la pena de muerte al árbitro que recibiera dinero para di</w:t>
      </w:r>
      <w:r w:rsidR="00075DB2" w:rsidRPr="009F75AA">
        <w:rPr>
          <w:rFonts w:ascii="Arial" w:hAnsi="Arial" w:cs="Arial"/>
          <w:sz w:val="24"/>
          <w:szCs w:val="24"/>
        </w:rPr>
        <w:t>ctar una sentencia (Bravo Peralta,</w:t>
      </w:r>
      <w:r w:rsidR="001C28CA" w:rsidRPr="009F75AA">
        <w:rPr>
          <w:rFonts w:ascii="Arial" w:hAnsi="Arial" w:cs="Arial"/>
          <w:sz w:val="24"/>
          <w:szCs w:val="24"/>
        </w:rPr>
        <w:t xml:space="preserve"> 2002, p.</w:t>
      </w:r>
      <w:r w:rsidR="00075DB2" w:rsidRPr="009F75AA">
        <w:rPr>
          <w:rFonts w:ascii="Arial" w:hAnsi="Arial" w:cs="Arial"/>
          <w:sz w:val="24"/>
          <w:szCs w:val="24"/>
        </w:rPr>
        <w:t>51).</w:t>
      </w:r>
    </w:p>
    <w:p w14:paraId="624DF8F5" w14:textId="77777777" w:rsidR="00DA427C" w:rsidRPr="009F75AA" w:rsidRDefault="00DA427C" w:rsidP="004608FA">
      <w:pPr>
        <w:widowControl w:val="0"/>
        <w:tabs>
          <w:tab w:val="left" w:pos="6745"/>
        </w:tabs>
        <w:suppressAutoHyphens/>
        <w:autoSpaceDN w:val="0"/>
        <w:spacing w:after="0" w:line="360" w:lineRule="auto"/>
        <w:jc w:val="both"/>
        <w:textAlignment w:val="baseline"/>
        <w:rPr>
          <w:rFonts w:ascii="Arial" w:hAnsi="Arial" w:cs="Arial"/>
          <w:sz w:val="24"/>
          <w:szCs w:val="24"/>
        </w:rPr>
      </w:pPr>
    </w:p>
    <w:p w14:paraId="0B9A5D4D" w14:textId="08AFEA80" w:rsidR="005223B2" w:rsidRPr="009F75AA" w:rsidRDefault="005223B2" w:rsidP="004608FA">
      <w:pPr>
        <w:widowControl w:val="0"/>
        <w:tabs>
          <w:tab w:val="left" w:pos="67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Si bien es cierto los romanos eran muy extremistas respecto a la aplicación de penas derivadas del incumplimiento de las leyes de las XII tablas, pero al mismo tiempo aseguraban su cumplimiento, este se considera un primer antecedente relevante sobre la existencia del arbitraje.</w:t>
      </w:r>
    </w:p>
    <w:p w14:paraId="6454BDF9" w14:textId="77777777" w:rsidR="00DA427C" w:rsidRPr="009F75AA" w:rsidRDefault="00DA427C" w:rsidP="004608FA">
      <w:pPr>
        <w:widowControl w:val="0"/>
        <w:tabs>
          <w:tab w:val="left" w:pos="6745"/>
        </w:tabs>
        <w:suppressAutoHyphens/>
        <w:autoSpaceDN w:val="0"/>
        <w:spacing w:after="0" w:line="360" w:lineRule="auto"/>
        <w:jc w:val="both"/>
        <w:textAlignment w:val="baseline"/>
        <w:rPr>
          <w:rFonts w:ascii="Arial" w:hAnsi="Arial" w:cs="Arial"/>
          <w:sz w:val="24"/>
          <w:szCs w:val="24"/>
        </w:rPr>
      </w:pPr>
    </w:p>
    <w:p w14:paraId="690D6CC4" w14:textId="5F582BB6" w:rsidR="0004382C" w:rsidRPr="009F75AA" w:rsidRDefault="0004382C" w:rsidP="004608FA">
      <w:pPr>
        <w:widowControl w:val="0"/>
        <w:tabs>
          <w:tab w:val="left" w:pos="67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Para poder entender el procedimiento arbitral en Roma</w:t>
      </w:r>
      <w:r w:rsidR="00C87726" w:rsidRPr="009F75AA">
        <w:rPr>
          <w:rFonts w:ascii="Arial" w:hAnsi="Arial" w:cs="Arial"/>
          <w:sz w:val="24"/>
          <w:szCs w:val="24"/>
        </w:rPr>
        <w:t xml:space="preserve"> es necesario conocer la aplicación de reglas y sus consecuencias de no respetar y no cumplir sus normas que eran un poco extremistas en esa época,</w:t>
      </w:r>
      <w:r w:rsidRPr="009F75AA">
        <w:rPr>
          <w:rFonts w:ascii="Arial" w:hAnsi="Arial" w:cs="Arial"/>
          <w:sz w:val="24"/>
          <w:szCs w:val="24"/>
        </w:rPr>
        <w:t xml:space="preserve"> ya que </w:t>
      </w:r>
      <w:r w:rsidR="00C87726" w:rsidRPr="009F75AA">
        <w:rPr>
          <w:rFonts w:ascii="Arial" w:hAnsi="Arial" w:cs="Arial"/>
          <w:sz w:val="24"/>
          <w:szCs w:val="24"/>
        </w:rPr>
        <w:t>en la actualidad</w:t>
      </w:r>
      <w:r w:rsidRPr="009F75AA">
        <w:rPr>
          <w:rFonts w:ascii="Arial" w:hAnsi="Arial" w:cs="Arial"/>
          <w:sz w:val="24"/>
          <w:szCs w:val="24"/>
        </w:rPr>
        <w:t xml:space="preserve"> ha sufrido </w:t>
      </w:r>
      <w:r w:rsidRPr="009F75AA">
        <w:rPr>
          <w:rFonts w:ascii="Arial" w:hAnsi="Arial" w:cs="Arial"/>
          <w:sz w:val="24"/>
          <w:szCs w:val="24"/>
        </w:rPr>
        <w:lastRenderedPageBreak/>
        <w:t>modificaciones para asegurar la legalidad del proceso, por el</w:t>
      </w:r>
      <w:r w:rsidR="00075DB2" w:rsidRPr="009F75AA">
        <w:rPr>
          <w:rFonts w:ascii="Arial" w:hAnsi="Arial" w:cs="Arial"/>
          <w:sz w:val="24"/>
          <w:szCs w:val="24"/>
        </w:rPr>
        <w:t>lo Virgilio Bravo Peralta</w:t>
      </w:r>
      <w:r w:rsidR="001C28CA" w:rsidRPr="009F75AA">
        <w:rPr>
          <w:rFonts w:ascii="Arial" w:hAnsi="Arial" w:cs="Arial"/>
          <w:sz w:val="24"/>
          <w:szCs w:val="24"/>
        </w:rPr>
        <w:t xml:space="preserve"> </w:t>
      </w:r>
      <w:r w:rsidR="00D97D6C" w:rsidRPr="009F75AA">
        <w:rPr>
          <w:rFonts w:ascii="Arial" w:hAnsi="Arial" w:cs="Arial"/>
          <w:sz w:val="24"/>
          <w:szCs w:val="24"/>
        </w:rPr>
        <w:t>(2002)</w:t>
      </w:r>
      <w:r w:rsidRPr="009F75AA">
        <w:rPr>
          <w:rFonts w:ascii="Arial" w:hAnsi="Arial" w:cs="Arial"/>
          <w:sz w:val="24"/>
          <w:szCs w:val="24"/>
        </w:rPr>
        <w:t xml:space="preserve"> menciona una serie de instrucciones para su debida ejecución, de las cuales se mencionan en el siguiente listado:</w:t>
      </w:r>
    </w:p>
    <w:p w14:paraId="0BA65F99" w14:textId="77777777" w:rsidR="001C2AAB" w:rsidRPr="009F75AA" w:rsidRDefault="001C2AAB" w:rsidP="004608FA">
      <w:pPr>
        <w:widowControl w:val="0"/>
        <w:tabs>
          <w:tab w:val="left" w:pos="6745"/>
        </w:tabs>
        <w:suppressAutoHyphens/>
        <w:autoSpaceDN w:val="0"/>
        <w:spacing w:after="0" w:line="360" w:lineRule="auto"/>
        <w:jc w:val="both"/>
        <w:textAlignment w:val="baseline"/>
        <w:rPr>
          <w:rFonts w:ascii="Arial" w:hAnsi="Arial" w:cs="Arial"/>
          <w:sz w:val="24"/>
          <w:szCs w:val="24"/>
        </w:rPr>
      </w:pPr>
    </w:p>
    <w:p w14:paraId="36A9B91E" w14:textId="59BB8589" w:rsidR="008342F2" w:rsidRPr="009F75AA" w:rsidRDefault="008342F2" w:rsidP="00C87726">
      <w:pPr>
        <w:pStyle w:val="Prrafodelista"/>
        <w:widowControl w:val="0"/>
        <w:numPr>
          <w:ilvl w:val="0"/>
          <w:numId w:val="1"/>
        </w:numPr>
        <w:tabs>
          <w:tab w:val="left" w:pos="67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Los árbitros eran llamados compromisorios y </w:t>
      </w:r>
      <w:proofErr w:type="spellStart"/>
      <w:r w:rsidRPr="009F75AA">
        <w:rPr>
          <w:rFonts w:ascii="Arial" w:hAnsi="Arial" w:cs="Arial"/>
          <w:sz w:val="24"/>
          <w:szCs w:val="24"/>
        </w:rPr>
        <w:t>receptus</w:t>
      </w:r>
      <w:proofErr w:type="spellEnd"/>
      <w:r w:rsidRPr="009F75AA">
        <w:rPr>
          <w:rFonts w:ascii="Arial" w:hAnsi="Arial" w:cs="Arial"/>
          <w:sz w:val="24"/>
          <w:szCs w:val="24"/>
        </w:rPr>
        <w:t xml:space="preserve">. </w:t>
      </w:r>
    </w:p>
    <w:p w14:paraId="5DD07904" w14:textId="451832DC" w:rsidR="003E1F77" w:rsidRPr="009F75AA" w:rsidRDefault="008342F2" w:rsidP="00C87726">
      <w:pPr>
        <w:pStyle w:val="Prrafodelista"/>
        <w:widowControl w:val="0"/>
        <w:numPr>
          <w:ilvl w:val="0"/>
          <w:numId w:val="1"/>
        </w:numPr>
        <w:tabs>
          <w:tab w:val="left" w:pos="67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Los jueces podrían ser árbitros, </w:t>
      </w:r>
      <w:r w:rsidR="000F6774" w:rsidRPr="009F75AA">
        <w:rPr>
          <w:rFonts w:ascii="Arial" w:hAnsi="Arial" w:cs="Arial"/>
          <w:sz w:val="24"/>
          <w:szCs w:val="24"/>
        </w:rPr>
        <w:t>y no podían participar</w:t>
      </w:r>
      <w:r w:rsidRPr="009F75AA">
        <w:rPr>
          <w:rFonts w:ascii="Arial" w:hAnsi="Arial" w:cs="Arial"/>
          <w:sz w:val="24"/>
          <w:szCs w:val="24"/>
        </w:rPr>
        <w:t xml:space="preserve"> en los negocios que ya conocían.</w:t>
      </w:r>
    </w:p>
    <w:p w14:paraId="426EC811" w14:textId="3CFD95CD" w:rsidR="008342F2" w:rsidRPr="009F75AA" w:rsidRDefault="000F6774" w:rsidP="00C87726">
      <w:pPr>
        <w:pStyle w:val="Prrafodelista"/>
        <w:widowControl w:val="0"/>
        <w:numPr>
          <w:ilvl w:val="0"/>
          <w:numId w:val="1"/>
        </w:numPr>
        <w:tabs>
          <w:tab w:val="left" w:pos="67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Los</w:t>
      </w:r>
      <w:r w:rsidR="008342F2" w:rsidRPr="009F75AA">
        <w:rPr>
          <w:rFonts w:ascii="Arial" w:hAnsi="Arial" w:cs="Arial"/>
          <w:sz w:val="24"/>
          <w:szCs w:val="24"/>
        </w:rPr>
        <w:t xml:space="preserve"> sordomudos, los esclavos, ni las mujeres, ni menores de 20 años</w:t>
      </w:r>
      <w:r w:rsidRPr="009F75AA">
        <w:rPr>
          <w:rFonts w:ascii="Arial" w:hAnsi="Arial" w:cs="Arial"/>
          <w:sz w:val="24"/>
          <w:szCs w:val="24"/>
        </w:rPr>
        <w:t xml:space="preserve"> no podían acceder al cargo de árbitro</w:t>
      </w:r>
      <w:r w:rsidR="008342F2" w:rsidRPr="009F75AA">
        <w:rPr>
          <w:rFonts w:ascii="Arial" w:hAnsi="Arial" w:cs="Arial"/>
          <w:sz w:val="24"/>
          <w:szCs w:val="24"/>
        </w:rPr>
        <w:t xml:space="preserve">. </w:t>
      </w:r>
    </w:p>
    <w:p w14:paraId="77B0CD2C" w14:textId="4D4CF119" w:rsidR="008342F2" w:rsidRPr="009F75AA" w:rsidRDefault="008342F2" w:rsidP="00C87726">
      <w:pPr>
        <w:pStyle w:val="Prrafodelista"/>
        <w:widowControl w:val="0"/>
        <w:numPr>
          <w:ilvl w:val="0"/>
          <w:numId w:val="1"/>
        </w:numPr>
        <w:tabs>
          <w:tab w:val="left" w:pos="67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Se </w:t>
      </w:r>
      <w:r w:rsidR="000F6774" w:rsidRPr="009F75AA">
        <w:rPr>
          <w:rFonts w:ascii="Arial" w:hAnsi="Arial" w:cs="Arial"/>
          <w:sz w:val="24"/>
          <w:szCs w:val="24"/>
        </w:rPr>
        <w:t>podrían postular</w:t>
      </w:r>
      <w:r w:rsidRPr="009F75AA">
        <w:rPr>
          <w:rFonts w:ascii="Arial" w:hAnsi="Arial" w:cs="Arial"/>
          <w:sz w:val="24"/>
          <w:szCs w:val="24"/>
        </w:rPr>
        <w:t xml:space="preserve"> a un solo árbitro o a </w:t>
      </w:r>
      <w:proofErr w:type="gramStart"/>
      <w:r w:rsidRPr="009F75AA">
        <w:rPr>
          <w:rFonts w:ascii="Arial" w:hAnsi="Arial" w:cs="Arial"/>
          <w:sz w:val="24"/>
          <w:szCs w:val="24"/>
        </w:rPr>
        <w:t>varios</w:t>
      </w:r>
      <w:proofErr w:type="gramEnd"/>
      <w:r w:rsidRPr="009F75AA">
        <w:rPr>
          <w:rFonts w:ascii="Arial" w:hAnsi="Arial" w:cs="Arial"/>
          <w:sz w:val="24"/>
          <w:szCs w:val="24"/>
        </w:rPr>
        <w:t xml:space="preserve"> pero </w:t>
      </w:r>
      <w:r w:rsidR="000F6774" w:rsidRPr="009F75AA">
        <w:rPr>
          <w:rFonts w:ascii="Arial" w:hAnsi="Arial" w:cs="Arial"/>
          <w:sz w:val="24"/>
          <w:szCs w:val="24"/>
        </w:rPr>
        <w:t>debían</w:t>
      </w:r>
      <w:r w:rsidRPr="009F75AA">
        <w:rPr>
          <w:rFonts w:ascii="Arial" w:hAnsi="Arial" w:cs="Arial"/>
          <w:sz w:val="24"/>
          <w:szCs w:val="24"/>
        </w:rPr>
        <w:t xml:space="preserve"> ser un número impar de árbitros.</w:t>
      </w:r>
    </w:p>
    <w:p w14:paraId="131822E3" w14:textId="686F8718" w:rsidR="008342F2" w:rsidRPr="009F75AA" w:rsidRDefault="000F6774" w:rsidP="00C87726">
      <w:pPr>
        <w:pStyle w:val="Prrafodelista"/>
        <w:widowControl w:val="0"/>
        <w:numPr>
          <w:ilvl w:val="0"/>
          <w:numId w:val="1"/>
        </w:numPr>
        <w:tabs>
          <w:tab w:val="left" w:pos="67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No existía</w:t>
      </w:r>
      <w:r w:rsidR="008342F2" w:rsidRPr="009F75AA">
        <w:rPr>
          <w:rFonts w:ascii="Arial" w:hAnsi="Arial" w:cs="Arial"/>
          <w:sz w:val="24"/>
          <w:szCs w:val="24"/>
        </w:rPr>
        <w:t xml:space="preserve"> acción</w:t>
      </w:r>
      <w:r w:rsidRPr="009F75AA">
        <w:rPr>
          <w:rFonts w:ascii="Arial" w:hAnsi="Arial" w:cs="Arial"/>
          <w:sz w:val="24"/>
          <w:szCs w:val="24"/>
        </w:rPr>
        <w:t xml:space="preserve"> alguna que</w:t>
      </w:r>
      <w:r w:rsidR="008342F2" w:rsidRPr="009F75AA">
        <w:rPr>
          <w:rFonts w:ascii="Arial" w:hAnsi="Arial" w:cs="Arial"/>
          <w:sz w:val="24"/>
          <w:szCs w:val="24"/>
        </w:rPr>
        <w:t xml:space="preserve"> obligar</w:t>
      </w:r>
      <w:r w:rsidRPr="009F75AA">
        <w:rPr>
          <w:rFonts w:ascii="Arial" w:hAnsi="Arial" w:cs="Arial"/>
          <w:sz w:val="24"/>
          <w:szCs w:val="24"/>
        </w:rPr>
        <w:t>a</w:t>
      </w:r>
      <w:r w:rsidR="008342F2" w:rsidRPr="009F75AA">
        <w:rPr>
          <w:rFonts w:ascii="Arial" w:hAnsi="Arial" w:cs="Arial"/>
          <w:sz w:val="24"/>
          <w:szCs w:val="24"/>
        </w:rPr>
        <w:t xml:space="preserve"> a los árbitros a dar su voto, pero en caso de que no lo hicieran, eran responsable</w:t>
      </w:r>
      <w:r w:rsidRPr="009F75AA">
        <w:rPr>
          <w:rFonts w:ascii="Arial" w:hAnsi="Arial" w:cs="Arial"/>
          <w:sz w:val="24"/>
          <w:szCs w:val="24"/>
        </w:rPr>
        <w:t xml:space="preserve">s de los daños y perjuicios ocasionados a </w:t>
      </w:r>
      <w:r w:rsidR="008342F2" w:rsidRPr="009F75AA">
        <w:rPr>
          <w:rFonts w:ascii="Arial" w:hAnsi="Arial" w:cs="Arial"/>
          <w:sz w:val="24"/>
          <w:szCs w:val="24"/>
        </w:rPr>
        <w:t xml:space="preserve">las partes. </w:t>
      </w:r>
    </w:p>
    <w:p w14:paraId="2D4413C1" w14:textId="2A42B6C0" w:rsidR="008342F2" w:rsidRPr="009F75AA" w:rsidRDefault="008342F2" w:rsidP="00C87726">
      <w:pPr>
        <w:pStyle w:val="Prrafodelista"/>
        <w:widowControl w:val="0"/>
        <w:numPr>
          <w:ilvl w:val="0"/>
          <w:numId w:val="1"/>
        </w:numPr>
        <w:tabs>
          <w:tab w:val="left" w:pos="67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El compromiso </w:t>
      </w:r>
      <w:r w:rsidR="000F6774" w:rsidRPr="009F75AA">
        <w:rPr>
          <w:rFonts w:ascii="Arial" w:hAnsi="Arial" w:cs="Arial"/>
          <w:sz w:val="24"/>
          <w:szCs w:val="24"/>
        </w:rPr>
        <w:t>se podía anular</w:t>
      </w:r>
      <w:r w:rsidRPr="009F75AA">
        <w:rPr>
          <w:rFonts w:ascii="Arial" w:hAnsi="Arial" w:cs="Arial"/>
          <w:sz w:val="24"/>
          <w:szCs w:val="24"/>
        </w:rPr>
        <w:t xml:space="preserve"> </w:t>
      </w:r>
      <w:r w:rsidR="000F6774" w:rsidRPr="009F75AA">
        <w:rPr>
          <w:rFonts w:ascii="Arial" w:hAnsi="Arial" w:cs="Arial"/>
          <w:sz w:val="24"/>
          <w:szCs w:val="24"/>
        </w:rPr>
        <w:t xml:space="preserve">en </w:t>
      </w:r>
      <w:r w:rsidR="00C87726" w:rsidRPr="009F75AA">
        <w:rPr>
          <w:rFonts w:ascii="Arial" w:hAnsi="Arial" w:cs="Arial"/>
          <w:sz w:val="24"/>
          <w:szCs w:val="24"/>
        </w:rPr>
        <w:t>el momento del</w:t>
      </w:r>
      <w:r w:rsidRPr="009F75AA">
        <w:rPr>
          <w:rFonts w:ascii="Arial" w:hAnsi="Arial" w:cs="Arial"/>
          <w:sz w:val="24"/>
          <w:szCs w:val="24"/>
        </w:rPr>
        <w:t xml:space="preserve"> nombramiento de los árbitros recaía en una persona que no podía desempeñar el cargo. </w:t>
      </w:r>
    </w:p>
    <w:p w14:paraId="79A8D988" w14:textId="507FF565" w:rsidR="008342F2" w:rsidRPr="009F75AA" w:rsidRDefault="008342F2" w:rsidP="00C87726">
      <w:pPr>
        <w:pStyle w:val="Prrafodelista"/>
        <w:widowControl w:val="0"/>
        <w:numPr>
          <w:ilvl w:val="0"/>
          <w:numId w:val="1"/>
        </w:numPr>
        <w:tabs>
          <w:tab w:val="left" w:pos="67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Para que la sentencia de los árbitros </w:t>
      </w:r>
      <w:r w:rsidR="000F6774" w:rsidRPr="009F75AA">
        <w:rPr>
          <w:rFonts w:ascii="Arial" w:hAnsi="Arial" w:cs="Arial"/>
          <w:sz w:val="24"/>
          <w:szCs w:val="24"/>
        </w:rPr>
        <w:t>pudiera validarse</w:t>
      </w:r>
      <w:r w:rsidRPr="009F75AA">
        <w:rPr>
          <w:rFonts w:ascii="Arial" w:hAnsi="Arial" w:cs="Arial"/>
          <w:sz w:val="24"/>
          <w:szCs w:val="24"/>
        </w:rPr>
        <w:t xml:space="preserve">, </w:t>
      </w:r>
      <w:r w:rsidR="000F6774" w:rsidRPr="009F75AA">
        <w:rPr>
          <w:rFonts w:ascii="Arial" w:hAnsi="Arial" w:cs="Arial"/>
          <w:sz w:val="24"/>
          <w:szCs w:val="24"/>
        </w:rPr>
        <w:t>debía pronunciarse</w:t>
      </w:r>
      <w:r w:rsidRPr="009F75AA">
        <w:rPr>
          <w:rFonts w:ascii="Arial" w:hAnsi="Arial" w:cs="Arial"/>
          <w:sz w:val="24"/>
          <w:szCs w:val="24"/>
        </w:rPr>
        <w:t xml:space="preserve"> delante de las partes, al menos que hubieran autorizado de manera diferente. </w:t>
      </w:r>
    </w:p>
    <w:p w14:paraId="6F92C6A6" w14:textId="7285ECAD" w:rsidR="008342F2" w:rsidRPr="009F75AA" w:rsidRDefault="008342F2" w:rsidP="00C87726">
      <w:pPr>
        <w:pStyle w:val="Prrafodelista"/>
        <w:widowControl w:val="0"/>
        <w:numPr>
          <w:ilvl w:val="0"/>
          <w:numId w:val="1"/>
        </w:numPr>
        <w:tabs>
          <w:tab w:val="left" w:pos="67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El cargo de árbitro no podía delegarse, por </w:t>
      </w:r>
      <w:r w:rsidR="000F6774" w:rsidRPr="009F75AA">
        <w:rPr>
          <w:rFonts w:ascii="Arial" w:hAnsi="Arial" w:cs="Arial"/>
          <w:sz w:val="24"/>
          <w:szCs w:val="24"/>
        </w:rPr>
        <w:t>ser de carácter personal</w:t>
      </w:r>
      <w:r w:rsidRPr="009F75AA">
        <w:rPr>
          <w:rFonts w:ascii="Arial" w:hAnsi="Arial" w:cs="Arial"/>
          <w:sz w:val="24"/>
          <w:szCs w:val="24"/>
        </w:rPr>
        <w:t xml:space="preserve"> </w:t>
      </w:r>
    </w:p>
    <w:p w14:paraId="1932F775" w14:textId="205BAE5D" w:rsidR="008342F2" w:rsidRPr="009F75AA" w:rsidRDefault="008342F2" w:rsidP="00C87726">
      <w:pPr>
        <w:pStyle w:val="Prrafodelista"/>
        <w:widowControl w:val="0"/>
        <w:numPr>
          <w:ilvl w:val="0"/>
          <w:numId w:val="1"/>
        </w:numPr>
        <w:tabs>
          <w:tab w:val="left" w:pos="67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La muerte de uno de los árbitros </w:t>
      </w:r>
      <w:r w:rsidR="000F6774" w:rsidRPr="009F75AA">
        <w:rPr>
          <w:rFonts w:ascii="Arial" w:hAnsi="Arial" w:cs="Arial"/>
          <w:sz w:val="24"/>
          <w:szCs w:val="24"/>
        </w:rPr>
        <w:t>daba por finalizado el compromiso</w:t>
      </w:r>
      <w:r w:rsidRPr="009F75AA">
        <w:rPr>
          <w:rFonts w:ascii="Arial" w:hAnsi="Arial" w:cs="Arial"/>
          <w:sz w:val="24"/>
          <w:szCs w:val="24"/>
        </w:rPr>
        <w:t xml:space="preserve">. </w:t>
      </w:r>
    </w:p>
    <w:p w14:paraId="06FF06A6" w14:textId="3AF71258" w:rsidR="00213922" w:rsidRPr="009F75AA" w:rsidRDefault="008342F2" w:rsidP="00C87726">
      <w:pPr>
        <w:pStyle w:val="Prrafodelista"/>
        <w:widowControl w:val="0"/>
        <w:numPr>
          <w:ilvl w:val="0"/>
          <w:numId w:val="1"/>
        </w:numPr>
        <w:tabs>
          <w:tab w:val="left" w:pos="67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Los árbitros </w:t>
      </w:r>
      <w:r w:rsidR="00C03D1D" w:rsidRPr="009F75AA">
        <w:rPr>
          <w:rFonts w:ascii="Arial" w:hAnsi="Arial" w:cs="Arial"/>
          <w:sz w:val="24"/>
          <w:szCs w:val="24"/>
        </w:rPr>
        <w:t>carecían de</w:t>
      </w:r>
      <w:r w:rsidRPr="009F75AA">
        <w:rPr>
          <w:rFonts w:ascii="Arial" w:hAnsi="Arial" w:cs="Arial"/>
          <w:sz w:val="24"/>
          <w:szCs w:val="24"/>
        </w:rPr>
        <w:t xml:space="preserve"> poder coercitivo para obligar a las partes </w:t>
      </w:r>
      <w:r w:rsidR="00C03D1D" w:rsidRPr="009F75AA">
        <w:rPr>
          <w:rFonts w:ascii="Arial" w:hAnsi="Arial" w:cs="Arial"/>
          <w:sz w:val="24"/>
          <w:szCs w:val="24"/>
        </w:rPr>
        <w:t xml:space="preserve">involucradas </w:t>
      </w:r>
      <w:r w:rsidRPr="009F75AA">
        <w:rPr>
          <w:rFonts w:ascii="Arial" w:hAnsi="Arial" w:cs="Arial"/>
          <w:sz w:val="24"/>
          <w:szCs w:val="24"/>
        </w:rPr>
        <w:t xml:space="preserve">en juicio o a cumplir lo </w:t>
      </w:r>
      <w:r w:rsidR="00C03D1D" w:rsidRPr="009F75AA">
        <w:rPr>
          <w:rFonts w:ascii="Arial" w:hAnsi="Arial" w:cs="Arial"/>
          <w:sz w:val="24"/>
          <w:szCs w:val="24"/>
        </w:rPr>
        <w:t>decretado</w:t>
      </w:r>
      <w:r w:rsidR="00DF0BAB" w:rsidRPr="009F75AA">
        <w:rPr>
          <w:rFonts w:ascii="Arial" w:hAnsi="Arial" w:cs="Arial"/>
          <w:sz w:val="24"/>
          <w:szCs w:val="24"/>
        </w:rPr>
        <w:t xml:space="preserve"> en el </w:t>
      </w:r>
      <w:r w:rsidR="00C87726" w:rsidRPr="009F75AA">
        <w:rPr>
          <w:rFonts w:ascii="Arial" w:hAnsi="Arial" w:cs="Arial"/>
          <w:sz w:val="24"/>
          <w:szCs w:val="24"/>
        </w:rPr>
        <w:t>laudo (</w:t>
      </w:r>
      <w:r w:rsidR="00075DB2" w:rsidRPr="009F75AA">
        <w:rPr>
          <w:rFonts w:ascii="Arial" w:hAnsi="Arial" w:cs="Arial"/>
          <w:sz w:val="24"/>
          <w:szCs w:val="24"/>
        </w:rPr>
        <w:t>Bravo Peralta</w:t>
      </w:r>
      <w:r w:rsidR="006E2835" w:rsidRPr="009F75AA">
        <w:rPr>
          <w:rFonts w:ascii="Arial" w:hAnsi="Arial" w:cs="Arial"/>
          <w:sz w:val="24"/>
          <w:szCs w:val="24"/>
        </w:rPr>
        <w:t>, 2002</w:t>
      </w:r>
      <w:r w:rsidR="00D97D6C" w:rsidRPr="009F75AA">
        <w:rPr>
          <w:rFonts w:ascii="Arial" w:hAnsi="Arial" w:cs="Arial"/>
          <w:sz w:val="24"/>
          <w:szCs w:val="24"/>
        </w:rPr>
        <w:t>, p.</w:t>
      </w:r>
      <w:r w:rsidR="00075DB2" w:rsidRPr="009F75AA">
        <w:rPr>
          <w:rFonts w:ascii="Arial" w:hAnsi="Arial" w:cs="Arial"/>
          <w:sz w:val="24"/>
          <w:szCs w:val="24"/>
        </w:rPr>
        <w:t>51).</w:t>
      </w:r>
    </w:p>
    <w:p w14:paraId="0679B9BA" w14:textId="77777777" w:rsidR="00075DB2" w:rsidRPr="009F75AA" w:rsidRDefault="00075DB2" w:rsidP="004608FA">
      <w:pPr>
        <w:pStyle w:val="Prrafodelista"/>
        <w:widowControl w:val="0"/>
        <w:tabs>
          <w:tab w:val="left" w:pos="6745"/>
        </w:tabs>
        <w:suppressAutoHyphens/>
        <w:autoSpaceDN w:val="0"/>
        <w:spacing w:after="0" w:line="360" w:lineRule="auto"/>
        <w:ind w:left="567"/>
        <w:jc w:val="both"/>
        <w:textAlignment w:val="baseline"/>
        <w:rPr>
          <w:rFonts w:ascii="Arial" w:hAnsi="Arial" w:cs="Arial"/>
          <w:sz w:val="24"/>
          <w:szCs w:val="24"/>
        </w:rPr>
      </w:pPr>
    </w:p>
    <w:p w14:paraId="06D6D217" w14:textId="34C318DD" w:rsidR="00075DB2" w:rsidRPr="009F75AA" w:rsidRDefault="003F5AFF" w:rsidP="004608FA">
      <w:pPr>
        <w:widowControl w:val="0"/>
        <w:tabs>
          <w:tab w:val="left" w:pos="67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Del listado anterior puede resaltarse el inciso </w:t>
      </w:r>
      <w:r w:rsidR="000964B2" w:rsidRPr="009F75AA">
        <w:rPr>
          <w:rFonts w:ascii="Arial" w:hAnsi="Arial" w:cs="Arial"/>
          <w:sz w:val="24"/>
          <w:szCs w:val="24"/>
        </w:rPr>
        <w:t>número</w:t>
      </w:r>
      <w:r w:rsidRPr="009F75AA">
        <w:rPr>
          <w:rFonts w:ascii="Arial" w:hAnsi="Arial" w:cs="Arial"/>
          <w:sz w:val="24"/>
          <w:szCs w:val="24"/>
        </w:rPr>
        <w:t xml:space="preserve"> 10, al establecer que los laudos eran obligatorios en aquella época, actualmente las decisiones finales de los árbitros adquieren el mismo peso judicial que una sentencia, que </w:t>
      </w:r>
      <w:r w:rsidR="00B365B9" w:rsidRPr="009F75AA">
        <w:rPr>
          <w:rFonts w:ascii="Arial" w:hAnsi="Arial" w:cs="Arial"/>
          <w:sz w:val="24"/>
          <w:szCs w:val="24"/>
        </w:rPr>
        <w:t>deberá</w:t>
      </w:r>
      <w:r w:rsidRPr="009F75AA">
        <w:rPr>
          <w:rFonts w:ascii="Arial" w:hAnsi="Arial" w:cs="Arial"/>
          <w:sz w:val="24"/>
          <w:szCs w:val="24"/>
        </w:rPr>
        <w:t xml:space="preserve"> ser ejecutoriada por un Juez</w:t>
      </w:r>
      <w:r w:rsidR="00C87726" w:rsidRPr="009F75AA">
        <w:rPr>
          <w:rFonts w:ascii="Arial" w:hAnsi="Arial" w:cs="Arial"/>
          <w:sz w:val="24"/>
          <w:szCs w:val="24"/>
        </w:rPr>
        <w:t xml:space="preserve"> </w:t>
      </w:r>
      <w:r w:rsidRPr="009F75AA">
        <w:rPr>
          <w:rFonts w:ascii="Arial" w:hAnsi="Arial" w:cs="Arial"/>
          <w:sz w:val="24"/>
          <w:szCs w:val="24"/>
        </w:rPr>
        <w:t xml:space="preserve">de la localidad donde se </w:t>
      </w:r>
      <w:r w:rsidR="000964B2" w:rsidRPr="009F75AA">
        <w:rPr>
          <w:rFonts w:ascii="Arial" w:hAnsi="Arial" w:cs="Arial"/>
          <w:sz w:val="24"/>
          <w:szCs w:val="24"/>
        </w:rPr>
        <w:t>efectuó</w:t>
      </w:r>
      <w:r w:rsidRPr="009F75AA">
        <w:rPr>
          <w:rFonts w:ascii="Arial" w:hAnsi="Arial" w:cs="Arial"/>
          <w:sz w:val="24"/>
          <w:szCs w:val="24"/>
        </w:rPr>
        <w:t xml:space="preserve"> el arbitraje.</w:t>
      </w:r>
    </w:p>
    <w:p w14:paraId="1D97FD62" w14:textId="77777777" w:rsidR="00ED3776" w:rsidRPr="009F75AA" w:rsidRDefault="00ED3776" w:rsidP="004608FA">
      <w:pPr>
        <w:widowControl w:val="0"/>
        <w:tabs>
          <w:tab w:val="left" w:pos="6745"/>
        </w:tabs>
        <w:suppressAutoHyphens/>
        <w:autoSpaceDN w:val="0"/>
        <w:spacing w:after="0" w:line="360" w:lineRule="auto"/>
        <w:jc w:val="both"/>
        <w:textAlignment w:val="baseline"/>
        <w:rPr>
          <w:rFonts w:ascii="Arial" w:hAnsi="Arial" w:cs="Arial"/>
          <w:sz w:val="24"/>
          <w:szCs w:val="24"/>
        </w:rPr>
      </w:pPr>
    </w:p>
    <w:p w14:paraId="021680D7" w14:textId="08D49E09" w:rsidR="005628D9" w:rsidRPr="009F75AA" w:rsidRDefault="00481F9D" w:rsidP="006E4200">
      <w:pPr>
        <w:pStyle w:val="Ttulo2"/>
        <w:numPr>
          <w:ilvl w:val="1"/>
          <w:numId w:val="22"/>
        </w:numPr>
        <w:spacing w:line="360" w:lineRule="auto"/>
        <w:jc w:val="center"/>
        <w:rPr>
          <w:rFonts w:ascii="Arial" w:eastAsia="Calibri" w:hAnsi="Arial" w:cs="Arial"/>
          <w:b/>
          <w:color w:val="auto"/>
          <w:kern w:val="3"/>
          <w:sz w:val="24"/>
          <w:szCs w:val="24"/>
        </w:rPr>
      </w:pPr>
      <w:bookmarkStart w:id="5" w:name="_Toc511038940"/>
      <w:r w:rsidRPr="009F75AA">
        <w:rPr>
          <w:rFonts w:ascii="Arial" w:eastAsia="Calibri" w:hAnsi="Arial" w:cs="Arial"/>
          <w:b/>
          <w:color w:val="auto"/>
          <w:kern w:val="3"/>
          <w:sz w:val="24"/>
          <w:szCs w:val="24"/>
        </w:rPr>
        <w:lastRenderedPageBreak/>
        <w:t>Historia del Arbitraje en México.</w:t>
      </w:r>
      <w:bookmarkEnd w:id="5"/>
    </w:p>
    <w:p w14:paraId="707E7F14" w14:textId="72C3FDC7" w:rsidR="00075DB2" w:rsidRPr="009F75AA" w:rsidRDefault="00B10A07"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México</w:t>
      </w:r>
      <w:r w:rsidR="006015DF" w:rsidRPr="009F75AA">
        <w:rPr>
          <w:rFonts w:ascii="Arial" w:eastAsia="Calibri" w:hAnsi="Arial" w:cs="Arial"/>
          <w:kern w:val="3"/>
          <w:sz w:val="24"/>
          <w:szCs w:val="24"/>
        </w:rPr>
        <w:t xml:space="preserve"> al ser parte de la colonización por parte de España sufre ciertas modificaciones a su organización política y jurídica respectivamente, debido a que la conquista trajo consigo cierta </w:t>
      </w:r>
      <w:proofErr w:type="gramStart"/>
      <w:r w:rsidR="006015DF" w:rsidRPr="009F75AA">
        <w:rPr>
          <w:rFonts w:ascii="Arial" w:eastAsia="Calibri" w:hAnsi="Arial" w:cs="Arial"/>
          <w:kern w:val="3"/>
          <w:sz w:val="24"/>
          <w:szCs w:val="24"/>
        </w:rPr>
        <w:t>supremacía  sobre</w:t>
      </w:r>
      <w:proofErr w:type="gramEnd"/>
      <w:r w:rsidR="006015DF" w:rsidRPr="009F75AA">
        <w:rPr>
          <w:rFonts w:ascii="Arial" w:eastAsia="Calibri" w:hAnsi="Arial" w:cs="Arial"/>
          <w:kern w:val="3"/>
          <w:sz w:val="24"/>
          <w:szCs w:val="24"/>
        </w:rPr>
        <w:t xml:space="preserve"> los Estados que fueron conquistados, adoptando ciertos criterios pa</w:t>
      </w:r>
      <w:r w:rsidR="003703FE" w:rsidRPr="009F75AA">
        <w:rPr>
          <w:rFonts w:ascii="Arial" w:eastAsia="Calibri" w:hAnsi="Arial" w:cs="Arial"/>
          <w:kern w:val="3"/>
          <w:sz w:val="24"/>
          <w:szCs w:val="24"/>
        </w:rPr>
        <w:t xml:space="preserve">ra su renovación </w:t>
      </w:r>
      <w:r w:rsidR="00EE209B" w:rsidRPr="009F75AA">
        <w:rPr>
          <w:rFonts w:ascii="Arial" w:eastAsia="Calibri" w:hAnsi="Arial" w:cs="Arial"/>
          <w:kern w:val="3"/>
          <w:sz w:val="24"/>
          <w:szCs w:val="24"/>
        </w:rPr>
        <w:t xml:space="preserve">(Resumen Historia de los Aztecas Organización Social, </w:t>
      </w:r>
      <w:r w:rsidR="003703FE" w:rsidRPr="009F75AA">
        <w:rPr>
          <w:rFonts w:ascii="Arial" w:eastAsia="Calibri" w:hAnsi="Arial" w:cs="Arial"/>
          <w:kern w:val="3"/>
          <w:sz w:val="24"/>
          <w:szCs w:val="24"/>
        </w:rPr>
        <w:t>Económica</w:t>
      </w:r>
      <w:r w:rsidR="00EE209B" w:rsidRPr="009F75AA">
        <w:rPr>
          <w:rFonts w:ascii="Arial" w:eastAsia="Calibri" w:hAnsi="Arial" w:cs="Arial"/>
          <w:kern w:val="3"/>
          <w:sz w:val="24"/>
          <w:szCs w:val="24"/>
        </w:rPr>
        <w:t xml:space="preserve"> y Administrativa</w:t>
      </w:r>
      <w:r w:rsidR="003703FE" w:rsidRPr="009F75AA">
        <w:rPr>
          <w:rFonts w:ascii="Arial" w:eastAsia="Calibri" w:hAnsi="Arial" w:cs="Arial"/>
          <w:kern w:val="3"/>
          <w:sz w:val="24"/>
          <w:szCs w:val="24"/>
        </w:rPr>
        <w:t>, s/a</w:t>
      </w:r>
      <w:r w:rsidR="00EE209B" w:rsidRPr="009F75AA">
        <w:rPr>
          <w:rFonts w:ascii="Arial" w:eastAsia="Calibri" w:hAnsi="Arial" w:cs="Arial"/>
          <w:kern w:val="3"/>
          <w:sz w:val="24"/>
          <w:szCs w:val="24"/>
        </w:rPr>
        <w:t>).</w:t>
      </w:r>
    </w:p>
    <w:p w14:paraId="36048014" w14:textId="77777777" w:rsidR="00075DB2" w:rsidRPr="009F75AA" w:rsidRDefault="00075DB2"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p>
    <w:p w14:paraId="5BB14479" w14:textId="02C26D6F" w:rsidR="00075DB2" w:rsidRPr="009F75AA" w:rsidRDefault="005D1689"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En las civilizaciones</w:t>
      </w:r>
      <w:r w:rsidR="001C2AAB" w:rsidRPr="009F75AA">
        <w:rPr>
          <w:rFonts w:ascii="Arial" w:eastAsia="Calibri" w:hAnsi="Arial" w:cs="Arial"/>
          <w:kern w:val="3"/>
          <w:sz w:val="24"/>
          <w:szCs w:val="24"/>
        </w:rPr>
        <w:t xml:space="preserve"> </w:t>
      </w:r>
      <w:r w:rsidRPr="009F75AA">
        <w:rPr>
          <w:rFonts w:ascii="Arial" w:eastAsia="Calibri" w:hAnsi="Arial" w:cs="Arial"/>
          <w:kern w:val="3"/>
          <w:sz w:val="24"/>
          <w:szCs w:val="24"/>
        </w:rPr>
        <w:t xml:space="preserve">aztecas y mayas que existían antes de la conquista de España se tenían ciertas prácticas comerciales fundamentadas en usos y costumbres o bien en normas de carácter abstractas que hacían posible su funcionamiento, </w:t>
      </w:r>
      <w:r w:rsidR="005C7607" w:rsidRPr="009F75AA">
        <w:rPr>
          <w:rFonts w:ascii="Arial" w:eastAsia="Calibri" w:hAnsi="Arial" w:cs="Arial"/>
          <w:kern w:val="3"/>
          <w:sz w:val="24"/>
          <w:szCs w:val="24"/>
        </w:rPr>
        <w:t>como claro ejemplo se menciona al denominado trueque, el cual consistía en el intercambio de mercancías.</w:t>
      </w:r>
      <w:r w:rsidRPr="009F75AA">
        <w:rPr>
          <w:rFonts w:ascii="Arial" w:eastAsia="Calibri" w:hAnsi="Arial" w:cs="Arial"/>
          <w:kern w:val="3"/>
          <w:sz w:val="24"/>
          <w:szCs w:val="24"/>
        </w:rPr>
        <w:t xml:space="preserve"> </w:t>
      </w:r>
      <w:r w:rsidR="005C7607" w:rsidRPr="009F75AA">
        <w:rPr>
          <w:rFonts w:ascii="Arial" w:eastAsia="Calibri" w:hAnsi="Arial" w:cs="Arial"/>
          <w:kern w:val="3"/>
          <w:sz w:val="24"/>
          <w:szCs w:val="24"/>
        </w:rPr>
        <w:t>A</w:t>
      </w:r>
      <w:r w:rsidRPr="009F75AA">
        <w:rPr>
          <w:rFonts w:ascii="Arial" w:eastAsia="Calibri" w:hAnsi="Arial" w:cs="Arial"/>
          <w:kern w:val="3"/>
          <w:sz w:val="24"/>
          <w:szCs w:val="24"/>
        </w:rPr>
        <w:t>ctualmente los actos jurídicos de carácter comerciales dependen de evidencias de carácter documental, testimonial, pericial entre otras, del cu</w:t>
      </w:r>
      <w:r w:rsidR="00075DB2" w:rsidRPr="009F75AA">
        <w:rPr>
          <w:rFonts w:ascii="Arial" w:eastAsia="Calibri" w:hAnsi="Arial" w:cs="Arial"/>
          <w:kern w:val="3"/>
          <w:sz w:val="24"/>
          <w:szCs w:val="24"/>
        </w:rPr>
        <w:t xml:space="preserve">al puede destacarse al contrato (Resumen Historia de los Aztecas Organización Social, </w:t>
      </w:r>
      <w:r w:rsidR="003703FE" w:rsidRPr="009F75AA">
        <w:rPr>
          <w:rFonts w:ascii="Arial" w:eastAsia="Calibri" w:hAnsi="Arial" w:cs="Arial"/>
          <w:kern w:val="3"/>
          <w:sz w:val="24"/>
          <w:szCs w:val="24"/>
        </w:rPr>
        <w:t>Económica</w:t>
      </w:r>
      <w:r w:rsidR="00075DB2" w:rsidRPr="009F75AA">
        <w:rPr>
          <w:rFonts w:ascii="Arial" w:eastAsia="Calibri" w:hAnsi="Arial" w:cs="Arial"/>
          <w:kern w:val="3"/>
          <w:sz w:val="24"/>
          <w:szCs w:val="24"/>
        </w:rPr>
        <w:t xml:space="preserve"> y Administrativa</w:t>
      </w:r>
      <w:r w:rsidR="003703FE" w:rsidRPr="009F75AA">
        <w:rPr>
          <w:rFonts w:ascii="Arial" w:eastAsia="Calibri" w:hAnsi="Arial" w:cs="Arial"/>
          <w:kern w:val="3"/>
          <w:sz w:val="24"/>
          <w:szCs w:val="24"/>
        </w:rPr>
        <w:t>, s/a</w:t>
      </w:r>
      <w:r w:rsidR="00075DB2" w:rsidRPr="009F75AA">
        <w:rPr>
          <w:rFonts w:ascii="Arial" w:eastAsia="Calibri" w:hAnsi="Arial" w:cs="Arial"/>
          <w:kern w:val="3"/>
          <w:sz w:val="24"/>
          <w:szCs w:val="24"/>
        </w:rPr>
        <w:t>).</w:t>
      </w:r>
    </w:p>
    <w:p w14:paraId="2208D3AC" w14:textId="77777777" w:rsidR="00DA427C" w:rsidRPr="009F75AA" w:rsidRDefault="00DA427C"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p>
    <w:p w14:paraId="4307033C" w14:textId="469A8CAD" w:rsidR="00392871" w:rsidRPr="009F75AA" w:rsidRDefault="005D1689"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Al realizarse una relación jurídica en materia de comercio se utilizaban ciertos mecanismos alternativos para solucionar aquellos conflictos derivados de un incumplimiento de obligación o cualquier vicio del consentimiento, de los cuales pueden </w:t>
      </w:r>
      <w:r w:rsidR="00C87726" w:rsidRPr="009F75AA">
        <w:rPr>
          <w:rFonts w:ascii="Arial" w:eastAsia="Calibri" w:hAnsi="Arial" w:cs="Arial"/>
          <w:kern w:val="3"/>
          <w:sz w:val="24"/>
          <w:szCs w:val="24"/>
        </w:rPr>
        <w:t>mencionarse:</w:t>
      </w:r>
      <w:r w:rsidRPr="009F75AA">
        <w:rPr>
          <w:rFonts w:ascii="Arial" w:eastAsia="Calibri" w:hAnsi="Arial" w:cs="Arial"/>
          <w:kern w:val="3"/>
          <w:sz w:val="24"/>
          <w:szCs w:val="24"/>
        </w:rPr>
        <w:t xml:space="preserve"> dolo, mala fe, error y violencia</w:t>
      </w:r>
      <w:r w:rsidR="00305591" w:rsidRPr="009F75AA">
        <w:rPr>
          <w:rFonts w:ascii="Arial" w:eastAsia="Calibri" w:hAnsi="Arial" w:cs="Arial"/>
          <w:kern w:val="3"/>
          <w:sz w:val="24"/>
          <w:szCs w:val="24"/>
        </w:rPr>
        <w:t xml:space="preserve"> respectivamente</w:t>
      </w:r>
      <w:r w:rsidRPr="009F75AA">
        <w:rPr>
          <w:rFonts w:ascii="Arial" w:eastAsia="Calibri" w:hAnsi="Arial" w:cs="Arial"/>
          <w:kern w:val="3"/>
          <w:sz w:val="24"/>
          <w:szCs w:val="24"/>
        </w:rPr>
        <w:t>.</w:t>
      </w:r>
    </w:p>
    <w:p w14:paraId="1C8BF913" w14:textId="7CC0A9D3" w:rsidR="006015DF" w:rsidRPr="009F75AA" w:rsidRDefault="005D1689"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br/>
      </w:r>
      <w:r w:rsidR="006015DF" w:rsidRPr="009F75AA">
        <w:rPr>
          <w:rFonts w:ascii="Arial" w:eastAsia="Calibri" w:hAnsi="Arial" w:cs="Arial"/>
          <w:kern w:val="3"/>
          <w:sz w:val="24"/>
          <w:szCs w:val="24"/>
        </w:rPr>
        <w:t xml:space="preserve">Dentro de la organización política en tiempos de los imperios aztecas, mayas, toltecas, olmecas existían ciertas autoridades supremas que tenían como finalidad ejercer un gobierno mediante la toma de decisiones </w:t>
      </w:r>
      <w:r w:rsidR="00B10A07" w:rsidRPr="009F75AA">
        <w:rPr>
          <w:rFonts w:ascii="Arial" w:eastAsia="Calibri" w:hAnsi="Arial" w:cs="Arial"/>
          <w:kern w:val="3"/>
          <w:sz w:val="24"/>
          <w:szCs w:val="24"/>
        </w:rPr>
        <w:t>que eran recomendadas por un consejo de ancianos, ejecutándose por un “Tlatoani” el cual era designado por grandes familias influyentes dentro de cierto territorio, incluyendo la participación de sus gobernados al ser elegidos.</w:t>
      </w:r>
      <w:r w:rsidR="00075DB2" w:rsidRPr="009F75AA">
        <w:rPr>
          <w:rFonts w:ascii="Arial" w:eastAsia="Calibri" w:hAnsi="Arial" w:cs="Arial"/>
          <w:kern w:val="3"/>
          <w:sz w:val="24"/>
          <w:szCs w:val="24"/>
        </w:rPr>
        <w:t xml:space="preserve"> </w:t>
      </w:r>
    </w:p>
    <w:p w14:paraId="47AD3BA2" w14:textId="77777777" w:rsidR="00DA427C" w:rsidRPr="009F75AA" w:rsidRDefault="00DA427C"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p>
    <w:p w14:paraId="7FD36489" w14:textId="701972C2" w:rsidR="00075DB2" w:rsidRPr="009F75AA" w:rsidRDefault="00B10A07"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Para la impartición de justicia en el imperio azteca existían ciertos jueces que tenían la función de resolver ciertas controversias que se suscitaban dentro de su jurisdicción, del cual puede mencionarse al </w:t>
      </w:r>
      <w:proofErr w:type="spellStart"/>
      <w:r w:rsidRPr="009F75AA">
        <w:rPr>
          <w:rFonts w:ascii="Arial" w:eastAsia="Calibri" w:hAnsi="Arial" w:cs="Arial"/>
          <w:kern w:val="3"/>
          <w:sz w:val="24"/>
          <w:szCs w:val="24"/>
        </w:rPr>
        <w:t>tecuhtli</w:t>
      </w:r>
      <w:proofErr w:type="spellEnd"/>
      <w:r w:rsidRPr="009F75AA">
        <w:rPr>
          <w:rFonts w:ascii="Arial" w:eastAsia="Calibri" w:hAnsi="Arial" w:cs="Arial"/>
          <w:kern w:val="3"/>
          <w:sz w:val="24"/>
          <w:szCs w:val="24"/>
        </w:rPr>
        <w:t xml:space="preserve">, quien se encargaba de revisar </w:t>
      </w:r>
      <w:r w:rsidR="005D1689" w:rsidRPr="009F75AA">
        <w:rPr>
          <w:rFonts w:ascii="Arial" w:eastAsia="Calibri" w:hAnsi="Arial" w:cs="Arial"/>
          <w:kern w:val="3"/>
          <w:sz w:val="24"/>
          <w:szCs w:val="24"/>
        </w:rPr>
        <w:lastRenderedPageBreak/>
        <w:t xml:space="preserve">y emitir sentencia respecto a </w:t>
      </w:r>
      <w:r w:rsidRPr="009F75AA">
        <w:rPr>
          <w:rFonts w:ascii="Arial" w:eastAsia="Calibri" w:hAnsi="Arial" w:cs="Arial"/>
          <w:kern w:val="3"/>
          <w:sz w:val="24"/>
          <w:szCs w:val="24"/>
        </w:rPr>
        <w:t>los juicios</w:t>
      </w:r>
      <w:r w:rsidR="00075DB2" w:rsidRPr="009F75AA">
        <w:rPr>
          <w:rFonts w:ascii="Arial" w:eastAsia="Calibri" w:hAnsi="Arial" w:cs="Arial"/>
          <w:kern w:val="3"/>
          <w:sz w:val="24"/>
          <w:szCs w:val="24"/>
        </w:rPr>
        <w:t xml:space="preserve"> que eran sometidos a su cargo </w:t>
      </w:r>
      <w:r w:rsidR="003703FE" w:rsidRPr="009F75AA">
        <w:rPr>
          <w:rFonts w:ascii="Arial" w:eastAsia="Calibri" w:hAnsi="Arial" w:cs="Arial"/>
          <w:kern w:val="3"/>
          <w:sz w:val="24"/>
          <w:szCs w:val="24"/>
        </w:rPr>
        <w:t>(Resumen Historia de los Aztecas Organización Social, Económica y Administrativa, s/a).</w:t>
      </w:r>
    </w:p>
    <w:p w14:paraId="5F3F00A1" w14:textId="77777777" w:rsidR="00075DB2" w:rsidRPr="009F75AA" w:rsidRDefault="00075DB2"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p>
    <w:p w14:paraId="72925C34" w14:textId="344BE939" w:rsidR="005E4B56" w:rsidRPr="009F75AA" w:rsidRDefault="005D1689"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Es por ello </w:t>
      </w:r>
      <w:proofErr w:type="gramStart"/>
      <w:r w:rsidRPr="009F75AA">
        <w:rPr>
          <w:rFonts w:ascii="Arial" w:eastAsia="Calibri" w:hAnsi="Arial" w:cs="Arial"/>
          <w:kern w:val="3"/>
          <w:sz w:val="24"/>
          <w:szCs w:val="24"/>
        </w:rPr>
        <w:t>que</w:t>
      </w:r>
      <w:proofErr w:type="gramEnd"/>
      <w:r w:rsidRPr="009F75AA">
        <w:rPr>
          <w:rFonts w:ascii="Arial" w:eastAsia="Calibri" w:hAnsi="Arial" w:cs="Arial"/>
          <w:kern w:val="3"/>
          <w:sz w:val="24"/>
          <w:szCs w:val="24"/>
        </w:rPr>
        <w:t xml:space="preserve"> actualmente en México tenemos influencia del derecho Romano dentro de nuestro orden jurídico debido a la colonización, ya que de esta influencia parten diversos detalles legales </w:t>
      </w:r>
      <w:r w:rsidR="005C7607" w:rsidRPr="009F75AA">
        <w:rPr>
          <w:rFonts w:ascii="Arial" w:eastAsia="Calibri" w:hAnsi="Arial" w:cs="Arial"/>
          <w:kern w:val="3"/>
          <w:sz w:val="24"/>
          <w:szCs w:val="24"/>
        </w:rPr>
        <w:t>los cuales a pesar</w:t>
      </w:r>
      <w:r w:rsidRPr="009F75AA">
        <w:rPr>
          <w:rFonts w:ascii="Arial" w:eastAsia="Calibri" w:hAnsi="Arial" w:cs="Arial"/>
          <w:kern w:val="3"/>
          <w:sz w:val="24"/>
          <w:szCs w:val="24"/>
        </w:rPr>
        <w:t xml:space="preserve"> de haberse extinguido o derogado con el tiempo se han convertido en parte de la doctrina del derecho para la resolución de controversias o bien como orientación </w:t>
      </w:r>
      <w:r w:rsidR="005C7607" w:rsidRPr="009F75AA">
        <w:rPr>
          <w:rFonts w:ascii="Arial" w:eastAsia="Calibri" w:hAnsi="Arial" w:cs="Arial"/>
          <w:kern w:val="3"/>
          <w:sz w:val="24"/>
          <w:szCs w:val="24"/>
        </w:rPr>
        <w:t>de</w:t>
      </w:r>
      <w:r w:rsidRPr="009F75AA">
        <w:rPr>
          <w:rFonts w:ascii="Arial" w:eastAsia="Calibri" w:hAnsi="Arial" w:cs="Arial"/>
          <w:kern w:val="3"/>
          <w:sz w:val="24"/>
          <w:szCs w:val="24"/>
        </w:rPr>
        <w:t xml:space="preserve"> perfeccionamiento </w:t>
      </w:r>
      <w:r w:rsidR="005C7607" w:rsidRPr="009F75AA">
        <w:rPr>
          <w:rFonts w:ascii="Arial" w:eastAsia="Calibri" w:hAnsi="Arial" w:cs="Arial"/>
          <w:kern w:val="3"/>
          <w:sz w:val="24"/>
          <w:szCs w:val="24"/>
        </w:rPr>
        <w:t>legal</w:t>
      </w:r>
      <w:r w:rsidRPr="009F75AA">
        <w:rPr>
          <w:rFonts w:ascii="Arial" w:eastAsia="Calibri" w:hAnsi="Arial" w:cs="Arial"/>
          <w:kern w:val="3"/>
          <w:sz w:val="24"/>
          <w:szCs w:val="24"/>
        </w:rPr>
        <w:t xml:space="preserve"> al existir una a</w:t>
      </w:r>
      <w:r w:rsidR="00B7247C" w:rsidRPr="009F75AA">
        <w:rPr>
          <w:rFonts w:ascii="Arial" w:eastAsia="Calibri" w:hAnsi="Arial" w:cs="Arial"/>
          <w:kern w:val="3"/>
          <w:sz w:val="24"/>
          <w:szCs w:val="24"/>
        </w:rPr>
        <w:t>ntinomia o una laguna jurídica.</w:t>
      </w:r>
    </w:p>
    <w:p w14:paraId="6127BDF0" w14:textId="77777777" w:rsidR="00B7247C" w:rsidRPr="009F75AA" w:rsidRDefault="00B7247C" w:rsidP="00E0046D">
      <w:pPr>
        <w:pStyle w:val="Ttulo3"/>
        <w:spacing w:line="360" w:lineRule="auto"/>
        <w:jc w:val="center"/>
        <w:rPr>
          <w:rFonts w:ascii="Arial" w:eastAsia="Calibri" w:hAnsi="Arial" w:cs="Arial"/>
          <w:color w:val="auto"/>
          <w:kern w:val="3"/>
          <w:sz w:val="24"/>
          <w:szCs w:val="24"/>
        </w:rPr>
      </w:pPr>
    </w:p>
    <w:p w14:paraId="126C639B" w14:textId="36A14767" w:rsidR="00581E3E" w:rsidRPr="009F75AA" w:rsidRDefault="00067FDE" w:rsidP="00E0046D">
      <w:pPr>
        <w:pStyle w:val="Ttulo3"/>
        <w:spacing w:line="360" w:lineRule="auto"/>
        <w:jc w:val="center"/>
        <w:rPr>
          <w:rFonts w:ascii="Arial" w:eastAsia="Calibri" w:hAnsi="Arial" w:cs="Arial"/>
          <w:b/>
          <w:color w:val="auto"/>
          <w:kern w:val="3"/>
          <w:sz w:val="24"/>
          <w:szCs w:val="24"/>
        </w:rPr>
      </w:pPr>
      <w:bookmarkStart w:id="6" w:name="_Toc511038941"/>
      <w:r w:rsidRPr="009F75AA">
        <w:rPr>
          <w:rFonts w:ascii="Arial" w:eastAsia="Calibri" w:hAnsi="Arial" w:cs="Arial"/>
          <w:b/>
          <w:color w:val="auto"/>
          <w:kern w:val="3"/>
          <w:sz w:val="24"/>
          <w:szCs w:val="24"/>
        </w:rPr>
        <w:t>1.2.1.</w:t>
      </w:r>
      <w:r w:rsidR="00481F9D" w:rsidRPr="009F75AA">
        <w:rPr>
          <w:rFonts w:ascii="Arial" w:eastAsia="Calibri" w:hAnsi="Arial" w:cs="Arial"/>
          <w:b/>
          <w:color w:val="auto"/>
          <w:kern w:val="3"/>
          <w:sz w:val="24"/>
          <w:szCs w:val="24"/>
        </w:rPr>
        <w:t xml:space="preserve"> El Arbitraje en el México Independiente.</w:t>
      </w:r>
      <w:bookmarkEnd w:id="6"/>
    </w:p>
    <w:p w14:paraId="6BC4C80A" w14:textId="77777777" w:rsidR="00075DB2" w:rsidRPr="009F75AA" w:rsidRDefault="00E23674"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México al independizarse de España tuvo que realizar algunos ajustes dentro de su sistema jurídico, al constituirse como una república independiente y soberana creo una ley suprema para poder gobernar dentro de su territorio bajo ciertos principios que rigen el</w:t>
      </w:r>
      <w:r w:rsidR="00392871" w:rsidRPr="009F75AA">
        <w:rPr>
          <w:rFonts w:ascii="Arial" w:eastAsia="Calibri" w:hAnsi="Arial" w:cs="Arial"/>
          <w:kern w:val="3"/>
          <w:sz w:val="24"/>
          <w:szCs w:val="24"/>
        </w:rPr>
        <w:t xml:space="preserve"> funcionamiento de su gobierno. </w:t>
      </w:r>
    </w:p>
    <w:p w14:paraId="306BF169" w14:textId="77777777" w:rsidR="00075DB2" w:rsidRPr="009F75AA" w:rsidRDefault="00075DB2"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p>
    <w:p w14:paraId="46CBB107" w14:textId="773B139A" w:rsidR="00E23674" w:rsidRPr="009F75AA" w:rsidRDefault="00DA5EF0"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Droid Sans Fallback" w:hAnsi="Arial" w:cs="Arial"/>
          <w:kern w:val="3"/>
          <w:sz w:val="24"/>
          <w:szCs w:val="24"/>
        </w:rPr>
        <w:t>La primera norma suprema existente después de la independencia y que acredito la libertad de México frente a otros países, señalando su soberanía, incluyendo la libertad de sus gobernados fue la Constitución de Cádiz</w:t>
      </w:r>
      <w:r w:rsidR="00690EE7" w:rsidRPr="009F75AA">
        <w:rPr>
          <w:rFonts w:ascii="Arial" w:eastAsia="Droid Sans Fallback" w:hAnsi="Arial" w:cs="Arial"/>
          <w:kern w:val="3"/>
          <w:sz w:val="24"/>
          <w:szCs w:val="24"/>
        </w:rPr>
        <w:t>, la cual contenía ciertos criterios para la resolución de controversias por la vía del arbitraje.</w:t>
      </w:r>
    </w:p>
    <w:p w14:paraId="272C5742" w14:textId="77777777" w:rsidR="00DA427C" w:rsidRPr="009F75AA" w:rsidRDefault="00DA427C" w:rsidP="004608FA">
      <w:pPr>
        <w:tabs>
          <w:tab w:val="left" w:pos="7105"/>
        </w:tabs>
        <w:suppressAutoHyphens/>
        <w:autoSpaceDN w:val="0"/>
        <w:spacing w:after="0" w:line="360" w:lineRule="auto"/>
        <w:jc w:val="both"/>
        <w:textAlignment w:val="baseline"/>
        <w:rPr>
          <w:rFonts w:ascii="Arial" w:eastAsia="Droid Sans Fallback" w:hAnsi="Arial" w:cs="Arial"/>
          <w:kern w:val="3"/>
          <w:sz w:val="24"/>
          <w:szCs w:val="24"/>
        </w:rPr>
      </w:pPr>
    </w:p>
    <w:p w14:paraId="70EB3158" w14:textId="67452814" w:rsidR="00C87726" w:rsidRPr="009F75AA" w:rsidRDefault="00690EE7" w:rsidP="004608FA">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eastAsia="Droid Sans Fallback" w:hAnsi="Arial" w:cs="Arial"/>
          <w:kern w:val="3"/>
          <w:sz w:val="24"/>
          <w:szCs w:val="24"/>
        </w:rPr>
        <w:t xml:space="preserve">De acuerdo </w:t>
      </w:r>
      <w:r w:rsidR="00C87726" w:rsidRPr="009F75AA">
        <w:rPr>
          <w:rFonts w:ascii="Arial" w:eastAsia="Droid Sans Fallback" w:hAnsi="Arial" w:cs="Arial"/>
          <w:kern w:val="3"/>
          <w:sz w:val="24"/>
          <w:szCs w:val="24"/>
        </w:rPr>
        <w:t>con el autor</w:t>
      </w:r>
      <w:r w:rsidR="00E0046D" w:rsidRPr="009F75AA">
        <w:rPr>
          <w:rFonts w:ascii="Arial" w:eastAsia="Droid Sans Fallback" w:hAnsi="Arial" w:cs="Arial"/>
          <w:kern w:val="3"/>
          <w:sz w:val="24"/>
          <w:szCs w:val="24"/>
        </w:rPr>
        <w:t xml:space="preserve"> </w:t>
      </w:r>
      <w:r w:rsidR="00292607" w:rsidRPr="009F75AA">
        <w:rPr>
          <w:rFonts w:ascii="Arial" w:eastAsia="Droid Sans Fallback" w:hAnsi="Arial" w:cs="Arial"/>
          <w:kern w:val="3"/>
          <w:sz w:val="24"/>
          <w:szCs w:val="24"/>
        </w:rPr>
        <w:t>Merchán</w:t>
      </w:r>
      <w:r w:rsidR="00E0046D" w:rsidRPr="009F75AA">
        <w:rPr>
          <w:rFonts w:ascii="Arial" w:eastAsia="Droid Sans Fallback" w:hAnsi="Arial" w:cs="Arial"/>
          <w:kern w:val="3"/>
          <w:sz w:val="24"/>
          <w:szCs w:val="24"/>
        </w:rPr>
        <w:t xml:space="preserve"> </w:t>
      </w:r>
      <w:r w:rsidR="00292607" w:rsidRPr="009F75AA">
        <w:rPr>
          <w:rFonts w:ascii="Arial" w:eastAsia="Droid Sans Fallback" w:hAnsi="Arial" w:cs="Arial"/>
          <w:kern w:val="3"/>
          <w:sz w:val="24"/>
          <w:szCs w:val="24"/>
        </w:rPr>
        <w:t>Álvarez</w:t>
      </w:r>
      <w:r w:rsidR="00E0046D" w:rsidRPr="009F75AA">
        <w:rPr>
          <w:rFonts w:ascii="Arial" w:eastAsia="Droid Sans Fallback" w:hAnsi="Arial" w:cs="Arial"/>
          <w:kern w:val="3"/>
          <w:sz w:val="24"/>
          <w:szCs w:val="24"/>
        </w:rPr>
        <w:t xml:space="preserve"> </w:t>
      </w:r>
      <w:r w:rsidR="00292607" w:rsidRPr="009F75AA">
        <w:rPr>
          <w:rFonts w:ascii="Arial" w:eastAsia="Droid Sans Fallback" w:hAnsi="Arial" w:cs="Arial"/>
          <w:kern w:val="3"/>
          <w:sz w:val="24"/>
          <w:szCs w:val="24"/>
        </w:rPr>
        <w:t>Antonio</w:t>
      </w:r>
      <w:r w:rsidR="001D0257" w:rsidRPr="009F75AA">
        <w:rPr>
          <w:rFonts w:ascii="Arial" w:eastAsia="Droid Sans Fallback" w:hAnsi="Arial" w:cs="Arial"/>
          <w:kern w:val="3"/>
          <w:sz w:val="24"/>
          <w:szCs w:val="24"/>
        </w:rPr>
        <w:t xml:space="preserve"> (s/a</w:t>
      </w:r>
      <w:proofErr w:type="gramStart"/>
      <w:r w:rsidR="001D0257" w:rsidRPr="009F75AA">
        <w:rPr>
          <w:rFonts w:ascii="Arial" w:eastAsia="Droid Sans Fallback" w:hAnsi="Arial" w:cs="Arial"/>
          <w:kern w:val="3"/>
          <w:sz w:val="24"/>
          <w:szCs w:val="24"/>
        </w:rPr>
        <w:t xml:space="preserve">) </w:t>
      </w:r>
      <w:r w:rsidR="00292607" w:rsidRPr="009F75AA">
        <w:rPr>
          <w:rFonts w:ascii="Arial" w:eastAsia="Droid Sans Fallback" w:hAnsi="Arial" w:cs="Arial"/>
          <w:kern w:val="3"/>
          <w:sz w:val="24"/>
          <w:szCs w:val="24"/>
        </w:rPr>
        <w:t>,</w:t>
      </w:r>
      <w:proofErr w:type="gramEnd"/>
      <w:r w:rsidR="00654B00" w:rsidRPr="009F75AA">
        <w:rPr>
          <w:rFonts w:ascii="Arial" w:eastAsia="Droid Sans Fallback" w:hAnsi="Arial" w:cs="Arial"/>
          <w:kern w:val="3"/>
          <w:sz w:val="24"/>
          <w:szCs w:val="24"/>
        </w:rPr>
        <w:t xml:space="preserve"> </w:t>
      </w:r>
      <w:r w:rsidR="00292607" w:rsidRPr="009F75AA">
        <w:rPr>
          <w:rFonts w:ascii="Arial" w:eastAsia="Droid Sans Fallback" w:hAnsi="Arial" w:cs="Arial"/>
          <w:kern w:val="3"/>
          <w:sz w:val="24"/>
          <w:szCs w:val="24"/>
        </w:rPr>
        <w:t xml:space="preserve">el su obra literaria Jurisdicción Arbitral en la Constitución de Cádiz </w:t>
      </w:r>
      <w:r w:rsidR="00C87726" w:rsidRPr="009F75AA">
        <w:rPr>
          <w:rFonts w:ascii="Arial" w:eastAsia="Droid Sans Fallback" w:hAnsi="Arial" w:cs="Arial"/>
          <w:kern w:val="3"/>
          <w:sz w:val="24"/>
          <w:szCs w:val="24"/>
        </w:rPr>
        <w:t xml:space="preserve">menciona que se </w:t>
      </w:r>
      <w:r w:rsidR="00292607" w:rsidRPr="009F75AA">
        <w:rPr>
          <w:rFonts w:ascii="Arial" w:eastAsia="Droid Sans Fallback" w:hAnsi="Arial" w:cs="Arial"/>
          <w:kern w:val="3"/>
          <w:sz w:val="24"/>
          <w:szCs w:val="24"/>
        </w:rPr>
        <w:t>decretó</w:t>
      </w:r>
      <w:r w:rsidR="00654B00" w:rsidRPr="009F75AA">
        <w:rPr>
          <w:rFonts w:ascii="Arial" w:eastAsia="Droid Sans Fallback" w:hAnsi="Arial" w:cs="Arial"/>
          <w:kern w:val="3"/>
          <w:sz w:val="24"/>
          <w:szCs w:val="24"/>
        </w:rPr>
        <w:t xml:space="preserve"> en la Constitución de Cádiz de 1812 </w:t>
      </w:r>
      <w:r w:rsidR="00654B00" w:rsidRPr="009F75AA">
        <w:rPr>
          <w:rFonts w:ascii="Arial" w:hAnsi="Arial" w:cs="Arial"/>
          <w:sz w:val="24"/>
          <w:szCs w:val="24"/>
        </w:rPr>
        <w:t>en el título V. De los tribunales y de la administración de justicia en lo civil y lo criminal</w:t>
      </w:r>
      <w:r w:rsidR="00C87726" w:rsidRPr="009F75AA">
        <w:rPr>
          <w:rFonts w:ascii="Arial" w:hAnsi="Arial" w:cs="Arial"/>
          <w:sz w:val="24"/>
          <w:szCs w:val="24"/>
        </w:rPr>
        <w:t>.</w:t>
      </w:r>
    </w:p>
    <w:p w14:paraId="28AB7750" w14:textId="77777777" w:rsidR="00C87726" w:rsidRPr="009F75AA" w:rsidRDefault="00C87726" w:rsidP="004608FA">
      <w:pPr>
        <w:tabs>
          <w:tab w:val="left" w:pos="7105"/>
        </w:tabs>
        <w:suppressAutoHyphens/>
        <w:autoSpaceDN w:val="0"/>
        <w:spacing w:after="0" w:line="360" w:lineRule="auto"/>
        <w:jc w:val="both"/>
        <w:textAlignment w:val="baseline"/>
        <w:rPr>
          <w:rFonts w:ascii="Arial" w:hAnsi="Arial" w:cs="Arial"/>
          <w:sz w:val="24"/>
          <w:szCs w:val="24"/>
        </w:rPr>
      </w:pPr>
    </w:p>
    <w:p w14:paraId="7037EDF8" w14:textId="413F78CC" w:rsidR="00654B00" w:rsidRPr="009F75AA" w:rsidRDefault="001D0257" w:rsidP="004608FA">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En el capítulo II. De la Administración de Justicia en lo C</w:t>
      </w:r>
      <w:r w:rsidR="00654B00" w:rsidRPr="009F75AA">
        <w:rPr>
          <w:rFonts w:ascii="Arial" w:hAnsi="Arial" w:cs="Arial"/>
          <w:sz w:val="24"/>
          <w:szCs w:val="24"/>
        </w:rPr>
        <w:t xml:space="preserve">ivil, </w:t>
      </w:r>
      <w:proofErr w:type="gramStart"/>
      <w:r w:rsidR="00654B00" w:rsidRPr="009F75AA">
        <w:rPr>
          <w:rFonts w:ascii="Arial" w:hAnsi="Arial" w:cs="Arial"/>
          <w:sz w:val="24"/>
          <w:szCs w:val="24"/>
        </w:rPr>
        <w:t xml:space="preserve">que  </w:t>
      </w:r>
      <w:r w:rsidR="00292607" w:rsidRPr="009F75AA">
        <w:rPr>
          <w:rFonts w:ascii="Arial" w:hAnsi="Arial" w:cs="Arial"/>
          <w:sz w:val="24"/>
          <w:szCs w:val="24"/>
        </w:rPr>
        <w:t>establecían</w:t>
      </w:r>
      <w:proofErr w:type="gramEnd"/>
      <w:r w:rsidR="00654B00" w:rsidRPr="009F75AA">
        <w:rPr>
          <w:rFonts w:ascii="Arial" w:hAnsi="Arial" w:cs="Arial"/>
          <w:sz w:val="24"/>
          <w:szCs w:val="24"/>
        </w:rPr>
        <w:t xml:space="preserve"> en los artículos constitucionales 280 y 281 el derecho a resolver las controversias por vía del arbitraje, mismos que a continuación se </w:t>
      </w:r>
      <w:r w:rsidR="00292607" w:rsidRPr="009F75AA">
        <w:rPr>
          <w:rFonts w:ascii="Arial" w:hAnsi="Arial" w:cs="Arial"/>
          <w:sz w:val="24"/>
          <w:szCs w:val="24"/>
        </w:rPr>
        <w:t>menciona</w:t>
      </w:r>
      <w:r w:rsidR="00654B00" w:rsidRPr="009F75AA">
        <w:rPr>
          <w:rFonts w:ascii="Arial" w:hAnsi="Arial" w:cs="Arial"/>
          <w:sz w:val="24"/>
          <w:szCs w:val="24"/>
        </w:rPr>
        <w:t>:</w:t>
      </w:r>
    </w:p>
    <w:p w14:paraId="6B1C4435" w14:textId="77777777" w:rsidR="00DA427C" w:rsidRPr="009F75AA" w:rsidRDefault="00DA427C" w:rsidP="004608FA">
      <w:pPr>
        <w:tabs>
          <w:tab w:val="left" w:pos="7105"/>
        </w:tabs>
        <w:suppressAutoHyphens/>
        <w:autoSpaceDN w:val="0"/>
        <w:spacing w:after="0" w:line="360" w:lineRule="auto"/>
        <w:jc w:val="both"/>
        <w:textAlignment w:val="baseline"/>
        <w:rPr>
          <w:rFonts w:ascii="Arial" w:hAnsi="Arial" w:cs="Arial"/>
          <w:sz w:val="24"/>
          <w:szCs w:val="24"/>
        </w:rPr>
      </w:pPr>
    </w:p>
    <w:p w14:paraId="36719F2A" w14:textId="51B12E43" w:rsidR="00DA427C" w:rsidRPr="009F75AA" w:rsidRDefault="00852415" w:rsidP="004608FA">
      <w:pPr>
        <w:tabs>
          <w:tab w:val="left" w:pos="710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lastRenderedPageBreak/>
        <w:t>Artículo</w:t>
      </w:r>
      <w:r w:rsidR="003E2F49" w:rsidRPr="009F75AA">
        <w:rPr>
          <w:rFonts w:ascii="Arial" w:hAnsi="Arial" w:cs="Arial"/>
          <w:sz w:val="24"/>
          <w:szCs w:val="24"/>
        </w:rPr>
        <w:t xml:space="preserve"> 280: “</w:t>
      </w:r>
      <w:r w:rsidR="00654B00" w:rsidRPr="009F75AA">
        <w:rPr>
          <w:rFonts w:ascii="Arial" w:hAnsi="Arial" w:cs="Arial"/>
          <w:sz w:val="24"/>
          <w:szCs w:val="24"/>
        </w:rPr>
        <w:t>No se podrá privar a ningún español del Derecho de terminar sus diferencias por medio de jueces árbitros</w:t>
      </w:r>
      <w:r w:rsidR="003E2F49" w:rsidRPr="009F75AA">
        <w:rPr>
          <w:rFonts w:ascii="Arial" w:hAnsi="Arial" w:cs="Arial"/>
          <w:sz w:val="24"/>
          <w:szCs w:val="24"/>
        </w:rPr>
        <w:t>, elegidos por las partes”</w:t>
      </w:r>
      <w:r w:rsidR="00654B00" w:rsidRPr="009F75AA">
        <w:rPr>
          <w:rFonts w:ascii="Arial" w:hAnsi="Arial" w:cs="Arial"/>
          <w:sz w:val="24"/>
          <w:szCs w:val="24"/>
        </w:rPr>
        <w:t>.</w:t>
      </w:r>
    </w:p>
    <w:p w14:paraId="1F031EA6" w14:textId="3FF3D61D" w:rsidR="00654B00" w:rsidRPr="009F75AA" w:rsidRDefault="00654B00" w:rsidP="004608FA">
      <w:pPr>
        <w:tabs>
          <w:tab w:val="left" w:pos="710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 </w:t>
      </w:r>
    </w:p>
    <w:p w14:paraId="0BFD4535" w14:textId="1CC7DE6D" w:rsidR="00392871" w:rsidRPr="009F75AA" w:rsidRDefault="00852415" w:rsidP="004608FA">
      <w:pPr>
        <w:tabs>
          <w:tab w:val="left" w:pos="710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Artículo</w:t>
      </w:r>
      <w:r w:rsidR="003E2F49" w:rsidRPr="009F75AA">
        <w:rPr>
          <w:rFonts w:ascii="Arial" w:hAnsi="Arial" w:cs="Arial"/>
          <w:sz w:val="24"/>
          <w:szCs w:val="24"/>
        </w:rPr>
        <w:t xml:space="preserve"> 281: “</w:t>
      </w:r>
      <w:r w:rsidR="00654B00" w:rsidRPr="009F75AA">
        <w:rPr>
          <w:rFonts w:ascii="Arial" w:hAnsi="Arial" w:cs="Arial"/>
          <w:sz w:val="24"/>
          <w:szCs w:val="24"/>
        </w:rPr>
        <w:t>La sentencia que dieren los árbitros, se ejecutará, si las partes al hacer el compromiso no se hubieren r</w:t>
      </w:r>
      <w:r w:rsidR="003E2F49" w:rsidRPr="009F75AA">
        <w:rPr>
          <w:rFonts w:ascii="Arial" w:hAnsi="Arial" w:cs="Arial"/>
          <w:sz w:val="24"/>
          <w:szCs w:val="24"/>
        </w:rPr>
        <w:t xml:space="preserve">eservado el derecho de </w:t>
      </w:r>
      <w:proofErr w:type="gramStart"/>
      <w:r w:rsidR="003E2F49" w:rsidRPr="009F75AA">
        <w:rPr>
          <w:rFonts w:ascii="Arial" w:hAnsi="Arial" w:cs="Arial"/>
          <w:sz w:val="24"/>
          <w:szCs w:val="24"/>
        </w:rPr>
        <w:t>apelar”</w:t>
      </w:r>
      <w:r w:rsidR="00FB7A78" w:rsidRPr="009F75AA">
        <w:rPr>
          <w:rFonts w:ascii="Arial" w:hAnsi="Arial" w:cs="Arial"/>
          <w:sz w:val="24"/>
          <w:szCs w:val="24"/>
        </w:rPr>
        <w:t xml:space="preserve"> </w:t>
      </w:r>
      <w:r w:rsidR="00075DB2" w:rsidRPr="009F75AA">
        <w:rPr>
          <w:rFonts w:ascii="Arial" w:hAnsi="Arial" w:cs="Arial"/>
          <w:sz w:val="24"/>
          <w:szCs w:val="24"/>
        </w:rPr>
        <w:t xml:space="preserve"> (</w:t>
      </w:r>
      <w:proofErr w:type="gramEnd"/>
      <w:r w:rsidR="00292607" w:rsidRPr="009F75AA">
        <w:rPr>
          <w:rFonts w:ascii="Arial" w:eastAsia="Droid Sans Fallback" w:hAnsi="Arial" w:cs="Arial"/>
          <w:kern w:val="3"/>
          <w:sz w:val="24"/>
          <w:szCs w:val="24"/>
        </w:rPr>
        <w:t>Merchán Álvarez, s/a, p. 127</w:t>
      </w:r>
      <w:r w:rsidR="00075DB2" w:rsidRPr="009F75AA">
        <w:rPr>
          <w:rFonts w:ascii="Arial" w:hAnsi="Arial" w:cs="Arial"/>
          <w:sz w:val="24"/>
          <w:szCs w:val="24"/>
        </w:rPr>
        <w:t>).</w:t>
      </w:r>
    </w:p>
    <w:p w14:paraId="2D532B74" w14:textId="77777777" w:rsidR="00075DB2" w:rsidRPr="009F75AA" w:rsidRDefault="00075DB2" w:rsidP="004608FA">
      <w:pPr>
        <w:tabs>
          <w:tab w:val="left" w:pos="7105"/>
        </w:tabs>
        <w:suppressAutoHyphens/>
        <w:autoSpaceDN w:val="0"/>
        <w:spacing w:after="0" w:line="360" w:lineRule="auto"/>
        <w:ind w:left="567"/>
        <w:jc w:val="both"/>
        <w:textAlignment w:val="baseline"/>
        <w:rPr>
          <w:rFonts w:ascii="Arial" w:hAnsi="Arial" w:cs="Arial"/>
          <w:sz w:val="24"/>
          <w:szCs w:val="24"/>
        </w:rPr>
      </w:pPr>
    </w:p>
    <w:p w14:paraId="6453F7BE" w14:textId="77777777" w:rsidR="00DA427C" w:rsidRPr="009F75AA" w:rsidRDefault="003E2F49" w:rsidP="004608FA">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La Constitución de Cádiz po</w:t>
      </w:r>
      <w:r w:rsidR="000D7E40" w:rsidRPr="009F75AA">
        <w:rPr>
          <w:rFonts w:ascii="Arial" w:hAnsi="Arial" w:cs="Arial"/>
          <w:sz w:val="24"/>
          <w:szCs w:val="24"/>
        </w:rPr>
        <w:t>r decreto ordenaba el derecho al acceso a la vía del arbitraje cuando existiera el incumplimiento de obligación por parte de alguna persona, se considera que este es el primer antecedente del procedimiento arbitral en México, siendo así una garantía alternativa al sistema judicial.</w:t>
      </w:r>
    </w:p>
    <w:p w14:paraId="2CE0E158" w14:textId="04541B6E" w:rsidR="003E2F49" w:rsidRPr="009F75AA" w:rsidRDefault="003E2F49" w:rsidP="004608FA">
      <w:pPr>
        <w:tabs>
          <w:tab w:val="left" w:pos="7105"/>
        </w:tabs>
        <w:suppressAutoHyphens/>
        <w:autoSpaceDN w:val="0"/>
        <w:spacing w:after="0" w:line="360" w:lineRule="auto"/>
        <w:jc w:val="both"/>
        <w:textAlignment w:val="baseline"/>
        <w:rPr>
          <w:rFonts w:ascii="Arial" w:eastAsia="Droid Sans Fallback" w:hAnsi="Arial" w:cs="Arial"/>
          <w:kern w:val="3"/>
          <w:sz w:val="24"/>
          <w:szCs w:val="24"/>
        </w:rPr>
      </w:pPr>
      <w:r w:rsidRPr="009F75AA">
        <w:rPr>
          <w:rFonts w:ascii="Arial" w:hAnsi="Arial" w:cs="Arial"/>
          <w:sz w:val="24"/>
          <w:szCs w:val="24"/>
        </w:rPr>
        <w:t xml:space="preserve"> </w:t>
      </w:r>
    </w:p>
    <w:p w14:paraId="6335DB57" w14:textId="0FD96BC4" w:rsidR="00E564CF" w:rsidRPr="009F75AA" w:rsidRDefault="00075DB2"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Rodolfo Cruz Miramontes</w:t>
      </w:r>
      <w:r w:rsidR="00CC77ED" w:rsidRPr="009F75AA">
        <w:rPr>
          <w:rFonts w:ascii="Arial" w:eastAsia="Calibri" w:hAnsi="Arial" w:cs="Arial"/>
          <w:kern w:val="3"/>
          <w:sz w:val="24"/>
          <w:szCs w:val="24"/>
        </w:rPr>
        <w:t xml:space="preserve"> en su libro El Arbitraje. Los diversos Mecanismos de Solución de Controversias; Análisis y </w:t>
      </w:r>
      <w:r w:rsidR="00E258B1" w:rsidRPr="009F75AA">
        <w:rPr>
          <w:rFonts w:ascii="Arial" w:eastAsia="Calibri" w:hAnsi="Arial" w:cs="Arial"/>
          <w:kern w:val="3"/>
          <w:sz w:val="24"/>
          <w:szCs w:val="24"/>
        </w:rPr>
        <w:t>Práctica</w:t>
      </w:r>
      <w:r w:rsidR="00CC77ED" w:rsidRPr="009F75AA">
        <w:rPr>
          <w:rFonts w:ascii="Arial" w:eastAsia="Calibri" w:hAnsi="Arial" w:cs="Arial"/>
          <w:kern w:val="3"/>
          <w:sz w:val="24"/>
          <w:szCs w:val="24"/>
        </w:rPr>
        <w:t xml:space="preserve"> en </w:t>
      </w:r>
      <w:proofErr w:type="gramStart"/>
      <w:r w:rsidR="00CC77ED" w:rsidRPr="009F75AA">
        <w:rPr>
          <w:rFonts w:ascii="Arial" w:eastAsia="Calibri" w:hAnsi="Arial" w:cs="Arial"/>
          <w:kern w:val="3"/>
          <w:sz w:val="24"/>
          <w:szCs w:val="24"/>
        </w:rPr>
        <w:t>México  argumenta</w:t>
      </w:r>
      <w:proofErr w:type="gramEnd"/>
      <w:r w:rsidR="00CC77ED" w:rsidRPr="009F75AA">
        <w:rPr>
          <w:rFonts w:ascii="Arial" w:eastAsia="Calibri" w:hAnsi="Arial" w:cs="Arial"/>
          <w:kern w:val="3"/>
          <w:sz w:val="24"/>
          <w:szCs w:val="24"/>
        </w:rPr>
        <w:t xml:space="preserve"> que e</w:t>
      </w:r>
      <w:r w:rsidR="00E564CF" w:rsidRPr="009F75AA">
        <w:rPr>
          <w:rFonts w:ascii="Arial" w:eastAsia="Calibri" w:hAnsi="Arial" w:cs="Arial"/>
          <w:kern w:val="3"/>
          <w:sz w:val="24"/>
          <w:szCs w:val="24"/>
        </w:rPr>
        <w:t xml:space="preserve">n el año 1821 al </w:t>
      </w:r>
      <w:r w:rsidR="00581E3E" w:rsidRPr="009F75AA">
        <w:rPr>
          <w:rFonts w:ascii="Arial" w:eastAsia="Calibri" w:hAnsi="Arial" w:cs="Arial"/>
          <w:kern w:val="3"/>
          <w:sz w:val="24"/>
          <w:szCs w:val="24"/>
        </w:rPr>
        <w:t xml:space="preserve">consumarse la </w:t>
      </w:r>
      <w:r w:rsidR="00E258B1" w:rsidRPr="009F75AA">
        <w:rPr>
          <w:rFonts w:ascii="Arial" w:eastAsia="Calibri" w:hAnsi="Arial" w:cs="Arial"/>
          <w:kern w:val="3"/>
          <w:sz w:val="24"/>
          <w:szCs w:val="24"/>
        </w:rPr>
        <w:t>independencia</w:t>
      </w:r>
      <w:r w:rsidR="00581E3E" w:rsidRPr="009F75AA">
        <w:rPr>
          <w:rFonts w:ascii="Arial" w:eastAsia="Calibri" w:hAnsi="Arial" w:cs="Arial"/>
          <w:kern w:val="3"/>
          <w:sz w:val="24"/>
          <w:szCs w:val="24"/>
        </w:rPr>
        <w:t xml:space="preserve"> de México, las Ordenanzas de Bilbao (lo que se </w:t>
      </w:r>
      <w:r w:rsidR="001F16A9" w:rsidRPr="009F75AA">
        <w:rPr>
          <w:rFonts w:ascii="Arial" w:eastAsia="Calibri" w:hAnsi="Arial" w:cs="Arial"/>
          <w:kern w:val="3"/>
          <w:sz w:val="24"/>
          <w:szCs w:val="24"/>
        </w:rPr>
        <w:t>resolvían</w:t>
      </w:r>
      <w:r w:rsidR="00581E3E" w:rsidRPr="009F75AA">
        <w:rPr>
          <w:rFonts w:ascii="Arial" w:eastAsia="Calibri" w:hAnsi="Arial" w:cs="Arial"/>
          <w:kern w:val="3"/>
          <w:sz w:val="24"/>
          <w:szCs w:val="24"/>
        </w:rPr>
        <w:t xml:space="preserve"> eran casos y cosas o</w:t>
      </w:r>
      <w:r w:rsidR="00E564CF" w:rsidRPr="009F75AA">
        <w:rPr>
          <w:rFonts w:ascii="Arial" w:eastAsia="Calibri" w:hAnsi="Arial" w:cs="Arial"/>
          <w:kern w:val="3"/>
          <w:sz w:val="24"/>
          <w:szCs w:val="24"/>
        </w:rPr>
        <w:t>frecidas por el comercio existían distinciones y capítulos previniendo</w:t>
      </w:r>
      <w:r w:rsidR="00581E3E" w:rsidRPr="009F75AA">
        <w:rPr>
          <w:rFonts w:ascii="Arial" w:eastAsia="Calibri" w:hAnsi="Arial" w:cs="Arial"/>
          <w:kern w:val="3"/>
          <w:sz w:val="24"/>
          <w:szCs w:val="24"/>
        </w:rPr>
        <w:t xml:space="preserve"> por escrito el bien común para los negociantes) </w:t>
      </w:r>
      <w:r w:rsidR="00E564CF" w:rsidRPr="009F75AA">
        <w:rPr>
          <w:rFonts w:ascii="Arial" w:eastAsia="Calibri" w:hAnsi="Arial" w:cs="Arial"/>
          <w:kern w:val="3"/>
          <w:sz w:val="24"/>
          <w:szCs w:val="24"/>
        </w:rPr>
        <w:t>constituyéndose</w:t>
      </w:r>
      <w:r w:rsidR="00581E3E" w:rsidRPr="009F75AA">
        <w:rPr>
          <w:rFonts w:ascii="Arial" w:eastAsia="Calibri" w:hAnsi="Arial" w:cs="Arial"/>
          <w:kern w:val="3"/>
          <w:sz w:val="24"/>
          <w:szCs w:val="24"/>
        </w:rPr>
        <w:t xml:space="preserve"> en el cuerpo de leyes de comercio que rigieron a nuestro</w:t>
      </w:r>
      <w:r w:rsidR="005C7607" w:rsidRPr="009F75AA">
        <w:rPr>
          <w:rFonts w:ascii="Arial" w:eastAsia="Calibri" w:hAnsi="Arial" w:cs="Arial"/>
          <w:kern w:val="3"/>
          <w:sz w:val="24"/>
          <w:szCs w:val="24"/>
        </w:rPr>
        <w:t xml:space="preserve"> país</w:t>
      </w:r>
      <w:r w:rsidR="00581E3E" w:rsidRPr="009F75AA">
        <w:rPr>
          <w:rFonts w:ascii="Arial" w:eastAsia="Calibri" w:hAnsi="Arial" w:cs="Arial"/>
          <w:kern w:val="3"/>
          <w:sz w:val="24"/>
          <w:szCs w:val="24"/>
        </w:rPr>
        <w:t xml:space="preserve"> </w:t>
      </w:r>
      <w:r w:rsidRPr="009F75AA">
        <w:rPr>
          <w:rFonts w:ascii="Arial" w:eastAsia="Calibri" w:hAnsi="Arial" w:cs="Arial"/>
          <w:kern w:val="3"/>
          <w:sz w:val="24"/>
          <w:szCs w:val="24"/>
        </w:rPr>
        <w:t>(Cruz Miramontes</w:t>
      </w:r>
      <w:r w:rsidR="00F1463A" w:rsidRPr="009F75AA">
        <w:rPr>
          <w:rFonts w:ascii="Arial" w:eastAsia="Calibri" w:hAnsi="Arial" w:cs="Arial"/>
          <w:kern w:val="3"/>
          <w:sz w:val="24"/>
          <w:szCs w:val="24"/>
        </w:rPr>
        <w:t>,</w:t>
      </w:r>
      <w:r w:rsidRPr="009F75AA">
        <w:rPr>
          <w:rFonts w:ascii="Arial" w:eastAsia="Calibri" w:hAnsi="Arial" w:cs="Arial"/>
          <w:kern w:val="3"/>
          <w:sz w:val="24"/>
          <w:szCs w:val="24"/>
        </w:rPr>
        <w:t xml:space="preserve"> </w:t>
      </w:r>
      <w:r w:rsidR="003777CC" w:rsidRPr="009F75AA">
        <w:rPr>
          <w:rFonts w:ascii="Arial" w:eastAsia="Calibri" w:hAnsi="Arial" w:cs="Arial"/>
          <w:kern w:val="3"/>
          <w:sz w:val="24"/>
          <w:szCs w:val="24"/>
        </w:rPr>
        <w:t xml:space="preserve">2004, </w:t>
      </w:r>
      <w:r w:rsidRPr="009F75AA">
        <w:rPr>
          <w:rFonts w:ascii="Arial" w:eastAsia="Calibri" w:hAnsi="Arial" w:cs="Arial"/>
          <w:kern w:val="3"/>
          <w:sz w:val="24"/>
          <w:szCs w:val="24"/>
        </w:rPr>
        <w:t>p.97).</w:t>
      </w:r>
    </w:p>
    <w:p w14:paraId="0C5FD0EA" w14:textId="77777777" w:rsidR="00DA427C" w:rsidRPr="009F75AA" w:rsidRDefault="00DA427C"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p>
    <w:p w14:paraId="0BDB8D42" w14:textId="6FC077A3" w:rsidR="00075DB2" w:rsidRPr="009F75AA" w:rsidRDefault="00F1463A"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El autor </w:t>
      </w:r>
      <w:r w:rsidR="00D46D5B" w:rsidRPr="009F75AA">
        <w:rPr>
          <w:rFonts w:ascii="Arial" w:eastAsia="Calibri" w:hAnsi="Arial" w:cs="Arial"/>
          <w:kern w:val="3"/>
          <w:sz w:val="24"/>
          <w:szCs w:val="24"/>
        </w:rPr>
        <w:t xml:space="preserve">Rodríguez González Valadez expresa en su libro </w:t>
      </w:r>
      <w:r w:rsidR="00D46D5B" w:rsidRPr="009F75AA">
        <w:rPr>
          <w:rFonts w:ascii="Arial" w:hAnsi="Arial" w:cs="Arial"/>
          <w:sz w:val="24"/>
          <w:szCs w:val="24"/>
        </w:rPr>
        <w:t>México ante el Arbitraje Comercial Internacional,</w:t>
      </w:r>
      <w:r w:rsidR="00D46D5B" w:rsidRPr="009F75AA">
        <w:rPr>
          <w:rFonts w:ascii="Arial" w:eastAsia="Calibri" w:hAnsi="Arial" w:cs="Arial"/>
          <w:kern w:val="3"/>
          <w:sz w:val="24"/>
          <w:szCs w:val="24"/>
        </w:rPr>
        <w:t xml:space="preserve"> que en</w:t>
      </w:r>
      <w:r w:rsidR="00581E3E" w:rsidRPr="009F75AA">
        <w:rPr>
          <w:rFonts w:ascii="Arial" w:eastAsia="Calibri" w:hAnsi="Arial" w:cs="Arial"/>
          <w:kern w:val="3"/>
          <w:sz w:val="24"/>
          <w:szCs w:val="24"/>
        </w:rPr>
        <w:t xml:space="preserve"> los primeros años del</w:t>
      </w:r>
      <w:r w:rsidR="00E564CF" w:rsidRPr="009F75AA">
        <w:rPr>
          <w:rFonts w:ascii="Arial" w:eastAsia="Calibri" w:hAnsi="Arial" w:cs="Arial"/>
          <w:kern w:val="3"/>
          <w:sz w:val="24"/>
          <w:szCs w:val="24"/>
        </w:rPr>
        <w:t xml:space="preserve"> México independiente no existía alguna</w:t>
      </w:r>
      <w:r w:rsidR="00581E3E" w:rsidRPr="009F75AA">
        <w:rPr>
          <w:rFonts w:ascii="Arial" w:eastAsia="Calibri" w:hAnsi="Arial" w:cs="Arial"/>
          <w:kern w:val="3"/>
          <w:sz w:val="24"/>
          <w:szCs w:val="24"/>
        </w:rPr>
        <w:t xml:space="preserve"> autonomía </w:t>
      </w:r>
      <w:r w:rsidR="00E564CF" w:rsidRPr="009F75AA">
        <w:rPr>
          <w:rFonts w:ascii="Arial" w:eastAsia="Calibri" w:hAnsi="Arial" w:cs="Arial"/>
          <w:kern w:val="3"/>
          <w:sz w:val="24"/>
          <w:szCs w:val="24"/>
        </w:rPr>
        <w:t>de carácter legislativa</w:t>
      </w:r>
      <w:r w:rsidR="00581E3E" w:rsidRPr="009F75AA">
        <w:rPr>
          <w:rFonts w:ascii="Arial" w:eastAsia="Calibri" w:hAnsi="Arial" w:cs="Arial"/>
          <w:kern w:val="3"/>
          <w:sz w:val="24"/>
          <w:szCs w:val="24"/>
        </w:rPr>
        <w:t xml:space="preserve">, </w:t>
      </w:r>
      <w:r w:rsidR="00E564CF" w:rsidRPr="009F75AA">
        <w:rPr>
          <w:rFonts w:ascii="Arial" w:eastAsia="Calibri" w:hAnsi="Arial" w:cs="Arial"/>
          <w:kern w:val="3"/>
          <w:sz w:val="24"/>
          <w:szCs w:val="24"/>
        </w:rPr>
        <w:t>especialmente</w:t>
      </w:r>
      <w:r w:rsidR="00581E3E" w:rsidRPr="009F75AA">
        <w:rPr>
          <w:rFonts w:ascii="Arial" w:eastAsia="Calibri" w:hAnsi="Arial" w:cs="Arial"/>
          <w:kern w:val="3"/>
          <w:sz w:val="24"/>
          <w:szCs w:val="24"/>
        </w:rPr>
        <w:t xml:space="preserve"> en el ámbito del derecho privado, </w:t>
      </w:r>
      <w:r w:rsidR="00E564CF" w:rsidRPr="009F75AA">
        <w:rPr>
          <w:rFonts w:ascii="Arial" w:eastAsia="Calibri" w:hAnsi="Arial" w:cs="Arial"/>
          <w:kern w:val="3"/>
          <w:sz w:val="24"/>
          <w:szCs w:val="24"/>
        </w:rPr>
        <w:t>debido a esto siguió aplic</w:t>
      </w:r>
      <w:r w:rsidR="005C7607" w:rsidRPr="009F75AA">
        <w:rPr>
          <w:rFonts w:ascii="Arial" w:eastAsia="Calibri" w:hAnsi="Arial" w:cs="Arial"/>
          <w:kern w:val="3"/>
          <w:sz w:val="24"/>
          <w:szCs w:val="24"/>
        </w:rPr>
        <w:t xml:space="preserve">ándose la legislación de España </w:t>
      </w:r>
      <w:r w:rsidR="00075DB2" w:rsidRPr="009F75AA">
        <w:rPr>
          <w:rFonts w:ascii="Arial" w:eastAsia="Calibri" w:hAnsi="Arial" w:cs="Arial"/>
          <w:kern w:val="3"/>
          <w:sz w:val="24"/>
          <w:szCs w:val="24"/>
        </w:rPr>
        <w:t>(Rodríguez González Valadez</w:t>
      </w:r>
      <w:r w:rsidRPr="009F75AA">
        <w:rPr>
          <w:rFonts w:ascii="Arial" w:eastAsia="Calibri" w:hAnsi="Arial" w:cs="Arial"/>
          <w:kern w:val="3"/>
          <w:sz w:val="24"/>
          <w:szCs w:val="24"/>
        </w:rPr>
        <w:t>,</w:t>
      </w:r>
      <w:r w:rsidR="00075DB2" w:rsidRPr="009F75AA">
        <w:rPr>
          <w:rFonts w:ascii="Arial" w:eastAsia="Calibri" w:hAnsi="Arial" w:cs="Arial"/>
          <w:kern w:val="3"/>
          <w:sz w:val="24"/>
          <w:szCs w:val="24"/>
        </w:rPr>
        <w:t xml:space="preserve"> </w:t>
      </w:r>
      <w:r w:rsidR="003777CC" w:rsidRPr="009F75AA">
        <w:rPr>
          <w:rFonts w:ascii="Arial" w:eastAsia="Calibri" w:hAnsi="Arial" w:cs="Arial"/>
          <w:kern w:val="3"/>
          <w:sz w:val="24"/>
          <w:szCs w:val="24"/>
        </w:rPr>
        <w:t xml:space="preserve">1999, </w:t>
      </w:r>
      <w:r w:rsidR="00075DB2" w:rsidRPr="009F75AA">
        <w:rPr>
          <w:rFonts w:ascii="Arial" w:eastAsia="Calibri" w:hAnsi="Arial" w:cs="Arial"/>
          <w:kern w:val="3"/>
          <w:sz w:val="24"/>
          <w:szCs w:val="24"/>
        </w:rPr>
        <w:t>p.65).</w:t>
      </w:r>
    </w:p>
    <w:p w14:paraId="64FB9209" w14:textId="77777777" w:rsidR="00075DB2" w:rsidRPr="009F75AA" w:rsidRDefault="00075DB2"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p>
    <w:p w14:paraId="5D5C7577" w14:textId="00C6C837" w:rsidR="00E564CF" w:rsidRPr="009F75AA" w:rsidRDefault="00E564CF"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Durante el año 1821 eran los inicios del arbitraje promoviéndolo como una solución rápida y efectiva con fundamento en las leyes comerciales, </w:t>
      </w:r>
      <w:r w:rsidR="001F16A9" w:rsidRPr="009F75AA">
        <w:rPr>
          <w:rFonts w:ascii="Arial" w:eastAsia="Calibri" w:hAnsi="Arial" w:cs="Arial"/>
          <w:kern w:val="3"/>
          <w:sz w:val="24"/>
          <w:szCs w:val="24"/>
        </w:rPr>
        <w:t>influenciadas</w:t>
      </w:r>
      <w:r w:rsidRPr="009F75AA">
        <w:rPr>
          <w:rFonts w:ascii="Arial" w:eastAsia="Calibri" w:hAnsi="Arial" w:cs="Arial"/>
          <w:kern w:val="3"/>
          <w:sz w:val="24"/>
          <w:szCs w:val="24"/>
        </w:rPr>
        <w:t xml:space="preserve"> en la costumbre</w:t>
      </w:r>
      <w:r w:rsidR="001F16A9" w:rsidRPr="009F75AA">
        <w:rPr>
          <w:rFonts w:ascii="Arial" w:eastAsia="Calibri" w:hAnsi="Arial" w:cs="Arial"/>
          <w:kern w:val="3"/>
          <w:sz w:val="24"/>
          <w:szCs w:val="24"/>
        </w:rPr>
        <w:t>, las negociaciones, seguido de las reglas.</w:t>
      </w:r>
    </w:p>
    <w:p w14:paraId="52DE64AB" w14:textId="77777777" w:rsidR="00DA427C" w:rsidRPr="009F75AA" w:rsidRDefault="00DA427C"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p>
    <w:p w14:paraId="38C8CEC9" w14:textId="77777777" w:rsidR="00DA427C" w:rsidRPr="009F75AA" w:rsidRDefault="001F16A9"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lastRenderedPageBreak/>
        <w:t>En el año 1824 s</w:t>
      </w:r>
      <w:r w:rsidR="00E564CF" w:rsidRPr="009F75AA">
        <w:rPr>
          <w:rFonts w:ascii="Arial" w:eastAsia="Calibri" w:hAnsi="Arial" w:cs="Arial"/>
          <w:kern w:val="3"/>
          <w:sz w:val="24"/>
          <w:szCs w:val="24"/>
        </w:rPr>
        <w:t xml:space="preserve">e </w:t>
      </w:r>
      <w:r w:rsidRPr="009F75AA">
        <w:rPr>
          <w:rFonts w:ascii="Arial" w:eastAsia="Calibri" w:hAnsi="Arial" w:cs="Arial"/>
          <w:kern w:val="3"/>
          <w:sz w:val="24"/>
          <w:szCs w:val="24"/>
        </w:rPr>
        <w:t>estableció</w:t>
      </w:r>
      <w:r w:rsidR="00E564CF" w:rsidRPr="009F75AA">
        <w:rPr>
          <w:rFonts w:ascii="Arial" w:eastAsia="Calibri" w:hAnsi="Arial" w:cs="Arial"/>
          <w:kern w:val="3"/>
          <w:sz w:val="24"/>
          <w:szCs w:val="24"/>
        </w:rPr>
        <w:t xml:space="preserve"> que las controversias mercantiles surgidas en territorios de carácter federal debían ser </w:t>
      </w:r>
      <w:r w:rsidRPr="009F75AA">
        <w:rPr>
          <w:rFonts w:ascii="Arial" w:eastAsia="Calibri" w:hAnsi="Arial" w:cs="Arial"/>
          <w:kern w:val="3"/>
          <w:sz w:val="24"/>
          <w:szCs w:val="24"/>
        </w:rPr>
        <w:t>resueltas</w:t>
      </w:r>
      <w:r w:rsidR="00E564CF" w:rsidRPr="009F75AA">
        <w:rPr>
          <w:rFonts w:ascii="Arial" w:eastAsia="Calibri" w:hAnsi="Arial" w:cs="Arial"/>
          <w:kern w:val="3"/>
          <w:sz w:val="24"/>
          <w:szCs w:val="24"/>
        </w:rPr>
        <w:t xml:space="preserve"> por alcaldes o ju</w:t>
      </w:r>
      <w:r w:rsidRPr="009F75AA">
        <w:rPr>
          <w:rFonts w:ascii="Arial" w:eastAsia="Calibri" w:hAnsi="Arial" w:cs="Arial"/>
          <w:kern w:val="3"/>
          <w:sz w:val="24"/>
          <w:szCs w:val="24"/>
        </w:rPr>
        <w:t>e</w:t>
      </w:r>
      <w:r w:rsidR="00E564CF" w:rsidRPr="009F75AA">
        <w:rPr>
          <w:rFonts w:ascii="Arial" w:eastAsia="Calibri" w:hAnsi="Arial" w:cs="Arial"/>
          <w:kern w:val="3"/>
          <w:sz w:val="24"/>
          <w:szCs w:val="24"/>
        </w:rPr>
        <w:t>ces de letras, en esta época la existencia de los Consulados no era muy promovida debido a que no existían instrumentos y organismos internacionales que dieran pauta a una relación amistosa entre Estados.</w:t>
      </w:r>
    </w:p>
    <w:p w14:paraId="3F1341FA" w14:textId="0AB1C69F" w:rsidR="00581E3E" w:rsidRPr="009F75AA" w:rsidRDefault="00E564CF"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 </w:t>
      </w:r>
    </w:p>
    <w:p w14:paraId="60D6F54D" w14:textId="56FF6F5F" w:rsidR="001F16A9" w:rsidRPr="009F75AA" w:rsidRDefault="001B4188"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Rodolfo Cruz Miramontes</w:t>
      </w:r>
      <w:r w:rsidR="00D46D5B" w:rsidRPr="009F75AA">
        <w:rPr>
          <w:rFonts w:ascii="Arial" w:eastAsia="Calibri" w:hAnsi="Arial" w:cs="Arial"/>
          <w:kern w:val="3"/>
          <w:sz w:val="24"/>
          <w:szCs w:val="24"/>
        </w:rPr>
        <w:t xml:space="preserve"> </w:t>
      </w:r>
      <w:r w:rsidR="00CF6469" w:rsidRPr="009F75AA">
        <w:rPr>
          <w:rFonts w:ascii="Arial" w:eastAsia="Calibri" w:hAnsi="Arial" w:cs="Arial"/>
          <w:kern w:val="3"/>
          <w:sz w:val="24"/>
          <w:szCs w:val="24"/>
        </w:rPr>
        <w:t xml:space="preserve">menciona en su libro El Arbitraje, los diversos mecanismos de solución de controversias. Análisis y </w:t>
      </w:r>
      <w:r w:rsidR="00E258B1" w:rsidRPr="009F75AA">
        <w:rPr>
          <w:rFonts w:ascii="Arial" w:eastAsia="Calibri" w:hAnsi="Arial" w:cs="Arial"/>
          <w:kern w:val="3"/>
          <w:sz w:val="24"/>
          <w:szCs w:val="24"/>
        </w:rPr>
        <w:t>Práctica</w:t>
      </w:r>
      <w:r w:rsidR="00CF6469" w:rsidRPr="009F75AA">
        <w:rPr>
          <w:rFonts w:ascii="Arial" w:eastAsia="Calibri" w:hAnsi="Arial" w:cs="Arial"/>
          <w:kern w:val="3"/>
          <w:sz w:val="24"/>
          <w:szCs w:val="24"/>
        </w:rPr>
        <w:t xml:space="preserve"> en México, </w:t>
      </w:r>
      <w:proofErr w:type="gramStart"/>
      <w:r w:rsidR="00CF6469" w:rsidRPr="009F75AA">
        <w:rPr>
          <w:rFonts w:ascii="Arial" w:eastAsia="Calibri" w:hAnsi="Arial" w:cs="Arial"/>
          <w:kern w:val="3"/>
          <w:sz w:val="24"/>
          <w:szCs w:val="24"/>
        </w:rPr>
        <w:t>que</w:t>
      </w:r>
      <w:proofErr w:type="gramEnd"/>
      <w:r w:rsidR="00CF6469" w:rsidRPr="009F75AA">
        <w:rPr>
          <w:rFonts w:ascii="Arial" w:eastAsia="Calibri" w:hAnsi="Arial" w:cs="Arial"/>
          <w:kern w:val="3"/>
          <w:sz w:val="24"/>
          <w:szCs w:val="24"/>
        </w:rPr>
        <w:t xml:space="preserve"> d</w:t>
      </w:r>
      <w:r w:rsidR="001F16A9" w:rsidRPr="009F75AA">
        <w:rPr>
          <w:rFonts w:ascii="Arial" w:eastAsia="Calibri" w:hAnsi="Arial" w:cs="Arial"/>
          <w:kern w:val="3"/>
          <w:sz w:val="24"/>
          <w:szCs w:val="24"/>
        </w:rPr>
        <w:t xml:space="preserve">urante el gobierno </w:t>
      </w:r>
      <w:r w:rsidR="00581E3E" w:rsidRPr="009F75AA">
        <w:rPr>
          <w:rFonts w:ascii="Arial" w:eastAsia="Calibri" w:hAnsi="Arial" w:cs="Arial"/>
          <w:kern w:val="3"/>
          <w:sz w:val="24"/>
          <w:szCs w:val="24"/>
        </w:rPr>
        <w:t xml:space="preserve">de Santa Anna, </w:t>
      </w:r>
      <w:r w:rsidR="001F16A9" w:rsidRPr="009F75AA">
        <w:rPr>
          <w:rFonts w:ascii="Arial" w:eastAsia="Calibri" w:hAnsi="Arial" w:cs="Arial"/>
          <w:kern w:val="3"/>
          <w:sz w:val="24"/>
          <w:szCs w:val="24"/>
        </w:rPr>
        <w:t xml:space="preserve">al crearse </w:t>
      </w:r>
      <w:r w:rsidR="00581E3E" w:rsidRPr="009F75AA">
        <w:rPr>
          <w:rFonts w:ascii="Arial" w:eastAsia="Calibri" w:hAnsi="Arial" w:cs="Arial"/>
          <w:kern w:val="3"/>
          <w:sz w:val="24"/>
          <w:szCs w:val="24"/>
        </w:rPr>
        <w:t>el Código de Co</w:t>
      </w:r>
      <w:r w:rsidR="00CF24D4" w:rsidRPr="009F75AA">
        <w:rPr>
          <w:rFonts w:ascii="Arial" w:eastAsia="Calibri" w:hAnsi="Arial" w:cs="Arial"/>
          <w:kern w:val="3"/>
          <w:sz w:val="24"/>
          <w:szCs w:val="24"/>
        </w:rPr>
        <w:t>mercio de 1854,</w:t>
      </w:r>
      <w:r w:rsidR="004059F2" w:rsidRPr="009F75AA">
        <w:rPr>
          <w:rFonts w:ascii="Arial" w:eastAsia="Calibri" w:hAnsi="Arial" w:cs="Arial"/>
          <w:kern w:val="3"/>
          <w:sz w:val="24"/>
          <w:szCs w:val="24"/>
        </w:rPr>
        <w:t xml:space="preserve"> con influencia del “Código Lares” de origen francés,</w:t>
      </w:r>
      <w:r w:rsidR="00CF24D4" w:rsidRPr="009F75AA">
        <w:rPr>
          <w:rFonts w:ascii="Arial" w:eastAsia="Calibri" w:hAnsi="Arial" w:cs="Arial"/>
          <w:kern w:val="3"/>
          <w:sz w:val="24"/>
          <w:szCs w:val="24"/>
        </w:rPr>
        <w:t xml:space="preserve"> </w:t>
      </w:r>
      <w:r w:rsidR="00CF6469" w:rsidRPr="009F75AA">
        <w:rPr>
          <w:rFonts w:ascii="Arial" w:eastAsia="Calibri" w:hAnsi="Arial" w:cs="Arial"/>
          <w:kern w:val="3"/>
          <w:sz w:val="24"/>
          <w:szCs w:val="24"/>
        </w:rPr>
        <w:t>se promovía legalmente la figura del</w:t>
      </w:r>
      <w:r w:rsidR="001F16A9" w:rsidRPr="009F75AA">
        <w:rPr>
          <w:rFonts w:ascii="Arial" w:eastAsia="Calibri" w:hAnsi="Arial" w:cs="Arial"/>
          <w:kern w:val="3"/>
          <w:sz w:val="24"/>
          <w:szCs w:val="24"/>
        </w:rPr>
        <w:t xml:space="preserve"> arbitraje como un medio alternativo de solución de controversias, tiempo después en el año 18</w:t>
      </w:r>
      <w:r w:rsidR="00305591" w:rsidRPr="009F75AA">
        <w:rPr>
          <w:rFonts w:ascii="Arial" w:eastAsia="Calibri" w:hAnsi="Arial" w:cs="Arial"/>
          <w:kern w:val="3"/>
          <w:sz w:val="24"/>
          <w:szCs w:val="24"/>
        </w:rPr>
        <w:t>72 surge</w:t>
      </w:r>
      <w:r w:rsidR="001F16A9" w:rsidRPr="009F75AA">
        <w:rPr>
          <w:rFonts w:ascii="Arial" w:eastAsia="Calibri" w:hAnsi="Arial" w:cs="Arial"/>
          <w:kern w:val="3"/>
          <w:sz w:val="24"/>
          <w:szCs w:val="24"/>
        </w:rPr>
        <w:t xml:space="preserve"> el primer Código de Procedimientos Civiles Mexicano, contemplado al arbi</w:t>
      </w:r>
      <w:r w:rsidR="005C7607" w:rsidRPr="009F75AA">
        <w:rPr>
          <w:rFonts w:ascii="Arial" w:eastAsia="Calibri" w:hAnsi="Arial" w:cs="Arial"/>
          <w:kern w:val="3"/>
          <w:sz w:val="24"/>
          <w:szCs w:val="24"/>
        </w:rPr>
        <w:t>traje en materia civil</w:t>
      </w:r>
      <w:r w:rsidRPr="009F75AA">
        <w:rPr>
          <w:rFonts w:ascii="Arial" w:eastAsia="Calibri" w:hAnsi="Arial" w:cs="Arial"/>
          <w:kern w:val="3"/>
          <w:sz w:val="24"/>
          <w:szCs w:val="24"/>
        </w:rPr>
        <w:t xml:space="preserve"> (Cruz Miramontes, </w:t>
      </w:r>
      <w:r w:rsidR="00930A7E" w:rsidRPr="009F75AA">
        <w:rPr>
          <w:rFonts w:ascii="Arial" w:eastAsia="Calibri" w:hAnsi="Arial" w:cs="Arial"/>
          <w:kern w:val="3"/>
          <w:sz w:val="24"/>
          <w:szCs w:val="24"/>
        </w:rPr>
        <w:t xml:space="preserve">2004, </w:t>
      </w:r>
      <w:r w:rsidRPr="009F75AA">
        <w:rPr>
          <w:rFonts w:ascii="Arial" w:eastAsia="Calibri" w:hAnsi="Arial" w:cs="Arial"/>
          <w:kern w:val="3"/>
          <w:sz w:val="24"/>
          <w:szCs w:val="24"/>
        </w:rPr>
        <w:t>p.98).</w:t>
      </w:r>
    </w:p>
    <w:p w14:paraId="410AE3A3" w14:textId="77777777" w:rsidR="00DA427C" w:rsidRPr="009F75AA" w:rsidRDefault="00DA427C"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p>
    <w:p w14:paraId="1C014244" w14:textId="212A9E98" w:rsidR="0063524A" w:rsidRPr="009F75AA" w:rsidRDefault="00D97F61"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La </w:t>
      </w:r>
      <w:r w:rsidR="0063524A" w:rsidRPr="009F75AA">
        <w:rPr>
          <w:rFonts w:ascii="Arial" w:eastAsia="Calibri" w:hAnsi="Arial" w:cs="Arial"/>
          <w:kern w:val="3"/>
          <w:sz w:val="24"/>
          <w:szCs w:val="24"/>
        </w:rPr>
        <w:t>poca difusión sobre el arbitraje trajo consigo ciertos mitos y tabús respecto a su ejecución</w:t>
      </w:r>
      <w:r w:rsidR="008F2406" w:rsidRPr="009F75AA">
        <w:rPr>
          <w:rFonts w:ascii="Arial" w:eastAsia="Calibri" w:hAnsi="Arial" w:cs="Arial"/>
          <w:kern w:val="3"/>
          <w:sz w:val="24"/>
          <w:szCs w:val="24"/>
        </w:rPr>
        <w:t xml:space="preserve"> al generar cierta incertidumbre porque se desconocía su verdadero objetivo y el alcance jurídico que este contrae, actualmente los jueces a través de sus secretarios de acuerdos promueven a la mediación, negociación o </w:t>
      </w:r>
      <w:r w:rsidR="00F1463A" w:rsidRPr="009F75AA">
        <w:rPr>
          <w:rFonts w:ascii="Arial" w:eastAsia="Calibri" w:hAnsi="Arial" w:cs="Arial"/>
          <w:kern w:val="3"/>
          <w:sz w:val="24"/>
          <w:szCs w:val="24"/>
        </w:rPr>
        <w:t>conciliación</w:t>
      </w:r>
      <w:r w:rsidR="008F2406" w:rsidRPr="009F75AA">
        <w:rPr>
          <w:rFonts w:ascii="Arial" w:eastAsia="Calibri" w:hAnsi="Arial" w:cs="Arial"/>
          <w:kern w:val="3"/>
          <w:sz w:val="24"/>
          <w:szCs w:val="24"/>
        </w:rPr>
        <w:t xml:space="preserve"> para dar por finalizada una controversia legal.</w:t>
      </w:r>
    </w:p>
    <w:p w14:paraId="59CBAF97" w14:textId="77777777" w:rsidR="00DA427C" w:rsidRPr="009F75AA" w:rsidRDefault="00DA427C" w:rsidP="004608FA">
      <w:pPr>
        <w:tabs>
          <w:tab w:val="left" w:pos="7105"/>
        </w:tabs>
        <w:suppressAutoHyphens/>
        <w:autoSpaceDN w:val="0"/>
        <w:spacing w:after="0" w:line="360" w:lineRule="auto"/>
        <w:jc w:val="both"/>
        <w:textAlignment w:val="baseline"/>
        <w:rPr>
          <w:rFonts w:ascii="Arial" w:eastAsia="Calibri" w:hAnsi="Arial" w:cs="Arial"/>
          <w:kern w:val="3"/>
          <w:sz w:val="24"/>
          <w:szCs w:val="24"/>
        </w:rPr>
      </w:pPr>
    </w:p>
    <w:p w14:paraId="73E82422" w14:textId="511EDF1B" w:rsidR="005E4B56" w:rsidRPr="009F75AA" w:rsidRDefault="00DC3EFE" w:rsidP="00ED3776">
      <w:pPr>
        <w:tabs>
          <w:tab w:val="left" w:pos="710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La participación de organizaciones privadas es limitada, debido a que deben </w:t>
      </w:r>
      <w:r w:rsidR="00F1463A" w:rsidRPr="009F75AA">
        <w:rPr>
          <w:rFonts w:ascii="Arial" w:eastAsia="Calibri" w:hAnsi="Arial" w:cs="Arial"/>
          <w:kern w:val="3"/>
          <w:sz w:val="24"/>
          <w:szCs w:val="24"/>
        </w:rPr>
        <w:t>contar con ciertas especificaciones</w:t>
      </w:r>
      <w:r w:rsidRPr="009F75AA">
        <w:rPr>
          <w:rFonts w:ascii="Arial" w:eastAsia="Calibri" w:hAnsi="Arial" w:cs="Arial"/>
          <w:kern w:val="3"/>
          <w:sz w:val="24"/>
          <w:szCs w:val="24"/>
        </w:rPr>
        <w:t xml:space="preserve"> para la ejecución </w:t>
      </w:r>
      <w:r w:rsidR="00F1463A" w:rsidRPr="009F75AA">
        <w:rPr>
          <w:rFonts w:ascii="Arial" w:eastAsia="Calibri" w:hAnsi="Arial" w:cs="Arial"/>
          <w:kern w:val="3"/>
          <w:sz w:val="24"/>
          <w:szCs w:val="24"/>
        </w:rPr>
        <w:t xml:space="preserve">y emisión </w:t>
      </w:r>
      <w:r w:rsidRPr="009F75AA">
        <w:rPr>
          <w:rFonts w:ascii="Arial" w:eastAsia="Calibri" w:hAnsi="Arial" w:cs="Arial"/>
          <w:kern w:val="3"/>
          <w:sz w:val="24"/>
          <w:szCs w:val="24"/>
        </w:rPr>
        <w:t>de un laudo arbitral para su debida operación, así como contar con personal capacitado para la correcta ejecución del procedimiento arbitral, garantizando un laudo debidamente elaborado.</w:t>
      </w:r>
    </w:p>
    <w:p w14:paraId="715D0BF4" w14:textId="77777777" w:rsidR="006B7CEA" w:rsidRPr="009F75AA" w:rsidRDefault="006B7CEA" w:rsidP="00ED3776">
      <w:pPr>
        <w:tabs>
          <w:tab w:val="left" w:pos="7105"/>
        </w:tabs>
        <w:suppressAutoHyphens/>
        <w:autoSpaceDN w:val="0"/>
        <w:spacing w:after="0" w:line="360" w:lineRule="auto"/>
        <w:jc w:val="both"/>
        <w:textAlignment w:val="baseline"/>
        <w:rPr>
          <w:rFonts w:ascii="Arial" w:eastAsia="Calibri" w:hAnsi="Arial" w:cs="Arial"/>
          <w:kern w:val="3"/>
          <w:sz w:val="24"/>
          <w:szCs w:val="24"/>
        </w:rPr>
      </w:pPr>
    </w:p>
    <w:p w14:paraId="19A08AC0" w14:textId="77777777" w:rsidR="006B7CEA" w:rsidRPr="009F75AA" w:rsidRDefault="006B7CEA" w:rsidP="00ED3776">
      <w:pPr>
        <w:tabs>
          <w:tab w:val="left" w:pos="7105"/>
        </w:tabs>
        <w:suppressAutoHyphens/>
        <w:autoSpaceDN w:val="0"/>
        <w:spacing w:after="0" w:line="360" w:lineRule="auto"/>
        <w:jc w:val="both"/>
        <w:textAlignment w:val="baseline"/>
        <w:rPr>
          <w:rFonts w:ascii="Arial" w:eastAsia="Calibri" w:hAnsi="Arial" w:cs="Arial"/>
          <w:kern w:val="3"/>
          <w:sz w:val="24"/>
          <w:szCs w:val="24"/>
        </w:rPr>
      </w:pPr>
    </w:p>
    <w:p w14:paraId="72F49F06" w14:textId="77777777" w:rsidR="00F1463A" w:rsidRPr="009F75AA" w:rsidRDefault="00F1463A" w:rsidP="00ED3776">
      <w:pPr>
        <w:tabs>
          <w:tab w:val="left" w:pos="7105"/>
        </w:tabs>
        <w:suppressAutoHyphens/>
        <w:autoSpaceDN w:val="0"/>
        <w:spacing w:after="0" w:line="360" w:lineRule="auto"/>
        <w:jc w:val="both"/>
        <w:textAlignment w:val="baseline"/>
        <w:rPr>
          <w:rFonts w:ascii="Arial" w:eastAsia="Calibri" w:hAnsi="Arial" w:cs="Arial"/>
          <w:kern w:val="3"/>
          <w:sz w:val="24"/>
          <w:szCs w:val="24"/>
        </w:rPr>
      </w:pPr>
    </w:p>
    <w:p w14:paraId="0A8C8AE2" w14:textId="29724D2F" w:rsidR="00E258B1" w:rsidRPr="009F75AA" w:rsidRDefault="00067FDE" w:rsidP="006B7CEA">
      <w:pPr>
        <w:pStyle w:val="Ttulo2"/>
        <w:spacing w:line="360" w:lineRule="auto"/>
        <w:jc w:val="center"/>
        <w:rPr>
          <w:rFonts w:ascii="Arial" w:eastAsia="Calibri" w:hAnsi="Arial" w:cs="Arial"/>
          <w:b/>
          <w:color w:val="auto"/>
          <w:kern w:val="3"/>
          <w:sz w:val="24"/>
          <w:szCs w:val="24"/>
          <w:shd w:val="clear" w:color="auto" w:fill="FFFFFF"/>
          <w:lang w:val="es-ES"/>
        </w:rPr>
      </w:pPr>
      <w:bookmarkStart w:id="7" w:name="_Toc511038942"/>
      <w:r w:rsidRPr="009F75AA">
        <w:rPr>
          <w:rFonts w:ascii="Arial" w:eastAsia="Calibri" w:hAnsi="Arial" w:cs="Arial"/>
          <w:b/>
          <w:color w:val="auto"/>
          <w:kern w:val="3"/>
          <w:sz w:val="24"/>
          <w:szCs w:val="24"/>
          <w:shd w:val="clear" w:color="auto" w:fill="FFFFFF"/>
          <w:lang w:val="es-ES"/>
        </w:rPr>
        <w:lastRenderedPageBreak/>
        <w:t xml:space="preserve">1.3. </w:t>
      </w:r>
      <w:r w:rsidR="00AC0D10" w:rsidRPr="009F75AA">
        <w:rPr>
          <w:rFonts w:ascii="Arial" w:eastAsia="Calibri" w:hAnsi="Arial" w:cs="Arial"/>
          <w:b/>
          <w:color w:val="auto"/>
          <w:kern w:val="3"/>
          <w:sz w:val="24"/>
          <w:szCs w:val="24"/>
          <w:shd w:val="clear" w:color="auto" w:fill="FFFFFF"/>
          <w:lang w:val="es-ES"/>
        </w:rPr>
        <w:t>Las Reformas Efectuadas al Código de Comercio de 1993 en México.</w:t>
      </w:r>
      <w:bookmarkEnd w:id="7"/>
    </w:p>
    <w:p w14:paraId="5D5D60FB" w14:textId="77777777" w:rsidR="000E3E47" w:rsidRPr="009F75AA" w:rsidRDefault="003B08E8" w:rsidP="000E3E47">
      <w:pPr>
        <w:suppressAutoHyphens/>
        <w:autoSpaceDN w:val="0"/>
        <w:spacing w:after="0" w:line="360" w:lineRule="auto"/>
        <w:jc w:val="both"/>
        <w:textAlignment w:val="baseline"/>
        <w:rPr>
          <w:rFonts w:ascii="Arial" w:eastAsia="Calibri" w:hAnsi="Arial" w:cs="Arial"/>
          <w:kern w:val="3"/>
          <w:sz w:val="24"/>
          <w:szCs w:val="24"/>
          <w:lang w:val="es-ES"/>
        </w:rPr>
      </w:pPr>
      <w:r w:rsidRPr="009F75AA">
        <w:rPr>
          <w:rFonts w:ascii="Arial" w:eastAsia="Calibri" w:hAnsi="Arial" w:cs="Arial"/>
          <w:kern w:val="3"/>
          <w:sz w:val="24"/>
          <w:szCs w:val="24"/>
          <w:lang w:val="es-ES"/>
        </w:rPr>
        <w:t xml:space="preserve">Un aspecto fundamental en el arbitraje es la evolución de las leyes aplicables para resolver ciertos vacíos que las legislaciones no prevén consecuencia de la transformación del derecho dentro de la sociedad. </w:t>
      </w:r>
    </w:p>
    <w:p w14:paraId="5A065E4A" w14:textId="77777777" w:rsidR="000E3E47" w:rsidRPr="009F75AA" w:rsidRDefault="000E3E47" w:rsidP="004608FA">
      <w:pPr>
        <w:suppressAutoHyphens/>
        <w:autoSpaceDN w:val="0"/>
        <w:spacing w:after="0" w:line="360" w:lineRule="auto"/>
        <w:jc w:val="both"/>
        <w:textAlignment w:val="baseline"/>
        <w:rPr>
          <w:rFonts w:ascii="Arial" w:eastAsia="Calibri" w:hAnsi="Arial" w:cs="Arial"/>
          <w:kern w:val="3"/>
          <w:sz w:val="24"/>
          <w:szCs w:val="24"/>
          <w:lang w:val="es-ES"/>
        </w:rPr>
      </w:pPr>
    </w:p>
    <w:p w14:paraId="2BBF2643" w14:textId="625E62EF" w:rsidR="005E4B56" w:rsidRPr="009F75AA" w:rsidRDefault="003B08E8" w:rsidP="004608FA">
      <w:pPr>
        <w:suppressAutoHyphens/>
        <w:autoSpaceDN w:val="0"/>
        <w:spacing w:after="0" w:line="360" w:lineRule="auto"/>
        <w:jc w:val="both"/>
        <w:textAlignment w:val="baseline"/>
        <w:rPr>
          <w:rFonts w:ascii="Arial" w:eastAsia="Calibri" w:hAnsi="Arial" w:cs="Arial"/>
          <w:kern w:val="3"/>
          <w:sz w:val="24"/>
          <w:szCs w:val="24"/>
          <w:lang w:val="es-ES"/>
        </w:rPr>
      </w:pPr>
      <w:r w:rsidRPr="009F75AA">
        <w:rPr>
          <w:rFonts w:ascii="Arial" w:eastAsia="Calibri" w:hAnsi="Arial" w:cs="Arial"/>
          <w:kern w:val="3"/>
          <w:sz w:val="24"/>
          <w:szCs w:val="24"/>
          <w:lang w:val="es-ES"/>
        </w:rPr>
        <w:t xml:space="preserve">Las reformas a las normas jurídicas pretenden perfeccionar un orden legal </w:t>
      </w:r>
      <w:r w:rsidR="00F1463A" w:rsidRPr="009F75AA">
        <w:rPr>
          <w:rFonts w:ascii="Arial" w:eastAsia="Calibri" w:hAnsi="Arial" w:cs="Arial"/>
          <w:kern w:val="3"/>
          <w:sz w:val="24"/>
          <w:szCs w:val="24"/>
          <w:lang w:val="es-ES"/>
        </w:rPr>
        <w:t xml:space="preserve">y una correcta interpretación evitando </w:t>
      </w:r>
      <w:r w:rsidRPr="009F75AA">
        <w:rPr>
          <w:rFonts w:ascii="Arial" w:eastAsia="Calibri" w:hAnsi="Arial" w:cs="Arial"/>
          <w:kern w:val="3"/>
          <w:sz w:val="24"/>
          <w:szCs w:val="24"/>
          <w:lang w:val="es-ES"/>
        </w:rPr>
        <w:t>contratiempos que el legislador no consider</w:t>
      </w:r>
      <w:r w:rsidR="00F1463A" w:rsidRPr="009F75AA">
        <w:rPr>
          <w:rFonts w:ascii="Arial" w:eastAsia="Calibri" w:hAnsi="Arial" w:cs="Arial"/>
          <w:kern w:val="3"/>
          <w:sz w:val="24"/>
          <w:szCs w:val="24"/>
          <w:lang w:val="es-ES"/>
        </w:rPr>
        <w:t>o o</w:t>
      </w:r>
      <w:r w:rsidR="00AC5725" w:rsidRPr="009F75AA">
        <w:rPr>
          <w:rFonts w:ascii="Arial" w:eastAsia="Calibri" w:hAnsi="Arial" w:cs="Arial"/>
          <w:kern w:val="3"/>
          <w:sz w:val="24"/>
          <w:szCs w:val="24"/>
          <w:lang w:val="es-ES"/>
        </w:rPr>
        <w:t xml:space="preserve"> que pueden desarrollarse</w:t>
      </w:r>
      <w:r w:rsidRPr="009F75AA">
        <w:rPr>
          <w:rFonts w:ascii="Arial" w:eastAsia="Calibri" w:hAnsi="Arial" w:cs="Arial"/>
          <w:kern w:val="3"/>
          <w:sz w:val="24"/>
          <w:szCs w:val="24"/>
          <w:lang w:val="es-ES"/>
        </w:rPr>
        <w:t xml:space="preserve"> a </w:t>
      </w:r>
      <w:r w:rsidR="00AC5725" w:rsidRPr="009F75AA">
        <w:rPr>
          <w:rFonts w:ascii="Arial" w:eastAsia="Calibri" w:hAnsi="Arial" w:cs="Arial"/>
          <w:kern w:val="3"/>
          <w:sz w:val="24"/>
          <w:szCs w:val="24"/>
          <w:lang w:val="es-ES"/>
        </w:rPr>
        <w:t>un</w:t>
      </w:r>
      <w:r w:rsidRPr="009F75AA">
        <w:rPr>
          <w:rFonts w:ascii="Arial" w:eastAsia="Calibri" w:hAnsi="Arial" w:cs="Arial"/>
          <w:kern w:val="3"/>
          <w:sz w:val="24"/>
          <w:szCs w:val="24"/>
          <w:lang w:val="es-ES"/>
        </w:rPr>
        <w:t xml:space="preserve"> futuro.</w:t>
      </w:r>
    </w:p>
    <w:p w14:paraId="27AD7F6C" w14:textId="415C1333" w:rsidR="005E4B56" w:rsidRPr="009F75AA" w:rsidRDefault="004F38B2" w:rsidP="004608FA">
      <w:pPr>
        <w:suppressAutoHyphens/>
        <w:autoSpaceDN w:val="0"/>
        <w:spacing w:after="0" w:line="360" w:lineRule="auto"/>
        <w:jc w:val="both"/>
        <w:textAlignment w:val="baseline"/>
        <w:rPr>
          <w:rFonts w:ascii="Arial" w:eastAsia="Calibri" w:hAnsi="Arial" w:cs="Arial"/>
          <w:kern w:val="3"/>
          <w:sz w:val="24"/>
          <w:szCs w:val="24"/>
          <w:lang w:val="es-ES"/>
        </w:rPr>
      </w:pPr>
      <w:r w:rsidRPr="009F75AA">
        <w:rPr>
          <w:rFonts w:ascii="Arial" w:eastAsia="Calibri" w:hAnsi="Arial" w:cs="Arial"/>
          <w:kern w:val="3"/>
          <w:sz w:val="24"/>
          <w:szCs w:val="24"/>
          <w:lang w:val="es-ES"/>
        </w:rPr>
        <w:br/>
        <w:t>En ocasiones la influencia de instrumentos jurídicos de carácter internacional de los que pueden mencionarse a los tratados internaciones, convenciones y leyes modelos tienen la finalidad de ayudar a perfeccionar los sistemas jurídicos de diversos países</w:t>
      </w:r>
      <w:r w:rsidR="00AC5725" w:rsidRPr="009F75AA">
        <w:rPr>
          <w:rFonts w:ascii="Arial" w:eastAsia="Calibri" w:hAnsi="Arial" w:cs="Arial"/>
          <w:kern w:val="3"/>
          <w:sz w:val="24"/>
          <w:szCs w:val="24"/>
          <w:lang w:val="es-ES"/>
        </w:rPr>
        <w:t xml:space="preserve"> </w:t>
      </w:r>
      <w:r w:rsidRPr="009F75AA">
        <w:rPr>
          <w:rFonts w:ascii="Arial" w:eastAsia="Calibri" w:hAnsi="Arial" w:cs="Arial"/>
          <w:kern w:val="3"/>
          <w:sz w:val="24"/>
          <w:szCs w:val="24"/>
          <w:lang w:val="es-ES"/>
        </w:rPr>
        <w:t xml:space="preserve">al ser estudiados por expertos en la materia y posteriormente ejecutarlos para solucionar </w:t>
      </w:r>
      <w:r w:rsidR="007D1C4E" w:rsidRPr="009F75AA">
        <w:rPr>
          <w:rFonts w:ascii="Arial" w:eastAsia="Calibri" w:hAnsi="Arial" w:cs="Arial"/>
          <w:kern w:val="3"/>
          <w:sz w:val="24"/>
          <w:szCs w:val="24"/>
          <w:lang w:val="es-ES"/>
        </w:rPr>
        <w:t>los problemas que se presentan (Siqueiro</w:t>
      </w:r>
      <w:r w:rsidR="00F1463A" w:rsidRPr="009F75AA">
        <w:rPr>
          <w:rFonts w:ascii="Arial" w:eastAsia="Calibri" w:hAnsi="Arial" w:cs="Arial"/>
          <w:kern w:val="3"/>
          <w:sz w:val="24"/>
          <w:szCs w:val="24"/>
          <w:lang w:val="es-ES"/>
        </w:rPr>
        <w:t>s,</w:t>
      </w:r>
      <w:r w:rsidR="007D1C4E" w:rsidRPr="009F75AA">
        <w:rPr>
          <w:rFonts w:ascii="Arial" w:eastAsia="Calibri" w:hAnsi="Arial" w:cs="Arial"/>
          <w:kern w:val="3"/>
          <w:sz w:val="24"/>
          <w:szCs w:val="24"/>
          <w:lang w:val="es-ES"/>
        </w:rPr>
        <w:t xml:space="preserve"> </w:t>
      </w:r>
      <w:r w:rsidR="000E3E47" w:rsidRPr="009F75AA">
        <w:rPr>
          <w:rFonts w:ascii="Arial" w:eastAsia="Calibri" w:hAnsi="Arial" w:cs="Arial"/>
          <w:kern w:val="3"/>
          <w:sz w:val="24"/>
          <w:szCs w:val="24"/>
          <w:lang w:val="es-ES"/>
        </w:rPr>
        <w:t xml:space="preserve">1992, </w:t>
      </w:r>
      <w:r w:rsidR="007D1C4E" w:rsidRPr="009F75AA">
        <w:rPr>
          <w:rFonts w:ascii="Arial" w:eastAsia="Calibri" w:hAnsi="Arial" w:cs="Arial"/>
          <w:kern w:val="3"/>
          <w:sz w:val="24"/>
          <w:szCs w:val="24"/>
          <w:lang w:val="es-ES"/>
        </w:rPr>
        <w:t>p.199)</w:t>
      </w:r>
    </w:p>
    <w:p w14:paraId="0063FE27" w14:textId="678D6FB2" w:rsidR="00392871" w:rsidRPr="009F75AA" w:rsidRDefault="004F38B2" w:rsidP="004608FA">
      <w:pPr>
        <w:suppressAutoHyphens/>
        <w:autoSpaceDN w:val="0"/>
        <w:spacing w:after="0" w:line="360" w:lineRule="auto"/>
        <w:jc w:val="both"/>
        <w:textAlignment w:val="baseline"/>
        <w:rPr>
          <w:rFonts w:ascii="Arial" w:eastAsia="Calibri" w:hAnsi="Arial" w:cs="Arial"/>
          <w:kern w:val="3"/>
          <w:sz w:val="24"/>
          <w:szCs w:val="24"/>
          <w:lang w:val="es-ES"/>
        </w:rPr>
      </w:pPr>
      <w:r w:rsidRPr="009F75AA">
        <w:rPr>
          <w:rFonts w:ascii="Arial" w:eastAsia="Calibri" w:hAnsi="Arial" w:cs="Arial"/>
          <w:kern w:val="3"/>
          <w:sz w:val="24"/>
          <w:szCs w:val="24"/>
          <w:lang w:val="es-ES"/>
        </w:rPr>
        <w:t xml:space="preserve"> </w:t>
      </w:r>
      <w:r w:rsidRPr="009F75AA">
        <w:rPr>
          <w:rFonts w:ascii="Arial" w:eastAsia="Calibri" w:hAnsi="Arial" w:cs="Arial"/>
          <w:kern w:val="3"/>
          <w:sz w:val="24"/>
          <w:szCs w:val="24"/>
          <w:lang w:val="es-ES"/>
        </w:rPr>
        <w:br/>
        <w:t xml:space="preserve">La experiencia de los países que se influencian sobre los instrumentos antes mencionados </w:t>
      </w:r>
      <w:proofErr w:type="gramStart"/>
      <w:r w:rsidRPr="009F75AA">
        <w:rPr>
          <w:rFonts w:ascii="Arial" w:eastAsia="Calibri" w:hAnsi="Arial" w:cs="Arial"/>
          <w:kern w:val="3"/>
          <w:sz w:val="24"/>
          <w:szCs w:val="24"/>
          <w:lang w:val="es-ES"/>
        </w:rPr>
        <w:t>permiten</w:t>
      </w:r>
      <w:proofErr w:type="gramEnd"/>
      <w:r w:rsidRPr="009F75AA">
        <w:rPr>
          <w:rFonts w:ascii="Arial" w:eastAsia="Calibri" w:hAnsi="Arial" w:cs="Arial"/>
          <w:kern w:val="3"/>
          <w:sz w:val="24"/>
          <w:szCs w:val="24"/>
          <w:lang w:val="es-ES"/>
        </w:rPr>
        <w:t xml:space="preserve"> dar una posible respuesta a los fenómenos que surgen dentro de la sociedad y que el derecho pretende hacer frente a ellos.</w:t>
      </w:r>
      <w:r w:rsidR="00392871" w:rsidRPr="009F75AA">
        <w:rPr>
          <w:rFonts w:ascii="Arial" w:eastAsia="Calibri" w:hAnsi="Arial" w:cs="Arial"/>
          <w:kern w:val="3"/>
          <w:sz w:val="24"/>
          <w:szCs w:val="24"/>
          <w:lang w:val="es-ES"/>
        </w:rPr>
        <w:t xml:space="preserve"> </w:t>
      </w:r>
      <w:r w:rsidR="004078F3" w:rsidRPr="009F75AA">
        <w:rPr>
          <w:rFonts w:ascii="Arial" w:eastAsia="Calibri" w:hAnsi="Arial" w:cs="Arial"/>
          <w:kern w:val="3"/>
          <w:sz w:val="24"/>
          <w:szCs w:val="24"/>
          <w:lang w:val="es-ES"/>
        </w:rPr>
        <w:t>Relacionado</w:t>
      </w:r>
      <w:r w:rsidR="00F0210E" w:rsidRPr="009F75AA">
        <w:rPr>
          <w:rFonts w:ascii="Arial" w:eastAsia="Calibri" w:hAnsi="Arial" w:cs="Arial"/>
          <w:kern w:val="3"/>
          <w:sz w:val="24"/>
          <w:szCs w:val="24"/>
          <w:lang w:val="es-ES"/>
        </w:rPr>
        <w:t xml:space="preserve"> al arbitraje surgieron en </w:t>
      </w:r>
      <w:proofErr w:type="gramStart"/>
      <w:r w:rsidR="00F0210E" w:rsidRPr="009F75AA">
        <w:rPr>
          <w:rFonts w:ascii="Arial" w:eastAsia="Calibri" w:hAnsi="Arial" w:cs="Arial"/>
          <w:kern w:val="3"/>
          <w:sz w:val="24"/>
          <w:szCs w:val="24"/>
          <w:lang w:val="es-ES"/>
        </w:rPr>
        <w:t>el 1988 ciertas reformas</w:t>
      </w:r>
      <w:proofErr w:type="gramEnd"/>
      <w:r w:rsidR="00F0210E" w:rsidRPr="009F75AA">
        <w:rPr>
          <w:rFonts w:ascii="Arial" w:eastAsia="Calibri" w:hAnsi="Arial" w:cs="Arial"/>
          <w:kern w:val="3"/>
          <w:sz w:val="24"/>
          <w:szCs w:val="24"/>
          <w:lang w:val="es-ES"/>
        </w:rPr>
        <w:t xml:space="preserve"> al Código de Comercio pero no tuvieron un éxito, tiempo después se opta por la influencia de diversos instrumentos internacionales </w:t>
      </w:r>
      <w:r w:rsidRPr="009F75AA">
        <w:rPr>
          <w:rFonts w:ascii="Arial" w:eastAsia="Calibri" w:hAnsi="Arial" w:cs="Arial"/>
          <w:kern w:val="3"/>
          <w:sz w:val="24"/>
          <w:szCs w:val="24"/>
          <w:lang w:val="es-ES"/>
        </w:rPr>
        <w:t xml:space="preserve">que tienen el objetivo de </w:t>
      </w:r>
      <w:r w:rsidR="00F0210E" w:rsidRPr="009F75AA">
        <w:rPr>
          <w:rFonts w:ascii="Arial" w:eastAsia="Calibri" w:hAnsi="Arial" w:cs="Arial"/>
          <w:kern w:val="3"/>
          <w:sz w:val="24"/>
          <w:szCs w:val="24"/>
          <w:lang w:val="es-ES"/>
        </w:rPr>
        <w:t>p</w:t>
      </w:r>
      <w:r w:rsidR="007917C5" w:rsidRPr="009F75AA">
        <w:rPr>
          <w:rFonts w:ascii="Arial" w:eastAsia="Calibri" w:hAnsi="Arial" w:cs="Arial"/>
          <w:kern w:val="3"/>
          <w:sz w:val="24"/>
          <w:szCs w:val="24"/>
          <w:lang w:val="es-ES"/>
        </w:rPr>
        <w:t>e</w:t>
      </w:r>
      <w:r w:rsidR="00F0210E" w:rsidRPr="009F75AA">
        <w:rPr>
          <w:rFonts w:ascii="Arial" w:eastAsia="Calibri" w:hAnsi="Arial" w:cs="Arial"/>
          <w:kern w:val="3"/>
          <w:sz w:val="24"/>
          <w:szCs w:val="24"/>
          <w:lang w:val="es-ES"/>
        </w:rPr>
        <w:t>rfeccionar la regulación del procedimiento arbitral, de las cuales se mencionan las siguientes:</w:t>
      </w:r>
    </w:p>
    <w:p w14:paraId="790EF80B" w14:textId="1CA9E4A0" w:rsidR="005E4B56" w:rsidRPr="009F75AA" w:rsidRDefault="004F38B2" w:rsidP="004608FA">
      <w:pPr>
        <w:suppressAutoHyphens/>
        <w:autoSpaceDN w:val="0"/>
        <w:spacing w:after="0" w:line="360" w:lineRule="auto"/>
        <w:jc w:val="both"/>
        <w:textAlignment w:val="baseline"/>
        <w:rPr>
          <w:rFonts w:ascii="Arial" w:eastAsia="Calibri" w:hAnsi="Arial" w:cs="Arial"/>
          <w:kern w:val="3"/>
          <w:sz w:val="24"/>
          <w:szCs w:val="24"/>
          <w:lang w:val="es-ES"/>
        </w:rPr>
      </w:pPr>
      <w:r w:rsidRPr="009F75AA">
        <w:rPr>
          <w:rFonts w:ascii="Arial" w:eastAsia="Calibri" w:hAnsi="Arial" w:cs="Arial"/>
          <w:kern w:val="3"/>
          <w:sz w:val="24"/>
          <w:szCs w:val="24"/>
          <w:lang w:val="es-ES"/>
        </w:rPr>
        <w:br/>
      </w:r>
      <w:r w:rsidR="007917C5" w:rsidRPr="009F75AA">
        <w:rPr>
          <w:rFonts w:ascii="Arial" w:eastAsia="Calibri" w:hAnsi="Arial" w:cs="Arial"/>
          <w:kern w:val="3"/>
          <w:sz w:val="24"/>
          <w:szCs w:val="24"/>
          <w:lang w:val="es-ES"/>
        </w:rPr>
        <w:t>E</w:t>
      </w:r>
      <w:r w:rsidR="00F0210E" w:rsidRPr="009F75AA">
        <w:rPr>
          <w:rFonts w:ascii="Arial" w:eastAsia="Calibri" w:hAnsi="Arial" w:cs="Arial"/>
          <w:kern w:val="3"/>
          <w:sz w:val="24"/>
          <w:szCs w:val="24"/>
          <w:lang w:val="es-ES"/>
        </w:rPr>
        <w:t>l día</w:t>
      </w:r>
      <w:r w:rsidR="002968AF" w:rsidRPr="009F75AA">
        <w:rPr>
          <w:rFonts w:ascii="Arial" w:eastAsia="Calibri" w:hAnsi="Arial" w:cs="Arial"/>
          <w:kern w:val="3"/>
          <w:sz w:val="24"/>
          <w:szCs w:val="24"/>
          <w:lang w:val="es-ES"/>
        </w:rPr>
        <w:t xml:space="preserve"> 4 de enero de 1989 México</w:t>
      </w:r>
      <w:r w:rsidR="00F0210E" w:rsidRPr="009F75AA">
        <w:rPr>
          <w:rFonts w:ascii="Arial" w:eastAsia="Calibri" w:hAnsi="Arial" w:cs="Arial"/>
          <w:kern w:val="3"/>
          <w:sz w:val="24"/>
          <w:szCs w:val="24"/>
          <w:lang w:val="es-ES"/>
        </w:rPr>
        <w:t xml:space="preserve"> </w:t>
      </w:r>
      <w:r w:rsidR="007917C5" w:rsidRPr="009F75AA">
        <w:rPr>
          <w:rFonts w:ascii="Arial" w:eastAsia="Calibri" w:hAnsi="Arial" w:cs="Arial"/>
          <w:kern w:val="3"/>
          <w:sz w:val="24"/>
          <w:szCs w:val="24"/>
          <w:lang w:val="es-ES"/>
        </w:rPr>
        <w:t>tomó</w:t>
      </w:r>
      <w:r w:rsidR="00F0210E" w:rsidRPr="009F75AA">
        <w:rPr>
          <w:rFonts w:ascii="Arial" w:eastAsia="Calibri" w:hAnsi="Arial" w:cs="Arial"/>
          <w:kern w:val="3"/>
          <w:sz w:val="24"/>
          <w:szCs w:val="24"/>
          <w:lang w:val="es-ES"/>
        </w:rPr>
        <w:t xml:space="preserve"> como</w:t>
      </w:r>
      <w:r w:rsidR="002968AF" w:rsidRPr="009F75AA">
        <w:rPr>
          <w:rFonts w:ascii="Arial" w:eastAsia="Calibri" w:hAnsi="Arial" w:cs="Arial"/>
          <w:kern w:val="3"/>
          <w:sz w:val="24"/>
          <w:szCs w:val="24"/>
          <w:lang w:val="es-ES"/>
        </w:rPr>
        <w:t xml:space="preserve"> un gran</w:t>
      </w:r>
      <w:r w:rsidR="00F0210E" w:rsidRPr="009F75AA">
        <w:rPr>
          <w:rFonts w:ascii="Arial" w:eastAsia="Calibri" w:hAnsi="Arial" w:cs="Arial"/>
          <w:kern w:val="3"/>
          <w:sz w:val="24"/>
          <w:szCs w:val="24"/>
          <w:lang w:val="es-ES"/>
        </w:rPr>
        <w:t xml:space="preserve"> ejemplo a la Ley Modelo de la Comisión de las Naciones Unidas para el Derecho Mercantil Internacional sobre Arbitraje </w:t>
      </w:r>
      <w:r w:rsidR="007917C5" w:rsidRPr="009F75AA">
        <w:rPr>
          <w:rFonts w:ascii="Arial" w:eastAsia="Calibri" w:hAnsi="Arial" w:cs="Arial"/>
          <w:kern w:val="3"/>
          <w:sz w:val="24"/>
          <w:szCs w:val="24"/>
          <w:lang w:val="es-ES"/>
        </w:rPr>
        <w:t xml:space="preserve">Comercial Internacional el </w:t>
      </w:r>
      <w:r w:rsidR="003B0773" w:rsidRPr="009F75AA">
        <w:rPr>
          <w:rFonts w:ascii="Arial" w:eastAsia="Calibri" w:hAnsi="Arial" w:cs="Arial"/>
          <w:kern w:val="3"/>
          <w:sz w:val="24"/>
          <w:szCs w:val="24"/>
        </w:rPr>
        <w:t xml:space="preserve">Reconocimiento de las Sentencias Arbitrales Extranjeras, </w:t>
      </w:r>
      <w:r w:rsidR="00F0210E" w:rsidRPr="009F75AA">
        <w:rPr>
          <w:rFonts w:ascii="Arial" w:eastAsia="Calibri" w:hAnsi="Arial" w:cs="Arial"/>
          <w:kern w:val="3"/>
          <w:sz w:val="24"/>
          <w:szCs w:val="24"/>
        </w:rPr>
        <w:t>creada</w:t>
      </w:r>
      <w:r w:rsidR="003B0773" w:rsidRPr="009F75AA">
        <w:rPr>
          <w:rFonts w:ascii="Arial" w:eastAsia="Calibri" w:hAnsi="Arial" w:cs="Arial"/>
          <w:kern w:val="3"/>
          <w:sz w:val="24"/>
          <w:szCs w:val="24"/>
        </w:rPr>
        <w:t xml:space="preserve"> en Nueva York en 1958 </w:t>
      </w:r>
      <w:r w:rsidR="007917C5" w:rsidRPr="009F75AA">
        <w:rPr>
          <w:rFonts w:ascii="Arial" w:eastAsia="Calibri" w:hAnsi="Arial" w:cs="Arial"/>
          <w:kern w:val="3"/>
          <w:sz w:val="24"/>
          <w:szCs w:val="24"/>
        </w:rPr>
        <w:t xml:space="preserve">(Convención de Nueva York) y por </w:t>
      </w:r>
      <w:r w:rsidR="001D612A" w:rsidRPr="009F75AA">
        <w:rPr>
          <w:rFonts w:ascii="Arial" w:eastAsia="Calibri" w:hAnsi="Arial" w:cs="Arial"/>
          <w:kern w:val="3"/>
          <w:sz w:val="24"/>
          <w:szCs w:val="24"/>
        </w:rPr>
        <w:t>último</w:t>
      </w:r>
      <w:r w:rsidR="007917C5" w:rsidRPr="009F75AA">
        <w:rPr>
          <w:rFonts w:ascii="Arial" w:eastAsia="Calibri" w:hAnsi="Arial" w:cs="Arial"/>
          <w:kern w:val="3"/>
          <w:sz w:val="24"/>
          <w:szCs w:val="24"/>
        </w:rPr>
        <w:t xml:space="preserve"> l</w:t>
      </w:r>
      <w:r w:rsidR="00F0210E" w:rsidRPr="009F75AA">
        <w:rPr>
          <w:rFonts w:ascii="Arial" w:eastAsia="Calibri" w:hAnsi="Arial" w:cs="Arial"/>
          <w:kern w:val="3"/>
          <w:sz w:val="24"/>
          <w:szCs w:val="24"/>
        </w:rPr>
        <w:t>a</w:t>
      </w:r>
      <w:r w:rsidR="001D612A" w:rsidRPr="009F75AA">
        <w:rPr>
          <w:rFonts w:ascii="Arial" w:eastAsia="Calibri" w:hAnsi="Arial" w:cs="Arial"/>
          <w:kern w:val="3"/>
          <w:sz w:val="24"/>
          <w:szCs w:val="24"/>
        </w:rPr>
        <w:t xml:space="preserve"> influencia </w:t>
      </w:r>
      <w:r w:rsidR="002968AF" w:rsidRPr="009F75AA">
        <w:rPr>
          <w:rFonts w:ascii="Arial" w:eastAsia="Calibri" w:hAnsi="Arial" w:cs="Arial"/>
          <w:kern w:val="3"/>
          <w:sz w:val="24"/>
          <w:szCs w:val="24"/>
        </w:rPr>
        <w:t xml:space="preserve">de </w:t>
      </w:r>
      <w:r w:rsidR="001D612A" w:rsidRPr="009F75AA">
        <w:rPr>
          <w:rFonts w:ascii="Arial" w:eastAsia="Calibri" w:hAnsi="Arial" w:cs="Arial"/>
          <w:kern w:val="3"/>
          <w:sz w:val="24"/>
          <w:szCs w:val="24"/>
        </w:rPr>
        <w:t>la</w:t>
      </w:r>
      <w:r w:rsidR="00F0210E" w:rsidRPr="009F75AA">
        <w:rPr>
          <w:rFonts w:ascii="Arial" w:eastAsia="Calibri" w:hAnsi="Arial" w:cs="Arial"/>
          <w:kern w:val="3"/>
          <w:sz w:val="24"/>
          <w:szCs w:val="24"/>
        </w:rPr>
        <w:t xml:space="preserve"> </w:t>
      </w:r>
      <w:r w:rsidR="003B0773" w:rsidRPr="009F75AA">
        <w:rPr>
          <w:rFonts w:ascii="Arial" w:eastAsia="Calibri" w:hAnsi="Arial" w:cs="Arial"/>
          <w:kern w:val="3"/>
          <w:sz w:val="24"/>
          <w:szCs w:val="24"/>
        </w:rPr>
        <w:t>Convención Interamericana Sobre Arbitraje Comercial Internaciona</w:t>
      </w:r>
      <w:r w:rsidR="001D612A" w:rsidRPr="009F75AA">
        <w:rPr>
          <w:rFonts w:ascii="Arial" w:eastAsia="Calibri" w:hAnsi="Arial" w:cs="Arial"/>
          <w:kern w:val="3"/>
          <w:sz w:val="24"/>
          <w:szCs w:val="24"/>
        </w:rPr>
        <w:t xml:space="preserve">l de 1975 </w:t>
      </w:r>
      <w:r w:rsidR="002968AF" w:rsidRPr="009F75AA">
        <w:rPr>
          <w:rFonts w:ascii="Arial" w:eastAsia="Calibri" w:hAnsi="Arial" w:cs="Arial"/>
          <w:kern w:val="3"/>
          <w:sz w:val="24"/>
          <w:szCs w:val="24"/>
        </w:rPr>
        <w:t>conocida</w:t>
      </w:r>
      <w:r w:rsidR="005C7607" w:rsidRPr="009F75AA">
        <w:rPr>
          <w:rFonts w:ascii="Arial" w:eastAsia="Calibri" w:hAnsi="Arial" w:cs="Arial"/>
          <w:kern w:val="3"/>
          <w:sz w:val="24"/>
          <w:szCs w:val="24"/>
        </w:rPr>
        <w:t xml:space="preserve"> actualmente</w:t>
      </w:r>
      <w:r w:rsidR="002968AF" w:rsidRPr="009F75AA">
        <w:rPr>
          <w:rFonts w:ascii="Arial" w:eastAsia="Calibri" w:hAnsi="Arial" w:cs="Arial"/>
          <w:kern w:val="3"/>
          <w:sz w:val="24"/>
          <w:szCs w:val="24"/>
        </w:rPr>
        <w:t xml:space="preserve"> como la </w:t>
      </w:r>
      <w:r w:rsidR="00893AE8" w:rsidRPr="009F75AA">
        <w:rPr>
          <w:rFonts w:ascii="Arial" w:eastAsia="Calibri" w:hAnsi="Arial" w:cs="Arial"/>
          <w:kern w:val="3"/>
          <w:sz w:val="24"/>
          <w:szCs w:val="24"/>
        </w:rPr>
        <w:t>Convención de Panamá (Garza Magdaleno, p.5).</w:t>
      </w:r>
    </w:p>
    <w:p w14:paraId="7D854B1F" w14:textId="77777777" w:rsidR="00890EEA" w:rsidRPr="009F75AA" w:rsidRDefault="001D612A" w:rsidP="004608FA">
      <w:pPr>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lastRenderedPageBreak/>
        <w:t xml:space="preserve"> </w:t>
      </w:r>
      <w:r w:rsidRPr="009F75AA">
        <w:rPr>
          <w:rFonts w:ascii="Arial" w:eastAsia="Calibri" w:hAnsi="Arial" w:cs="Arial"/>
          <w:kern w:val="3"/>
          <w:sz w:val="24"/>
          <w:szCs w:val="24"/>
        </w:rPr>
        <w:br/>
        <w:t xml:space="preserve">Un aspecto sobresaliente dentro de la </w:t>
      </w:r>
      <w:r w:rsidR="008037B9" w:rsidRPr="009F75AA">
        <w:rPr>
          <w:rFonts w:ascii="Arial" w:eastAsia="Calibri" w:hAnsi="Arial" w:cs="Arial"/>
          <w:kern w:val="3"/>
          <w:sz w:val="24"/>
          <w:szCs w:val="24"/>
        </w:rPr>
        <w:t>regulación del arbitraje en México fue la reforma al Código Civi</w:t>
      </w:r>
      <w:r w:rsidR="0093479E" w:rsidRPr="009F75AA">
        <w:rPr>
          <w:rFonts w:ascii="Arial" w:eastAsia="Calibri" w:hAnsi="Arial" w:cs="Arial"/>
          <w:kern w:val="3"/>
          <w:sz w:val="24"/>
          <w:szCs w:val="24"/>
        </w:rPr>
        <w:t>l el día 23 de julio de 199</w:t>
      </w:r>
      <w:r w:rsidR="008037B9" w:rsidRPr="009F75AA">
        <w:rPr>
          <w:rFonts w:ascii="Arial" w:eastAsia="Calibri" w:hAnsi="Arial" w:cs="Arial"/>
          <w:kern w:val="3"/>
          <w:sz w:val="24"/>
          <w:szCs w:val="24"/>
        </w:rPr>
        <w:t xml:space="preserve">3, la cual adiciono </w:t>
      </w:r>
      <w:r w:rsidR="00FF361D" w:rsidRPr="009F75AA">
        <w:rPr>
          <w:rFonts w:ascii="Arial" w:eastAsia="Calibri" w:hAnsi="Arial" w:cs="Arial"/>
          <w:kern w:val="3"/>
          <w:sz w:val="24"/>
          <w:szCs w:val="24"/>
        </w:rPr>
        <w:t xml:space="preserve">en </w:t>
      </w:r>
      <w:r w:rsidR="008037B9" w:rsidRPr="009F75AA">
        <w:rPr>
          <w:rFonts w:ascii="Arial" w:eastAsia="Calibri" w:hAnsi="Arial" w:cs="Arial"/>
          <w:kern w:val="3"/>
          <w:sz w:val="24"/>
          <w:szCs w:val="24"/>
        </w:rPr>
        <w:t>su</w:t>
      </w:r>
      <w:r w:rsidR="00FF361D" w:rsidRPr="009F75AA">
        <w:rPr>
          <w:rFonts w:ascii="Arial" w:eastAsia="Calibri" w:hAnsi="Arial" w:cs="Arial"/>
          <w:kern w:val="3"/>
          <w:sz w:val="24"/>
          <w:szCs w:val="24"/>
        </w:rPr>
        <w:t xml:space="preserve"> Título Cuarto del Libro Quin</w:t>
      </w:r>
      <w:r w:rsidR="008037B9" w:rsidRPr="009F75AA">
        <w:rPr>
          <w:rFonts w:ascii="Arial" w:eastAsia="Calibri" w:hAnsi="Arial" w:cs="Arial"/>
          <w:kern w:val="3"/>
          <w:sz w:val="24"/>
          <w:szCs w:val="24"/>
        </w:rPr>
        <w:t>to del Código de Comercio para fortalecer</w:t>
      </w:r>
      <w:r w:rsidR="00FF361D" w:rsidRPr="009F75AA">
        <w:rPr>
          <w:rFonts w:ascii="Arial" w:eastAsia="Calibri" w:hAnsi="Arial" w:cs="Arial"/>
          <w:kern w:val="3"/>
          <w:sz w:val="24"/>
          <w:szCs w:val="24"/>
        </w:rPr>
        <w:t xml:space="preserve"> toda una legislació</w:t>
      </w:r>
      <w:r w:rsidR="008037B9" w:rsidRPr="009F75AA">
        <w:rPr>
          <w:rFonts w:ascii="Arial" w:eastAsia="Calibri" w:hAnsi="Arial" w:cs="Arial"/>
          <w:kern w:val="3"/>
          <w:sz w:val="24"/>
          <w:szCs w:val="24"/>
        </w:rPr>
        <w:t>n moderna, completa y coherente</w:t>
      </w:r>
      <w:r w:rsidR="00FF361D" w:rsidRPr="009F75AA">
        <w:rPr>
          <w:rFonts w:ascii="Arial" w:eastAsia="Calibri" w:hAnsi="Arial" w:cs="Arial"/>
          <w:kern w:val="3"/>
          <w:sz w:val="24"/>
          <w:szCs w:val="24"/>
        </w:rPr>
        <w:t xml:space="preserve">, bajo el título de Reglamento de Procedimiento Arbitral de la propia CNUDMI, </w:t>
      </w:r>
      <w:r w:rsidR="008037B9" w:rsidRPr="009F75AA">
        <w:rPr>
          <w:rFonts w:ascii="Arial" w:eastAsia="Calibri" w:hAnsi="Arial" w:cs="Arial"/>
          <w:kern w:val="3"/>
          <w:sz w:val="24"/>
          <w:szCs w:val="24"/>
        </w:rPr>
        <w:t xml:space="preserve">la cual ese enfocaba en los aspectos fundamentales de los que se menciona el procedimiento y </w:t>
      </w:r>
      <w:r w:rsidR="005C7607" w:rsidRPr="009F75AA">
        <w:rPr>
          <w:rFonts w:ascii="Arial" w:eastAsia="Calibri" w:hAnsi="Arial" w:cs="Arial"/>
          <w:kern w:val="3"/>
          <w:sz w:val="24"/>
          <w:szCs w:val="24"/>
        </w:rPr>
        <w:t xml:space="preserve">pago de las </w:t>
      </w:r>
      <w:r w:rsidR="00893AE8" w:rsidRPr="009F75AA">
        <w:rPr>
          <w:rFonts w:ascii="Arial" w:eastAsia="Calibri" w:hAnsi="Arial" w:cs="Arial"/>
          <w:kern w:val="3"/>
          <w:sz w:val="24"/>
          <w:szCs w:val="24"/>
        </w:rPr>
        <w:t>costas arbitrales</w:t>
      </w:r>
      <w:r w:rsidR="008037B9" w:rsidRPr="009F75AA">
        <w:rPr>
          <w:rFonts w:ascii="Arial" w:eastAsia="Calibri" w:hAnsi="Arial" w:cs="Arial"/>
          <w:kern w:val="3"/>
          <w:sz w:val="24"/>
          <w:szCs w:val="24"/>
        </w:rPr>
        <w:t xml:space="preserve"> </w:t>
      </w:r>
      <w:r w:rsidR="00893AE8" w:rsidRPr="009F75AA">
        <w:rPr>
          <w:rFonts w:ascii="Arial" w:eastAsia="Calibri" w:hAnsi="Arial" w:cs="Arial"/>
          <w:kern w:val="3"/>
          <w:sz w:val="24"/>
          <w:szCs w:val="24"/>
        </w:rPr>
        <w:t>(Garza Magdaleno, p.5).</w:t>
      </w:r>
    </w:p>
    <w:p w14:paraId="2C661187" w14:textId="77777777" w:rsidR="00BF0D58" w:rsidRPr="009F75AA" w:rsidRDefault="00BF0D58" w:rsidP="004608FA">
      <w:pPr>
        <w:suppressAutoHyphens/>
        <w:autoSpaceDN w:val="0"/>
        <w:spacing w:after="0" w:line="360" w:lineRule="auto"/>
        <w:jc w:val="both"/>
        <w:textAlignment w:val="baseline"/>
        <w:rPr>
          <w:rFonts w:ascii="Arial" w:eastAsia="Calibri" w:hAnsi="Arial" w:cs="Arial"/>
          <w:kern w:val="3"/>
          <w:sz w:val="24"/>
          <w:szCs w:val="24"/>
        </w:rPr>
      </w:pPr>
    </w:p>
    <w:p w14:paraId="55447BD6" w14:textId="62BB4195" w:rsidR="00392871" w:rsidRPr="009F75AA" w:rsidRDefault="00890EEA" w:rsidP="004608FA">
      <w:pPr>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El autor </w:t>
      </w:r>
      <w:r w:rsidR="00A13D45" w:rsidRPr="009F75AA">
        <w:rPr>
          <w:rFonts w:ascii="Arial" w:eastAsia="Calibri" w:hAnsi="Arial" w:cs="Arial"/>
          <w:kern w:val="3"/>
          <w:sz w:val="24"/>
          <w:szCs w:val="24"/>
        </w:rPr>
        <w:t xml:space="preserve">José Luis Siqueiros expresa en su obra literaria La Ley Mexicana en Materia de Arbitraje que </w:t>
      </w:r>
      <w:r w:rsidR="004F38B2" w:rsidRPr="009F75AA">
        <w:rPr>
          <w:rFonts w:ascii="Arial" w:eastAsia="Calibri" w:hAnsi="Arial" w:cs="Arial"/>
          <w:kern w:val="3"/>
          <w:sz w:val="24"/>
          <w:szCs w:val="24"/>
        </w:rPr>
        <w:t xml:space="preserve">los proyectos de reformas inspirados en supuestos del Código de Comercio y del Código Federal de Procedimientos civiles se hacen presentes a cargo del poder Ejecutivo Federal el día martes 1 de </w:t>
      </w:r>
      <w:proofErr w:type="gramStart"/>
      <w:r w:rsidR="004F38B2" w:rsidRPr="009F75AA">
        <w:rPr>
          <w:rFonts w:ascii="Arial" w:eastAsia="Calibri" w:hAnsi="Arial" w:cs="Arial"/>
          <w:kern w:val="3"/>
          <w:sz w:val="24"/>
          <w:szCs w:val="24"/>
        </w:rPr>
        <w:t>Junio</w:t>
      </w:r>
      <w:proofErr w:type="gramEnd"/>
      <w:r w:rsidR="004F38B2" w:rsidRPr="009F75AA">
        <w:rPr>
          <w:rFonts w:ascii="Arial" w:eastAsia="Calibri" w:hAnsi="Arial" w:cs="Arial"/>
          <w:kern w:val="3"/>
          <w:sz w:val="24"/>
          <w:szCs w:val="24"/>
        </w:rPr>
        <w:t xml:space="preserve"> de 1993, la cual tenían su argumento principal en que México respondiera a los retos políticos y económicos que </w:t>
      </w:r>
      <w:r w:rsidR="00E737D7" w:rsidRPr="009F75AA">
        <w:rPr>
          <w:rFonts w:ascii="Arial" w:eastAsia="Calibri" w:hAnsi="Arial" w:cs="Arial"/>
          <w:kern w:val="3"/>
          <w:sz w:val="24"/>
          <w:szCs w:val="24"/>
        </w:rPr>
        <w:t>surgen dentro</w:t>
      </w:r>
      <w:r w:rsidR="004F38B2" w:rsidRPr="009F75AA">
        <w:rPr>
          <w:rFonts w:ascii="Arial" w:eastAsia="Calibri" w:hAnsi="Arial" w:cs="Arial"/>
          <w:kern w:val="3"/>
          <w:sz w:val="24"/>
          <w:szCs w:val="24"/>
        </w:rPr>
        <w:t xml:space="preserve"> </w:t>
      </w:r>
      <w:r w:rsidR="00E737D7" w:rsidRPr="009F75AA">
        <w:rPr>
          <w:rFonts w:ascii="Arial" w:eastAsia="Calibri" w:hAnsi="Arial" w:cs="Arial"/>
          <w:kern w:val="3"/>
          <w:sz w:val="24"/>
          <w:szCs w:val="24"/>
        </w:rPr>
        <w:t>d</w:t>
      </w:r>
      <w:r w:rsidR="004F38B2" w:rsidRPr="009F75AA">
        <w:rPr>
          <w:rFonts w:ascii="Arial" w:eastAsia="Calibri" w:hAnsi="Arial" w:cs="Arial"/>
          <w:kern w:val="3"/>
          <w:sz w:val="24"/>
          <w:szCs w:val="24"/>
        </w:rPr>
        <w:t xml:space="preserve">el </w:t>
      </w:r>
      <w:r w:rsidR="005C7607" w:rsidRPr="009F75AA">
        <w:rPr>
          <w:rFonts w:ascii="Arial" w:eastAsia="Calibri" w:hAnsi="Arial" w:cs="Arial"/>
          <w:kern w:val="3"/>
          <w:sz w:val="24"/>
          <w:szCs w:val="24"/>
        </w:rPr>
        <w:t>desarrollo del ámbito internacional (</w:t>
      </w:r>
      <w:r w:rsidR="007D1C4E" w:rsidRPr="009F75AA">
        <w:rPr>
          <w:rFonts w:ascii="Arial" w:eastAsia="Calibri" w:hAnsi="Arial" w:cs="Arial"/>
          <w:kern w:val="3"/>
          <w:sz w:val="24"/>
          <w:szCs w:val="24"/>
        </w:rPr>
        <w:t>Siqueiros,</w:t>
      </w:r>
      <w:r w:rsidR="00BF0D58" w:rsidRPr="009F75AA">
        <w:rPr>
          <w:rFonts w:ascii="Arial" w:eastAsia="Calibri" w:hAnsi="Arial" w:cs="Arial"/>
          <w:kern w:val="3"/>
          <w:sz w:val="24"/>
          <w:szCs w:val="24"/>
        </w:rPr>
        <w:t xml:space="preserve"> 1999,</w:t>
      </w:r>
      <w:r w:rsidR="007D1C4E" w:rsidRPr="009F75AA">
        <w:rPr>
          <w:rFonts w:ascii="Arial" w:eastAsia="Calibri" w:hAnsi="Arial" w:cs="Arial"/>
          <w:kern w:val="3"/>
          <w:sz w:val="24"/>
          <w:szCs w:val="24"/>
        </w:rPr>
        <w:t xml:space="preserve"> </w:t>
      </w:r>
      <w:r w:rsidR="005C7607" w:rsidRPr="009F75AA">
        <w:rPr>
          <w:rFonts w:ascii="Arial" w:eastAsia="Calibri" w:hAnsi="Arial" w:cs="Arial"/>
          <w:kern w:val="3"/>
          <w:sz w:val="24"/>
          <w:szCs w:val="24"/>
        </w:rPr>
        <w:t>p.29</w:t>
      </w:r>
      <w:r w:rsidR="00A13D45" w:rsidRPr="009F75AA">
        <w:rPr>
          <w:rFonts w:ascii="Arial" w:eastAsia="Calibri" w:hAnsi="Arial" w:cs="Arial"/>
          <w:kern w:val="3"/>
          <w:sz w:val="24"/>
          <w:szCs w:val="24"/>
        </w:rPr>
        <w:t>)</w:t>
      </w:r>
      <w:r w:rsidR="005C7607" w:rsidRPr="009F75AA">
        <w:rPr>
          <w:rFonts w:ascii="Arial" w:eastAsia="Calibri" w:hAnsi="Arial" w:cs="Arial"/>
          <w:kern w:val="3"/>
          <w:sz w:val="24"/>
          <w:szCs w:val="24"/>
        </w:rPr>
        <w:t>.</w:t>
      </w:r>
    </w:p>
    <w:p w14:paraId="6BBEF9BD" w14:textId="029261D6" w:rsidR="00392871" w:rsidRPr="009F75AA" w:rsidRDefault="00B365B9" w:rsidP="004608FA">
      <w:pPr>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b/>
          <w:kern w:val="3"/>
          <w:sz w:val="24"/>
          <w:szCs w:val="24"/>
          <w:shd w:val="clear" w:color="auto" w:fill="FFFFFF"/>
          <w:lang w:val="es-ES"/>
        </w:rPr>
        <w:br/>
      </w:r>
      <w:r w:rsidRPr="009F75AA">
        <w:rPr>
          <w:rFonts w:ascii="Arial" w:eastAsia="Calibri" w:hAnsi="Arial" w:cs="Arial"/>
          <w:kern w:val="3"/>
          <w:sz w:val="24"/>
          <w:szCs w:val="24"/>
        </w:rPr>
        <w:t>B</w:t>
      </w:r>
      <w:r w:rsidR="002968AF" w:rsidRPr="009F75AA">
        <w:rPr>
          <w:rFonts w:ascii="Arial" w:eastAsia="Calibri" w:hAnsi="Arial" w:cs="Arial"/>
          <w:kern w:val="3"/>
          <w:sz w:val="24"/>
          <w:szCs w:val="24"/>
        </w:rPr>
        <w:t xml:space="preserve">ajo la presencia del capitalismo como medio de producción con gran influencia dentro de los países del mundo surgía la necesidad de incorporarse al comercio mundial, dando pauta a la importación y exportación por ello los tratados internacionales tuvieron gran influencia en las leyes de México que debían ajustarse para </w:t>
      </w:r>
      <w:r w:rsidR="005C7607" w:rsidRPr="009F75AA">
        <w:rPr>
          <w:rFonts w:ascii="Arial" w:eastAsia="Calibri" w:hAnsi="Arial" w:cs="Arial"/>
          <w:kern w:val="3"/>
          <w:sz w:val="24"/>
          <w:szCs w:val="24"/>
        </w:rPr>
        <w:t xml:space="preserve">evitar </w:t>
      </w:r>
      <w:r w:rsidR="00890EEA" w:rsidRPr="009F75AA">
        <w:rPr>
          <w:rFonts w:ascii="Arial" w:eastAsia="Calibri" w:hAnsi="Arial" w:cs="Arial"/>
          <w:kern w:val="3"/>
          <w:sz w:val="24"/>
          <w:szCs w:val="24"/>
        </w:rPr>
        <w:t xml:space="preserve">el </w:t>
      </w:r>
      <w:r w:rsidR="002968AF" w:rsidRPr="009F75AA">
        <w:rPr>
          <w:rFonts w:ascii="Arial" w:eastAsia="Calibri" w:hAnsi="Arial" w:cs="Arial"/>
          <w:kern w:val="3"/>
          <w:sz w:val="24"/>
          <w:szCs w:val="24"/>
        </w:rPr>
        <w:t>no obstaculizar las</w:t>
      </w:r>
      <w:r w:rsidR="005C7607" w:rsidRPr="009F75AA">
        <w:rPr>
          <w:rFonts w:ascii="Arial" w:eastAsia="Calibri" w:hAnsi="Arial" w:cs="Arial"/>
          <w:kern w:val="3"/>
          <w:sz w:val="24"/>
          <w:szCs w:val="24"/>
        </w:rPr>
        <w:t xml:space="preserve"> respectivas</w:t>
      </w:r>
      <w:r w:rsidR="002968AF" w:rsidRPr="009F75AA">
        <w:rPr>
          <w:rFonts w:ascii="Arial" w:eastAsia="Calibri" w:hAnsi="Arial" w:cs="Arial"/>
          <w:kern w:val="3"/>
          <w:sz w:val="24"/>
          <w:szCs w:val="24"/>
        </w:rPr>
        <w:t xml:space="preserve"> actividades comerciales.</w:t>
      </w:r>
    </w:p>
    <w:p w14:paraId="68573C19" w14:textId="207C7A0E" w:rsidR="007D1C4E" w:rsidRPr="009F75AA" w:rsidRDefault="002968AF" w:rsidP="004608FA">
      <w:pPr>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 </w:t>
      </w:r>
      <w:r w:rsidR="00A85877" w:rsidRPr="009F75AA">
        <w:rPr>
          <w:rFonts w:ascii="Arial" w:eastAsia="Calibri" w:hAnsi="Arial" w:cs="Arial"/>
          <w:kern w:val="3"/>
          <w:sz w:val="24"/>
          <w:szCs w:val="24"/>
        </w:rPr>
        <w:br/>
      </w:r>
      <w:r w:rsidR="00841D4E" w:rsidRPr="009F75AA">
        <w:rPr>
          <w:rFonts w:ascii="Arial" w:eastAsia="Calibri" w:hAnsi="Arial" w:cs="Arial"/>
          <w:kern w:val="3"/>
          <w:sz w:val="24"/>
          <w:szCs w:val="24"/>
        </w:rPr>
        <w:t>Las reformas en materia arbitral tomaro</w:t>
      </w:r>
      <w:r w:rsidR="00652B0F" w:rsidRPr="009F75AA">
        <w:rPr>
          <w:rFonts w:ascii="Arial" w:eastAsia="Calibri" w:hAnsi="Arial" w:cs="Arial"/>
          <w:kern w:val="3"/>
          <w:sz w:val="24"/>
          <w:szCs w:val="24"/>
        </w:rPr>
        <w:t>n gran fuerza al adherir a diversos</w:t>
      </w:r>
      <w:r w:rsidR="00841D4E" w:rsidRPr="009F75AA">
        <w:rPr>
          <w:rFonts w:ascii="Arial" w:eastAsia="Calibri" w:hAnsi="Arial" w:cs="Arial"/>
          <w:kern w:val="3"/>
          <w:sz w:val="24"/>
          <w:szCs w:val="24"/>
        </w:rPr>
        <w:t xml:space="preserve"> instrumentos de carácter internacional </w:t>
      </w:r>
      <w:r w:rsidR="005C7607" w:rsidRPr="009F75AA">
        <w:rPr>
          <w:rFonts w:ascii="Arial" w:eastAsia="Calibri" w:hAnsi="Arial" w:cs="Arial"/>
          <w:kern w:val="3"/>
          <w:sz w:val="24"/>
          <w:szCs w:val="24"/>
        </w:rPr>
        <w:t xml:space="preserve">de los cuales es relevante </w:t>
      </w:r>
      <w:r w:rsidR="00652B0F" w:rsidRPr="009F75AA">
        <w:rPr>
          <w:rFonts w:ascii="Arial" w:eastAsia="Calibri" w:hAnsi="Arial" w:cs="Arial"/>
          <w:kern w:val="3"/>
          <w:sz w:val="24"/>
          <w:szCs w:val="24"/>
        </w:rPr>
        <w:t>menciona</w:t>
      </w:r>
      <w:r w:rsidR="005C7607" w:rsidRPr="009F75AA">
        <w:rPr>
          <w:rFonts w:ascii="Arial" w:eastAsia="Calibri" w:hAnsi="Arial" w:cs="Arial"/>
          <w:kern w:val="3"/>
          <w:sz w:val="24"/>
          <w:szCs w:val="24"/>
        </w:rPr>
        <w:t>r</w:t>
      </w:r>
      <w:r w:rsidR="00652B0F" w:rsidRPr="009F75AA">
        <w:rPr>
          <w:rFonts w:ascii="Arial" w:eastAsia="Calibri" w:hAnsi="Arial" w:cs="Arial"/>
          <w:kern w:val="3"/>
          <w:sz w:val="24"/>
          <w:szCs w:val="24"/>
        </w:rPr>
        <w:t xml:space="preserve"> a;</w:t>
      </w:r>
      <w:r w:rsidR="00841D4E" w:rsidRPr="009F75AA">
        <w:rPr>
          <w:rFonts w:ascii="Arial" w:eastAsia="Calibri" w:hAnsi="Arial" w:cs="Arial"/>
          <w:kern w:val="3"/>
          <w:sz w:val="24"/>
          <w:szCs w:val="24"/>
        </w:rPr>
        <w:t xml:space="preserve"> </w:t>
      </w:r>
      <w:r w:rsidR="00652B0F" w:rsidRPr="009F75AA">
        <w:rPr>
          <w:rFonts w:ascii="Arial" w:eastAsia="Calibri" w:hAnsi="Arial" w:cs="Arial"/>
          <w:kern w:val="3"/>
          <w:sz w:val="24"/>
          <w:szCs w:val="24"/>
        </w:rPr>
        <w:t>L</w:t>
      </w:r>
      <w:r w:rsidR="00FF361D" w:rsidRPr="009F75AA">
        <w:rPr>
          <w:rFonts w:ascii="Arial" w:eastAsia="Calibri" w:hAnsi="Arial" w:cs="Arial"/>
          <w:kern w:val="3"/>
          <w:sz w:val="24"/>
          <w:szCs w:val="24"/>
        </w:rPr>
        <w:t xml:space="preserve">a Convención de Nueva York, </w:t>
      </w:r>
      <w:r w:rsidR="008305E4" w:rsidRPr="009F75AA">
        <w:rPr>
          <w:rFonts w:ascii="Arial" w:eastAsia="Calibri" w:hAnsi="Arial" w:cs="Arial"/>
          <w:kern w:val="3"/>
          <w:sz w:val="24"/>
          <w:szCs w:val="24"/>
        </w:rPr>
        <w:t>la Convención de Panamá</w:t>
      </w:r>
      <w:r w:rsidR="00841D4E" w:rsidRPr="009F75AA">
        <w:rPr>
          <w:rFonts w:ascii="Arial" w:eastAsia="Calibri" w:hAnsi="Arial" w:cs="Arial"/>
          <w:kern w:val="3"/>
          <w:sz w:val="24"/>
          <w:szCs w:val="24"/>
        </w:rPr>
        <w:t xml:space="preserve">, </w:t>
      </w:r>
      <w:r w:rsidR="00FF361D" w:rsidRPr="009F75AA">
        <w:rPr>
          <w:rFonts w:ascii="Arial" w:eastAsia="Calibri" w:hAnsi="Arial" w:cs="Arial"/>
          <w:kern w:val="3"/>
          <w:sz w:val="24"/>
          <w:szCs w:val="24"/>
        </w:rPr>
        <w:t>la Convención Interamericana en la Eficacia Extraterritorial de Sentencias Extranjeras y Laudos Extranje</w:t>
      </w:r>
      <w:r w:rsidR="00841D4E" w:rsidRPr="009F75AA">
        <w:rPr>
          <w:rFonts w:ascii="Arial" w:eastAsia="Calibri" w:hAnsi="Arial" w:cs="Arial"/>
          <w:kern w:val="3"/>
          <w:sz w:val="24"/>
          <w:szCs w:val="24"/>
        </w:rPr>
        <w:t xml:space="preserve">ros la Convención </w:t>
      </w:r>
      <w:r w:rsidR="007D1C4E" w:rsidRPr="009F75AA">
        <w:rPr>
          <w:rFonts w:ascii="Arial" w:eastAsia="Calibri" w:hAnsi="Arial" w:cs="Arial"/>
          <w:kern w:val="3"/>
          <w:sz w:val="24"/>
          <w:szCs w:val="24"/>
        </w:rPr>
        <w:t>de Montevideo 1994 (</w:t>
      </w:r>
      <w:r w:rsidR="007D1C4E" w:rsidRPr="009F75AA">
        <w:rPr>
          <w:rFonts w:ascii="Arial" w:eastAsia="Calibri" w:hAnsi="Arial" w:cs="Arial"/>
          <w:noProof/>
          <w:kern w:val="3"/>
          <w:sz w:val="24"/>
          <w:szCs w:val="24"/>
        </w:rPr>
        <w:t>Garza</w:t>
      </w:r>
      <w:r w:rsidR="00890EEA" w:rsidRPr="009F75AA">
        <w:rPr>
          <w:rFonts w:ascii="Arial" w:eastAsia="Calibri" w:hAnsi="Arial" w:cs="Arial"/>
          <w:noProof/>
          <w:kern w:val="3"/>
          <w:sz w:val="24"/>
          <w:szCs w:val="24"/>
        </w:rPr>
        <w:t xml:space="preserve"> Magdaleno</w:t>
      </w:r>
      <w:r w:rsidR="007D1C4E" w:rsidRPr="009F75AA">
        <w:rPr>
          <w:rFonts w:ascii="Arial" w:eastAsia="Calibri" w:hAnsi="Arial" w:cs="Arial"/>
          <w:noProof/>
          <w:kern w:val="3"/>
          <w:sz w:val="24"/>
          <w:szCs w:val="24"/>
        </w:rPr>
        <w:t>, p.6).</w:t>
      </w:r>
    </w:p>
    <w:p w14:paraId="5B641FB1" w14:textId="77777777" w:rsidR="00B40577" w:rsidRPr="009F75AA" w:rsidRDefault="00FF361D" w:rsidP="004608FA">
      <w:pPr>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 </w:t>
      </w:r>
      <w:r w:rsidR="00841D4E" w:rsidRPr="009F75AA">
        <w:rPr>
          <w:rFonts w:ascii="Arial" w:eastAsia="Calibri" w:hAnsi="Arial" w:cs="Arial"/>
          <w:kern w:val="3"/>
          <w:sz w:val="24"/>
          <w:szCs w:val="24"/>
        </w:rPr>
        <w:br/>
        <w:t xml:space="preserve">Lo anterior </w:t>
      </w:r>
      <w:r w:rsidR="00652B0F" w:rsidRPr="009F75AA">
        <w:rPr>
          <w:rFonts w:ascii="Arial" w:eastAsia="Calibri" w:hAnsi="Arial" w:cs="Arial"/>
          <w:kern w:val="3"/>
          <w:sz w:val="24"/>
          <w:szCs w:val="24"/>
        </w:rPr>
        <w:t>permitió</w:t>
      </w:r>
      <w:r w:rsidR="00841D4E" w:rsidRPr="009F75AA">
        <w:rPr>
          <w:rFonts w:ascii="Arial" w:eastAsia="Calibri" w:hAnsi="Arial" w:cs="Arial"/>
          <w:kern w:val="3"/>
          <w:sz w:val="24"/>
          <w:szCs w:val="24"/>
        </w:rPr>
        <w:t xml:space="preserve"> que el arbitraje fuera regulado por una normativa de carácter supletoria y complementaria a las materias del derecho, no como anteriormente </w:t>
      </w:r>
      <w:r w:rsidR="005C7607" w:rsidRPr="009F75AA">
        <w:rPr>
          <w:rFonts w:ascii="Arial" w:eastAsia="Calibri" w:hAnsi="Arial" w:cs="Arial"/>
          <w:kern w:val="3"/>
          <w:sz w:val="24"/>
          <w:szCs w:val="24"/>
        </w:rPr>
        <w:lastRenderedPageBreak/>
        <w:t>era efectuado</w:t>
      </w:r>
      <w:r w:rsidR="00252192" w:rsidRPr="009F75AA">
        <w:rPr>
          <w:rFonts w:ascii="Arial" w:eastAsia="Calibri" w:hAnsi="Arial" w:cs="Arial"/>
          <w:kern w:val="3"/>
          <w:sz w:val="24"/>
          <w:szCs w:val="24"/>
        </w:rPr>
        <w:t xml:space="preserve"> </w:t>
      </w:r>
      <w:r w:rsidR="003D1FEE" w:rsidRPr="009F75AA">
        <w:rPr>
          <w:rFonts w:ascii="Arial" w:eastAsia="Calibri" w:hAnsi="Arial" w:cs="Arial"/>
          <w:kern w:val="3"/>
          <w:sz w:val="24"/>
          <w:szCs w:val="24"/>
        </w:rPr>
        <w:t>ya que</w:t>
      </w:r>
      <w:r w:rsidR="00A85877" w:rsidRPr="009F75AA">
        <w:rPr>
          <w:rFonts w:ascii="Arial" w:eastAsia="Calibri" w:hAnsi="Arial" w:cs="Arial"/>
          <w:kern w:val="3"/>
          <w:sz w:val="24"/>
          <w:szCs w:val="24"/>
        </w:rPr>
        <w:t xml:space="preserve"> </w:t>
      </w:r>
      <w:r w:rsidR="003D1FEE" w:rsidRPr="009F75AA">
        <w:rPr>
          <w:rFonts w:ascii="Arial" w:eastAsia="Calibri" w:hAnsi="Arial" w:cs="Arial"/>
          <w:kern w:val="3"/>
          <w:sz w:val="24"/>
          <w:szCs w:val="24"/>
        </w:rPr>
        <w:t>los primeros</w:t>
      </w:r>
      <w:r w:rsidR="00841D4E" w:rsidRPr="009F75AA">
        <w:rPr>
          <w:rFonts w:ascii="Arial" w:eastAsia="Calibri" w:hAnsi="Arial" w:cs="Arial"/>
          <w:kern w:val="3"/>
          <w:sz w:val="24"/>
          <w:szCs w:val="24"/>
        </w:rPr>
        <w:t xml:space="preserve"> proc</w:t>
      </w:r>
      <w:r w:rsidR="00252192" w:rsidRPr="009F75AA">
        <w:rPr>
          <w:rFonts w:ascii="Arial" w:eastAsia="Calibri" w:hAnsi="Arial" w:cs="Arial"/>
          <w:kern w:val="3"/>
          <w:sz w:val="24"/>
          <w:szCs w:val="24"/>
        </w:rPr>
        <w:t>edimiento</w:t>
      </w:r>
      <w:r w:rsidR="003D1FEE" w:rsidRPr="009F75AA">
        <w:rPr>
          <w:rFonts w:ascii="Arial" w:eastAsia="Calibri" w:hAnsi="Arial" w:cs="Arial"/>
          <w:kern w:val="3"/>
          <w:sz w:val="24"/>
          <w:szCs w:val="24"/>
        </w:rPr>
        <w:t>s</w:t>
      </w:r>
      <w:r w:rsidR="00252192" w:rsidRPr="009F75AA">
        <w:rPr>
          <w:rFonts w:ascii="Arial" w:eastAsia="Calibri" w:hAnsi="Arial" w:cs="Arial"/>
          <w:kern w:val="3"/>
          <w:sz w:val="24"/>
          <w:szCs w:val="24"/>
        </w:rPr>
        <w:t xml:space="preserve"> arbitral</w:t>
      </w:r>
      <w:r w:rsidR="003D1FEE" w:rsidRPr="009F75AA">
        <w:rPr>
          <w:rFonts w:ascii="Arial" w:eastAsia="Calibri" w:hAnsi="Arial" w:cs="Arial"/>
          <w:kern w:val="3"/>
          <w:sz w:val="24"/>
          <w:szCs w:val="24"/>
        </w:rPr>
        <w:t>es</w:t>
      </w:r>
      <w:r w:rsidR="00252192" w:rsidRPr="009F75AA">
        <w:rPr>
          <w:rFonts w:ascii="Arial" w:eastAsia="Calibri" w:hAnsi="Arial" w:cs="Arial"/>
          <w:kern w:val="3"/>
          <w:sz w:val="24"/>
          <w:szCs w:val="24"/>
        </w:rPr>
        <w:t xml:space="preserve"> se encontraba</w:t>
      </w:r>
      <w:r w:rsidR="003D1FEE" w:rsidRPr="009F75AA">
        <w:rPr>
          <w:rFonts w:ascii="Arial" w:eastAsia="Calibri" w:hAnsi="Arial" w:cs="Arial"/>
          <w:kern w:val="3"/>
          <w:sz w:val="24"/>
          <w:szCs w:val="24"/>
        </w:rPr>
        <w:t xml:space="preserve">n sujetos </w:t>
      </w:r>
      <w:r w:rsidR="00252192" w:rsidRPr="009F75AA">
        <w:rPr>
          <w:rFonts w:ascii="Arial" w:eastAsia="Calibri" w:hAnsi="Arial" w:cs="Arial"/>
          <w:kern w:val="3"/>
          <w:sz w:val="24"/>
          <w:szCs w:val="24"/>
        </w:rPr>
        <w:t>a lo dispuesto</w:t>
      </w:r>
      <w:r w:rsidR="00841D4E" w:rsidRPr="009F75AA">
        <w:rPr>
          <w:rFonts w:ascii="Arial" w:eastAsia="Calibri" w:hAnsi="Arial" w:cs="Arial"/>
          <w:kern w:val="3"/>
          <w:sz w:val="24"/>
          <w:szCs w:val="24"/>
        </w:rPr>
        <w:t xml:space="preserve"> por dos normas de </w:t>
      </w:r>
      <w:r w:rsidR="00652B0F" w:rsidRPr="009F75AA">
        <w:rPr>
          <w:rFonts w:ascii="Arial" w:eastAsia="Calibri" w:hAnsi="Arial" w:cs="Arial"/>
          <w:kern w:val="3"/>
          <w:sz w:val="24"/>
          <w:szCs w:val="24"/>
        </w:rPr>
        <w:t>diferente</w:t>
      </w:r>
      <w:r w:rsidR="00841D4E" w:rsidRPr="009F75AA">
        <w:rPr>
          <w:rFonts w:ascii="Arial" w:eastAsia="Calibri" w:hAnsi="Arial" w:cs="Arial"/>
          <w:kern w:val="3"/>
          <w:sz w:val="24"/>
          <w:szCs w:val="24"/>
        </w:rPr>
        <w:t xml:space="preserve"> carácter u </w:t>
      </w:r>
      <w:r w:rsidR="00652B0F" w:rsidRPr="009F75AA">
        <w:rPr>
          <w:rFonts w:ascii="Arial" w:eastAsia="Calibri" w:hAnsi="Arial" w:cs="Arial"/>
          <w:kern w:val="3"/>
          <w:sz w:val="24"/>
          <w:szCs w:val="24"/>
        </w:rPr>
        <w:t>objetivo</w:t>
      </w:r>
      <w:r w:rsidR="00252192" w:rsidRPr="009F75AA">
        <w:rPr>
          <w:rFonts w:ascii="Arial" w:eastAsia="Calibri" w:hAnsi="Arial" w:cs="Arial"/>
          <w:kern w:val="3"/>
          <w:sz w:val="24"/>
          <w:szCs w:val="24"/>
        </w:rPr>
        <w:t xml:space="preserve"> establecido</w:t>
      </w:r>
      <w:r w:rsidR="00A85877" w:rsidRPr="009F75AA">
        <w:rPr>
          <w:rFonts w:ascii="Arial" w:eastAsia="Calibri" w:hAnsi="Arial" w:cs="Arial"/>
          <w:kern w:val="3"/>
          <w:sz w:val="24"/>
          <w:szCs w:val="24"/>
        </w:rPr>
        <w:t>.</w:t>
      </w:r>
      <w:r w:rsidR="00392871" w:rsidRPr="009F75AA">
        <w:rPr>
          <w:rFonts w:ascii="Arial" w:eastAsia="Calibri" w:hAnsi="Arial" w:cs="Arial"/>
          <w:kern w:val="3"/>
          <w:sz w:val="24"/>
          <w:szCs w:val="24"/>
        </w:rPr>
        <w:t xml:space="preserve"> </w:t>
      </w:r>
    </w:p>
    <w:p w14:paraId="215B4882" w14:textId="77777777" w:rsidR="00B40577" w:rsidRPr="009F75AA" w:rsidRDefault="00B40577" w:rsidP="004608FA">
      <w:pPr>
        <w:suppressAutoHyphens/>
        <w:autoSpaceDN w:val="0"/>
        <w:spacing w:after="0" w:line="360" w:lineRule="auto"/>
        <w:jc w:val="both"/>
        <w:textAlignment w:val="baseline"/>
        <w:rPr>
          <w:rFonts w:ascii="Arial" w:eastAsia="Calibri" w:hAnsi="Arial" w:cs="Arial"/>
          <w:kern w:val="3"/>
          <w:sz w:val="24"/>
          <w:szCs w:val="24"/>
        </w:rPr>
      </w:pPr>
    </w:p>
    <w:p w14:paraId="3040E094" w14:textId="2B20B8B9" w:rsidR="002416CB" w:rsidRPr="009F75AA" w:rsidRDefault="00A85877" w:rsidP="004608FA">
      <w:pPr>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La existencia</w:t>
      </w:r>
      <w:r w:rsidR="00D23582" w:rsidRPr="009F75AA">
        <w:rPr>
          <w:rFonts w:ascii="Arial" w:eastAsia="Calibri" w:hAnsi="Arial" w:cs="Arial"/>
          <w:kern w:val="3"/>
          <w:sz w:val="24"/>
          <w:szCs w:val="24"/>
        </w:rPr>
        <w:t xml:space="preserve"> </w:t>
      </w:r>
      <w:proofErr w:type="gramStart"/>
      <w:r w:rsidR="00D23582" w:rsidRPr="009F75AA">
        <w:rPr>
          <w:rFonts w:ascii="Arial" w:eastAsia="Calibri" w:hAnsi="Arial" w:cs="Arial"/>
          <w:kern w:val="3"/>
          <w:sz w:val="24"/>
          <w:szCs w:val="24"/>
        </w:rPr>
        <w:t xml:space="preserve">de </w:t>
      </w:r>
      <w:r w:rsidRPr="009F75AA">
        <w:rPr>
          <w:rFonts w:ascii="Arial" w:eastAsia="Calibri" w:hAnsi="Arial" w:cs="Arial"/>
          <w:kern w:val="3"/>
          <w:sz w:val="24"/>
          <w:szCs w:val="24"/>
        </w:rPr>
        <w:t xml:space="preserve"> </w:t>
      </w:r>
      <w:r w:rsidR="00890EEA" w:rsidRPr="009F75AA">
        <w:rPr>
          <w:rFonts w:ascii="Arial" w:eastAsia="Calibri" w:hAnsi="Arial" w:cs="Arial"/>
          <w:kern w:val="3"/>
          <w:sz w:val="24"/>
          <w:szCs w:val="24"/>
        </w:rPr>
        <w:t>algunas</w:t>
      </w:r>
      <w:proofErr w:type="gramEnd"/>
      <w:r w:rsidRPr="009F75AA">
        <w:rPr>
          <w:rFonts w:ascii="Arial" w:eastAsia="Calibri" w:hAnsi="Arial" w:cs="Arial"/>
          <w:kern w:val="3"/>
          <w:sz w:val="24"/>
          <w:szCs w:val="24"/>
        </w:rPr>
        <w:t xml:space="preserve"> normas que regularan el procedimiento arbitral obstaculizaba el procedimiento, al no saber que legislación era aplicable para ejecutarlo, ante esta situación el legislador opto por la creación de una sola normativa en materia de arbitraje</w:t>
      </w:r>
      <w:r w:rsidR="00252192" w:rsidRPr="009F75AA">
        <w:rPr>
          <w:rFonts w:ascii="Arial" w:eastAsia="Calibri" w:hAnsi="Arial" w:cs="Arial"/>
          <w:kern w:val="3"/>
          <w:sz w:val="24"/>
          <w:szCs w:val="24"/>
        </w:rPr>
        <w:t xml:space="preserve">, extendiendo su competencia para resolver los </w:t>
      </w:r>
      <w:r w:rsidRPr="009F75AA">
        <w:rPr>
          <w:rFonts w:ascii="Arial" w:eastAsia="Calibri" w:hAnsi="Arial" w:cs="Arial"/>
          <w:kern w:val="3"/>
          <w:sz w:val="24"/>
          <w:szCs w:val="24"/>
        </w:rPr>
        <w:t xml:space="preserve">casos de carácter internacional, el objetivo de esta ley era tener un mecanismo que pudiera adaptarse </w:t>
      </w:r>
      <w:r w:rsidR="00252192" w:rsidRPr="009F75AA">
        <w:rPr>
          <w:rFonts w:ascii="Arial" w:eastAsia="Calibri" w:hAnsi="Arial" w:cs="Arial"/>
          <w:kern w:val="3"/>
          <w:sz w:val="24"/>
          <w:szCs w:val="24"/>
        </w:rPr>
        <w:t>a las reg</w:t>
      </w:r>
      <w:r w:rsidR="005C7607" w:rsidRPr="009F75AA">
        <w:rPr>
          <w:rFonts w:ascii="Arial" w:eastAsia="Calibri" w:hAnsi="Arial" w:cs="Arial"/>
          <w:kern w:val="3"/>
          <w:sz w:val="24"/>
          <w:szCs w:val="24"/>
        </w:rPr>
        <w:t>ulaciones arbitrales que iban surgiendo</w:t>
      </w:r>
      <w:r w:rsidR="00252192" w:rsidRPr="009F75AA">
        <w:rPr>
          <w:rFonts w:ascii="Arial" w:eastAsia="Calibri" w:hAnsi="Arial" w:cs="Arial"/>
          <w:kern w:val="3"/>
          <w:sz w:val="24"/>
          <w:szCs w:val="24"/>
        </w:rPr>
        <w:t xml:space="preserve"> en el mundo.</w:t>
      </w:r>
    </w:p>
    <w:p w14:paraId="108B2A41" w14:textId="6E7EB527" w:rsidR="002416CB" w:rsidRPr="009F75AA" w:rsidRDefault="00252192" w:rsidP="004608FA">
      <w:pPr>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br/>
      </w:r>
      <w:r w:rsidR="00D42B22" w:rsidRPr="009F75AA">
        <w:rPr>
          <w:rFonts w:ascii="Arial" w:eastAsia="Calibri" w:hAnsi="Arial" w:cs="Arial"/>
          <w:kern w:val="3"/>
          <w:sz w:val="24"/>
          <w:szCs w:val="24"/>
        </w:rPr>
        <w:t xml:space="preserve">La última reforma en materia de arbitraje surgió el año 1993, la cual retomaba ciertos aspectos del antecedente de 1988 al adherir ciertos preceptos </w:t>
      </w:r>
      <w:r w:rsidR="00FF361D" w:rsidRPr="009F75AA">
        <w:rPr>
          <w:rFonts w:ascii="Arial" w:eastAsia="Calibri" w:hAnsi="Arial" w:cs="Arial"/>
          <w:kern w:val="3"/>
          <w:sz w:val="24"/>
          <w:szCs w:val="24"/>
        </w:rPr>
        <w:t>de la Ley Modelo de CNUDMI y</w:t>
      </w:r>
      <w:r w:rsidR="00D42B22" w:rsidRPr="009F75AA">
        <w:rPr>
          <w:rFonts w:ascii="Arial" w:eastAsia="Calibri" w:hAnsi="Arial" w:cs="Arial"/>
          <w:kern w:val="3"/>
          <w:sz w:val="24"/>
          <w:szCs w:val="24"/>
        </w:rPr>
        <w:t xml:space="preserve"> de la Convención de Nueva York, de las cuales aún existían algunos pendientes por adherirse</w:t>
      </w:r>
      <w:r w:rsidR="00261DD1" w:rsidRPr="009F75AA">
        <w:rPr>
          <w:rFonts w:ascii="Arial" w:eastAsia="Calibri" w:hAnsi="Arial" w:cs="Arial"/>
          <w:kern w:val="3"/>
          <w:sz w:val="24"/>
          <w:szCs w:val="24"/>
        </w:rPr>
        <w:t>, en cambio</w:t>
      </w:r>
      <w:r w:rsidR="00890EEA" w:rsidRPr="009F75AA">
        <w:rPr>
          <w:rFonts w:ascii="Arial" w:eastAsia="Calibri" w:hAnsi="Arial" w:cs="Arial"/>
          <w:kern w:val="3"/>
          <w:sz w:val="24"/>
          <w:szCs w:val="24"/>
        </w:rPr>
        <w:t xml:space="preserve"> la autora Garza</w:t>
      </w:r>
      <w:r w:rsidR="00261DD1" w:rsidRPr="009F75AA">
        <w:rPr>
          <w:rFonts w:ascii="Arial" w:eastAsia="Calibri" w:hAnsi="Arial" w:cs="Arial"/>
          <w:kern w:val="3"/>
          <w:sz w:val="24"/>
          <w:szCs w:val="24"/>
        </w:rPr>
        <w:t xml:space="preserve"> </w:t>
      </w:r>
      <w:r w:rsidR="007D1C4E" w:rsidRPr="009F75AA">
        <w:rPr>
          <w:rFonts w:ascii="Arial" w:eastAsia="Calibri" w:hAnsi="Arial" w:cs="Arial"/>
          <w:noProof/>
          <w:kern w:val="3"/>
          <w:sz w:val="24"/>
          <w:szCs w:val="24"/>
        </w:rPr>
        <w:t>Magdaleno,</w:t>
      </w:r>
      <w:r w:rsidR="003D1FEE" w:rsidRPr="009F75AA">
        <w:rPr>
          <w:rFonts w:ascii="Arial" w:eastAsia="Calibri" w:hAnsi="Arial" w:cs="Arial"/>
          <w:noProof/>
          <w:kern w:val="3"/>
          <w:sz w:val="24"/>
          <w:szCs w:val="24"/>
        </w:rPr>
        <w:t xml:space="preserve"> expresa</w:t>
      </w:r>
      <w:r w:rsidR="003D1FEE" w:rsidRPr="009F75AA">
        <w:rPr>
          <w:rStyle w:val="Refdecomentario"/>
          <w:rFonts w:ascii="Arial" w:hAnsi="Arial" w:cs="Arial"/>
          <w:sz w:val="24"/>
          <w:szCs w:val="24"/>
        </w:rPr>
        <w:t xml:space="preserve"> q</w:t>
      </w:r>
      <w:r w:rsidR="00261DD1" w:rsidRPr="009F75AA">
        <w:rPr>
          <w:rFonts w:ascii="Arial" w:eastAsia="Calibri" w:hAnsi="Arial" w:cs="Arial"/>
          <w:noProof/>
          <w:kern w:val="3"/>
          <w:sz w:val="24"/>
          <w:szCs w:val="24"/>
        </w:rPr>
        <w:t xml:space="preserve">ue el antecedente directo a la reforma del Codigo de Comercio de 1993 es la firma </w:t>
      </w:r>
      <w:r w:rsidR="00F447A5" w:rsidRPr="009F75AA">
        <w:rPr>
          <w:rFonts w:ascii="Arial" w:eastAsia="Calibri" w:hAnsi="Arial" w:cs="Arial"/>
          <w:noProof/>
          <w:kern w:val="3"/>
          <w:sz w:val="24"/>
          <w:szCs w:val="24"/>
        </w:rPr>
        <w:t xml:space="preserve">y ratificacion </w:t>
      </w:r>
      <w:r w:rsidR="00261DD1" w:rsidRPr="009F75AA">
        <w:rPr>
          <w:rFonts w:ascii="Arial" w:eastAsia="Calibri" w:hAnsi="Arial" w:cs="Arial"/>
          <w:noProof/>
          <w:kern w:val="3"/>
          <w:sz w:val="24"/>
          <w:szCs w:val="24"/>
        </w:rPr>
        <w:t xml:space="preserve">del </w:t>
      </w:r>
      <w:r w:rsidR="00FF361D" w:rsidRPr="009F75AA">
        <w:rPr>
          <w:rFonts w:ascii="Arial" w:eastAsia="Calibri" w:hAnsi="Arial" w:cs="Arial"/>
          <w:kern w:val="3"/>
          <w:sz w:val="24"/>
          <w:szCs w:val="24"/>
        </w:rPr>
        <w:t xml:space="preserve">Tratado de Libre Comercio para  América del Norte TLCAN firmado el 17 de diciembre de 1992 por los Estados Unidos, México y Canadá, </w:t>
      </w:r>
      <w:r w:rsidR="00261DD1" w:rsidRPr="009F75AA">
        <w:rPr>
          <w:rFonts w:ascii="Arial" w:eastAsia="Calibri" w:hAnsi="Arial" w:cs="Arial"/>
          <w:kern w:val="3"/>
          <w:sz w:val="24"/>
          <w:szCs w:val="24"/>
        </w:rPr>
        <w:t>entrando</w:t>
      </w:r>
      <w:r w:rsidR="00FF361D" w:rsidRPr="009F75AA">
        <w:rPr>
          <w:rFonts w:ascii="Arial" w:eastAsia="Calibri" w:hAnsi="Arial" w:cs="Arial"/>
          <w:kern w:val="3"/>
          <w:sz w:val="24"/>
          <w:szCs w:val="24"/>
        </w:rPr>
        <w:t xml:space="preserve"> </w:t>
      </w:r>
      <w:r w:rsidR="003D1FEE" w:rsidRPr="009F75AA">
        <w:rPr>
          <w:rFonts w:ascii="Arial" w:eastAsia="Calibri" w:hAnsi="Arial" w:cs="Arial"/>
          <w:kern w:val="3"/>
          <w:sz w:val="24"/>
          <w:szCs w:val="24"/>
        </w:rPr>
        <w:t>su vigencia y aplicación</w:t>
      </w:r>
      <w:r w:rsidR="00FF361D" w:rsidRPr="009F75AA">
        <w:rPr>
          <w:rFonts w:ascii="Arial" w:eastAsia="Calibri" w:hAnsi="Arial" w:cs="Arial"/>
          <w:kern w:val="3"/>
          <w:sz w:val="24"/>
          <w:szCs w:val="24"/>
        </w:rPr>
        <w:t xml:space="preserve"> el </w:t>
      </w:r>
      <w:r w:rsidR="00F447A5" w:rsidRPr="009F75AA">
        <w:rPr>
          <w:rFonts w:ascii="Arial" w:eastAsia="Calibri" w:hAnsi="Arial" w:cs="Arial"/>
          <w:kern w:val="3"/>
          <w:sz w:val="24"/>
          <w:szCs w:val="24"/>
        </w:rPr>
        <w:t xml:space="preserve">día </w:t>
      </w:r>
      <w:r w:rsidR="00FF361D" w:rsidRPr="009F75AA">
        <w:rPr>
          <w:rFonts w:ascii="Arial" w:eastAsia="Calibri" w:hAnsi="Arial" w:cs="Arial"/>
          <w:kern w:val="3"/>
          <w:sz w:val="24"/>
          <w:szCs w:val="24"/>
        </w:rPr>
        <w:t>1 de enero de</w:t>
      </w:r>
      <w:r w:rsidR="00F447A5" w:rsidRPr="009F75AA">
        <w:rPr>
          <w:rFonts w:ascii="Arial" w:eastAsia="Calibri" w:hAnsi="Arial" w:cs="Arial"/>
          <w:kern w:val="3"/>
          <w:sz w:val="24"/>
          <w:szCs w:val="24"/>
        </w:rPr>
        <w:t>l año de</w:t>
      </w:r>
      <w:r w:rsidR="007D1C4E" w:rsidRPr="009F75AA">
        <w:rPr>
          <w:rFonts w:ascii="Arial" w:eastAsia="Calibri" w:hAnsi="Arial" w:cs="Arial"/>
          <w:kern w:val="3"/>
          <w:sz w:val="24"/>
          <w:szCs w:val="24"/>
        </w:rPr>
        <w:t xml:space="preserve"> 1994 (</w:t>
      </w:r>
      <w:r w:rsidR="007D1C4E" w:rsidRPr="009F75AA">
        <w:rPr>
          <w:rFonts w:ascii="Arial" w:eastAsia="Calibri" w:hAnsi="Arial" w:cs="Arial"/>
          <w:noProof/>
          <w:kern w:val="3"/>
          <w:sz w:val="24"/>
          <w:szCs w:val="24"/>
        </w:rPr>
        <w:t>Magdaleno, Fernanda Garza, p.7).</w:t>
      </w:r>
    </w:p>
    <w:p w14:paraId="4888BA7B" w14:textId="44F8BF06" w:rsidR="002968AF" w:rsidRPr="009F75AA" w:rsidRDefault="00FF361D" w:rsidP="004608FA">
      <w:pPr>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 </w:t>
      </w:r>
      <w:r w:rsidR="00F447A5" w:rsidRPr="009F75AA">
        <w:rPr>
          <w:rFonts w:ascii="Arial" w:eastAsia="Calibri" w:hAnsi="Arial" w:cs="Arial"/>
          <w:kern w:val="3"/>
          <w:sz w:val="24"/>
          <w:szCs w:val="24"/>
        </w:rPr>
        <w:br/>
        <w:t xml:space="preserve">Es evidente que dentro de los años noventa en México se dio una gran evolución respecto al arbitraje al adoptarse ciertos elementos de instrumentos jurídicos de carácter internacional a nuestro ordenamiento jurídico, para hacer frente a las ventajas y desventajas que el comercio exterior demanda, por ello la necesidad de hacer frente </w:t>
      </w:r>
      <w:r w:rsidR="006A199F" w:rsidRPr="009F75AA">
        <w:rPr>
          <w:rFonts w:ascii="Arial" w:eastAsia="Calibri" w:hAnsi="Arial" w:cs="Arial"/>
          <w:kern w:val="3"/>
          <w:sz w:val="24"/>
          <w:szCs w:val="24"/>
        </w:rPr>
        <w:t>a las obligaciones adquiridas como producto de la ratificación de convenios y tratados internacionales.</w:t>
      </w:r>
    </w:p>
    <w:p w14:paraId="2D44CF0A" w14:textId="77777777" w:rsidR="004F732B" w:rsidRPr="009F75AA" w:rsidRDefault="004F732B" w:rsidP="00504C9A">
      <w:pPr>
        <w:pStyle w:val="Ttulo2"/>
        <w:spacing w:line="360" w:lineRule="auto"/>
        <w:jc w:val="center"/>
        <w:rPr>
          <w:rFonts w:ascii="Arial" w:eastAsia="Calibri" w:hAnsi="Arial" w:cs="Arial"/>
          <w:color w:val="auto"/>
          <w:kern w:val="3"/>
          <w:sz w:val="24"/>
          <w:szCs w:val="24"/>
        </w:rPr>
      </w:pPr>
    </w:p>
    <w:p w14:paraId="77F75835" w14:textId="43C7891A" w:rsidR="004A71C5" w:rsidRPr="009F75AA" w:rsidRDefault="004F732B" w:rsidP="00504C9A">
      <w:pPr>
        <w:pStyle w:val="Ttulo2"/>
        <w:spacing w:line="360" w:lineRule="auto"/>
        <w:jc w:val="center"/>
        <w:rPr>
          <w:rFonts w:ascii="Arial" w:eastAsia="Calibri" w:hAnsi="Arial" w:cs="Arial"/>
          <w:b/>
          <w:color w:val="auto"/>
          <w:kern w:val="3"/>
          <w:sz w:val="24"/>
          <w:szCs w:val="24"/>
        </w:rPr>
      </w:pPr>
      <w:bookmarkStart w:id="8" w:name="_Toc511038943"/>
      <w:r w:rsidRPr="009F75AA">
        <w:rPr>
          <w:rFonts w:ascii="Arial" w:eastAsia="Calibri" w:hAnsi="Arial" w:cs="Arial"/>
          <w:b/>
          <w:color w:val="auto"/>
          <w:kern w:val="3"/>
          <w:sz w:val="24"/>
          <w:szCs w:val="24"/>
        </w:rPr>
        <w:t xml:space="preserve">1.4 </w:t>
      </w:r>
      <w:r w:rsidR="00245E73" w:rsidRPr="009F75AA">
        <w:rPr>
          <w:rFonts w:ascii="Arial" w:eastAsia="Calibri" w:hAnsi="Arial" w:cs="Arial"/>
          <w:b/>
          <w:color w:val="auto"/>
          <w:kern w:val="3"/>
          <w:sz w:val="24"/>
          <w:szCs w:val="24"/>
        </w:rPr>
        <w:t>Marco Teórico Conceptual y/o Jurídico</w:t>
      </w:r>
      <w:r w:rsidR="00A41F50" w:rsidRPr="009F75AA">
        <w:rPr>
          <w:rFonts w:ascii="Arial" w:eastAsia="Calibri" w:hAnsi="Arial" w:cs="Arial"/>
          <w:b/>
          <w:color w:val="auto"/>
          <w:kern w:val="3"/>
          <w:sz w:val="24"/>
          <w:szCs w:val="24"/>
        </w:rPr>
        <w:t>.</w:t>
      </w:r>
      <w:bookmarkEnd w:id="8"/>
    </w:p>
    <w:p w14:paraId="22FBB11D" w14:textId="77777777" w:rsidR="00890EEA" w:rsidRPr="009F75AA" w:rsidRDefault="00CD0F2A" w:rsidP="004608FA">
      <w:pPr>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Dentro de este capítulo se expone la definición de arbitraje citada por juristas para entender a fondo este concepto, incluyendo los criterios establecidos por el poder </w:t>
      </w:r>
      <w:r w:rsidRPr="009F75AA">
        <w:rPr>
          <w:rFonts w:ascii="Arial" w:eastAsia="Calibri" w:hAnsi="Arial" w:cs="Arial"/>
          <w:kern w:val="3"/>
          <w:sz w:val="24"/>
          <w:szCs w:val="24"/>
        </w:rPr>
        <w:lastRenderedPageBreak/>
        <w:t>judicial encargado de crear cie</w:t>
      </w:r>
      <w:r w:rsidR="00F04C57" w:rsidRPr="009F75AA">
        <w:rPr>
          <w:rFonts w:ascii="Arial" w:eastAsia="Calibri" w:hAnsi="Arial" w:cs="Arial"/>
          <w:kern w:val="3"/>
          <w:sz w:val="24"/>
          <w:szCs w:val="24"/>
        </w:rPr>
        <w:t>rtas opiniones como son</w:t>
      </w:r>
      <w:r w:rsidRPr="009F75AA">
        <w:rPr>
          <w:rFonts w:ascii="Arial" w:eastAsia="Calibri" w:hAnsi="Arial" w:cs="Arial"/>
          <w:kern w:val="3"/>
          <w:sz w:val="24"/>
          <w:szCs w:val="24"/>
        </w:rPr>
        <w:t xml:space="preserve"> la jurisprudencia o tesis aisladas.</w:t>
      </w:r>
      <w:r w:rsidR="00A7673E" w:rsidRPr="009F75AA">
        <w:rPr>
          <w:rFonts w:ascii="Arial" w:eastAsia="Calibri" w:hAnsi="Arial" w:cs="Arial"/>
          <w:kern w:val="3"/>
          <w:sz w:val="24"/>
          <w:szCs w:val="24"/>
        </w:rPr>
        <w:t xml:space="preserve"> </w:t>
      </w:r>
    </w:p>
    <w:p w14:paraId="3ED25E3A" w14:textId="77777777" w:rsidR="00890EEA" w:rsidRPr="009F75AA" w:rsidRDefault="00890EEA" w:rsidP="004608FA">
      <w:pPr>
        <w:suppressAutoHyphens/>
        <w:autoSpaceDN w:val="0"/>
        <w:spacing w:after="0" w:line="360" w:lineRule="auto"/>
        <w:jc w:val="both"/>
        <w:textAlignment w:val="baseline"/>
        <w:rPr>
          <w:rFonts w:ascii="Arial" w:eastAsia="Calibri" w:hAnsi="Arial" w:cs="Arial"/>
          <w:kern w:val="3"/>
          <w:sz w:val="24"/>
          <w:szCs w:val="24"/>
        </w:rPr>
      </w:pPr>
    </w:p>
    <w:p w14:paraId="06130E73" w14:textId="77777777" w:rsidR="00890EEA" w:rsidRPr="009F75AA" w:rsidRDefault="00011C75" w:rsidP="004608FA">
      <w:pPr>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Se necesita conocer la concepción de arbitraje debido a que este pretende ser un medio alternativo a la solución de controversias, sustituyendo </w:t>
      </w:r>
      <w:r w:rsidR="005D2C00" w:rsidRPr="009F75AA">
        <w:rPr>
          <w:rFonts w:ascii="Arial" w:eastAsia="Calibri" w:hAnsi="Arial" w:cs="Arial"/>
          <w:kern w:val="3"/>
          <w:sz w:val="24"/>
          <w:szCs w:val="24"/>
        </w:rPr>
        <w:t xml:space="preserve">en algunos casos a </w:t>
      </w:r>
      <w:r w:rsidRPr="009F75AA">
        <w:rPr>
          <w:rFonts w:ascii="Arial" w:eastAsia="Calibri" w:hAnsi="Arial" w:cs="Arial"/>
          <w:kern w:val="3"/>
          <w:sz w:val="24"/>
          <w:szCs w:val="24"/>
        </w:rPr>
        <w:t xml:space="preserve">los juicios </w:t>
      </w:r>
      <w:r w:rsidR="003D1FEE" w:rsidRPr="009F75AA">
        <w:rPr>
          <w:rFonts w:ascii="Arial" w:eastAsia="Calibri" w:hAnsi="Arial" w:cs="Arial"/>
          <w:kern w:val="3"/>
          <w:sz w:val="24"/>
          <w:szCs w:val="24"/>
        </w:rPr>
        <w:t>legales efectuados</w:t>
      </w:r>
      <w:r w:rsidRPr="009F75AA">
        <w:rPr>
          <w:rFonts w:ascii="Arial" w:eastAsia="Calibri" w:hAnsi="Arial" w:cs="Arial"/>
          <w:kern w:val="3"/>
          <w:sz w:val="24"/>
          <w:szCs w:val="24"/>
        </w:rPr>
        <w:t xml:space="preserve"> por el poder judicial</w:t>
      </w:r>
      <w:r w:rsidR="003D1FEE" w:rsidRPr="009F75AA">
        <w:rPr>
          <w:rFonts w:ascii="Arial" w:eastAsia="Calibri" w:hAnsi="Arial" w:cs="Arial"/>
          <w:kern w:val="3"/>
          <w:sz w:val="24"/>
          <w:szCs w:val="24"/>
        </w:rPr>
        <w:t xml:space="preserve"> en México</w:t>
      </w:r>
      <w:r w:rsidRPr="009F75AA">
        <w:rPr>
          <w:rFonts w:ascii="Arial" w:eastAsia="Calibri" w:hAnsi="Arial" w:cs="Arial"/>
          <w:kern w:val="3"/>
          <w:sz w:val="24"/>
          <w:szCs w:val="24"/>
        </w:rPr>
        <w:t xml:space="preserve">, para entender el alcance del procedimiento arbitral y su objetivo dentro de la impartición de justicia en </w:t>
      </w:r>
      <w:r w:rsidR="003D1FEE" w:rsidRPr="009F75AA">
        <w:rPr>
          <w:rFonts w:ascii="Arial" w:eastAsia="Calibri" w:hAnsi="Arial" w:cs="Arial"/>
          <w:kern w:val="3"/>
          <w:sz w:val="24"/>
          <w:szCs w:val="24"/>
        </w:rPr>
        <w:t>el país</w:t>
      </w:r>
      <w:r w:rsidRPr="009F75AA">
        <w:rPr>
          <w:rFonts w:ascii="Arial" w:eastAsia="Calibri" w:hAnsi="Arial" w:cs="Arial"/>
          <w:kern w:val="3"/>
          <w:sz w:val="24"/>
          <w:szCs w:val="24"/>
        </w:rPr>
        <w:t>.</w:t>
      </w:r>
      <w:r w:rsidR="00A7673E" w:rsidRPr="009F75AA">
        <w:rPr>
          <w:rFonts w:ascii="Arial" w:eastAsia="Calibri" w:hAnsi="Arial" w:cs="Arial"/>
          <w:kern w:val="3"/>
          <w:sz w:val="24"/>
          <w:szCs w:val="24"/>
        </w:rPr>
        <w:t xml:space="preserve"> </w:t>
      </w:r>
    </w:p>
    <w:p w14:paraId="162F4212" w14:textId="624E4C7E" w:rsidR="00C02A77" w:rsidRPr="009F75AA" w:rsidRDefault="008E719D" w:rsidP="004608FA">
      <w:pPr>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Una vez expuesto el término del arbitraje </w:t>
      </w:r>
      <w:r w:rsidR="004557F1" w:rsidRPr="009F75AA">
        <w:rPr>
          <w:rFonts w:ascii="Arial" w:eastAsia="Calibri" w:hAnsi="Arial" w:cs="Arial"/>
          <w:kern w:val="3"/>
          <w:sz w:val="24"/>
          <w:szCs w:val="24"/>
        </w:rPr>
        <w:t xml:space="preserve">hay que </w:t>
      </w:r>
      <w:r w:rsidR="00890EEA" w:rsidRPr="009F75AA">
        <w:rPr>
          <w:rFonts w:ascii="Arial" w:eastAsia="Calibri" w:hAnsi="Arial" w:cs="Arial"/>
          <w:kern w:val="3"/>
          <w:sz w:val="24"/>
          <w:szCs w:val="24"/>
        </w:rPr>
        <w:t>conocer</w:t>
      </w:r>
      <w:r w:rsidR="004557F1" w:rsidRPr="009F75AA">
        <w:rPr>
          <w:rFonts w:ascii="Arial" w:eastAsia="Calibri" w:hAnsi="Arial" w:cs="Arial"/>
          <w:kern w:val="3"/>
          <w:sz w:val="24"/>
          <w:szCs w:val="24"/>
        </w:rPr>
        <w:t xml:space="preserve"> sus características con la finalidad de saber con exactitud su naturaleza y los propósitos </w:t>
      </w:r>
      <w:r w:rsidR="003D1FEE" w:rsidRPr="009F75AA">
        <w:rPr>
          <w:rFonts w:ascii="Arial" w:eastAsia="Calibri" w:hAnsi="Arial" w:cs="Arial"/>
          <w:kern w:val="3"/>
          <w:sz w:val="24"/>
          <w:szCs w:val="24"/>
        </w:rPr>
        <w:t>por los cuales fue creado.</w:t>
      </w:r>
    </w:p>
    <w:p w14:paraId="616C4277" w14:textId="77777777" w:rsidR="00890EEA" w:rsidRPr="009F75AA" w:rsidRDefault="003D1FEE" w:rsidP="004608FA">
      <w:pPr>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br/>
      </w:r>
      <w:r w:rsidR="008E719D" w:rsidRPr="009F75AA">
        <w:rPr>
          <w:rFonts w:ascii="Arial" w:eastAsia="Calibri" w:hAnsi="Arial" w:cs="Arial"/>
          <w:kern w:val="3"/>
          <w:sz w:val="24"/>
          <w:szCs w:val="24"/>
        </w:rPr>
        <w:t xml:space="preserve">Al conocer las características del arbitraje se procederá a señalar </w:t>
      </w:r>
      <w:r w:rsidR="00F37E15" w:rsidRPr="009F75AA">
        <w:rPr>
          <w:rFonts w:ascii="Arial" w:eastAsia="Calibri" w:hAnsi="Arial" w:cs="Arial"/>
          <w:kern w:val="3"/>
          <w:sz w:val="24"/>
          <w:szCs w:val="24"/>
        </w:rPr>
        <w:t>la clasificación del arbitraje aplicable</w:t>
      </w:r>
      <w:r w:rsidR="008E719D" w:rsidRPr="009F75AA">
        <w:rPr>
          <w:rFonts w:ascii="Arial" w:eastAsia="Calibri" w:hAnsi="Arial" w:cs="Arial"/>
          <w:kern w:val="3"/>
          <w:sz w:val="24"/>
          <w:szCs w:val="24"/>
        </w:rPr>
        <w:t xml:space="preserve"> </w:t>
      </w:r>
      <w:r w:rsidRPr="009F75AA">
        <w:rPr>
          <w:rFonts w:ascii="Arial" w:eastAsia="Calibri" w:hAnsi="Arial" w:cs="Arial"/>
          <w:kern w:val="3"/>
          <w:sz w:val="24"/>
          <w:szCs w:val="24"/>
        </w:rPr>
        <w:t>para resolver aquellas</w:t>
      </w:r>
      <w:r w:rsidR="008E719D" w:rsidRPr="009F75AA">
        <w:rPr>
          <w:rFonts w:ascii="Arial" w:eastAsia="Calibri" w:hAnsi="Arial" w:cs="Arial"/>
          <w:kern w:val="3"/>
          <w:sz w:val="24"/>
          <w:szCs w:val="24"/>
        </w:rPr>
        <w:t xml:space="preserve"> controversias </w:t>
      </w:r>
      <w:r w:rsidRPr="009F75AA">
        <w:rPr>
          <w:rFonts w:ascii="Arial" w:eastAsia="Calibri" w:hAnsi="Arial" w:cs="Arial"/>
          <w:kern w:val="3"/>
          <w:sz w:val="24"/>
          <w:szCs w:val="24"/>
        </w:rPr>
        <w:t>planteadas por los particulares</w:t>
      </w:r>
      <w:r w:rsidR="00C02A77" w:rsidRPr="009F75AA">
        <w:rPr>
          <w:rFonts w:ascii="Arial" w:eastAsia="Calibri" w:hAnsi="Arial" w:cs="Arial"/>
          <w:kern w:val="3"/>
          <w:sz w:val="24"/>
          <w:szCs w:val="24"/>
        </w:rPr>
        <w:t xml:space="preserve">. </w:t>
      </w:r>
      <w:r w:rsidR="00DA5C8B" w:rsidRPr="009F75AA">
        <w:rPr>
          <w:rFonts w:ascii="Arial" w:eastAsia="Calibri" w:hAnsi="Arial" w:cs="Arial"/>
          <w:kern w:val="3"/>
          <w:sz w:val="24"/>
          <w:szCs w:val="24"/>
        </w:rPr>
        <w:t xml:space="preserve">El arbitraje </w:t>
      </w:r>
      <w:r w:rsidR="00D7486F" w:rsidRPr="009F75AA">
        <w:rPr>
          <w:rFonts w:ascii="Arial" w:eastAsia="Calibri" w:hAnsi="Arial" w:cs="Arial"/>
          <w:kern w:val="3"/>
          <w:sz w:val="24"/>
          <w:szCs w:val="24"/>
        </w:rPr>
        <w:t xml:space="preserve">como parte del derecho debe tener una razón de ser, la cual es explicada por diversos juristas quienes a su vez emplean ciertos razonamientos de carácter lógico jurídico para explicar su filosofía a través de </w:t>
      </w:r>
      <w:r w:rsidR="00011C75" w:rsidRPr="009F75AA">
        <w:rPr>
          <w:rFonts w:ascii="Arial" w:eastAsia="Calibri" w:hAnsi="Arial" w:cs="Arial"/>
          <w:kern w:val="3"/>
          <w:sz w:val="24"/>
          <w:szCs w:val="24"/>
        </w:rPr>
        <w:t xml:space="preserve">diversos </w:t>
      </w:r>
      <w:r w:rsidR="00D7486F" w:rsidRPr="009F75AA">
        <w:rPr>
          <w:rFonts w:ascii="Arial" w:eastAsia="Calibri" w:hAnsi="Arial" w:cs="Arial"/>
          <w:kern w:val="3"/>
          <w:sz w:val="24"/>
          <w:szCs w:val="24"/>
        </w:rPr>
        <w:t>argumentos.</w:t>
      </w:r>
      <w:r w:rsidR="00392871" w:rsidRPr="009F75AA">
        <w:rPr>
          <w:rFonts w:ascii="Arial" w:eastAsia="Calibri" w:hAnsi="Arial" w:cs="Arial"/>
          <w:kern w:val="3"/>
          <w:sz w:val="24"/>
          <w:szCs w:val="24"/>
        </w:rPr>
        <w:t xml:space="preserve"> </w:t>
      </w:r>
    </w:p>
    <w:p w14:paraId="1CBD3003" w14:textId="77777777" w:rsidR="00890EEA" w:rsidRPr="009F75AA" w:rsidRDefault="00890EEA" w:rsidP="004608FA">
      <w:pPr>
        <w:suppressAutoHyphens/>
        <w:autoSpaceDN w:val="0"/>
        <w:spacing w:after="0" w:line="360" w:lineRule="auto"/>
        <w:jc w:val="both"/>
        <w:textAlignment w:val="baseline"/>
        <w:rPr>
          <w:rFonts w:ascii="Arial" w:eastAsia="Calibri" w:hAnsi="Arial" w:cs="Arial"/>
          <w:kern w:val="3"/>
          <w:sz w:val="24"/>
          <w:szCs w:val="24"/>
        </w:rPr>
      </w:pPr>
    </w:p>
    <w:p w14:paraId="4DA8E70A" w14:textId="60259475" w:rsidR="00C02A77" w:rsidRPr="009F75AA" w:rsidRDefault="00FC508A" w:rsidP="004608FA">
      <w:pPr>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Otro aspecto del arbitraje es señalar los elementos que lo componen para que las personas puedan saber si en realidad es conveniente el arbitraje al existir una controversia.</w:t>
      </w:r>
    </w:p>
    <w:p w14:paraId="391CD0E1" w14:textId="69A9E3B6" w:rsidR="004F732B" w:rsidRPr="009F75AA" w:rsidRDefault="00011C75" w:rsidP="004608FA">
      <w:pPr>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br/>
      </w:r>
      <w:r w:rsidR="00BB2C09" w:rsidRPr="009F75AA">
        <w:rPr>
          <w:rFonts w:ascii="Arial" w:eastAsia="Droid Sans Fallback" w:hAnsi="Arial" w:cs="Arial"/>
          <w:kern w:val="3"/>
          <w:sz w:val="24"/>
          <w:szCs w:val="24"/>
        </w:rPr>
        <w:t>S</w:t>
      </w:r>
      <w:r w:rsidR="00AE7C38" w:rsidRPr="009F75AA">
        <w:rPr>
          <w:rFonts w:ascii="Arial" w:eastAsia="Droid Sans Fallback" w:hAnsi="Arial" w:cs="Arial"/>
          <w:kern w:val="3"/>
          <w:sz w:val="24"/>
          <w:szCs w:val="24"/>
        </w:rPr>
        <w:t xml:space="preserve">e </w:t>
      </w:r>
      <w:r w:rsidR="00890EEA" w:rsidRPr="009F75AA">
        <w:rPr>
          <w:rFonts w:ascii="Arial" w:eastAsia="Droid Sans Fallback" w:hAnsi="Arial" w:cs="Arial"/>
          <w:kern w:val="3"/>
          <w:sz w:val="24"/>
          <w:szCs w:val="24"/>
        </w:rPr>
        <w:t>analizará</w:t>
      </w:r>
      <w:r w:rsidR="00AE7C38" w:rsidRPr="009F75AA">
        <w:rPr>
          <w:rFonts w:ascii="Arial" w:eastAsia="Droid Sans Fallback" w:hAnsi="Arial" w:cs="Arial"/>
          <w:kern w:val="3"/>
          <w:sz w:val="24"/>
          <w:szCs w:val="24"/>
        </w:rPr>
        <w:t xml:space="preserve"> el procedimiento arbitral en sus puntos más destacados </w:t>
      </w:r>
      <w:r w:rsidR="00BB2C09" w:rsidRPr="009F75AA">
        <w:rPr>
          <w:rFonts w:ascii="Arial" w:eastAsia="Droid Sans Fallback" w:hAnsi="Arial" w:cs="Arial"/>
          <w:kern w:val="3"/>
          <w:sz w:val="24"/>
          <w:szCs w:val="24"/>
        </w:rPr>
        <w:t>señalando</w:t>
      </w:r>
      <w:r w:rsidR="00AE7C38" w:rsidRPr="009F75AA">
        <w:rPr>
          <w:rFonts w:ascii="Arial" w:eastAsia="Droid Sans Fallback" w:hAnsi="Arial" w:cs="Arial"/>
          <w:kern w:val="3"/>
          <w:sz w:val="24"/>
          <w:szCs w:val="24"/>
        </w:rPr>
        <w:t xml:space="preserve"> las diversas etapas procesales </w:t>
      </w:r>
      <w:r w:rsidR="00BB2C09" w:rsidRPr="009F75AA">
        <w:rPr>
          <w:rFonts w:ascii="Arial" w:eastAsia="Droid Sans Fallback" w:hAnsi="Arial" w:cs="Arial"/>
          <w:kern w:val="3"/>
          <w:sz w:val="24"/>
          <w:szCs w:val="24"/>
        </w:rPr>
        <w:t>deberán seguirse</w:t>
      </w:r>
      <w:r w:rsidR="00AE7C38" w:rsidRPr="009F75AA">
        <w:rPr>
          <w:rFonts w:ascii="Arial" w:eastAsia="Droid Sans Fallback" w:hAnsi="Arial" w:cs="Arial"/>
          <w:kern w:val="3"/>
          <w:sz w:val="24"/>
          <w:szCs w:val="24"/>
        </w:rPr>
        <w:t xml:space="preserve">, lo anterior </w:t>
      </w:r>
      <w:r w:rsidR="00BB2C09" w:rsidRPr="009F75AA">
        <w:rPr>
          <w:rFonts w:ascii="Arial" w:eastAsia="Droid Sans Fallback" w:hAnsi="Arial" w:cs="Arial"/>
          <w:kern w:val="3"/>
          <w:sz w:val="24"/>
          <w:szCs w:val="24"/>
        </w:rPr>
        <w:t>de conformidad con la fundamentación del</w:t>
      </w:r>
      <w:r w:rsidR="00AE7C38" w:rsidRPr="009F75AA">
        <w:rPr>
          <w:rFonts w:ascii="Arial" w:eastAsia="Droid Sans Fallback" w:hAnsi="Arial" w:cs="Arial"/>
          <w:kern w:val="3"/>
          <w:sz w:val="24"/>
          <w:szCs w:val="24"/>
        </w:rPr>
        <w:t xml:space="preserve"> Reglamento de la Cámara</w:t>
      </w:r>
      <w:r w:rsidR="00890EEA" w:rsidRPr="009F75AA">
        <w:rPr>
          <w:rFonts w:ascii="Arial" w:eastAsia="Droid Sans Fallback" w:hAnsi="Arial" w:cs="Arial"/>
          <w:kern w:val="3"/>
          <w:sz w:val="24"/>
          <w:szCs w:val="24"/>
        </w:rPr>
        <w:t xml:space="preserve"> </w:t>
      </w:r>
      <w:r w:rsidR="00AE7C38" w:rsidRPr="009F75AA">
        <w:rPr>
          <w:rFonts w:ascii="Arial" w:eastAsia="Droid Sans Fallback" w:hAnsi="Arial" w:cs="Arial"/>
          <w:kern w:val="3"/>
          <w:sz w:val="24"/>
          <w:szCs w:val="24"/>
        </w:rPr>
        <w:t>de Comercio</w:t>
      </w:r>
      <w:r w:rsidR="00890EEA" w:rsidRPr="009F75AA">
        <w:rPr>
          <w:rFonts w:ascii="Arial" w:eastAsia="Droid Sans Fallback" w:hAnsi="Arial" w:cs="Arial"/>
          <w:kern w:val="3"/>
          <w:sz w:val="24"/>
          <w:szCs w:val="24"/>
        </w:rPr>
        <w:t xml:space="preserve"> Internacional</w:t>
      </w:r>
      <w:r w:rsidR="00BB2C09" w:rsidRPr="009F75AA">
        <w:rPr>
          <w:rFonts w:ascii="Arial" w:eastAsia="Droid Sans Fallback" w:hAnsi="Arial" w:cs="Arial"/>
          <w:kern w:val="3"/>
          <w:sz w:val="24"/>
          <w:szCs w:val="24"/>
        </w:rPr>
        <w:t xml:space="preserve"> vigente</w:t>
      </w:r>
      <w:r w:rsidR="00AE7C38" w:rsidRPr="009F75AA">
        <w:rPr>
          <w:rFonts w:ascii="Arial" w:eastAsia="Droid Sans Fallback" w:hAnsi="Arial" w:cs="Arial"/>
          <w:kern w:val="3"/>
          <w:sz w:val="24"/>
          <w:szCs w:val="24"/>
        </w:rPr>
        <w:t>.</w:t>
      </w:r>
      <w:r w:rsidR="00A7673E" w:rsidRPr="009F75AA">
        <w:rPr>
          <w:rFonts w:ascii="Arial" w:eastAsia="Droid Sans Fallback" w:hAnsi="Arial" w:cs="Arial"/>
          <w:kern w:val="3"/>
          <w:sz w:val="24"/>
          <w:szCs w:val="24"/>
        </w:rPr>
        <w:t xml:space="preserve"> </w:t>
      </w:r>
      <w:r w:rsidR="00BB2C09" w:rsidRPr="009F75AA">
        <w:rPr>
          <w:rFonts w:ascii="Arial" w:eastAsia="Droid Sans Fallback" w:hAnsi="Arial" w:cs="Arial"/>
          <w:kern w:val="3"/>
          <w:sz w:val="24"/>
          <w:szCs w:val="24"/>
        </w:rPr>
        <w:t xml:space="preserve">Por </w:t>
      </w:r>
      <w:proofErr w:type="gramStart"/>
      <w:r w:rsidR="00BB2C09" w:rsidRPr="009F75AA">
        <w:rPr>
          <w:rFonts w:ascii="Arial" w:eastAsia="Droid Sans Fallback" w:hAnsi="Arial" w:cs="Arial"/>
          <w:kern w:val="3"/>
          <w:sz w:val="24"/>
          <w:szCs w:val="24"/>
        </w:rPr>
        <w:t>último</w:t>
      </w:r>
      <w:proofErr w:type="gramEnd"/>
      <w:r w:rsidR="00BB2C09" w:rsidRPr="009F75AA">
        <w:rPr>
          <w:rFonts w:ascii="Arial" w:eastAsia="Droid Sans Fallback" w:hAnsi="Arial" w:cs="Arial"/>
          <w:kern w:val="3"/>
          <w:sz w:val="24"/>
          <w:szCs w:val="24"/>
        </w:rPr>
        <w:t xml:space="preserve"> es importante mencionar a las instituciones arbitrales a nivel internacional destacadas por su labor dentro del procedimiento arbitral como lo es </w:t>
      </w:r>
      <w:r w:rsidR="00BB2C09" w:rsidRPr="009F75AA">
        <w:rPr>
          <w:rFonts w:ascii="Arial" w:hAnsi="Arial" w:cs="Arial"/>
          <w:sz w:val="24"/>
          <w:szCs w:val="24"/>
        </w:rPr>
        <w:t xml:space="preserve">la </w:t>
      </w:r>
      <w:r w:rsidR="00BB2C09" w:rsidRPr="009F75AA">
        <w:rPr>
          <w:rFonts w:ascii="Arial" w:eastAsia="Calibri" w:hAnsi="Arial" w:cs="Arial"/>
          <w:kern w:val="3"/>
          <w:sz w:val="24"/>
          <w:szCs w:val="24"/>
        </w:rPr>
        <w:t>Corte Internacional de Arbitraje de la Cámara de Comercio Internacional, así como en nuestro país el Centro de Arbitraje</w:t>
      </w:r>
      <w:r w:rsidR="00C02A77" w:rsidRPr="009F75AA">
        <w:rPr>
          <w:rFonts w:ascii="Arial" w:eastAsia="Calibri" w:hAnsi="Arial" w:cs="Arial"/>
          <w:kern w:val="3"/>
          <w:sz w:val="24"/>
          <w:szCs w:val="24"/>
        </w:rPr>
        <w:t xml:space="preserve"> de</w:t>
      </w:r>
      <w:r w:rsidR="007E3848" w:rsidRPr="009F75AA">
        <w:rPr>
          <w:rFonts w:ascii="Arial" w:eastAsia="Calibri" w:hAnsi="Arial" w:cs="Arial"/>
          <w:kern w:val="3"/>
          <w:sz w:val="24"/>
          <w:szCs w:val="24"/>
        </w:rPr>
        <w:t xml:space="preserve"> México por sus siglas CAM, (Corte </w:t>
      </w:r>
      <w:r w:rsidR="007E3848" w:rsidRPr="009F75AA">
        <w:rPr>
          <w:rFonts w:ascii="Arial" w:eastAsia="Calibri" w:hAnsi="Arial" w:cs="Arial"/>
          <w:kern w:val="3"/>
          <w:sz w:val="24"/>
          <w:szCs w:val="24"/>
        </w:rPr>
        <w:lastRenderedPageBreak/>
        <w:t xml:space="preserve">Internacional de Arbitraje de la </w:t>
      </w:r>
      <w:r w:rsidR="00F6484B" w:rsidRPr="009F75AA">
        <w:rPr>
          <w:rFonts w:ascii="Arial" w:eastAsia="Calibri" w:hAnsi="Arial" w:cs="Arial"/>
          <w:kern w:val="3"/>
          <w:sz w:val="24"/>
          <w:szCs w:val="24"/>
        </w:rPr>
        <w:t>Cámara</w:t>
      </w:r>
      <w:r w:rsidR="007E3848" w:rsidRPr="009F75AA">
        <w:rPr>
          <w:rFonts w:ascii="Arial" w:eastAsia="Calibri" w:hAnsi="Arial" w:cs="Arial"/>
          <w:kern w:val="3"/>
          <w:sz w:val="24"/>
          <w:szCs w:val="24"/>
        </w:rPr>
        <w:t xml:space="preserve"> de Comercio Internacional</w:t>
      </w:r>
      <w:r w:rsidR="00890EEA" w:rsidRPr="009F75AA">
        <w:rPr>
          <w:rFonts w:ascii="Arial" w:eastAsia="Calibri" w:hAnsi="Arial" w:cs="Arial"/>
          <w:kern w:val="3"/>
          <w:sz w:val="24"/>
          <w:szCs w:val="24"/>
        </w:rPr>
        <w:t>), Centro de Mediación y Arbitraje de la Cámara Nacional de Comercio</w:t>
      </w:r>
      <w:r w:rsidR="007E3848" w:rsidRPr="009F75AA">
        <w:rPr>
          <w:rFonts w:ascii="Arial" w:eastAsia="Calibri" w:hAnsi="Arial" w:cs="Arial"/>
          <w:kern w:val="3"/>
          <w:sz w:val="24"/>
          <w:szCs w:val="24"/>
        </w:rPr>
        <w:t>.</w:t>
      </w:r>
    </w:p>
    <w:p w14:paraId="1BD8BC76" w14:textId="77777777" w:rsidR="007E3848" w:rsidRPr="009F75AA" w:rsidRDefault="007E3848" w:rsidP="004608FA">
      <w:pPr>
        <w:pStyle w:val="Ttulo2"/>
        <w:spacing w:line="360" w:lineRule="auto"/>
        <w:rPr>
          <w:rFonts w:ascii="Arial" w:eastAsia="Calibri" w:hAnsi="Arial" w:cs="Arial"/>
          <w:color w:val="auto"/>
          <w:kern w:val="3"/>
          <w:sz w:val="24"/>
          <w:szCs w:val="24"/>
        </w:rPr>
      </w:pPr>
    </w:p>
    <w:p w14:paraId="7A8736AF" w14:textId="133ADE66" w:rsidR="00D3569B" w:rsidRPr="009F75AA" w:rsidRDefault="005D6E93" w:rsidP="007D163D">
      <w:pPr>
        <w:pStyle w:val="Ttulo2"/>
        <w:spacing w:line="360" w:lineRule="auto"/>
        <w:jc w:val="center"/>
        <w:rPr>
          <w:rFonts w:ascii="Arial" w:eastAsia="Calibri" w:hAnsi="Arial" w:cs="Arial"/>
          <w:color w:val="auto"/>
          <w:kern w:val="3"/>
          <w:sz w:val="24"/>
          <w:szCs w:val="24"/>
        </w:rPr>
      </w:pPr>
      <w:bookmarkStart w:id="9" w:name="_Toc511038944"/>
      <w:r w:rsidRPr="009F75AA">
        <w:rPr>
          <w:rFonts w:ascii="Arial" w:hAnsi="Arial" w:cs="Arial"/>
          <w:b/>
          <w:color w:val="auto"/>
          <w:sz w:val="24"/>
          <w:szCs w:val="24"/>
        </w:rPr>
        <w:t>1.5</w:t>
      </w:r>
      <w:r w:rsidR="00F1270D" w:rsidRPr="009F75AA">
        <w:rPr>
          <w:rFonts w:ascii="Arial" w:hAnsi="Arial" w:cs="Arial"/>
          <w:b/>
          <w:color w:val="auto"/>
          <w:sz w:val="24"/>
          <w:szCs w:val="24"/>
        </w:rPr>
        <w:t xml:space="preserve"> </w:t>
      </w:r>
      <w:r w:rsidR="00ED7136" w:rsidRPr="009F75AA">
        <w:rPr>
          <w:rFonts w:ascii="Arial" w:hAnsi="Arial" w:cs="Arial"/>
          <w:b/>
          <w:color w:val="auto"/>
          <w:sz w:val="24"/>
          <w:szCs w:val="24"/>
        </w:rPr>
        <w:t>Definición de Arbitraje.</w:t>
      </w:r>
      <w:bookmarkEnd w:id="9"/>
    </w:p>
    <w:p w14:paraId="60773980" w14:textId="645112DA" w:rsidR="00C80E94" w:rsidRPr="009F75AA" w:rsidRDefault="00C80E94" w:rsidP="004608FA">
      <w:pPr>
        <w:spacing w:after="0" w:line="360" w:lineRule="auto"/>
        <w:jc w:val="both"/>
        <w:rPr>
          <w:rFonts w:ascii="Arial" w:hAnsi="Arial" w:cs="Arial"/>
          <w:sz w:val="24"/>
          <w:szCs w:val="24"/>
        </w:rPr>
      </w:pPr>
      <w:r w:rsidRPr="009F75AA">
        <w:rPr>
          <w:rFonts w:ascii="Arial" w:hAnsi="Arial" w:cs="Arial"/>
          <w:sz w:val="24"/>
          <w:szCs w:val="24"/>
        </w:rPr>
        <w:t>El arbitraje tiene una definición muy lógica, al escuchar esta palabra se puede decir que es el ejercicio de un árbitro respecto a una cierta situación en la cual se le atribuyen ciertas facultades o poderes para llegar al fondo de un determinado asunto.</w:t>
      </w:r>
      <w:r w:rsidR="00A7673E" w:rsidRPr="009F75AA">
        <w:rPr>
          <w:rFonts w:ascii="Arial" w:hAnsi="Arial" w:cs="Arial"/>
          <w:sz w:val="24"/>
          <w:szCs w:val="24"/>
        </w:rPr>
        <w:t xml:space="preserve"> </w:t>
      </w:r>
      <w:r w:rsidRPr="009F75AA">
        <w:rPr>
          <w:rFonts w:ascii="Arial" w:hAnsi="Arial" w:cs="Arial"/>
          <w:sz w:val="24"/>
          <w:szCs w:val="24"/>
        </w:rPr>
        <w:t xml:space="preserve">Un concepto </w:t>
      </w:r>
      <w:r w:rsidR="00EB2DA7" w:rsidRPr="009F75AA">
        <w:rPr>
          <w:rFonts w:ascii="Arial" w:hAnsi="Arial" w:cs="Arial"/>
          <w:sz w:val="24"/>
          <w:szCs w:val="24"/>
        </w:rPr>
        <w:t>más</w:t>
      </w:r>
      <w:r w:rsidRPr="009F75AA">
        <w:rPr>
          <w:rFonts w:ascii="Arial" w:hAnsi="Arial" w:cs="Arial"/>
          <w:sz w:val="24"/>
          <w:szCs w:val="24"/>
        </w:rPr>
        <w:t xml:space="preserve"> </w:t>
      </w:r>
      <w:r w:rsidR="00EB2DA7" w:rsidRPr="009F75AA">
        <w:rPr>
          <w:rFonts w:ascii="Arial" w:hAnsi="Arial" w:cs="Arial"/>
          <w:sz w:val="24"/>
          <w:szCs w:val="24"/>
        </w:rPr>
        <w:t>a fondo sobre la etimología del arbitraje se puede encontrar en la página de internet de la Real Acade</w:t>
      </w:r>
      <w:r w:rsidR="007E3848" w:rsidRPr="009F75AA">
        <w:rPr>
          <w:rFonts w:ascii="Arial" w:hAnsi="Arial" w:cs="Arial"/>
          <w:sz w:val="24"/>
          <w:szCs w:val="24"/>
        </w:rPr>
        <w:t>mia de la Lengua Española,</w:t>
      </w:r>
      <w:r w:rsidR="00EB2DA7" w:rsidRPr="009F75AA">
        <w:rPr>
          <w:rFonts w:ascii="Arial" w:hAnsi="Arial" w:cs="Arial"/>
          <w:sz w:val="24"/>
          <w:szCs w:val="24"/>
        </w:rPr>
        <w:t xml:space="preserve"> decretado en su diccionario al establecer las siguientes definiciones:</w:t>
      </w:r>
    </w:p>
    <w:p w14:paraId="2F07815F" w14:textId="77777777" w:rsidR="00FB7A78" w:rsidRPr="009F75AA" w:rsidRDefault="00FB7A78" w:rsidP="004608FA">
      <w:pPr>
        <w:spacing w:after="0" w:line="360" w:lineRule="auto"/>
        <w:jc w:val="both"/>
        <w:rPr>
          <w:rFonts w:ascii="Arial" w:hAnsi="Arial" w:cs="Arial"/>
          <w:sz w:val="24"/>
          <w:szCs w:val="24"/>
        </w:rPr>
      </w:pPr>
    </w:p>
    <w:p w14:paraId="7DB1CDC6" w14:textId="77777777" w:rsidR="00EB2DA7" w:rsidRPr="009F75AA" w:rsidRDefault="00EB2DA7" w:rsidP="004608FA">
      <w:pPr>
        <w:pStyle w:val="j"/>
        <w:shd w:val="clear" w:color="auto" w:fill="FFFFFF"/>
        <w:spacing w:before="0" w:beforeAutospacing="0" w:after="0" w:afterAutospacing="0" w:line="360" w:lineRule="auto"/>
        <w:jc w:val="both"/>
        <w:textAlignment w:val="baseline"/>
        <w:rPr>
          <w:rFonts w:ascii="Arial" w:eastAsia="Arial Unicode MS" w:hAnsi="Arial" w:cs="Arial"/>
          <w:spacing w:val="4"/>
        </w:rPr>
      </w:pPr>
      <w:r w:rsidRPr="009F75AA">
        <w:rPr>
          <w:rStyle w:val="nacep"/>
          <w:rFonts w:ascii="Arial" w:eastAsia="Arial Unicode MS" w:hAnsi="Arial" w:cs="Arial"/>
          <w:bCs/>
          <w:spacing w:val="4"/>
          <w:bdr w:val="none" w:sz="0" w:space="0" w:color="auto" w:frame="1"/>
          <w:shd w:val="clear" w:color="auto" w:fill="FFFFFF"/>
        </w:rPr>
        <w:t>1.</w:t>
      </w:r>
      <w:r w:rsidRPr="009F75AA">
        <w:rPr>
          <w:rStyle w:val="apple-converted-space"/>
          <w:rFonts w:ascii="Arial" w:eastAsia="Arial Unicode MS" w:hAnsi="Arial" w:cs="Arial"/>
          <w:bCs/>
          <w:spacing w:val="4"/>
          <w:bdr w:val="none" w:sz="0" w:space="0" w:color="auto" w:frame="1"/>
          <w:shd w:val="clear" w:color="auto" w:fill="FFFFFF"/>
        </w:rPr>
        <w:t> </w:t>
      </w:r>
      <w:r w:rsidRPr="009F75AA">
        <w:rPr>
          <w:rFonts w:ascii="Arial" w:eastAsia="Arial Unicode MS" w:hAnsi="Arial" w:cs="Arial"/>
          <w:spacing w:val="4"/>
        </w:rPr>
        <w:t>m.</w:t>
      </w:r>
      <w:r w:rsidRPr="009F75AA">
        <w:rPr>
          <w:rStyle w:val="apple-converted-space"/>
          <w:rFonts w:ascii="Arial" w:eastAsia="Arial Unicode MS" w:hAnsi="Arial" w:cs="Arial"/>
          <w:spacing w:val="4"/>
        </w:rPr>
        <w:t> </w:t>
      </w:r>
      <w:r w:rsidRPr="009F75AA">
        <w:rPr>
          <w:rFonts w:ascii="Arial" w:eastAsia="Arial Unicode MS" w:hAnsi="Arial" w:cs="Arial"/>
          <w:spacing w:val="4"/>
        </w:rPr>
        <w:t>Acción</w:t>
      </w:r>
      <w:r w:rsidRPr="009F75AA">
        <w:rPr>
          <w:rStyle w:val="apple-converted-space"/>
          <w:rFonts w:ascii="Arial" w:eastAsia="Arial Unicode MS" w:hAnsi="Arial" w:cs="Arial"/>
          <w:spacing w:val="4"/>
        </w:rPr>
        <w:t> </w:t>
      </w:r>
      <w:r w:rsidRPr="009F75AA">
        <w:rPr>
          <w:rFonts w:ascii="Arial" w:eastAsia="Arial Unicode MS" w:hAnsi="Arial" w:cs="Arial"/>
          <w:spacing w:val="4"/>
        </w:rPr>
        <w:t>o</w:t>
      </w:r>
      <w:r w:rsidRPr="009F75AA">
        <w:rPr>
          <w:rStyle w:val="apple-converted-space"/>
          <w:rFonts w:ascii="Arial" w:eastAsia="Arial Unicode MS" w:hAnsi="Arial" w:cs="Arial"/>
          <w:spacing w:val="4"/>
        </w:rPr>
        <w:t> </w:t>
      </w:r>
      <w:r w:rsidRPr="009F75AA">
        <w:rPr>
          <w:rFonts w:ascii="Arial" w:eastAsia="Arial Unicode MS" w:hAnsi="Arial" w:cs="Arial"/>
          <w:spacing w:val="4"/>
        </w:rPr>
        <w:t>facultad</w:t>
      </w:r>
      <w:r w:rsidRPr="009F75AA">
        <w:rPr>
          <w:rStyle w:val="apple-converted-space"/>
          <w:rFonts w:ascii="Arial" w:eastAsia="Arial Unicode MS" w:hAnsi="Arial" w:cs="Arial"/>
          <w:spacing w:val="4"/>
        </w:rPr>
        <w:t> </w:t>
      </w:r>
      <w:r w:rsidRPr="009F75AA">
        <w:rPr>
          <w:rFonts w:ascii="Arial" w:eastAsia="Arial Unicode MS" w:hAnsi="Arial" w:cs="Arial"/>
          <w:spacing w:val="4"/>
        </w:rPr>
        <w:t>de</w:t>
      </w:r>
      <w:r w:rsidRPr="009F75AA">
        <w:rPr>
          <w:rStyle w:val="apple-converted-space"/>
          <w:rFonts w:ascii="Arial" w:eastAsia="Arial Unicode MS" w:hAnsi="Arial" w:cs="Arial"/>
          <w:spacing w:val="4"/>
        </w:rPr>
        <w:t> </w:t>
      </w:r>
      <w:r w:rsidRPr="009F75AA">
        <w:rPr>
          <w:rFonts w:ascii="Arial" w:eastAsia="Arial Unicode MS" w:hAnsi="Arial" w:cs="Arial"/>
          <w:spacing w:val="4"/>
        </w:rPr>
        <w:t>arbitrar.</w:t>
      </w:r>
    </w:p>
    <w:p w14:paraId="2930213D" w14:textId="77777777" w:rsidR="00EB2DA7" w:rsidRPr="009F75AA" w:rsidRDefault="00EB2DA7" w:rsidP="004608FA">
      <w:pPr>
        <w:pStyle w:val="j"/>
        <w:shd w:val="clear" w:color="auto" w:fill="FFFFFF"/>
        <w:spacing w:before="0" w:beforeAutospacing="0" w:after="0" w:afterAutospacing="0" w:line="360" w:lineRule="auto"/>
        <w:jc w:val="both"/>
        <w:textAlignment w:val="baseline"/>
        <w:rPr>
          <w:rFonts w:ascii="Arial" w:eastAsia="Arial Unicode MS" w:hAnsi="Arial" w:cs="Arial"/>
          <w:spacing w:val="4"/>
        </w:rPr>
      </w:pPr>
      <w:r w:rsidRPr="009F75AA">
        <w:rPr>
          <w:rStyle w:val="nacep"/>
          <w:rFonts w:ascii="Arial" w:eastAsia="Arial Unicode MS" w:hAnsi="Arial" w:cs="Arial"/>
          <w:bCs/>
          <w:spacing w:val="4"/>
          <w:bdr w:val="none" w:sz="0" w:space="0" w:color="auto" w:frame="1"/>
          <w:shd w:val="clear" w:color="auto" w:fill="FFFFFF"/>
        </w:rPr>
        <w:t>2.</w:t>
      </w:r>
      <w:r w:rsidRPr="009F75AA">
        <w:rPr>
          <w:rStyle w:val="apple-converted-space"/>
          <w:rFonts w:ascii="Arial" w:eastAsia="Arial Unicode MS" w:hAnsi="Arial" w:cs="Arial"/>
          <w:bCs/>
          <w:spacing w:val="4"/>
          <w:bdr w:val="none" w:sz="0" w:space="0" w:color="auto" w:frame="1"/>
          <w:shd w:val="clear" w:color="auto" w:fill="FFFFFF"/>
        </w:rPr>
        <w:t> </w:t>
      </w:r>
      <w:r w:rsidRPr="009F75AA">
        <w:rPr>
          <w:rFonts w:ascii="Arial" w:eastAsia="Arial Unicode MS" w:hAnsi="Arial" w:cs="Arial"/>
          <w:spacing w:val="4"/>
        </w:rPr>
        <w:t>m.</w:t>
      </w:r>
      <w:r w:rsidRPr="009F75AA">
        <w:rPr>
          <w:rStyle w:val="apple-converted-space"/>
          <w:rFonts w:ascii="Arial" w:eastAsia="Arial Unicode MS" w:hAnsi="Arial" w:cs="Arial"/>
          <w:spacing w:val="4"/>
        </w:rPr>
        <w:t> </w:t>
      </w:r>
      <w:r w:rsidRPr="009F75AA">
        <w:rPr>
          <w:rFonts w:ascii="Arial" w:eastAsia="Arial Unicode MS" w:hAnsi="Arial" w:cs="Arial"/>
          <w:spacing w:val="4"/>
        </w:rPr>
        <w:t>Juicio</w:t>
      </w:r>
      <w:r w:rsidRPr="009F75AA">
        <w:rPr>
          <w:rStyle w:val="apple-converted-space"/>
          <w:rFonts w:ascii="Arial" w:eastAsia="Arial Unicode MS" w:hAnsi="Arial" w:cs="Arial"/>
          <w:spacing w:val="4"/>
        </w:rPr>
        <w:t> </w:t>
      </w:r>
      <w:r w:rsidRPr="009F75AA">
        <w:rPr>
          <w:rFonts w:ascii="Arial" w:eastAsia="Arial Unicode MS" w:hAnsi="Arial" w:cs="Arial"/>
          <w:spacing w:val="4"/>
        </w:rPr>
        <w:t>arbitral.</w:t>
      </w:r>
    </w:p>
    <w:p w14:paraId="3677E1D3" w14:textId="21487B85" w:rsidR="00EB2DA7" w:rsidRPr="009F75AA" w:rsidRDefault="00EB2DA7" w:rsidP="004608FA">
      <w:pPr>
        <w:pStyle w:val="j"/>
        <w:shd w:val="clear" w:color="auto" w:fill="FFFFFF"/>
        <w:spacing w:before="0" w:beforeAutospacing="0" w:after="0" w:afterAutospacing="0" w:line="360" w:lineRule="auto"/>
        <w:jc w:val="both"/>
        <w:textAlignment w:val="baseline"/>
        <w:rPr>
          <w:rFonts w:ascii="Arial" w:eastAsia="Arial Unicode MS" w:hAnsi="Arial" w:cs="Arial"/>
          <w:spacing w:val="4"/>
        </w:rPr>
      </w:pPr>
      <w:r w:rsidRPr="009F75AA">
        <w:rPr>
          <w:rStyle w:val="nacep"/>
          <w:rFonts w:ascii="Arial" w:eastAsia="Arial Unicode MS" w:hAnsi="Arial" w:cs="Arial"/>
          <w:bCs/>
          <w:spacing w:val="4"/>
          <w:bdr w:val="none" w:sz="0" w:space="0" w:color="auto" w:frame="1"/>
          <w:shd w:val="clear" w:color="auto" w:fill="FFFFFF"/>
        </w:rPr>
        <w:t>3.</w:t>
      </w:r>
      <w:r w:rsidRPr="009F75AA">
        <w:rPr>
          <w:rStyle w:val="apple-converted-space"/>
          <w:rFonts w:ascii="Arial" w:eastAsia="Arial Unicode MS" w:hAnsi="Arial" w:cs="Arial"/>
          <w:bCs/>
          <w:spacing w:val="4"/>
          <w:bdr w:val="none" w:sz="0" w:space="0" w:color="auto" w:frame="1"/>
          <w:shd w:val="clear" w:color="auto" w:fill="FFFFFF"/>
        </w:rPr>
        <w:t> </w:t>
      </w:r>
      <w:r w:rsidRPr="009F75AA">
        <w:rPr>
          <w:rFonts w:ascii="Arial" w:eastAsia="Arial Unicode MS" w:hAnsi="Arial" w:cs="Arial"/>
          <w:spacing w:val="4"/>
        </w:rPr>
        <w:t>m.</w:t>
      </w:r>
      <w:r w:rsidRPr="009F75AA">
        <w:rPr>
          <w:rStyle w:val="apple-converted-space"/>
          <w:rFonts w:ascii="Arial" w:eastAsia="Arial Unicode MS" w:hAnsi="Arial" w:cs="Arial"/>
          <w:spacing w:val="4"/>
        </w:rPr>
        <w:t> </w:t>
      </w:r>
      <w:r w:rsidRPr="009F75AA">
        <w:rPr>
          <w:rFonts w:ascii="Arial" w:eastAsia="Arial Unicode MS" w:hAnsi="Arial" w:cs="Arial"/>
          <w:spacing w:val="4"/>
        </w:rPr>
        <w:t>Procedimiento</w:t>
      </w:r>
      <w:r w:rsidRPr="009F75AA">
        <w:rPr>
          <w:rStyle w:val="apple-converted-space"/>
          <w:rFonts w:ascii="Arial" w:eastAsia="Arial Unicode MS" w:hAnsi="Arial" w:cs="Arial"/>
          <w:spacing w:val="4"/>
        </w:rPr>
        <w:t> </w:t>
      </w:r>
      <w:r w:rsidRPr="009F75AA">
        <w:rPr>
          <w:rFonts w:ascii="Arial" w:eastAsia="Arial Unicode MS" w:hAnsi="Arial" w:cs="Arial"/>
          <w:spacing w:val="4"/>
        </w:rPr>
        <w:t>extrajudicial</w:t>
      </w:r>
      <w:r w:rsidRPr="009F75AA">
        <w:rPr>
          <w:rStyle w:val="apple-converted-space"/>
          <w:rFonts w:ascii="Arial" w:eastAsia="Arial Unicode MS" w:hAnsi="Arial" w:cs="Arial"/>
          <w:spacing w:val="4"/>
        </w:rPr>
        <w:t> </w:t>
      </w:r>
      <w:r w:rsidRPr="009F75AA">
        <w:rPr>
          <w:rFonts w:ascii="Arial" w:eastAsia="Arial Unicode MS" w:hAnsi="Arial" w:cs="Arial"/>
          <w:spacing w:val="4"/>
        </w:rPr>
        <w:t>para</w:t>
      </w:r>
      <w:r w:rsidRPr="009F75AA">
        <w:rPr>
          <w:rStyle w:val="apple-converted-space"/>
          <w:rFonts w:ascii="Arial" w:eastAsia="Arial Unicode MS" w:hAnsi="Arial" w:cs="Arial"/>
          <w:spacing w:val="4"/>
        </w:rPr>
        <w:t> </w:t>
      </w:r>
      <w:r w:rsidRPr="009F75AA">
        <w:rPr>
          <w:rFonts w:ascii="Arial" w:eastAsia="Arial Unicode MS" w:hAnsi="Arial" w:cs="Arial"/>
          <w:spacing w:val="4"/>
        </w:rPr>
        <w:t>resolver</w:t>
      </w:r>
      <w:r w:rsidRPr="009F75AA">
        <w:rPr>
          <w:rStyle w:val="apple-converted-space"/>
          <w:rFonts w:ascii="Arial" w:eastAsia="Arial Unicode MS" w:hAnsi="Arial" w:cs="Arial"/>
          <w:spacing w:val="4"/>
        </w:rPr>
        <w:t> </w:t>
      </w:r>
      <w:r w:rsidRPr="009F75AA">
        <w:rPr>
          <w:rFonts w:ascii="Arial" w:eastAsia="Arial Unicode MS" w:hAnsi="Arial" w:cs="Arial"/>
          <w:spacing w:val="4"/>
        </w:rPr>
        <w:t>conflictos</w:t>
      </w:r>
      <w:r w:rsidRPr="009F75AA">
        <w:rPr>
          <w:rStyle w:val="apple-converted-space"/>
          <w:rFonts w:ascii="Arial" w:eastAsia="Arial Unicode MS" w:hAnsi="Arial" w:cs="Arial"/>
          <w:spacing w:val="4"/>
        </w:rPr>
        <w:t> </w:t>
      </w:r>
      <w:r w:rsidRPr="009F75AA">
        <w:rPr>
          <w:rFonts w:ascii="Arial" w:eastAsia="Arial Unicode MS" w:hAnsi="Arial" w:cs="Arial"/>
          <w:spacing w:val="4"/>
        </w:rPr>
        <w:t>de</w:t>
      </w:r>
      <w:r w:rsidRPr="009F75AA">
        <w:rPr>
          <w:rStyle w:val="apple-converted-space"/>
          <w:rFonts w:ascii="Arial" w:eastAsia="Arial Unicode MS" w:hAnsi="Arial" w:cs="Arial"/>
          <w:spacing w:val="4"/>
        </w:rPr>
        <w:t> </w:t>
      </w:r>
      <w:r w:rsidRPr="009F75AA">
        <w:rPr>
          <w:rFonts w:ascii="Arial" w:eastAsia="Arial Unicode MS" w:hAnsi="Arial" w:cs="Arial"/>
          <w:spacing w:val="4"/>
        </w:rPr>
        <w:t>intereses</w:t>
      </w:r>
      <w:r w:rsidR="00AC07BB" w:rsidRPr="009F75AA">
        <w:rPr>
          <w:rStyle w:val="apple-converted-space"/>
          <w:rFonts w:ascii="Arial" w:eastAsia="Arial Unicode MS" w:hAnsi="Arial" w:cs="Arial"/>
          <w:spacing w:val="4"/>
        </w:rPr>
        <w:t>, sometimiento</w:t>
      </w:r>
      <w:r w:rsidRPr="009F75AA">
        <w:rPr>
          <w:rStyle w:val="apple-converted-space"/>
          <w:rFonts w:ascii="Arial" w:eastAsia="Arial Unicode MS" w:hAnsi="Arial" w:cs="Arial"/>
          <w:spacing w:val="4"/>
        </w:rPr>
        <w:t> </w:t>
      </w:r>
      <w:r w:rsidRPr="009F75AA">
        <w:rPr>
          <w:rFonts w:ascii="Arial" w:eastAsia="Arial Unicode MS" w:hAnsi="Arial" w:cs="Arial"/>
          <w:spacing w:val="4"/>
        </w:rPr>
        <w:t>de</w:t>
      </w:r>
      <w:r w:rsidRPr="009F75AA">
        <w:rPr>
          <w:rStyle w:val="apple-converted-space"/>
          <w:rFonts w:ascii="Arial" w:eastAsia="Arial Unicode MS" w:hAnsi="Arial" w:cs="Arial"/>
          <w:spacing w:val="4"/>
        </w:rPr>
        <w:t> </w:t>
      </w:r>
      <w:r w:rsidRPr="009F75AA">
        <w:rPr>
          <w:rFonts w:ascii="Arial" w:eastAsia="Arial Unicode MS" w:hAnsi="Arial" w:cs="Arial"/>
          <w:spacing w:val="4"/>
        </w:rPr>
        <w:t>las</w:t>
      </w:r>
      <w:r w:rsidRPr="009F75AA">
        <w:rPr>
          <w:rStyle w:val="apple-converted-space"/>
          <w:rFonts w:ascii="Arial" w:eastAsia="Arial Unicode MS" w:hAnsi="Arial" w:cs="Arial"/>
          <w:spacing w:val="4"/>
        </w:rPr>
        <w:t> </w:t>
      </w:r>
      <w:r w:rsidRPr="009F75AA">
        <w:rPr>
          <w:rFonts w:ascii="Arial" w:eastAsia="Arial Unicode MS" w:hAnsi="Arial" w:cs="Arial"/>
          <w:spacing w:val="4"/>
        </w:rPr>
        <w:t>partes,</w:t>
      </w:r>
      <w:r w:rsidRPr="009F75AA">
        <w:rPr>
          <w:rStyle w:val="apple-converted-space"/>
          <w:rFonts w:ascii="Arial" w:eastAsia="Arial Unicode MS" w:hAnsi="Arial" w:cs="Arial"/>
          <w:spacing w:val="4"/>
        </w:rPr>
        <w:t> </w:t>
      </w:r>
      <w:r w:rsidRPr="009F75AA">
        <w:rPr>
          <w:rFonts w:ascii="Arial" w:eastAsia="Arial Unicode MS" w:hAnsi="Arial" w:cs="Arial"/>
          <w:spacing w:val="4"/>
        </w:rPr>
        <w:t>por</w:t>
      </w:r>
      <w:r w:rsidRPr="009F75AA">
        <w:rPr>
          <w:rStyle w:val="apple-converted-space"/>
          <w:rFonts w:ascii="Arial" w:eastAsia="Arial Unicode MS" w:hAnsi="Arial" w:cs="Arial"/>
          <w:spacing w:val="4"/>
        </w:rPr>
        <w:t> </w:t>
      </w:r>
      <w:r w:rsidRPr="009F75AA">
        <w:rPr>
          <w:rFonts w:ascii="Arial" w:eastAsia="Arial Unicode MS" w:hAnsi="Arial" w:cs="Arial"/>
          <w:spacing w:val="4"/>
        </w:rPr>
        <w:t>mutuo</w:t>
      </w:r>
      <w:r w:rsidRPr="009F75AA">
        <w:rPr>
          <w:rStyle w:val="apple-converted-space"/>
          <w:rFonts w:ascii="Arial" w:eastAsia="Arial Unicode MS" w:hAnsi="Arial" w:cs="Arial"/>
          <w:spacing w:val="4"/>
        </w:rPr>
        <w:t> </w:t>
      </w:r>
      <w:r w:rsidRPr="009F75AA">
        <w:rPr>
          <w:rFonts w:ascii="Arial" w:eastAsia="Arial Unicode MS" w:hAnsi="Arial" w:cs="Arial"/>
          <w:spacing w:val="4"/>
        </w:rPr>
        <w:t>acuerdo,</w:t>
      </w:r>
      <w:r w:rsidRPr="009F75AA">
        <w:rPr>
          <w:rStyle w:val="apple-converted-space"/>
          <w:rFonts w:ascii="Arial" w:eastAsia="Arial Unicode MS" w:hAnsi="Arial" w:cs="Arial"/>
          <w:spacing w:val="4"/>
        </w:rPr>
        <w:t> </w:t>
      </w:r>
      <w:r w:rsidRPr="009F75AA">
        <w:rPr>
          <w:rFonts w:ascii="Arial" w:eastAsia="Arial Unicode MS" w:hAnsi="Arial" w:cs="Arial"/>
          <w:spacing w:val="4"/>
        </w:rPr>
        <w:t>a</w:t>
      </w:r>
      <w:r w:rsidRPr="009F75AA">
        <w:rPr>
          <w:rStyle w:val="apple-converted-space"/>
          <w:rFonts w:ascii="Arial" w:eastAsia="Arial Unicode MS" w:hAnsi="Arial" w:cs="Arial"/>
          <w:spacing w:val="4"/>
        </w:rPr>
        <w:t> </w:t>
      </w:r>
      <w:r w:rsidRPr="009F75AA">
        <w:rPr>
          <w:rFonts w:ascii="Arial" w:eastAsia="Arial Unicode MS" w:hAnsi="Arial" w:cs="Arial"/>
          <w:spacing w:val="4"/>
        </w:rPr>
        <w:t>la</w:t>
      </w:r>
      <w:r w:rsidRPr="009F75AA">
        <w:rPr>
          <w:rStyle w:val="apple-converted-space"/>
          <w:rFonts w:ascii="Arial" w:eastAsia="Arial Unicode MS" w:hAnsi="Arial" w:cs="Arial"/>
          <w:spacing w:val="4"/>
        </w:rPr>
        <w:t> </w:t>
      </w:r>
      <w:r w:rsidRPr="009F75AA">
        <w:rPr>
          <w:rFonts w:ascii="Arial" w:eastAsia="Arial Unicode MS" w:hAnsi="Arial" w:cs="Arial"/>
          <w:spacing w:val="4"/>
        </w:rPr>
        <w:t>decisión</w:t>
      </w:r>
      <w:r w:rsidRPr="009F75AA">
        <w:rPr>
          <w:rStyle w:val="apple-converted-space"/>
          <w:rFonts w:ascii="Arial" w:eastAsia="Arial Unicode MS" w:hAnsi="Arial" w:cs="Arial"/>
          <w:spacing w:val="4"/>
        </w:rPr>
        <w:t> </w:t>
      </w:r>
      <w:r w:rsidRPr="009F75AA">
        <w:rPr>
          <w:rFonts w:ascii="Arial" w:eastAsia="Arial Unicode MS" w:hAnsi="Arial" w:cs="Arial"/>
          <w:spacing w:val="4"/>
        </w:rPr>
        <w:t>de</w:t>
      </w:r>
      <w:r w:rsidRPr="009F75AA">
        <w:rPr>
          <w:rStyle w:val="apple-converted-space"/>
          <w:rFonts w:ascii="Arial" w:eastAsia="Arial Unicode MS" w:hAnsi="Arial" w:cs="Arial"/>
          <w:spacing w:val="4"/>
        </w:rPr>
        <w:t> </w:t>
      </w:r>
      <w:r w:rsidRPr="009F75AA">
        <w:rPr>
          <w:rFonts w:ascii="Arial" w:eastAsia="Arial Unicode MS" w:hAnsi="Arial" w:cs="Arial"/>
          <w:spacing w:val="4"/>
        </w:rPr>
        <w:t>uno</w:t>
      </w:r>
      <w:r w:rsidRPr="009F75AA">
        <w:rPr>
          <w:rStyle w:val="apple-converted-space"/>
          <w:rFonts w:ascii="Arial" w:eastAsia="Arial Unicode MS" w:hAnsi="Arial" w:cs="Arial"/>
          <w:spacing w:val="4"/>
        </w:rPr>
        <w:t> </w:t>
      </w:r>
      <w:r w:rsidRPr="009F75AA">
        <w:rPr>
          <w:rFonts w:ascii="Arial" w:eastAsia="Arial Unicode MS" w:hAnsi="Arial" w:cs="Arial"/>
          <w:spacing w:val="4"/>
        </w:rPr>
        <w:t>o</w:t>
      </w:r>
      <w:r w:rsidRPr="009F75AA">
        <w:rPr>
          <w:rStyle w:val="apple-converted-space"/>
          <w:rFonts w:ascii="Arial" w:eastAsia="Arial Unicode MS" w:hAnsi="Arial" w:cs="Arial"/>
          <w:spacing w:val="4"/>
        </w:rPr>
        <w:t> </w:t>
      </w:r>
      <w:r w:rsidRPr="009F75AA">
        <w:rPr>
          <w:rFonts w:ascii="Arial" w:eastAsia="Arial Unicode MS" w:hAnsi="Arial" w:cs="Arial"/>
          <w:spacing w:val="4"/>
        </w:rPr>
        <w:t xml:space="preserve">varios </w:t>
      </w:r>
      <w:r w:rsidR="003D1FEE" w:rsidRPr="009F75AA">
        <w:rPr>
          <w:rFonts w:ascii="Arial" w:eastAsia="Arial Unicode MS" w:hAnsi="Arial" w:cs="Arial"/>
          <w:spacing w:val="4"/>
        </w:rPr>
        <w:t xml:space="preserve">árbitros </w:t>
      </w:r>
      <w:r w:rsidR="00CC4294" w:rsidRPr="009F75AA">
        <w:rPr>
          <w:rFonts w:ascii="Arial" w:eastAsia="Arial Unicode MS" w:hAnsi="Arial" w:cs="Arial"/>
          <w:spacing w:val="4"/>
        </w:rPr>
        <w:t>(</w:t>
      </w:r>
      <w:proofErr w:type="spellStart"/>
      <w:r w:rsidR="00CC4294" w:rsidRPr="009F75AA">
        <w:rPr>
          <w:rFonts w:ascii="Arial" w:eastAsia="Arial Unicode MS" w:hAnsi="Arial" w:cs="Arial"/>
          <w:spacing w:val="4"/>
        </w:rPr>
        <w:t>Peyrot</w:t>
      </w:r>
      <w:proofErr w:type="spellEnd"/>
      <w:r w:rsidR="00CC4294" w:rsidRPr="009F75AA">
        <w:rPr>
          <w:rFonts w:ascii="Arial" w:eastAsia="Arial Unicode MS" w:hAnsi="Arial" w:cs="Arial"/>
          <w:spacing w:val="4"/>
        </w:rPr>
        <w:t xml:space="preserve"> Vallejo, </w:t>
      </w:r>
      <w:r w:rsidR="000E3C2C" w:rsidRPr="009F75AA">
        <w:rPr>
          <w:rFonts w:ascii="Arial" w:eastAsia="Arial Unicode MS" w:hAnsi="Arial" w:cs="Arial"/>
          <w:spacing w:val="4"/>
        </w:rPr>
        <w:t xml:space="preserve">s/a, </w:t>
      </w:r>
      <w:r w:rsidR="00CC4294" w:rsidRPr="009F75AA">
        <w:rPr>
          <w:rFonts w:ascii="Arial" w:eastAsia="Arial Unicode MS" w:hAnsi="Arial" w:cs="Arial"/>
          <w:spacing w:val="4"/>
        </w:rPr>
        <w:t>p.34</w:t>
      </w:r>
      <w:r w:rsidR="007E3848" w:rsidRPr="009F75AA">
        <w:rPr>
          <w:rFonts w:ascii="Arial" w:eastAsia="Arial Unicode MS" w:hAnsi="Arial" w:cs="Arial"/>
          <w:spacing w:val="4"/>
        </w:rPr>
        <w:t>).</w:t>
      </w:r>
    </w:p>
    <w:p w14:paraId="1754C160" w14:textId="77777777" w:rsidR="00C02A77" w:rsidRPr="009F75AA" w:rsidRDefault="00C02A77" w:rsidP="004608FA">
      <w:pPr>
        <w:pStyle w:val="j"/>
        <w:shd w:val="clear" w:color="auto" w:fill="FFFFFF"/>
        <w:spacing w:before="0" w:beforeAutospacing="0" w:after="0" w:afterAutospacing="0" w:line="360" w:lineRule="auto"/>
        <w:jc w:val="both"/>
        <w:textAlignment w:val="baseline"/>
        <w:rPr>
          <w:rFonts w:ascii="Arial" w:eastAsia="Arial Unicode MS" w:hAnsi="Arial" w:cs="Arial"/>
          <w:spacing w:val="4"/>
        </w:rPr>
      </w:pPr>
    </w:p>
    <w:p w14:paraId="273BA030" w14:textId="77777777" w:rsidR="00FB3994" w:rsidRPr="009F75AA" w:rsidRDefault="00EB2DA7" w:rsidP="004608FA">
      <w:pPr>
        <w:pStyle w:val="Default"/>
        <w:spacing w:line="360" w:lineRule="auto"/>
        <w:jc w:val="both"/>
        <w:rPr>
          <w:color w:val="auto"/>
        </w:rPr>
      </w:pPr>
      <w:r w:rsidRPr="009F75AA">
        <w:rPr>
          <w:color w:val="auto"/>
        </w:rPr>
        <w:t xml:space="preserve">De las definiciones anteriores se define al arbitraje como un método alternativo a la solución de conflictos derivados del incumplimiento de una obligación, en la cual los individuos involucrados renuncian a la jurisdicción de un tribunal para resolver la disputa mediante la facultad y autoridad de un </w:t>
      </w:r>
      <w:r w:rsidR="00FD53D1" w:rsidRPr="009F75AA">
        <w:rPr>
          <w:color w:val="auto"/>
        </w:rPr>
        <w:t>árbitro</w:t>
      </w:r>
      <w:r w:rsidR="009A6F38" w:rsidRPr="009F75AA">
        <w:rPr>
          <w:color w:val="auto"/>
        </w:rPr>
        <w:t xml:space="preserve"> quien pone fin a un asunto.</w:t>
      </w:r>
      <w:r w:rsidR="0059533D" w:rsidRPr="009F75AA">
        <w:rPr>
          <w:color w:val="auto"/>
        </w:rPr>
        <w:t xml:space="preserve"> </w:t>
      </w:r>
    </w:p>
    <w:p w14:paraId="18A271A3" w14:textId="77777777" w:rsidR="00FB3994" w:rsidRPr="009F75AA" w:rsidRDefault="00FB3994" w:rsidP="004608FA">
      <w:pPr>
        <w:pStyle w:val="Default"/>
        <w:spacing w:line="360" w:lineRule="auto"/>
        <w:jc w:val="both"/>
        <w:rPr>
          <w:color w:val="auto"/>
        </w:rPr>
      </w:pPr>
    </w:p>
    <w:p w14:paraId="298B3D51" w14:textId="357D07D6" w:rsidR="00C02A77" w:rsidRPr="009F75AA" w:rsidRDefault="009A6F38" w:rsidP="004608FA">
      <w:pPr>
        <w:pStyle w:val="Default"/>
        <w:spacing w:line="360" w:lineRule="auto"/>
        <w:jc w:val="both"/>
        <w:rPr>
          <w:color w:val="auto"/>
        </w:rPr>
      </w:pPr>
      <w:r w:rsidRPr="009F75AA">
        <w:rPr>
          <w:color w:val="auto"/>
        </w:rPr>
        <w:t>La palabra arbitraje al mencionarse se relaciona principalmente en el futbol donde un árbitro ejerce su autoridad durante un encuentro deportivo para supervisar que este evento sea ejecutado conforme a las regla</w:t>
      </w:r>
      <w:r w:rsidR="006E6AB9" w:rsidRPr="009F75AA">
        <w:rPr>
          <w:color w:val="auto"/>
        </w:rPr>
        <w:t>s que lo rigen desde su inicio hasta</w:t>
      </w:r>
      <w:r w:rsidRPr="009F75AA">
        <w:rPr>
          <w:color w:val="auto"/>
        </w:rPr>
        <w:t xml:space="preserve"> su final, sancionando aquella irregularidad cometida por los jugadores o gratificando a favor de un afectado</w:t>
      </w:r>
      <w:r w:rsidR="006E6AB9" w:rsidRPr="009F75AA">
        <w:rPr>
          <w:color w:val="auto"/>
        </w:rPr>
        <w:t>, haciendo valer su autoridad</w:t>
      </w:r>
      <w:r w:rsidRPr="009F75AA">
        <w:rPr>
          <w:color w:val="auto"/>
        </w:rPr>
        <w:t>.</w:t>
      </w:r>
    </w:p>
    <w:p w14:paraId="5A16369D" w14:textId="777CDBF3" w:rsidR="006E6AB9" w:rsidRPr="009F75AA" w:rsidRDefault="006E6AB9" w:rsidP="004608FA">
      <w:pPr>
        <w:pStyle w:val="Default"/>
        <w:spacing w:line="360" w:lineRule="auto"/>
        <w:jc w:val="both"/>
        <w:rPr>
          <w:color w:val="auto"/>
        </w:rPr>
      </w:pPr>
      <w:r w:rsidRPr="009F75AA">
        <w:rPr>
          <w:color w:val="auto"/>
        </w:rPr>
        <w:br/>
        <w:t>P</w:t>
      </w:r>
      <w:r w:rsidR="00890EEA" w:rsidRPr="009F75AA">
        <w:rPr>
          <w:color w:val="auto"/>
        </w:rPr>
        <w:t xml:space="preserve">ara el autor </w:t>
      </w:r>
      <w:r w:rsidR="009C44C0" w:rsidRPr="009F75AA">
        <w:rPr>
          <w:color w:val="auto"/>
        </w:rPr>
        <w:t xml:space="preserve">Cristóbal Osorio </w:t>
      </w:r>
      <w:r w:rsidR="00E5041A" w:rsidRPr="009F75AA">
        <w:rPr>
          <w:color w:val="auto"/>
        </w:rPr>
        <w:t>Arcila,</w:t>
      </w:r>
      <w:r w:rsidR="00D14CBA" w:rsidRPr="009F75AA">
        <w:rPr>
          <w:color w:val="auto"/>
        </w:rPr>
        <w:t xml:space="preserve"> e</w:t>
      </w:r>
      <w:r w:rsidR="008E55FD" w:rsidRPr="009F75AA">
        <w:rPr>
          <w:color w:val="auto"/>
        </w:rPr>
        <w:t>l</w:t>
      </w:r>
      <w:r w:rsidR="00D14CBA" w:rsidRPr="009F75AA">
        <w:rPr>
          <w:color w:val="auto"/>
        </w:rPr>
        <w:t xml:space="preserve"> arbitraje</w:t>
      </w:r>
      <w:r w:rsidR="008E55FD" w:rsidRPr="009F75AA">
        <w:rPr>
          <w:color w:val="auto"/>
        </w:rPr>
        <w:t xml:space="preserve"> es</w:t>
      </w:r>
      <w:r w:rsidR="009C44C0" w:rsidRPr="009F75AA">
        <w:rPr>
          <w:color w:val="auto"/>
        </w:rPr>
        <w:t xml:space="preserve"> un </w:t>
      </w:r>
      <w:r w:rsidR="00D14CBA" w:rsidRPr="009F75AA">
        <w:rPr>
          <w:color w:val="auto"/>
        </w:rPr>
        <w:t xml:space="preserve">procedimiento en el cual son sometidas las materias en controversia a resolver mediante el juicio de varias </w:t>
      </w:r>
      <w:r w:rsidR="00D14CBA" w:rsidRPr="009F75AA">
        <w:rPr>
          <w:color w:val="auto"/>
        </w:rPr>
        <w:lastRenderedPageBreak/>
        <w:t>personas autoriz</w:t>
      </w:r>
      <w:r w:rsidR="0014701A" w:rsidRPr="009F75AA">
        <w:rPr>
          <w:color w:val="auto"/>
        </w:rPr>
        <w:t>adas por las partes involucradas, sin ser acudidos por un tribunal corresp</w:t>
      </w:r>
      <w:r w:rsidR="00245F33" w:rsidRPr="009F75AA">
        <w:rPr>
          <w:color w:val="auto"/>
        </w:rPr>
        <w:t>ondiente (</w:t>
      </w:r>
      <w:r w:rsidR="007E3848" w:rsidRPr="009F75AA">
        <w:rPr>
          <w:color w:val="auto"/>
        </w:rPr>
        <w:t>Osorio Arcila,</w:t>
      </w:r>
      <w:r w:rsidR="00FB3994" w:rsidRPr="009F75AA">
        <w:rPr>
          <w:color w:val="auto"/>
        </w:rPr>
        <w:t xml:space="preserve"> 1987,</w:t>
      </w:r>
      <w:r w:rsidR="007E3848" w:rsidRPr="009F75AA">
        <w:rPr>
          <w:color w:val="auto"/>
        </w:rPr>
        <w:t xml:space="preserve"> </w:t>
      </w:r>
      <w:r w:rsidR="00245F33" w:rsidRPr="009F75AA">
        <w:rPr>
          <w:color w:val="auto"/>
        </w:rPr>
        <w:t>p.21</w:t>
      </w:r>
      <w:r w:rsidR="0014701A" w:rsidRPr="009F75AA">
        <w:rPr>
          <w:color w:val="auto"/>
        </w:rPr>
        <w:t>)</w:t>
      </w:r>
      <w:r w:rsidR="00245F33" w:rsidRPr="009F75AA">
        <w:rPr>
          <w:color w:val="auto"/>
        </w:rPr>
        <w:t>.</w:t>
      </w:r>
    </w:p>
    <w:p w14:paraId="15C45400" w14:textId="77777777" w:rsidR="00C02A77" w:rsidRPr="009F75AA" w:rsidRDefault="00C02A77" w:rsidP="004608FA">
      <w:pPr>
        <w:pStyle w:val="Default"/>
        <w:spacing w:line="360" w:lineRule="auto"/>
        <w:jc w:val="both"/>
        <w:rPr>
          <w:color w:val="auto"/>
        </w:rPr>
      </w:pPr>
    </w:p>
    <w:p w14:paraId="349FC014" w14:textId="77777777" w:rsidR="0059533D" w:rsidRPr="009F75AA" w:rsidRDefault="0014701A" w:rsidP="004608FA">
      <w:pPr>
        <w:pStyle w:val="Default"/>
        <w:spacing w:line="360" w:lineRule="auto"/>
        <w:jc w:val="both"/>
        <w:rPr>
          <w:color w:val="auto"/>
        </w:rPr>
      </w:pPr>
      <w:r w:rsidRPr="009F75AA">
        <w:rPr>
          <w:color w:val="auto"/>
        </w:rPr>
        <w:t>La definición anteriormente citada deja en claro que el arbitraje es la voluntad de las partes a resolver sus disputas donde existe un cumplimiento de una obligación o pretensión entre deudor y acreedor quienes renuncian al poder de los tribunales para que estos resuelvan la situación, es decir el procedimiento arbitral no ayuda a complementar la acción judicial, sino que ofrece otra vía para su debida resolución.</w:t>
      </w:r>
    </w:p>
    <w:p w14:paraId="6541E483" w14:textId="6AA7C14E" w:rsidR="00D14CBA" w:rsidRPr="009F75AA" w:rsidRDefault="0014701A" w:rsidP="004608FA">
      <w:pPr>
        <w:pStyle w:val="Default"/>
        <w:spacing w:line="360" w:lineRule="auto"/>
        <w:jc w:val="both"/>
        <w:rPr>
          <w:color w:val="auto"/>
        </w:rPr>
      </w:pPr>
      <w:r w:rsidRPr="009F75AA">
        <w:rPr>
          <w:color w:val="auto"/>
        </w:rPr>
        <w:br/>
      </w:r>
      <w:r w:rsidR="00D14CBA" w:rsidRPr="009F75AA">
        <w:rPr>
          <w:color w:val="auto"/>
        </w:rPr>
        <w:t xml:space="preserve">Por otro lado, </w:t>
      </w:r>
      <w:r w:rsidR="008E0720" w:rsidRPr="009F75AA">
        <w:rPr>
          <w:color w:val="auto"/>
        </w:rPr>
        <w:t>en relación al ar</w:t>
      </w:r>
      <w:r w:rsidR="007E3848" w:rsidRPr="009F75AA">
        <w:rPr>
          <w:color w:val="auto"/>
        </w:rPr>
        <w:t xml:space="preserve">bitraje </w:t>
      </w:r>
      <w:r w:rsidR="00C0260A" w:rsidRPr="009F75AA">
        <w:rPr>
          <w:color w:val="auto"/>
        </w:rPr>
        <w:t xml:space="preserve">el autor </w:t>
      </w:r>
      <w:r w:rsidR="007E3848" w:rsidRPr="009F75AA">
        <w:rPr>
          <w:color w:val="auto"/>
        </w:rPr>
        <w:t xml:space="preserve">Miguel Ángel </w:t>
      </w:r>
      <w:proofErr w:type="gramStart"/>
      <w:r w:rsidR="007E3848" w:rsidRPr="009F75AA">
        <w:rPr>
          <w:color w:val="auto"/>
        </w:rPr>
        <w:t xml:space="preserve">Díaz </w:t>
      </w:r>
      <w:r w:rsidR="008E0720" w:rsidRPr="009F75AA">
        <w:rPr>
          <w:color w:val="auto"/>
        </w:rPr>
        <w:t xml:space="preserve"> en</w:t>
      </w:r>
      <w:proofErr w:type="gramEnd"/>
      <w:r w:rsidR="008E0720" w:rsidRPr="009F75AA">
        <w:rPr>
          <w:color w:val="auto"/>
        </w:rPr>
        <w:t xml:space="preserve"> su libro </w:t>
      </w:r>
      <w:r w:rsidR="00D14CBA" w:rsidRPr="009F75AA">
        <w:rPr>
          <w:color w:val="auto"/>
        </w:rPr>
        <w:t xml:space="preserve">el </w:t>
      </w:r>
      <w:r w:rsidR="00D14CBA" w:rsidRPr="009F75AA">
        <w:rPr>
          <w:i/>
          <w:iCs/>
          <w:color w:val="auto"/>
        </w:rPr>
        <w:t>Diccionario de tér</w:t>
      </w:r>
      <w:r w:rsidR="00D14CBA" w:rsidRPr="009F75AA">
        <w:rPr>
          <w:i/>
          <w:iCs/>
          <w:color w:val="auto"/>
        </w:rPr>
        <w:softHyphen/>
        <w:t xml:space="preserve">minos jurídicos español-inglés </w:t>
      </w:r>
      <w:r w:rsidR="008E0720" w:rsidRPr="009F75AA">
        <w:rPr>
          <w:color w:val="auto"/>
        </w:rPr>
        <w:t>expre</w:t>
      </w:r>
      <w:r w:rsidR="008E0720" w:rsidRPr="009F75AA">
        <w:rPr>
          <w:color w:val="auto"/>
        </w:rPr>
        <w:softHyphen/>
        <w:t>sa que es la solución de un conflicto mediante la autoridad de árbitros o terceras personas autorizadas por las partes, dicho procedimiento es efectuado sin que los órganos judiciales del Estado s</w:t>
      </w:r>
      <w:r w:rsidR="00245F33" w:rsidRPr="009F75AA">
        <w:rPr>
          <w:color w:val="auto"/>
        </w:rPr>
        <w:t>ean involucrados</w:t>
      </w:r>
      <w:r w:rsidR="008E0720" w:rsidRPr="009F75AA">
        <w:rPr>
          <w:color w:val="auto"/>
        </w:rPr>
        <w:t xml:space="preserve"> (</w:t>
      </w:r>
      <w:r w:rsidR="007E3848" w:rsidRPr="009F75AA">
        <w:rPr>
          <w:color w:val="auto"/>
        </w:rPr>
        <w:t>Díaz</w:t>
      </w:r>
      <w:r w:rsidR="00CC4294" w:rsidRPr="009F75AA">
        <w:rPr>
          <w:color w:val="auto"/>
        </w:rPr>
        <w:t xml:space="preserve"> y </w:t>
      </w:r>
      <w:proofErr w:type="spellStart"/>
      <w:r w:rsidR="00CC4294" w:rsidRPr="009F75AA">
        <w:rPr>
          <w:color w:val="auto"/>
        </w:rPr>
        <w:t>Lenhart</w:t>
      </w:r>
      <w:proofErr w:type="spellEnd"/>
      <w:r w:rsidR="00CC4294" w:rsidRPr="009F75AA">
        <w:rPr>
          <w:color w:val="auto"/>
        </w:rPr>
        <w:t xml:space="preserve"> Be</w:t>
      </w:r>
      <w:r w:rsidR="00C0260A" w:rsidRPr="009F75AA">
        <w:rPr>
          <w:color w:val="auto"/>
        </w:rPr>
        <w:t>n</w:t>
      </w:r>
      <w:r w:rsidR="007E3848" w:rsidRPr="009F75AA">
        <w:rPr>
          <w:color w:val="auto"/>
        </w:rPr>
        <w:t>,</w:t>
      </w:r>
      <w:r w:rsidR="00150556" w:rsidRPr="009F75AA">
        <w:rPr>
          <w:color w:val="auto"/>
        </w:rPr>
        <w:t>199</w:t>
      </w:r>
      <w:r w:rsidR="003B2745" w:rsidRPr="009F75AA">
        <w:rPr>
          <w:color w:val="auto"/>
        </w:rPr>
        <w:t>5</w:t>
      </w:r>
      <w:r w:rsidR="00150556" w:rsidRPr="009F75AA">
        <w:rPr>
          <w:color w:val="auto"/>
        </w:rPr>
        <w:t>,</w:t>
      </w:r>
      <w:r w:rsidR="007E3848" w:rsidRPr="009F75AA">
        <w:rPr>
          <w:color w:val="auto"/>
        </w:rPr>
        <w:t xml:space="preserve"> </w:t>
      </w:r>
      <w:r w:rsidR="008E0720" w:rsidRPr="009F75AA">
        <w:rPr>
          <w:color w:val="auto"/>
        </w:rPr>
        <w:t>p.38)</w:t>
      </w:r>
      <w:r w:rsidR="00245F33" w:rsidRPr="009F75AA">
        <w:rPr>
          <w:color w:val="auto"/>
        </w:rPr>
        <w:t>.</w:t>
      </w:r>
    </w:p>
    <w:p w14:paraId="27D73754" w14:textId="77777777" w:rsidR="00C02A77" w:rsidRPr="009F75AA" w:rsidRDefault="00C02A77" w:rsidP="004608FA">
      <w:pPr>
        <w:pStyle w:val="Default"/>
        <w:spacing w:line="360" w:lineRule="auto"/>
        <w:jc w:val="both"/>
        <w:rPr>
          <w:color w:val="auto"/>
        </w:rPr>
      </w:pPr>
    </w:p>
    <w:p w14:paraId="4B227EE5" w14:textId="77777777" w:rsidR="0059533D" w:rsidRPr="009F75AA" w:rsidRDefault="008E0720" w:rsidP="004608FA">
      <w:pPr>
        <w:pStyle w:val="Default"/>
        <w:spacing w:line="360" w:lineRule="auto"/>
        <w:jc w:val="both"/>
        <w:rPr>
          <w:color w:val="auto"/>
        </w:rPr>
      </w:pPr>
      <w:r w:rsidRPr="009F75AA">
        <w:rPr>
          <w:color w:val="auto"/>
        </w:rPr>
        <w:t xml:space="preserve">Es evidente que la naturaleza del arbitraje es un proceso similar a un juicio, en la que sus etapas son </w:t>
      </w:r>
      <w:proofErr w:type="gramStart"/>
      <w:r w:rsidRPr="009F75AA">
        <w:rPr>
          <w:color w:val="auto"/>
        </w:rPr>
        <w:t>similares</w:t>
      </w:r>
      <w:proofErr w:type="gramEnd"/>
      <w:r w:rsidRPr="009F75AA">
        <w:rPr>
          <w:color w:val="auto"/>
        </w:rPr>
        <w:t xml:space="preserve"> pero en un menor tiempo estimado, del cual las autoridades estatales encargadas de </w:t>
      </w:r>
      <w:r w:rsidR="005027A7" w:rsidRPr="009F75AA">
        <w:rPr>
          <w:color w:val="auto"/>
        </w:rPr>
        <w:t>impartir justicia no interviene</w:t>
      </w:r>
      <w:r w:rsidR="003074BF" w:rsidRPr="009F75AA">
        <w:rPr>
          <w:color w:val="auto"/>
        </w:rPr>
        <w:t>n</w:t>
      </w:r>
      <w:r w:rsidR="005027A7" w:rsidRPr="009F75AA">
        <w:rPr>
          <w:color w:val="auto"/>
        </w:rPr>
        <w:t xml:space="preserve"> para su debida resolución, incluyendo la autorización de las partes involucradas a un tercero ajeno a ellos con el fin de determinar un laudo</w:t>
      </w:r>
      <w:r w:rsidR="003074BF" w:rsidRPr="009F75AA">
        <w:rPr>
          <w:color w:val="auto"/>
        </w:rPr>
        <w:t xml:space="preserve"> que dará por finalizado el proceso</w:t>
      </w:r>
      <w:r w:rsidR="005027A7" w:rsidRPr="009F75AA">
        <w:rPr>
          <w:color w:val="auto"/>
        </w:rPr>
        <w:t>.</w:t>
      </w:r>
    </w:p>
    <w:p w14:paraId="71A3FC49" w14:textId="65BBA3FF" w:rsidR="00D14CBA" w:rsidRPr="009F75AA" w:rsidRDefault="003074BF" w:rsidP="004608FA">
      <w:pPr>
        <w:pStyle w:val="Default"/>
        <w:spacing w:line="360" w:lineRule="auto"/>
        <w:jc w:val="both"/>
        <w:rPr>
          <w:color w:val="auto"/>
        </w:rPr>
      </w:pPr>
      <w:r w:rsidRPr="009F75AA">
        <w:rPr>
          <w:color w:val="auto"/>
        </w:rPr>
        <w:br/>
      </w:r>
      <w:r w:rsidR="00B36F76" w:rsidRPr="009F75AA">
        <w:rPr>
          <w:color w:val="auto"/>
        </w:rPr>
        <w:t xml:space="preserve">Otra definición más acertada respecto al arbitraje el </w:t>
      </w:r>
      <w:r w:rsidR="00D14CBA" w:rsidRPr="009F75AA">
        <w:rPr>
          <w:color w:val="auto"/>
        </w:rPr>
        <w:t>jurista José Luis Siqueiros</w:t>
      </w:r>
      <w:r w:rsidR="007E3848" w:rsidRPr="009F75AA">
        <w:rPr>
          <w:color w:val="auto"/>
        </w:rPr>
        <w:t xml:space="preserve"> </w:t>
      </w:r>
      <w:r w:rsidR="00B36F76" w:rsidRPr="009F75AA">
        <w:rPr>
          <w:color w:val="auto"/>
        </w:rPr>
        <w:t xml:space="preserve">en su libro </w:t>
      </w:r>
      <w:r w:rsidR="00A7673E" w:rsidRPr="009F75AA">
        <w:rPr>
          <w:iCs/>
          <w:color w:val="auto"/>
        </w:rPr>
        <w:t>El Arbitraje en los Negocios Internacionales de Naturaleza P</w:t>
      </w:r>
      <w:r w:rsidR="00B36F76" w:rsidRPr="009F75AA">
        <w:rPr>
          <w:iCs/>
          <w:color w:val="auto"/>
        </w:rPr>
        <w:t xml:space="preserve">rivada </w:t>
      </w:r>
      <w:r w:rsidR="00D14CBA" w:rsidRPr="009F75AA">
        <w:rPr>
          <w:color w:val="auto"/>
        </w:rPr>
        <w:t>men</w:t>
      </w:r>
      <w:r w:rsidR="00D14CBA" w:rsidRPr="009F75AA">
        <w:rPr>
          <w:color w:val="auto"/>
        </w:rPr>
        <w:softHyphen/>
        <w:t xml:space="preserve">ciona que </w:t>
      </w:r>
      <w:r w:rsidR="00B36F76" w:rsidRPr="009F75AA">
        <w:rPr>
          <w:color w:val="auto"/>
        </w:rPr>
        <w:t>es un</w:t>
      </w:r>
      <w:r w:rsidR="00D14CBA" w:rsidRPr="009F75AA">
        <w:rPr>
          <w:color w:val="auto"/>
        </w:rPr>
        <w:t xml:space="preserve"> </w:t>
      </w:r>
      <w:r w:rsidR="00B36F76" w:rsidRPr="009F75AA">
        <w:rPr>
          <w:color w:val="auto"/>
        </w:rPr>
        <w:t>procedimiento por el cual se resuelven de forma extrajudicial aquellas disputas ocurridas entre dos o más individuos bajo el poder e influencia de varias personas o árbitros quienes resolv</w:t>
      </w:r>
      <w:r w:rsidR="00245F33" w:rsidRPr="009F75AA">
        <w:rPr>
          <w:color w:val="auto"/>
        </w:rPr>
        <w:t>erán la controversia presentada</w:t>
      </w:r>
      <w:r w:rsidR="00B36F76" w:rsidRPr="009F75AA">
        <w:rPr>
          <w:color w:val="auto"/>
        </w:rPr>
        <w:t xml:space="preserve"> (</w:t>
      </w:r>
      <w:r w:rsidR="007E3848" w:rsidRPr="009F75AA">
        <w:rPr>
          <w:color w:val="auto"/>
        </w:rPr>
        <w:t xml:space="preserve">Siqueiros, </w:t>
      </w:r>
      <w:r w:rsidR="00F52732" w:rsidRPr="009F75AA">
        <w:rPr>
          <w:color w:val="auto"/>
        </w:rPr>
        <w:t xml:space="preserve">1992, </w:t>
      </w:r>
      <w:r w:rsidR="00B36F76" w:rsidRPr="009F75AA">
        <w:rPr>
          <w:color w:val="auto"/>
        </w:rPr>
        <w:t>p.7)</w:t>
      </w:r>
      <w:r w:rsidR="00245F33" w:rsidRPr="009F75AA">
        <w:rPr>
          <w:color w:val="auto"/>
        </w:rPr>
        <w:t>.</w:t>
      </w:r>
    </w:p>
    <w:p w14:paraId="06725541" w14:textId="77777777" w:rsidR="00C02A77" w:rsidRPr="009F75AA" w:rsidRDefault="00C02A77" w:rsidP="004608FA">
      <w:pPr>
        <w:pStyle w:val="Default"/>
        <w:spacing w:line="360" w:lineRule="auto"/>
        <w:jc w:val="both"/>
        <w:rPr>
          <w:color w:val="auto"/>
        </w:rPr>
      </w:pPr>
    </w:p>
    <w:p w14:paraId="5F8EB250" w14:textId="5EB5DD5D" w:rsidR="00C0260A" w:rsidRPr="009F75AA" w:rsidRDefault="00B36F76" w:rsidP="004608FA">
      <w:pPr>
        <w:pStyle w:val="Default"/>
        <w:spacing w:line="360" w:lineRule="auto"/>
        <w:jc w:val="both"/>
        <w:rPr>
          <w:color w:val="auto"/>
        </w:rPr>
      </w:pPr>
      <w:r w:rsidRPr="009F75AA">
        <w:rPr>
          <w:color w:val="auto"/>
        </w:rPr>
        <w:t>Este concepto profundiza más sobre la participación de personas en la resolución de una controversia, quienes no forman parte de un</w:t>
      </w:r>
      <w:r w:rsidR="003771D8" w:rsidRPr="009F75AA">
        <w:rPr>
          <w:color w:val="auto"/>
        </w:rPr>
        <w:t>a</w:t>
      </w:r>
      <w:r w:rsidRPr="009F75AA">
        <w:rPr>
          <w:color w:val="auto"/>
        </w:rPr>
        <w:t xml:space="preserve"> institución de carácter </w:t>
      </w:r>
      <w:r w:rsidRPr="009F75AA">
        <w:rPr>
          <w:color w:val="auto"/>
        </w:rPr>
        <w:lastRenderedPageBreak/>
        <w:t xml:space="preserve">judicial, es decir las partes optan por renunciar al poder </w:t>
      </w:r>
      <w:proofErr w:type="gramStart"/>
      <w:r w:rsidRPr="009F75AA">
        <w:rPr>
          <w:color w:val="auto"/>
        </w:rPr>
        <w:t xml:space="preserve">del </w:t>
      </w:r>
      <w:r w:rsidR="00C0260A" w:rsidRPr="009F75AA">
        <w:rPr>
          <w:color w:val="auto"/>
        </w:rPr>
        <w:t xml:space="preserve"> </w:t>
      </w:r>
      <w:r w:rsidRPr="009F75AA">
        <w:rPr>
          <w:color w:val="auto"/>
        </w:rPr>
        <w:t>Estado</w:t>
      </w:r>
      <w:proofErr w:type="gramEnd"/>
      <w:r w:rsidRPr="009F75AA">
        <w:rPr>
          <w:color w:val="auto"/>
        </w:rPr>
        <w:t xml:space="preserve"> para solucionar sus conflictos</w:t>
      </w:r>
      <w:r w:rsidR="005D344D" w:rsidRPr="009F75AA">
        <w:rPr>
          <w:color w:val="auto"/>
        </w:rPr>
        <w:t xml:space="preserve">. </w:t>
      </w:r>
      <w:r w:rsidR="00D47EDC" w:rsidRPr="009F75AA">
        <w:rPr>
          <w:color w:val="auto"/>
        </w:rPr>
        <w:t xml:space="preserve">Los </w:t>
      </w:r>
      <w:proofErr w:type="gramStart"/>
      <w:r w:rsidR="00D47EDC" w:rsidRPr="009F75AA">
        <w:rPr>
          <w:color w:val="auto"/>
        </w:rPr>
        <w:t xml:space="preserve">argumentos </w:t>
      </w:r>
      <w:r w:rsidR="005D344D" w:rsidRPr="009F75AA">
        <w:rPr>
          <w:color w:val="auto"/>
        </w:rPr>
        <w:t xml:space="preserve"> </w:t>
      </w:r>
      <w:r w:rsidR="00D47EDC" w:rsidRPr="009F75AA">
        <w:rPr>
          <w:color w:val="auto"/>
        </w:rPr>
        <w:t>presentados</w:t>
      </w:r>
      <w:proofErr w:type="gramEnd"/>
      <w:r w:rsidR="00D47EDC" w:rsidRPr="009F75AA">
        <w:rPr>
          <w:color w:val="auto"/>
        </w:rPr>
        <w:t xml:space="preserve"> con anterioridad permiten conocer la verdadera naturaleza que el arbitraje tiene, es decir su verdadero propósito dentro del derecho al ser un mecanismo alterno a los juicios que se efectúan normalmente.</w:t>
      </w:r>
      <w:r w:rsidR="0059533D" w:rsidRPr="009F75AA">
        <w:rPr>
          <w:color w:val="auto"/>
        </w:rPr>
        <w:t xml:space="preserve"> </w:t>
      </w:r>
    </w:p>
    <w:p w14:paraId="6B20B9CF" w14:textId="77777777" w:rsidR="00C0260A" w:rsidRPr="009F75AA" w:rsidRDefault="00C0260A" w:rsidP="004608FA">
      <w:pPr>
        <w:pStyle w:val="Default"/>
        <w:spacing w:line="360" w:lineRule="auto"/>
        <w:jc w:val="both"/>
        <w:rPr>
          <w:color w:val="auto"/>
        </w:rPr>
      </w:pPr>
    </w:p>
    <w:p w14:paraId="571DD532" w14:textId="11AB13BB" w:rsidR="005E45DC" w:rsidRPr="009F75AA" w:rsidRDefault="00D47EDC" w:rsidP="004608FA">
      <w:pPr>
        <w:pStyle w:val="Default"/>
        <w:spacing w:line="360" w:lineRule="auto"/>
        <w:jc w:val="both"/>
        <w:rPr>
          <w:color w:val="auto"/>
        </w:rPr>
      </w:pPr>
      <w:r w:rsidRPr="009F75AA">
        <w:rPr>
          <w:color w:val="auto"/>
        </w:rPr>
        <w:t xml:space="preserve">Una vez presentadas las definiciones establecidas por expertos en la materia del arbitraje se necesita saber con precisión y exactitud </w:t>
      </w:r>
      <w:r w:rsidR="004F02F5" w:rsidRPr="009F75AA">
        <w:rPr>
          <w:color w:val="auto"/>
        </w:rPr>
        <w:t>cuáles</w:t>
      </w:r>
      <w:r w:rsidRPr="009F75AA">
        <w:rPr>
          <w:color w:val="auto"/>
        </w:rPr>
        <w:t xml:space="preserve"> son las </w:t>
      </w:r>
      <w:r w:rsidR="005E45DC" w:rsidRPr="009F75AA">
        <w:rPr>
          <w:color w:val="auto"/>
        </w:rPr>
        <w:t xml:space="preserve">verdaderas </w:t>
      </w:r>
      <w:r w:rsidR="004F02F5" w:rsidRPr="009F75AA">
        <w:rPr>
          <w:color w:val="auto"/>
        </w:rPr>
        <w:t>concepciones que la Ley establece para poder determinar su verdadera naturaleza y propósito.</w:t>
      </w:r>
    </w:p>
    <w:p w14:paraId="296389CC" w14:textId="77777777" w:rsidR="003771D8" w:rsidRPr="009F75AA" w:rsidRDefault="003771D8" w:rsidP="004608FA">
      <w:pPr>
        <w:pStyle w:val="Default"/>
        <w:spacing w:line="360" w:lineRule="auto"/>
        <w:jc w:val="both"/>
        <w:rPr>
          <w:color w:val="auto"/>
        </w:rPr>
      </w:pPr>
    </w:p>
    <w:p w14:paraId="0FE8D767" w14:textId="6AB6D5F4" w:rsidR="0059533D" w:rsidRPr="009F75AA" w:rsidRDefault="007E3848" w:rsidP="004608FA">
      <w:pPr>
        <w:pStyle w:val="Default"/>
        <w:spacing w:line="360" w:lineRule="auto"/>
        <w:jc w:val="both"/>
        <w:rPr>
          <w:color w:val="auto"/>
        </w:rPr>
      </w:pPr>
      <w:r w:rsidRPr="009F75AA">
        <w:rPr>
          <w:color w:val="auto"/>
        </w:rPr>
        <w:t>La Cámara de Diputados</w:t>
      </w:r>
      <w:r w:rsidR="005E45DC" w:rsidRPr="009F75AA">
        <w:rPr>
          <w:color w:val="auto"/>
        </w:rPr>
        <w:t xml:space="preserve"> </w:t>
      </w:r>
      <w:r w:rsidR="00C0260A" w:rsidRPr="009F75AA">
        <w:rPr>
          <w:color w:val="auto"/>
        </w:rPr>
        <w:t xml:space="preserve">contempla </w:t>
      </w:r>
      <w:r w:rsidR="005E45DC" w:rsidRPr="009F75AA">
        <w:rPr>
          <w:color w:val="auto"/>
        </w:rPr>
        <w:t xml:space="preserve">en el Código de Comercio al arbitraje en su artículo 1416, fracción II </w:t>
      </w:r>
      <w:r w:rsidR="00537FD3" w:rsidRPr="009F75AA">
        <w:rPr>
          <w:color w:val="auto"/>
        </w:rPr>
        <w:t xml:space="preserve">definiéndolo a este </w:t>
      </w:r>
      <w:r w:rsidR="005E45DC" w:rsidRPr="009F75AA">
        <w:rPr>
          <w:color w:val="auto"/>
        </w:rPr>
        <w:t>como; cualquier procedimiento arbitral de carácter comercial, con independencia de que</w:t>
      </w:r>
      <w:r w:rsidR="00537FD3" w:rsidRPr="009F75AA">
        <w:rPr>
          <w:color w:val="auto"/>
        </w:rPr>
        <w:t xml:space="preserve"> este</w:t>
      </w:r>
      <w:r w:rsidR="005E45DC" w:rsidRPr="009F75AA">
        <w:rPr>
          <w:color w:val="auto"/>
        </w:rPr>
        <w:t xml:space="preserve"> sea o no una institución arbitral permanente ante la que se lleve a cabo (</w:t>
      </w:r>
      <w:r w:rsidRPr="009F75AA">
        <w:rPr>
          <w:color w:val="auto"/>
        </w:rPr>
        <w:t>Código de Comercio,</w:t>
      </w:r>
      <w:r w:rsidR="00365BD8" w:rsidRPr="009F75AA">
        <w:rPr>
          <w:color w:val="auto"/>
        </w:rPr>
        <w:t xml:space="preserve"> 2017, </w:t>
      </w:r>
      <w:r w:rsidRPr="009F75AA">
        <w:rPr>
          <w:color w:val="auto"/>
        </w:rPr>
        <w:t>p.147</w:t>
      </w:r>
      <w:r w:rsidR="005E45DC" w:rsidRPr="009F75AA">
        <w:rPr>
          <w:color w:val="auto"/>
        </w:rPr>
        <w:t>)</w:t>
      </w:r>
      <w:r w:rsidR="00537FD3" w:rsidRPr="009F75AA">
        <w:rPr>
          <w:color w:val="auto"/>
        </w:rPr>
        <w:t>.</w:t>
      </w:r>
    </w:p>
    <w:p w14:paraId="6E89712A" w14:textId="77777777" w:rsidR="0059533D" w:rsidRPr="009F75AA" w:rsidRDefault="0059533D" w:rsidP="004608FA">
      <w:pPr>
        <w:pStyle w:val="Default"/>
        <w:spacing w:line="360" w:lineRule="auto"/>
        <w:jc w:val="both"/>
        <w:rPr>
          <w:color w:val="auto"/>
        </w:rPr>
      </w:pPr>
    </w:p>
    <w:p w14:paraId="1CEE8D80" w14:textId="729C3AD2" w:rsidR="005E45DC" w:rsidRPr="009F75AA" w:rsidRDefault="005E45DC" w:rsidP="004608FA">
      <w:pPr>
        <w:pStyle w:val="Default"/>
        <w:spacing w:line="360" w:lineRule="auto"/>
        <w:jc w:val="both"/>
        <w:rPr>
          <w:color w:val="auto"/>
        </w:rPr>
      </w:pPr>
      <w:r w:rsidRPr="009F75AA">
        <w:rPr>
          <w:color w:val="auto"/>
        </w:rPr>
        <w:t xml:space="preserve">La definición legal establecida por el Código Comercio no es muy precisa para definir al arbitraje, </w:t>
      </w:r>
      <w:proofErr w:type="gramStart"/>
      <w:r w:rsidRPr="009F75AA">
        <w:rPr>
          <w:color w:val="auto"/>
        </w:rPr>
        <w:t>debido  que</w:t>
      </w:r>
      <w:proofErr w:type="gramEnd"/>
      <w:r w:rsidRPr="009F75AA">
        <w:rPr>
          <w:color w:val="auto"/>
        </w:rPr>
        <w:t xml:space="preserve"> no establece de forma explícita la solución de controversias que derivan del incumplimiento de una obligación o bien el conflicto de intereses surgidos entre dos o más personas.</w:t>
      </w:r>
    </w:p>
    <w:p w14:paraId="6AAA1346" w14:textId="77777777" w:rsidR="003771D8" w:rsidRPr="009F75AA" w:rsidRDefault="003771D8" w:rsidP="004608FA">
      <w:pPr>
        <w:pStyle w:val="Default"/>
        <w:spacing w:line="360" w:lineRule="auto"/>
        <w:jc w:val="both"/>
        <w:rPr>
          <w:color w:val="auto"/>
        </w:rPr>
      </w:pPr>
    </w:p>
    <w:p w14:paraId="6C1232CF" w14:textId="08484632" w:rsidR="0071291B" w:rsidRPr="009F75AA" w:rsidRDefault="00A4029F" w:rsidP="004608FA">
      <w:pPr>
        <w:pStyle w:val="Default"/>
        <w:spacing w:line="360" w:lineRule="auto"/>
        <w:jc w:val="both"/>
        <w:rPr>
          <w:color w:val="auto"/>
        </w:rPr>
      </w:pPr>
      <w:proofErr w:type="gramStart"/>
      <w:r w:rsidRPr="009F75AA">
        <w:rPr>
          <w:color w:val="auto"/>
        </w:rPr>
        <w:t>Asimismo</w:t>
      </w:r>
      <w:proofErr w:type="gramEnd"/>
      <w:r w:rsidR="005E45DC" w:rsidRPr="009F75AA">
        <w:rPr>
          <w:color w:val="auto"/>
        </w:rPr>
        <w:t xml:space="preserve"> la fracción I del </w:t>
      </w:r>
      <w:r w:rsidR="00712C7E" w:rsidRPr="009F75AA">
        <w:rPr>
          <w:color w:val="auto"/>
        </w:rPr>
        <w:t>artículo</w:t>
      </w:r>
      <w:r w:rsidR="005E45DC" w:rsidRPr="009F75AA">
        <w:rPr>
          <w:color w:val="auto"/>
        </w:rPr>
        <w:t xml:space="preserve"> 1416 del </w:t>
      </w:r>
      <w:r w:rsidR="00712C7E" w:rsidRPr="009F75AA">
        <w:rPr>
          <w:color w:val="auto"/>
        </w:rPr>
        <w:t>Código</w:t>
      </w:r>
      <w:r w:rsidR="005E45DC" w:rsidRPr="009F75AA">
        <w:rPr>
          <w:color w:val="auto"/>
        </w:rPr>
        <w:t xml:space="preserve"> de Comercio enfatiza profundamente sobre el acuerdo de arbitraje, señalándolo </w:t>
      </w:r>
      <w:r w:rsidR="0071291B" w:rsidRPr="009F75AA">
        <w:rPr>
          <w:color w:val="auto"/>
        </w:rPr>
        <w:t>como:</w:t>
      </w:r>
    </w:p>
    <w:p w14:paraId="5A5A68F8" w14:textId="77777777" w:rsidR="00CC4294" w:rsidRPr="009F75AA" w:rsidRDefault="00CC4294" w:rsidP="004608FA">
      <w:pPr>
        <w:pStyle w:val="Default"/>
        <w:spacing w:line="360" w:lineRule="auto"/>
        <w:jc w:val="both"/>
        <w:rPr>
          <w:color w:val="auto"/>
        </w:rPr>
      </w:pPr>
    </w:p>
    <w:p w14:paraId="61345F2E" w14:textId="531EEB45" w:rsidR="00712C7E" w:rsidRPr="009F75AA" w:rsidRDefault="0071291B" w:rsidP="004608FA">
      <w:pPr>
        <w:pStyle w:val="Default"/>
        <w:spacing w:line="360" w:lineRule="auto"/>
        <w:jc w:val="both"/>
        <w:rPr>
          <w:color w:val="auto"/>
        </w:rPr>
      </w:pPr>
      <w:r w:rsidRPr="009F75AA">
        <w:rPr>
          <w:color w:val="auto"/>
        </w:rPr>
        <w:t xml:space="preserve">Un </w:t>
      </w:r>
      <w:r w:rsidR="005E45DC" w:rsidRPr="009F75AA">
        <w:rPr>
          <w:color w:val="auto"/>
        </w:rPr>
        <w:t>pacto por el que las partes deciden someter a arbitraje todas o ciertas controversias que hayan surgido o puedan surgir entre ellas respecto de una determinada relación jurídica, contractual o no contractual. El acuerdo de arbitraje podrá adoptar la forma de una cláusula compromisoria incluida en un contrato o la forma de un acuerdo independiente</w:t>
      </w:r>
      <w:r w:rsidR="00C0260A" w:rsidRPr="009F75AA">
        <w:rPr>
          <w:color w:val="auto"/>
        </w:rPr>
        <w:t>.</w:t>
      </w:r>
      <w:r w:rsidR="00CC4294" w:rsidRPr="009F75AA">
        <w:rPr>
          <w:color w:val="auto"/>
        </w:rPr>
        <w:t xml:space="preserve"> </w:t>
      </w:r>
    </w:p>
    <w:p w14:paraId="19B25F2A" w14:textId="77777777" w:rsidR="003771D8" w:rsidRPr="009F75AA" w:rsidRDefault="003771D8" w:rsidP="004608FA">
      <w:pPr>
        <w:pStyle w:val="Default"/>
        <w:spacing w:line="360" w:lineRule="auto"/>
        <w:jc w:val="both"/>
        <w:rPr>
          <w:color w:val="auto"/>
        </w:rPr>
      </w:pPr>
    </w:p>
    <w:p w14:paraId="454D70F0" w14:textId="2696B7B7" w:rsidR="0059533D" w:rsidRPr="009F75AA" w:rsidRDefault="00CA471D" w:rsidP="004608FA">
      <w:pPr>
        <w:pStyle w:val="Default"/>
        <w:spacing w:line="360" w:lineRule="auto"/>
        <w:jc w:val="both"/>
        <w:rPr>
          <w:color w:val="auto"/>
        </w:rPr>
      </w:pPr>
      <w:r w:rsidRPr="009F75AA">
        <w:rPr>
          <w:color w:val="auto"/>
        </w:rPr>
        <w:lastRenderedPageBreak/>
        <w:t>Ante este orden de ideas el acuerdo de arbitraje menciona su verdadero fin al exponer que las disputas originadas entre las personas pu</w:t>
      </w:r>
      <w:r w:rsidR="0059533D" w:rsidRPr="009F75AA">
        <w:rPr>
          <w:color w:val="auto"/>
        </w:rPr>
        <w:t xml:space="preserve">eden resolverse por este medio. </w:t>
      </w:r>
      <w:r w:rsidR="00712C7E" w:rsidRPr="009F75AA">
        <w:rPr>
          <w:color w:val="auto"/>
        </w:rPr>
        <w:t xml:space="preserve">Esta definición es más completa al referirse al arbitraje como un medio diferente a la impartición de justicia que se originan de una controversia de carácter contractual para su debida resolución, señalando la voluntad de las partes con el objetivo de dar por finalizado el </w:t>
      </w:r>
      <w:r w:rsidR="00CC4294" w:rsidRPr="009F75AA">
        <w:rPr>
          <w:color w:val="auto"/>
        </w:rPr>
        <w:t>procedimiento mediante un laudo</w:t>
      </w:r>
      <w:r w:rsidR="003771D8" w:rsidRPr="009F75AA">
        <w:rPr>
          <w:color w:val="auto"/>
        </w:rPr>
        <w:t xml:space="preserve"> </w:t>
      </w:r>
      <w:r w:rsidR="00CC4294" w:rsidRPr="009F75AA">
        <w:rPr>
          <w:color w:val="auto"/>
        </w:rPr>
        <w:t>(Código de Comercio,</w:t>
      </w:r>
      <w:r w:rsidR="00365BD8" w:rsidRPr="009F75AA">
        <w:rPr>
          <w:color w:val="auto"/>
        </w:rPr>
        <w:t xml:space="preserve"> 2017,</w:t>
      </w:r>
      <w:r w:rsidR="00CC4294" w:rsidRPr="009F75AA">
        <w:rPr>
          <w:color w:val="auto"/>
        </w:rPr>
        <w:t xml:space="preserve"> p.147).</w:t>
      </w:r>
    </w:p>
    <w:p w14:paraId="60DF549E" w14:textId="77777777" w:rsidR="0059533D" w:rsidRPr="009F75AA" w:rsidRDefault="0059533D" w:rsidP="004608FA">
      <w:pPr>
        <w:pStyle w:val="Default"/>
        <w:spacing w:line="360" w:lineRule="auto"/>
        <w:jc w:val="both"/>
        <w:rPr>
          <w:color w:val="auto"/>
        </w:rPr>
      </w:pPr>
    </w:p>
    <w:p w14:paraId="591471EE" w14:textId="7E66D223" w:rsidR="0071291B" w:rsidRPr="009F75AA" w:rsidRDefault="00712C7E" w:rsidP="004608FA">
      <w:pPr>
        <w:pStyle w:val="Default"/>
        <w:spacing w:line="360" w:lineRule="auto"/>
        <w:jc w:val="both"/>
        <w:rPr>
          <w:color w:val="auto"/>
        </w:rPr>
      </w:pPr>
      <w:r w:rsidRPr="009F75AA">
        <w:rPr>
          <w:color w:val="auto"/>
        </w:rPr>
        <w:t>Cabe señalar que este concepto</w:t>
      </w:r>
      <w:r w:rsidR="00C0260A" w:rsidRPr="009F75AA">
        <w:rPr>
          <w:color w:val="auto"/>
        </w:rPr>
        <w:t xml:space="preserve"> </w:t>
      </w:r>
      <w:r w:rsidRPr="009F75AA">
        <w:rPr>
          <w:color w:val="auto"/>
        </w:rPr>
        <w:t xml:space="preserve">solo es aplicable al área mercantil, siendo completamente distinto al arbitraje que se emplea en el </w:t>
      </w:r>
      <w:r w:rsidR="00A15639" w:rsidRPr="009F75AA">
        <w:rPr>
          <w:color w:val="auto"/>
        </w:rPr>
        <w:t>Código</w:t>
      </w:r>
      <w:r w:rsidRPr="009F75AA">
        <w:rPr>
          <w:color w:val="auto"/>
        </w:rPr>
        <w:t xml:space="preserve"> Civil del Estado de </w:t>
      </w:r>
      <w:r w:rsidR="00A15639" w:rsidRPr="009F75AA">
        <w:rPr>
          <w:color w:val="auto"/>
        </w:rPr>
        <w:t>México</w:t>
      </w:r>
      <w:r w:rsidRPr="009F75AA">
        <w:rPr>
          <w:color w:val="auto"/>
        </w:rPr>
        <w:t xml:space="preserve"> donde existen algunas </w:t>
      </w:r>
      <w:r w:rsidR="00146F9A" w:rsidRPr="009F75AA">
        <w:rPr>
          <w:color w:val="auto"/>
        </w:rPr>
        <w:t>situaciones en las que este mecanismo puede proceder, limitándose a ej</w:t>
      </w:r>
      <w:r w:rsidR="00CA471D" w:rsidRPr="009F75AA">
        <w:rPr>
          <w:color w:val="auto"/>
        </w:rPr>
        <w:t>ecutarse en el ámbito de familiar, debido a que las controversias sobre el Estado Civil de las personas y del Derecho Familiar, tales como pensión alimenticia, guarda y custodia, tutela, patria potestad por mencionar algunos, no son susceptibles de valoración monetaria</w:t>
      </w:r>
      <w:r w:rsidR="00B34161" w:rsidRPr="009F75AA">
        <w:rPr>
          <w:color w:val="auto"/>
        </w:rPr>
        <w:t xml:space="preserve"> siendo estas</w:t>
      </w:r>
      <w:r w:rsidR="0071291B" w:rsidRPr="009F75AA">
        <w:rPr>
          <w:color w:val="auto"/>
        </w:rPr>
        <w:t xml:space="preserve"> de carácter humanitario.</w:t>
      </w:r>
      <w:r w:rsidR="00B34161" w:rsidRPr="009F75AA">
        <w:rPr>
          <w:color w:val="auto"/>
        </w:rPr>
        <w:t xml:space="preserve"> </w:t>
      </w:r>
    </w:p>
    <w:p w14:paraId="5E281D4F" w14:textId="77777777" w:rsidR="003771D8" w:rsidRPr="009F75AA" w:rsidRDefault="003771D8" w:rsidP="004608FA">
      <w:pPr>
        <w:pStyle w:val="Default"/>
        <w:spacing w:line="360" w:lineRule="auto"/>
        <w:jc w:val="both"/>
        <w:rPr>
          <w:color w:val="auto"/>
        </w:rPr>
      </w:pPr>
    </w:p>
    <w:p w14:paraId="6927D6D0" w14:textId="697E9292" w:rsidR="009B5229" w:rsidRPr="009F75AA" w:rsidRDefault="009B5229" w:rsidP="004608FA">
      <w:pPr>
        <w:pStyle w:val="Default"/>
        <w:spacing w:line="360" w:lineRule="auto"/>
        <w:jc w:val="both"/>
        <w:rPr>
          <w:color w:val="auto"/>
        </w:rPr>
      </w:pPr>
      <w:r w:rsidRPr="009F75AA">
        <w:rPr>
          <w:color w:val="auto"/>
        </w:rPr>
        <w:t>Para poder definir al arbitraje se necesitan de ciertos criterios que el poder judicial bajo su correcto estudio y razonamiento lógico jurídico pueden aportar al derecho, imponiéndolo como una doctrina de carácter orientador para ciertas situaciones aplicables.</w:t>
      </w:r>
    </w:p>
    <w:p w14:paraId="43F93711" w14:textId="77777777" w:rsidR="003771D8" w:rsidRPr="009F75AA" w:rsidRDefault="003771D8" w:rsidP="004608FA">
      <w:pPr>
        <w:pStyle w:val="Default"/>
        <w:spacing w:line="360" w:lineRule="auto"/>
        <w:jc w:val="both"/>
        <w:rPr>
          <w:color w:val="auto"/>
        </w:rPr>
      </w:pPr>
    </w:p>
    <w:p w14:paraId="7C6553E4" w14:textId="0B01660F" w:rsidR="00DF5A46" w:rsidRPr="009F75AA" w:rsidRDefault="00DF5A46" w:rsidP="004608FA">
      <w:pPr>
        <w:spacing w:after="0" w:line="360" w:lineRule="auto"/>
        <w:jc w:val="both"/>
        <w:rPr>
          <w:rFonts w:ascii="Arial" w:hAnsi="Arial" w:cs="Arial"/>
          <w:sz w:val="24"/>
          <w:szCs w:val="24"/>
        </w:rPr>
      </w:pPr>
      <w:r w:rsidRPr="009F75AA">
        <w:rPr>
          <w:rFonts w:ascii="Arial" w:hAnsi="Arial" w:cs="Arial"/>
          <w:sz w:val="24"/>
          <w:szCs w:val="24"/>
        </w:rPr>
        <w:t xml:space="preserve">Se cita por analogía, la tesis aislada, con número de registro 166504, decretada por la Primera Sala Civil, visible en la </w:t>
      </w:r>
      <w:proofErr w:type="gramStart"/>
      <w:r w:rsidRPr="009F75AA">
        <w:rPr>
          <w:rFonts w:ascii="Arial" w:hAnsi="Arial" w:cs="Arial"/>
          <w:sz w:val="24"/>
          <w:szCs w:val="24"/>
        </w:rPr>
        <w:t>página  del</w:t>
      </w:r>
      <w:proofErr w:type="gramEnd"/>
      <w:r w:rsidRPr="009F75AA">
        <w:rPr>
          <w:rFonts w:ascii="Arial" w:hAnsi="Arial" w:cs="Arial"/>
          <w:sz w:val="24"/>
          <w:szCs w:val="24"/>
        </w:rPr>
        <w:t xml:space="preserve"> Semanario Judicial de la Federación y su Gaceta, de fecha Septiembre del año 2009, Decima Época, de rubro y Texto siguientes:</w:t>
      </w:r>
    </w:p>
    <w:p w14:paraId="58421D78" w14:textId="77777777" w:rsidR="005D344D" w:rsidRPr="009F75AA" w:rsidRDefault="005D344D" w:rsidP="004608FA">
      <w:pPr>
        <w:spacing w:after="0" w:line="360" w:lineRule="auto"/>
        <w:jc w:val="both"/>
        <w:rPr>
          <w:rFonts w:ascii="Arial" w:hAnsi="Arial" w:cs="Arial"/>
          <w:sz w:val="24"/>
          <w:szCs w:val="24"/>
        </w:rPr>
      </w:pPr>
    </w:p>
    <w:p w14:paraId="25E6ADAA" w14:textId="77777777" w:rsidR="009B5229" w:rsidRPr="009F75AA" w:rsidRDefault="009B5229" w:rsidP="004608FA">
      <w:pPr>
        <w:pStyle w:val="Default"/>
        <w:spacing w:line="360" w:lineRule="auto"/>
        <w:ind w:left="567"/>
        <w:jc w:val="both"/>
        <w:rPr>
          <w:b/>
          <w:color w:val="auto"/>
        </w:rPr>
      </w:pPr>
      <w:r w:rsidRPr="009F75AA">
        <w:rPr>
          <w:b/>
          <w:color w:val="auto"/>
        </w:rPr>
        <w:t>ARBITRAJE. SU CONCEPTO GENÉRICO Y SU FINALIDAD.</w:t>
      </w:r>
    </w:p>
    <w:p w14:paraId="72BE1ECA" w14:textId="77777777" w:rsidR="0059533D" w:rsidRPr="009F75AA" w:rsidRDefault="0059533D" w:rsidP="004608FA">
      <w:pPr>
        <w:pStyle w:val="Default"/>
        <w:spacing w:line="360" w:lineRule="auto"/>
        <w:ind w:left="567"/>
        <w:jc w:val="both"/>
        <w:rPr>
          <w:color w:val="auto"/>
        </w:rPr>
      </w:pPr>
    </w:p>
    <w:p w14:paraId="4647F428" w14:textId="77777777" w:rsidR="009B5229" w:rsidRPr="009F75AA" w:rsidRDefault="009B5229" w:rsidP="004608FA">
      <w:pPr>
        <w:pStyle w:val="Default"/>
        <w:spacing w:line="360" w:lineRule="auto"/>
        <w:ind w:left="567"/>
        <w:jc w:val="both"/>
        <w:rPr>
          <w:color w:val="auto"/>
        </w:rPr>
      </w:pPr>
      <w:r w:rsidRPr="009F75AA">
        <w:rPr>
          <w:color w:val="auto"/>
        </w:rPr>
        <w:t xml:space="preserve">El concepto genérico de "arbitraje" (vocablo que proviene del latín </w:t>
      </w:r>
      <w:proofErr w:type="spellStart"/>
      <w:r w:rsidRPr="009F75AA">
        <w:rPr>
          <w:color w:val="auto"/>
        </w:rPr>
        <w:t>adbiter</w:t>
      </w:r>
      <w:proofErr w:type="spellEnd"/>
      <w:r w:rsidRPr="009F75AA">
        <w:rPr>
          <w:color w:val="auto"/>
        </w:rPr>
        <w:t xml:space="preserve">, formado por la preposición ad, y </w:t>
      </w:r>
      <w:proofErr w:type="spellStart"/>
      <w:r w:rsidRPr="009F75AA">
        <w:rPr>
          <w:color w:val="auto"/>
        </w:rPr>
        <w:t>arbiter</w:t>
      </w:r>
      <w:proofErr w:type="spellEnd"/>
      <w:r w:rsidRPr="009F75AA">
        <w:rPr>
          <w:color w:val="auto"/>
        </w:rPr>
        <w:t xml:space="preserve">, que significa "tercero que se dirige a </w:t>
      </w:r>
      <w:r w:rsidRPr="009F75AA">
        <w:rPr>
          <w:color w:val="auto"/>
        </w:rPr>
        <w:lastRenderedPageBreak/>
        <w:t>dos litigantes para entender sobre su controversia") se refiere al proceso de solución de conflictos -distinto a la jurisdicción estatal- mediante el cual se dirimen controversias entre intereses particulares y surge de sus voluntades, las que se expresan en un compromiso por medio del cual prefieren concordar sus entredichos con base en el consejo o avenencia de otra persona de su confianza (física o colectiva) a la que regularmente se le llama "árbitro", "avenidor" o "arbitrador", en cuyas manos las partes eligen colocar voluntariamente la respuesta al problema que las enfrenta, buscando lograr así el esclarecimiento del conflicto con una decisión práctica y sustancialmente diversa de la jurisdicción, que proviene de la autodeterminación de las sociedades que deciden entregar al Estado la potestad pública de tutelar los conflictos intersubjetivos en juicios. Desde esta perspectiva, el arbitraje, en principio, no supone la solución de diferencias mediante el proceso jurisdiccional sino a partir de la voluntad, destacando que aun cuando la competencia de los tribunales arbitrales no está determinada por la ley, finalmente así debe estimarse indirectamente en la medida en que el acuerdo para comprometer en árbitros una problemática tendrá que hacerse mediante un compromiso que deberá ajustarse a las leyes aplicables, por lo que la competencia arbitral tiene en cierta forma un origen legal y, por ende, está supeditada a la legalidad y en última instancia, a través de ésta, a la Constitución Política de los Estados Unidos Mexicanos.</w:t>
      </w:r>
    </w:p>
    <w:p w14:paraId="4AC25912" w14:textId="77777777" w:rsidR="003771D8" w:rsidRPr="009F75AA" w:rsidRDefault="003771D8" w:rsidP="004608FA">
      <w:pPr>
        <w:pStyle w:val="Default"/>
        <w:spacing w:line="360" w:lineRule="auto"/>
        <w:jc w:val="both"/>
        <w:rPr>
          <w:color w:val="auto"/>
        </w:rPr>
      </w:pPr>
    </w:p>
    <w:p w14:paraId="516E861C" w14:textId="74DB1520" w:rsidR="009B5229" w:rsidRPr="009F75AA" w:rsidRDefault="001D638E" w:rsidP="004608FA">
      <w:pPr>
        <w:pStyle w:val="Default"/>
        <w:spacing w:line="360" w:lineRule="auto"/>
        <w:jc w:val="both"/>
        <w:rPr>
          <w:color w:val="auto"/>
        </w:rPr>
      </w:pPr>
      <w:r w:rsidRPr="009F75AA">
        <w:rPr>
          <w:color w:val="auto"/>
        </w:rPr>
        <w:t xml:space="preserve">Las interpretaciones judiciales permiten a los abogados tener certidumbre sobre ciertos temas donde existe incertidumbre o confusión alguna cuando la ley no es ciertamente concreta, en el caso que nos aplica es el arbitraje claramente se expone su objetivo dentro del sistema judicial como un medio alternativo a los juicios impartidos </w:t>
      </w:r>
      <w:r w:rsidR="00217E35" w:rsidRPr="009F75AA">
        <w:rPr>
          <w:color w:val="auto"/>
        </w:rPr>
        <w:t>por los jueces de cada entidad (</w:t>
      </w:r>
      <w:r w:rsidR="001A3BFC" w:rsidRPr="009F75AA">
        <w:rPr>
          <w:color w:val="auto"/>
        </w:rPr>
        <w:t>Centro de Arbitraje de México, 2017</w:t>
      </w:r>
      <w:r w:rsidR="00217E35" w:rsidRPr="009F75AA">
        <w:rPr>
          <w:color w:val="auto"/>
        </w:rPr>
        <w:t>).</w:t>
      </w:r>
    </w:p>
    <w:p w14:paraId="1CDFF5D6" w14:textId="77777777" w:rsidR="003771D8" w:rsidRPr="009F75AA" w:rsidRDefault="003771D8" w:rsidP="004608FA">
      <w:pPr>
        <w:pStyle w:val="Default"/>
        <w:spacing w:line="360" w:lineRule="auto"/>
        <w:jc w:val="both"/>
        <w:rPr>
          <w:color w:val="auto"/>
        </w:rPr>
      </w:pPr>
    </w:p>
    <w:p w14:paraId="7D091C3F" w14:textId="097AB54D" w:rsidR="009B5229" w:rsidRPr="009F75AA" w:rsidRDefault="001D638E" w:rsidP="004608FA">
      <w:pPr>
        <w:pStyle w:val="Default"/>
        <w:spacing w:line="360" w:lineRule="auto"/>
        <w:jc w:val="both"/>
        <w:rPr>
          <w:color w:val="auto"/>
        </w:rPr>
      </w:pPr>
      <w:r w:rsidRPr="009F75AA">
        <w:rPr>
          <w:color w:val="auto"/>
        </w:rPr>
        <w:t xml:space="preserve">El criterio jurisprudencial es muy estricto al señalar que el arbitraje se efectúa por personas ajenas al poder judicial para resolver las controversias que las personas </w:t>
      </w:r>
      <w:r w:rsidRPr="009F75AA">
        <w:rPr>
          <w:color w:val="auto"/>
        </w:rPr>
        <w:lastRenderedPageBreak/>
        <w:t>ponen a su disposición con el objetivo de que sus disputas tengan una solución efectiva.</w:t>
      </w:r>
    </w:p>
    <w:p w14:paraId="56E6D49A" w14:textId="77777777" w:rsidR="003771D8" w:rsidRPr="009F75AA" w:rsidRDefault="003771D8" w:rsidP="004608FA">
      <w:pPr>
        <w:pStyle w:val="Default"/>
        <w:spacing w:line="360" w:lineRule="auto"/>
        <w:jc w:val="both"/>
        <w:outlineLvl w:val="1"/>
        <w:rPr>
          <w:color w:val="auto"/>
        </w:rPr>
      </w:pPr>
    </w:p>
    <w:p w14:paraId="2138B619" w14:textId="4E9B1884" w:rsidR="007424C4" w:rsidRPr="009F75AA" w:rsidRDefault="005D6E93" w:rsidP="007D163D">
      <w:pPr>
        <w:widowControl w:val="0"/>
        <w:tabs>
          <w:tab w:val="left" w:pos="8020"/>
        </w:tabs>
        <w:suppressAutoHyphens/>
        <w:autoSpaceDN w:val="0"/>
        <w:spacing w:after="0" w:line="360" w:lineRule="auto"/>
        <w:jc w:val="center"/>
        <w:textAlignment w:val="baseline"/>
        <w:outlineLvl w:val="1"/>
        <w:rPr>
          <w:rFonts w:ascii="Arial" w:eastAsia="Calibri" w:hAnsi="Arial" w:cs="Arial"/>
          <w:b/>
          <w:kern w:val="3"/>
          <w:sz w:val="24"/>
          <w:szCs w:val="24"/>
        </w:rPr>
      </w:pPr>
      <w:bookmarkStart w:id="10" w:name="_Toc511038945"/>
      <w:r w:rsidRPr="009F75AA">
        <w:rPr>
          <w:rFonts w:ascii="Arial" w:eastAsia="Calibri" w:hAnsi="Arial" w:cs="Arial"/>
          <w:b/>
          <w:kern w:val="3"/>
          <w:sz w:val="24"/>
          <w:szCs w:val="24"/>
        </w:rPr>
        <w:t>1.6</w:t>
      </w:r>
      <w:r w:rsidR="004F732B" w:rsidRPr="009F75AA">
        <w:rPr>
          <w:rFonts w:ascii="Arial" w:eastAsia="Calibri" w:hAnsi="Arial" w:cs="Arial"/>
          <w:b/>
          <w:kern w:val="3"/>
          <w:sz w:val="24"/>
          <w:szCs w:val="24"/>
        </w:rPr>
        <w:t xml:space="preserve"> </w:t>
      </w:r>
      <w:r w:rsidR="006C29D3" w:rsidRPr="009F75AA">
        <w:rPr>
          <w:rFonts w:ascii="Arial" w:eastAsia="Calibri" w:hAnsi="Arial" w:cs="Arial"/>
          <w:b/>
          <w:kern w:val="3"/>
          <w:sz w:val="24"/>
          <w:szCs w:val="24"/>
        </w:rPr>
        <w:t>Características del Arbitraje.</w:t>
      </w:r>
      <w:bookmarkEnd w:id="10"/>
    </w:p>
    <w:p w14:paraId="2FD37A07" w14:textId="28FFDB2D" w:rsidR="00D3569B" w:rsidRPr="009F75AA" w:rsidRDefault="00D3569B" w:rsidP="004608FA">
      <w:pPr>
        <w:widowControl w:val="0"/>
        <w:tabs>
          <w:tab w:val="left" w:pos="8020"/>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El arbitraje al ser un medio alterno a los juicios que cada entidad dispone para la solución de controversias tiene ciertas características que lo distinguen y lo hacen propio de los procedimientos legales que tradicionalmente son empleados </w:t>
      </w:r>
      <w:r w:rsidR="00F36D31" w:rsidRPr="009F75AA">
        <w:rPr>
          <w:rFonts w:ascii="Arial" w:eastAsia="Calibri" w:hAnsi="Arial" w:cs="Arial"/>
          <w:kern w:val="3"/>
          <w:sz w:val="24"/>
          <w:szCs w:val="24"/>
        </w:rPr>
        <w:t>haciendo</w:t>
      </w:r>
      <w:r w:rsidRPr="009F75AA">
        <w:rPr>
          <w:rFonts w:ascii="Arial" w:eastAsia="Calibri" w:hAnsi="Arial" w:cs="Arial"/>
          <w:kern w:val="3"/>
          <w:sz w:val="24"/>
          <w:szCs w:val="24"/>
        </w:rPr>
        <w:t xml:space="preserve"> efectiva la impartición de justicia en México. </w:t>
      </w:r>
    </w:p>
    <w:p w14:paraId="7099AB6B" w14:textId="77777777" w:rsidR="00BB445C" w:rsidRPr="009F75AA" w:rsidRDefault="00BB445C" w:rsidP="004608FA">
      <w:pPr>
        <w:widowControl w:val="0"/>
        <w:tabs>
          <w:tab w:val="left" w:pos="8020"/>
        </w:tabs>
        <w:suppressAutoHyphens/>
        <w:autoSpaceDN w:val="0"/>
        <w:spacing w:after="0" w:line="360" w:lineRule="auto"/>
        <w:jc w:val="both"/>
        <w:textAlignment w:val="baseline"/>
        <w:rPr>
          <w:rFonts w:ascii="Arial" w:eastAsia="Calibri" w:hAnsi="Arial" w:cs="Arial"/>
          <w:kern w:val="3"/>
          <w:sz w:val="24"/>
          <w:szCs w:val="24"/>
        </w:rPr>
      </w:pPr>
    </w:p>
    <w:p w14:paraId="2D572DE0" w14:textId="77777777" w:rsidR="00C0260A" w:rsidRPr="009F75AA" w:rsidRDefault="00651CC0" w:rsidP="004608FA">
      <w:pPr>
        <w:widowControl w:val="0"/>
        <w:tabs>
          <w:tab w:val="left" w:pos="8020"/>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Aquellos detalles propios del arbitraje permiten que las personas puedan tener la certidumbre </w:t>
      </w:r>
      <w:r w:rsidR="008E719D" w:rsidRPr="009F75AA">
        <w:rPr>
          <w:rFonts w:ascii="Arial" w:eastAsia="Calibri" w:hAnsi="Arial" w:cs="Arial"/>
          <w:kern w:val="3"/>
          <w:sz w:val="24"/>
          <w:szCs w:val="24"/>
        </w:rPr>
        <w:t>sobre el proceso al cual desean a</w:t>
      </w:r>
      <w:r w:rsidR="006B1769" w:rsidRPr="009F75AA">
        <w:rPr>
          <w:rFonts w:ascii="Arial" w:eastAsia="Calibri" w:hAnsi="Arial" w:cs="Arial"/>
          <w:kern w:val="3"/>
          <w:sz w:val="24"/>
          <w:szCs w:val="24"/>
        </w:rPr>
        <w:t>cceder para resolver sus pretensiones</w:t>
      </w:r>
      <w:r w:rsidR="008E719D" w:rsidRPr="009F75AA">
        <w:rPr>
          <w:rFonts w:ascii="Arial" w:eastAsia="Calibri" w:hAnsi="Arial" w:cs="Arial"/>
          <w:kern w:val="3"/>
          <w:sz w:val="24"/>
          <w:szCs w:val="24"/>
        </w:rPr>
        <w:t>, las características también señalan las ventajas de adherirse ante este mecanismo alterno de solución de controversias.</w:t>
      </w:r>
      <w:r w:rsidR="00BB445C" w:rsidRPr="009F75AA">
        <w:rPr>
          <w:rFonts w:ascii="Arial" w:eastAsia="Calibri" w:hAnsi="Arial" w:cs="Arial"/>
          <w:kern w:val="3"/>
          <w:sz w:val="24"/>
          <w:szCs w:val="24"/>
        </w:rPr>
        <w:t xml:space="preserve"> </w:t>
      </w:r>
    </w:p>
    <w:p w14:paraId="1AC09B68" w14:textId="77777777" w:rsidR="00C0260A" w:rsidRPr="009F75AA" w:rsidRDefault="00C0260A" w:rsidP="004608FA">
      <w:pPr>
        <w:widowControl w:val="0"/>
        <w:tabs>
          <w:tab w:val="left" w:pos="8020"/>
        </w:tabs>
        <w:suppressAutoHyphens/>
        <w:autoSpaceDN w:val="0"/>
        <w:spacing w:after="0" w:line="360" w:lineRule="auto"/>
        <w:jc w:val="both"/>
        <w:textAlignment w:val="baseline"/>
        <w:rPr>
          <w:rFonts w:ascii="Arial" w:hAnsi="Arial" w:cs="Arial"/>
          <w:sz w:val="24"/>
          <w:szCs w:val="24"/>
        </w:rPr>
      </w:pPr>
    </w:p>
    <w:p w14:paraId="213D7044" w14:textId="0C03BBA7" w:rsidR="005A55B2" w:rsidRPr="009F75AA" w:rsidRDefault="005A55B2" w:rsidP="004608FA">
      <w:pPr>
        <w:widowControl w:val="0"/>
        <w:tabs>
          <w:tab w:val="left" w:pos="8020"/>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Dentro de las características del arbitraje en comparación con los juicios, se tienen detectadas ciertas afinidades durante la ejecución del procedimiento arbitral, pero teniendo grandes ventajas sobre la solución de conflictos tradicion</w:t>
      </w:r>
      <w:r w:rsidR="008101C2" w:rsidRPr="009F75AA">
        <w:rPr>
          <w:rFonts w:ascii="Arial" w:hAnsi="Arial" w:cs="Arial"/>
          <w:sz w:val="24"/>
          <w:szCs w:val="24"/>
        </w:rPr>
        <w:t>ales que se emplean actualmente (</w:t>
      </w:r>
      <w:r w:rsidR="00F6484B" w:rsidRPr="009F75AA">
        <w:rPr>
          <w:rFonts w:ascii="Arial" w:hAnsi="Arial" w:cs="Arial"/>
          <w:sz w:val="24"/>
          <w:szCs w:val="24"/>
        </w:rPr>
        <w:t>Gonzales Vala</w:t>
      </w:r>
      <w:r w:rsidR="008101C2" w:rsidRPr="009F75AA">
        <w:rPr>
          <w:rFonts w:ascii="Arial" w:hAnsi="Arial" w:cs="Arial"/>
          <w:sz w:val="24"/>
          <w:szCs w:val="24"/>
        </w:rPr>
        <w:t>de</w:t>
      </w:r>
      <w:r w:rsidR="00C0260A" w:rsidRPr="009F75AA">
        <w:rPr>
          <w:rFonts w:ascii="Arial" w:hAnsi="Arial" w:cs="Arial"/>
          <w:sz w:val="24"/>
          <w:szCs w:val="24"/>
        </w:rPr>
        <w:t>z,</w:t>
      </w:r>
      <w:r w:rsidR="008101C2" w:rsidRPr="009F75AA">
        <w:rPr>
          <w:rFonts w:ascii="Arial" w:hAnsi="Arial" w:cs="Arial"/>
          <w:sz w:val="24"/>
          <w:szCs w:val="24"/>
        </w:rPr>
        <w:t xml:space="preserve"> p.91).</w:t>
      </w:r>
    </w:p>
    <w:p w14:paraId="61EC93F0" w14:textId="77777777" w:rsidR="00BB445C" w:rsidRPr="009F75AA" w:rsidRDefault="00BB445C" w:rsidP="004608FA">
      <w:pPr>
        <w:widowControl w:val="0"/>
        <w:tabs>
          <w:tab w:val="left" w:pos="8020"/>
        </w:tabs>
        <w:suppressAutoHyphens/>
        <w:autoSpaceDN w:val="0"/>
        <w:spacing w:after="0" w:line="360" w:lineRule="auto"/>
        <w:jc w:val="both"/>
        <w:textAlignment w:val="baseline"/>
        <w:rPr>
          <w:rFonts w:ascii="Arial" w:eastAsia="Calibri" w:hAnsi="Arial" w:cs="Arial"/>
          <w:kern w:val="3"/>
          <w:sz w:val="24"/>
          <w:szCs w:val="24"/>
        </w:rPr>
      </w:pPr>
    </w:p>
    <w:p w14:paraId="3B9D6342" w14:textId="5C58A947" w:rsidR="004D3F09" w:rsidRPr="009F75AA" w:rsidRDefault="004D3F09" w:rsidP="004608FA">
      <w:pPr>
        <w:widowControl w:val="0"/>
        <w:tabs>
          <w:tab w:val="left" w:pos="8020"/>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Una característica fundamental del arbitraje es su naturaleza consensual según </w:t>
      </w:r>
      <w:r w:rsidR="008101C2" w:rsidRPr="009F75AA">
        <w:rPr>
          <w:rFonts w:ascii="Arial" w:hAnsi="Arial" w:cs="Arial"/>
          <w:sz w:val="24"/>
          <w:szCs w:val="24"/>
        </w:rPr>
        <w:t xml:space="preserve">Carlos </w:t>
      </w:r>
      <w:r w:rsidR="00732396" w:rsidRPr="009F75AA">
        <w:rPr>
          <w:rFonts w:ascii="Arial" w:hAnsi="Arial" w:cs="Arial"/>
          <w:sz w:val="24"/>
          <w:szCs w:val="24"/>
        </w:rPr>
        <w:t>Rodríguez</w:t>
      </w:r>
      <w:r w:rsidR="00F6484B" w:rsidRPr="009F75AA">
        <w:rPr>
          <w:rFonts w:ascii="Arial" w:hAnsi="Arial" w:cs="Arial"/>
          <w:sz w:val="24"/>
          <w:szCs w:val="24"/>
        </w:rPr>
        <w:t xml:space="preserve"> Gonzales Vala</w:t>
      </w:r>
      <w:r w:rsidRPr="009F75AA">
        <w:rPr>
          <w:rFonts w:ascii="Arial" w:hAnsi="Arial" w:cs="Arial"/>
          <w:sz w:val="24"/>
          <w:szCs w:val="24"/>
        </w:rPr>
        <w:t>dez</w:t>
      </w:r>
      <w:r w:rsidR="008101C2" w:rsidRPr="009F75AA">
        <w:rPr>
          <w:rFonts w:ascii="Arial" w:hAnsi="Arial" w:cs="Arial"/>
          <w:sz w:val="24"/>
          <w:szCs w:val="24"/>
        </w:rPr>
        <w:t xml:space="preserve"> </w:t>
      </w:r>
      <w:r w:rsidRPr="009F75AA">
        <w:rPr>
          <w:rFonts w:ascii="Arial" w:hAnsi="Arial" w:cs="Arial"/>
          <w:sz w:val="24"/>
          <w:szCs w:val="24"/>
        </w:rPr>
        <w:t xml:space="preserve">en su libro </w:t>
      </w:r>
      <w:r w:rsidR="00732396" w:rsidRPr="009F75AA">
        <w:rPr>
          <w:rFonts w:ascii="Arial" w:hAnsi="Arial" w:cs="Arial"/>
          <w:sz w:val="24"/>
          <w:szCs w:val="24"/>
        </w:rPr>
        <w:t>México</w:t>
      </w:r>
      <w:r w:rsidRPr="009F75AA">
        <w:rPr>
          <w:rFonts w:ascii="Arial" w:hAnsi="Arial" w:cs="Arial"/>
          <w:sz w:val="24"/>
          <w:szCs w:val="24"/>
        </w:rPr>
        <w:t xml:space="preserve"> ante el Arbitraje Comercial Internacional</w:t>
      </w:r>
      <w:r w:rsidR="00EE2D38" w:rsidRPr="009F75AA">
        <w:rPr>
          <w:rFonts w:ascii="Arial" w:hAnsi="Arial" w:cs="Arial"/>
          <w:sz w:val="24"/>
          <w:szCs w:val="24"/>
        </w:rPr>
        <w:t xml:space="preserve"> expresa que la voluntad y el consentimiento de las partes involucradas en el proceso debe ser de forma expresa mediante un escrito para que este sea efectivo</w:t>
      </w:r>
      <w:r w:rsidR="00DB48B9" w:rsidRPr="009F75AA">
        <w:rPr>
          <w:rFonts w:ascii="Arial" w:hAnsi="Arial" w:cs="Arial"/>
          <w:sz w:val="24"/>
          <w:szCs w:val="24"/>
        </w:rPr>
        <w:t xml:space="preserve"> (</w:t>
      </w:r>
      <w:r w:rsidR="00F6484B" w:rsidRPr="009F75AA">
        <w:rPr>
          <w:rFonts w:ascii="Arial" w:hAnsi="Arial" w:cs="Arial"/>
          <w:sz w:val="24"/>
          <w:szCs w:val="24"/>
        </w:rPr>
        <w:t>Gonzales Vala</w:t>
      </w:r>
      <w:r w:rsidR="008101C2" w:rsidRPr="009F75AA">
        <w:rPr>
          <w:rFonts w:ascii="Arial" w:hAnsi="Arial" w:cs="Arial"/>
          <w:sz w:val="24"/>
          <w:szCs w:val="24"/>
        </w:rPr>
        <w:t>dez</w:t>
      </w:r>
      <w:r w:rsidR="00C0260A" w:rsidRPr="009F75AA">
        <w:rPr>
          <w:rFonts w:ascii="Arial" w:hAnsi="Arial" w:cs="Arial"/>
          <w:sz w:val="24"/>
          <w:szCs w:val="24"/>
        </w:rPr>
        <w:t>,</w:t>
      </w:r>
      <w:r w:rsidR="008101C2" w:rsidRPr="009F75AA">
        <w:rPr>
          <w:rFonts w:ascii="Arial" w:hAnsi="Arial" w:cs="Arial"/>
          <w:sz w:val="24"/>
          <w:szCs w:val="24"/>
        </w:rPr>
        <w:t xml:space="preserve"> </w:t>
      </w:r>
      <w:r w:rsidR="00DB48B9" w:rsidRPr="009F75AA">
        <w:rPr>
          <w:rFonts w:ascii="Arial" w:hAnsi="Arial" w:cs="Arial"/>
          <w:sz w:val="24"/>
          <w:szCs w:val="24"/>
        </w:rPr>
        <w:t>p.91).</w:t>
      </w:r>
    </w:p>
    <w:p w14:paraId="4BF44F41" w14:textId="77777777" w:rsidR="00BB445C" w:rsidRPr="009F75AA" w:rsidRDefault="00BB445C" w:rsidP="004608FA">
      <w:pPr>
        <w:widowControl w:val="0"/>
        <w:tabs>
          <w:tab w:val="left" w:pos="8020"/>
        </w:tabs>
        <w:suppressAutoHyphens/>
        <w:autoSpaceDN w:val="0"/>
        <w:spacing w:after="0" w:line="360" w:lineRule="auto"/>
        <w:jc w:val="both"/>
        <w:textAlignment w:val="baseline"/>
        <w:rPr>
          <w:rFonts w:ascii="Arial" w:hAnsi="Arial" w:cs="Arial"/>
          <w:sz w:val="24"/>
          <w:szCs w:val="24"/>
        </w:rPr>
      </w:pPr>
    </w:p>
    <w:p w14:paraId="688DD66E" w14:textId="443A3008" w:rsidR="005A55B2" w:rsidRPr="009F75AA" w:rsidRDefault="00732396" w:rsidP="004608FA">
      <w:pPr>
        <w:widowControl w:val="0"/>
        <w:tabs>
          <w:tab w:val="left" w:pos="8020"/>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La voluntad de las partes para someterse al arbitraje es un elemento fundamental para que este pueda llevarse a cabo ya que a falta del consentimiento de una pe</w:t>
      </w:r>
      <w:r w:rsidR="00BB445C" w:rsidRPr="009F75AA">
        <w:rPr>
          <w:rFonts w:ascii="Arial" w:hAnsi="Arial" w:cs="Arial"/>
          <w:sz w:val="24"/>
          <w:szCs w:val="24"/>
        </w:rPr>
        <w:t xml:space="preserve">rsona este no puede ejecutarse. </w:t>
      </w:r>
      <w:r w:rsidR="005A55B2" w:rsidRPr="009F75AA">
        <w:rPr>
          <w:rFonts w:ascii="Arial" w:hAnsi="Arial" w:cs="Arial"/>
          <w:sz w:val="24"/>
          <w:szCs w:val="24"/>
        </w:rPr>
        <w:t xml:space="preserve">Las características del arbitraje son muy </w:t>
      </w:r>
      <w:proofErr w:type="gramStart"/>
      <w:r w:rsidR="005A55B2" w:rsidRPr="009F75AA">
        <w:rPr>
          <w:rFonts w:ascii="Arial" w:hAnsi="Arial" w:cs="Arial"/>
          <w:sz w:val="24"/>
          <w:szCs w:val="24"/>
        </w:rPr>
        <w:t>pocas</w:t>
      </w:r>
      <w:proofErr w:type="gramEnd"/>
      <w:r w:rsidR="005A55B2" w:rsidRPr="009F75AA">
        <w:rPr>
          <w:rFonts w:ascii="Arial" w:hAnsi="Arial" w:cs="Arial"/>
          <w:sz w:val="24"/>
          <w:szCs w:val="24"/>
        </w:rPr>
        <w:t xml:space="preserve"> pero estas mismas re</w:t>
      </w:r>
      <w:r w:rsidR="00C0260A" w:rsidRPr="009F75AA">
        <w:rPr>
          <w:rFonts w:ascii="Arial" w:hAnsi="Arial" w:cs="Arial"/>
          <w:sz w:val="24"/>
          <w:szCs w:val="24"/>
        </w:rPr>
        <w:t>v</w:t>
      </w:r>
      <w:r w:rsidR="005A55B2" w:rsidRPr="009F75AA">
        <w:rPr>
          <w:rFonts w:ascii="Arial" w:hAnsi="Arial" w:cs="Arial"/>
          <w:sz w:val="24"/>
          <w:szCs w:val="24"/>
        </w:rPr>
        <w:t xml:space="preserve">elan la verdadera naturaleza, así como los objetivos por los cuales el procedimiento arbitral debe ejecutarse en </w:t>
      </w:r>
      <w:r w:rsidR="00C0260A" w:rsidRPr="009F75AA">
        <w:rPr>
          <w:rFonts w:ascii="Arial" w:hAnsi="Arial" w:cs="Arial"/>
          <w:sz w:val="24"/>
          <w:szCs w:val="24"/>
        </w:rPr>
        <w:t>sus diversas</w:t>
      </w:r>
      <w:r w:rsidR="00651CC0" w:rsidRPr="009F75AA">
        <w:rPr>
          <w:rFonts w:ascii="Arial" w:hAnsi="Arial" w:cs="Arial"/>
          <w:sz w:val="24"/>
          <w:szCs w:val="24"/>
        </w:rPr>
        <w:t xml:space="preserve"> </w:t>
      </w:r>
      <w:r w:rsidR="005A55B2" w:rsidRPr="009F75AA">
        <w:rPr>
          <w:rFonts w:ascii="Arial" w:hAnsi="Arial" w:cs="Arial"/>
          <w:sz w:val="24"/>
          <w:szCs w:val="24"/>
        </w:rPr>
        <w:t>etapas.</w:t>
      </w:r>
    </w:p>
    <w:p w14:paraId="186889AD" w14:textId="77777777" w:rsidR="00BB445C" w:rsidRPr="009F75AA" w:rsidRDefault="00BB445C" w:rsidP="004608FA">
      <w:pPr>
        <w:widowControl w:val="0"/>
        <w:tabs>
          <w:tab w:val="left" w:pos="8020"/>
        </w:tabs>
        <w:suppressAutoHyphens/>
        <w:autoSpaceDN w:val="0"/>
        <w:spacing w:after="0" w:line="360" w:lineRule="auto"/>
        <w:jc w:val="both"/>
        <w:textAlignment w:val="baseline"/>
        <w:rPr>
          <w:rFonts w:ascii="Arial" w:hAnsi="Arial" w:cs="Arial"/>
          <w:sz w:val="24"/>
          <w:szCs w:val="24"/>
        </w:rPr>
      </w:pPr>
    </w:p>
    <w:p w14:paraId="7E986AEF" w14:textId="6B5B7250" w:rsidR="001C2C83" w:rsidRPr="009F75AA" w:rsidRDefault="005A55B2" w:rsidP="004608FA">
      <w:pPr>
        <w:widowControl w:val="0"/>
        <w:tabs>
          <w:tab w:val="left" w:pos="8020"/>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lastRenderedPageBreak/>
        <w:t xml:space="preserve">De acuerdo con Roque </w:t>
      </w:r>
      <w:proofErr w:type="spellStart"/>
      <w:r w:rsidRPr="009F75AA">
        <w:rPr>
          <w:rFonts w:ascii="Arial" w:hAnsi="Arial" w:cs="Arial"/>
          <w:sz w:val="24"/>
          <w:szCs w:val="24"/>
        </w:rPr>
        <w:t>Caivano</w:t>
      </w:r>
      <w:proofErr w:type="spellEnd"/>
      <w:r w:rsidRPr="009F75AA">
        <w:rPr>
          <w:rFonts w:ascii="Arial" w:hAnsi="Arial" w:cs="Arial"/>
          <w:sz w:val="24"/>
          <w:szCs w:val="24"/>
        </w:rPr>
        <w:t xml:space="preserve"> en su libro </w:t>
      </w:r>
      <w:r w:rsidR="00BD42E7" w:rsidRPr="009F75AA">
        <w:rPr>
          <w:rFonts w:ascii="Arial" w:hAnsi="Arial" w:cs="Arial"/>
          <w:sz w:val="24"/>
          <w:szCs w:val="24"/>
        </w:rPr>
        <w:t>Negociación</w:t>
      </w:r>
      <w:r w:rsidRPr="009F75AA">
        <w:rPr>
          <w:rFonts w:ascii="Arial" w:hAnsi="Arial" w:cs="Arial"/>
          <w:sz w:val="24"/>
          <w:szCs w:val="24"/>
        </w:rPr>
        <w:t xml:space="preserve">, </w:t>
      </w:r>
      <w:r w:rsidR="00BD42E7" w:rsidRPr="009F75AA">
        <w:rPr>
          <w:rFonts w:ascii="Arial" w:hAnsi="Arial" w:cs="Arial"/>
          <w:sz w:val="24"/>
          <w:szCs w:val="24"/>
        </w:rPr>
        <w:t>Conciliación</w:t>
      </w:r>
      <w:r w:rsidRPr="009F75AA">
        <w:rPr>
          <w:rFonts w:ascii="Arial" w:hAnsi="Arial" w:cs="Arial"/>
          <w:sz w:val="24"/>
          <w:szCs w:val="24"/>
        </w:rPr>
        <w:t xml:space="preserve"> y Arbitraje</w:t>
      </w:r>
      <w:r w:rsidR="00FC3338" w:rsidRPr="009F75AA">
        <w:rPr>
          <w:rFonts w:ascii="Arial" w:hAnsi="Arial" w:cs="Arial"/>
          <w:sz w:val="24"/>
          <w:szCs w:val="24"/>
        </w:rPr>
        <w:t xml:space="preserve"> establece que el arbitraje tiene una afinidad con el sistema judicial al ser adversarial y adjudicativo en el que el </w:t>
      </w:r>
      <w:r w:rsidR="00BD42E7" w:rsidRPr="009F75AA">
        <w:rPr>
          <w:rFonts w:ascii="Arial" w:hAnsi="Arial" w:cs="Arial"/>
          <w:sz w:val="24"/>
          <w:szCs w:val="24"/>
        </w:rPr>
        <w:t>árbitro</w:t>
      </w:r>
      <w:r w:rsidR="00FC3338" w:rsidRPr="009F75AA">
        <w:rPr>
          <w:rFonts w:ascii="Arial" w:hAnsi="Arial" w:cs="Arial"/>
          <w:sz w:val="24"/>
          <w:szCs w:val="24"/>
        </w:rPr>
        <w:t xml:space="preserve"> no da un auxilio a las partes en la cual lleguen a una solución, sino que emite un laudo con la misma validez y peso judicial que la de una sentencia</w:t>
      </w:r>
      <w:r w:rsidR="00BD42E7" w:rsidRPr="009F75AA">
        <w:rPr>
          <w:rFonts w:ascii="Arial" w:hAnsi="Arial" w:cs="Arial"/>
          <w:sz w:val="24"/>
          <w:szCs w:val="24"/>
        </w:rPr>
        <w:t xml:space="preserve"> (</w:t>
      </w:r>
      <w:r w:rsidR="008101C2" w:rsidRPr="009F75AA">
        <w:rPr>
          <w:rFonts w:ascii="Arial" w:hAnsi="Arial" w:cs="Arial"/>
          <w:sz w:val="24"/>
          <w:szCs w:val="24"/>
        </w:rPr>
        <w:t xml:space="preserve">Roque </w:t>
      </w:r>
      <w:proofErr w:type="spellStart"/>
      <w:r w:rsidR="008101C2" w:rsidRPr="009F75AA">
        <w:rPr>
          <w:rFonts w:ascii="Arial" w:hAnsi="Arial" w:cs="Arial"/>
          <w:sz w:val="24"/>
          <w:szCs w:val="24"/>
        </w:rPr>
        <w:t>Caivano</w:t>
      </w:r>
      <w:proofErr w:type="spellEnd"/>
      <w:r w:rsidR="00C0260A" w:rsidRPr="009F75AA">
        <w:rPr>
          <w:rFonts w:ascii="Arial" w:hAnsi="Arial" w:cs="Arial"/>
          <w:sz w:val="24"/>
          <w:szCs w:val="24"/>
        </w:rPr>
        <w:t>,</w:t>
      </w:r>
      <w:r w:rsidR="008101C2" w:rsidRPr="009F75AA">
        <w:rPr>
          <w:rFonts w:ascii="Arial" w:hAnsi="Arial" w:cs="Arial"/>
          <w:sz w:val="24"/>
          <w:szCs w:val="24"/>
        </w:rPr>
        <w:t xml:space="preserve"> </w:t>
      </w:r>
      <w:r w:rsidR="00BD42E7" w:rsidRPr="009F75AA">
        <w:rPr>
          <w:rFonts w:ascii="Arial" w:hAnsi="Arial" w:cs="Arial"/>
          <w:sz w:val="24"/>
          <w:szCs w:val="24"/>
        </w:rPr>
        <w:t>p.123).</w:t>
      </w:r>
    </w:p>
    <w:p w14:paraId="7D76665E" w14:textId="77777777" w:rsidR="00BB445C" w:rsidRPr="009F75AA" w:rsidRDefault="00BB445C" w:rsidP="004608FA">
      <w:pPr>
        <w:widowControl w:val="0"/>
        <w:tabs>
          <w:tab w:val="left" w:pos="8020"/>
        </w:tabs>
        <w:suppressAutoHyphens/>
        <w:autoSpaceDN w:val="0"/>
        <w:spacing w:after="0" w:line="360" w:lineRule="auto"/>
        <w:jc w:val="both"/>
        <w:textAlignment w:val="baseline"/>
        <w:rPr>
          <w:rFonts w:ascii="Arial" w:hAnsi="Arial" w:cs="Arial"/>
          <w:sz w:val="24"/>
          <w:szCs w:val="24"/>
        </w:rPr>
      </w:pPr>
    </w:p>
    <w:p w14:paraId="3CB47F92" w14:textId="78BDE418" w:rsidR="00BD42E7" w:rsidRPr="009F75AA" w:rsidRDefault="00BD42E7" w:rsidP="004608FA">
      <w:pPr>
        <w:widowControl w:val="0"/>
        <w:tabs>
          <w:tab w:val="left" w:pos="8020"/>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La función del árbitro frente al procedimiento arbitral es resolver la controversia con imparcialidad sobre las partes, esto </w:t>
      </w:r>
      <w:r w:rsidR="006B1769" w:rsidRPr="009F75AA">
        <w:rPr>
          <w:rFonts w:ascii="Arial" w:hAnsi="Arial" w:cs="Arial"/>
          <w:sz w:val="24"/>
          <w:szCs w:val="24"/>
        </w:rPr>
        <w:t>motivará</w:t>
      </w:r>
      <w:r w:rsidRPr="009F75AA">
        <w:rPr>
          <w:rFonts w:ascii="Arial" w:hAnsi="Arial" w:cs="Arial"/>
          <w:sz w:val="24"/>
          <w:szCs w:val="24"/>
        </w:rPr>
        <w:t xml:space="preserve"> a que todas las etapas correspondientes sean efectuadas con igualdad, por otro </w:t>
      </w:r>
      <w:proofErr w:type="gramStart"/>
      <w:r w:rsidRPr="009F75AA">
        <w:rPr>
          <w:rFonts w:ascii="Arial" w:hAnsi="Arial" w:cs="Arial"/>
          <w:sz w:val="24"/>
          <w:szCs w:val="24"/>
        </w:rPr>
        <w:t>lado</w:t>
      </w:r>
      <w:proofErr w:type="gramEnd"/>
      <w:r w:rsidRPr="009F75AA">
        <w:rPr>
          <w:rFonts w:ascii="Arial" w:hAnsi="Arial" w:cs="Arial"/>
          <w:sz w:val="24"/>
          <w:szCs w:val="24"/>
        </w:rPr>
        <w:t xml:space="preserve"> el mismo evita asistir a las partes, solo se centra en decretar un laudo a partir de los hechos y pruebas que las partes presentan, compensando a una de las partes a conceder el cumplimiento de las obligaciones reclamadas.</w:t>
      </w:r>
    </w:p>
    <w:p w14:paraId="42423104" w14:textId="77777777" w:rsidR="00BB445C" w:rsidRPr="009F75AA" w:rsidRDefault="00BB445C" w:rsidP="004608FA">
      <w:pPr>
        <w:widowControl w:val="0"/>
        <w:tabs>
          <w:tab w:val="left" w:pos="8020"/>
        </w:tabs>
        <w:suppressAutoHyphens/>
        <w:autoSpaceDN w:val="0"/>
        <w:spacing w:after="0" w:line="360" w:lineRule="auto"/>
        <w:jc w:val="both"/>
        <w:textAlignment w:val="baseline"/>
        <w:rPr>
          <w:rFonts w:ascii="Arial" w:hAnsi="Arial" w:cs="Arial"/>
          <w:sz w:val="24"/>
          <w:szCs w:val="24"/>
        </w:rPr>
      </w:pPr>
    </w:p>
    <w:p w14:paraId="4ACD3BEC" w14:textId="005632E7" w:rsidR="00764F36" w:rsidRPr="009F75AA" w:rsidRDefault="00651CC0" w:rsidP="004608FA">
      <w:pPr>
        <w:widowControl w:val="0"/>
        <w:tabs>
          <w:tab w:val="left" w:pos="8020"/>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Relacionado a lo anterior las características del arbitraje son aplicables a las partes, incluyendo a los árbitros o tribunales arbitrales, promoviendo que el proceso </w:t>
      </w:r>
      <w:r w:rsidR="00BB445C" w:rsidRPr="009F75AA">
        <w:rPr>
          <w:rFonts w:ascii="Arial" w:hAnsi="Arial" w:cs="Arial"/>
          <w:sz w:val="24"/>
          <w:szCs w:val="24"/>
        </w:rPr>
        <w:t xml:space="preserve">fluya sin ningún inconveniente. </w:t>
      </w:r>
      <w:r w:rsidR="00764F36" w:rsidRPr="009F75AA">
        <w:rPr>
          <w:rFonts w:ascii="Arial" w:hAnsi="Arial" w:cs="Arial"/>
          <w:sz w:val="24"/>
          <w:szCs w:val="24"/>
        </w:rPr>
        <w:t xml:space="preserve">Existe un listado de características que definen al arbitraje y que al mismo tiempo pretenden servir como instrucciones durante el procedimiento arbitral, para que este pueda desenvolverse sin obstáculos o barreras que impidan su ejecución, de las cuales la página de internet </w:t>
      </w:r>
      <w:r w:rsidR="008101C2" w:rsidRPr="009F75AA">
        <w:rPr>
          <w:rFonts w:ascii="Arial" w:hAnsi="Arial" w:cs="Arial"/>
          <w:sz w:val="24"/>
          <w:szCs w:val="24"/>
        </w:rPr>
        <w:t>del sitio Ámbito Jurídico</w:t>
      </w:r>
      <w:r w:rsidR="00764F36" w:rsidRPr="009F75AA">
        <w:rPr>
          <w:rFonts w:ascii="Arial" w:hAnsi="Arial" w:cs="Arial"/>
          <w:sz w:val="24"/>
          <w:szCs w:val="24"/>
        </w:rPr>
        <w:t xml:space="preserve"> establece a continuación:</w:t>
      </w:r>
      <w:r w:rsidR="008A6542" w:rsidRPr="009F75AA">
        <w:rPr>
          <w:rFonts w:ascii="Arial" w:hAnsi="Arial" w:cs="Arial"/>
          <w:sz w:val="24"/>
          <w:szCs w:val="24"/>
        </w:rPr>
        <w:t xml:space="preserve"> </w:t>
      </w:r>
    </w:p>
    <w:p w14:paraId="5D626DEB" w14:textId="77777777" w:rsidR="00BB445C" w:rsidRPr="009F75AA" w:rsidRDefault="00BB445C" w:rsidP="004608FA">
      <w:pPr>
        <w:widowControl w:val="0"/>
        <w:tabs>
          <w:tab w:val="left" w:pos="8020"/>
        </w:tabs>
        <w:suppressAutoHyphens/>
        <w:autoSpaceDN w:val="0"/>
        <w:spacing w:after="0" w:line="360" w:lineRule="auto"/>
        <w:jc w:val="both"/>
        <w:textAlignment w:val="baseline"/>
        <w:rPr>
          <w:rFonts w:ascii="Arial" w:hAnsi="Arial" w:cs="Arial"/>
          <w:sz w:val="24"/>
          <w:szCs w:val="24"/>
        </w:rPr>
      </w:pPr>
    </w:p>
    <w:p w14:paraId="54E1F9D6" w14:textId="76469F63" w:rsidR="008A6542" w:rsidRPr="009F75AA" w:rsidRDefault="00892886" w:rsidP="004608FA">
      <w:pPr>
        <w:widowControl w:val="0"/>
        <w:tabs>
          <w:tab w:val="left" w:pos="8020"/>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Procedencia.</w:t>
      </w:r>
      <w:r w:rsidR="005211A1" w:rsidRPr="009F75AA">
        <w:rPr>
          <w:rFonts w:ascii="Arial" w:hAnsi="Arial" w:cs="Arial"/>
          <w:sz w:val="24"/>
          <w:szCs w:val="24"/>
        </w:rPr>
        <w:t xml:space="preserve"> </w:t>
      </w:r>
      <w:r w:rsidR="008A6542" w:rsidRPr="009F75AA">
        <w:rPr>
          <w:rFonts w:ascii="Arial" w:hAnsi="Arial" w:cs="Arial"/>
          <w:sz w:val="24"/>
          <w:szCs w:val="24"/>
        </w:rPr>
        <w:t>El arbitraje solo es procedente cuando las partes involucradas lo han a</w:t>
      </w:r>
      <w:r w:rsidRPr="009F75AA">
        <w:rPr>
          <w:rFonts w:ascii="Arial" w:hAnsi="Arial" w:cs="Arial"/>
          <w:sz w:val="24"/>
          <w:szCs w:val="24"/>
        </w:rPr>
        <w:t xml:space="preserve">cordado cuando esto surja de </w:t>
      </w:r>
      <w:r w:rsidR="008A6542" w:rsidRPr="009F75AA">
        <w:rPr>
          <w:rFonts w:ascii="Arial" w:hAnsi="Arial" w:cs="Arial"/>
          <w:sz w:val="24"/>
          <w:szCs w:val="24"/>
        </w:rPr>
        <w:t xml:space="preserve">una controversia del incumplimiento de contrato se añade una </w:t>
      </w:r>
      <w:r w:rsidR="005211A1" w:rsidRPr="009F75AA">
        <w:rPr>
          <w:rFonts w:ascii="Arial" w:hAnsi="Arial" w:cs="Arial"/>
          <w:sz w:val="24"/>
          <w:szCs w:val="24"/>
        </w:rPr>
        <w:t>cláusula</w:t>
      </w:r>
      <w:r w:rsidR="008A6542" w:rsidRPr="009F75AA">
        <w:rPr>
          <w:rFonts w:ascii="Arial" w:hAnsi="Arial" w:cs="Arial"/>
          <w:sz w:val="24"/>
          <w:szCs w:val="24"/>
        </w:rPr>
        <w:t xml:space="preserve"> de arbitraje.</w:t>
      </w:r>
    </w:p>
    <w:p w14:paraId="241FC6AF" w14:textId="77777777" w:rsidR="00BB445C" w:rsidRPr="009F75AA" w:rsidRDefault="00BB445C" w:rsidP="004608FA">
      <w:pPr>
        <w:widowControl w:val="0"/>
        <w:tabs>
          <w:tab w:val="left" w:pos="8020"/>
        </w:tabs>
        <w:suppressAutoHyphens/>
        <w:autoSpaceDN w:val="0"/>
        <w:spacing w:after="0" w:line="360" w:lineRule="auto"/>
        <w:ind w:left="567"/>
        <w:jc w:val="both"/>
        <w:textAlignment w:val="baseline"/>
        <w:rPr>
          <w:rFonts w:ascii="Arial" w:hAnsi="Arial" w:cs="Arial"/>
          <w:sz w:val="24"/>
          <w:szCs w:val="24"/>
        </w:rPr>
      </w:pPr>
    </w:p>
    <w:p w14:paraId="71ADBE23" w14:textId="40F03B5F" w:rsidR="008A6542" w:rsidRPr="009F75AA" w:rsidRDefault="00531286" w:rsidP="004608FA">
      <w:pPr>
        <w:widowControl w:val="0"/>
        <w:tabs>
          <w:tab w:val="left" w:pos="8020"/>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Al surgir una controversia</w:t>
      </w:r>
      <w:r w:rsidR="008A6542" w:rsidRPr="009F75AA">
        <w:rPr>
          <w:rFonts w:ascii="Arial" w:hAnsi="Arial" w:cs="Arial"/>
          <w:sz w:val="24"/>
          <w:szCs w:val="24"/>
        </w:rPr>
        <w:t xml:space="preserve"> puede resolverse mediante arbitraje siempre y cuando las partes lo acuerden, cabe resaltar</w:t>
      </w:r>
      <w:r w:rsidRPr="009F75AA">
        <w:rPr>
          <w:rFonts w:ascii="Arial" w:hAnsi="Arial" w:cs="Arial"/>
          <w:sz w:val="24"/>
          <w:szCs w:val="24"/>
        </w:rPr>
        <w:t xml:space="preserve"> que una de las partes no puede</w:t>
      </w:r>
      <w:r w:rsidR="008A6542" w:rsidRPr="009F75AA">
        <w:rPr>
          <w:rFonts w:ascii="Arial" w:hAnsi="Arial" w:cs="Arial"/>
          <w:sz w:val="24"/>
          <w:szCs w:val="24"/>
        </w:rPr>
        <w:t xml:space="preserve"> retirarse del proceso de arbitraje como en la </w:t>
      </w:r>
      <w:r w:rsidRPr="009F75AA">
        <w:rPr>
          <w:rFonts w:ascii="Arial" w:hAnsi="Arial" w:cs="Arial"/>
          <w:sz w:val="24"/>
          <w:szCs w:val="24"/>
        </w:rPr>
        <w:t>mediación.</w:t>
      </w:r>
    </w:p>
    <w:p w14:paraId="7215FA24" w14:textId="77777777" w:rsidR="00BB445C" w:rsidRPr="009F75AA" w:rsidRDefault="00BB445C" w:rsidP="004608FA">
      <w:pPr>
        <w:widowControl w:val="0"/>
        <w:tabs>
          <w:tab w:val="left" w:pos="8020"/>
        </w:tabs>
        <w:suppressAutoHyphens/>
        <w:autoSpaceDN w:val="0"/>
        <w:spacing w:after="0" w:line="360" w:lineRule="auto"/>
        <w:ind w:left="567"/>
        <w:jc w:val="both"/>
        <w:textAlignment w:val="baseline"/>
        <w:rPr>
          <w:rFonts w:ascii="Arial" w:hAnsi="Arial" w:cs="Arial"/>
          <w:sz w:val="24"/>
          <w:szCs w:val="24"/>
        </w:rPr>
      </w:pPr>
    </w:p>
    <w:p w14:paraId="5B2292E9" w14:textId="35F26D94" w:rsidR="00531286" w:rsidRPr="009F75AA" w:rsidRDefault="002D67DB" w:rsidP="004608FA">
      <w:pPr>
        <w:widowControl w:val="0"/>
        <w:tabs>
          <w:tab w:val="left" w:pos="8020"/>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Libertad de las partes</w:t>
      </w:r>
      <w:r w:rsidR="00892886" w:rsidRPr="009F75AA">
        <w:rPr>
          <w:rFonts w:ascii="Arial" w:hAnsi="Arial" w:cs="Arial"/>
          <w:sz w:val="24"/>
          <w:szCs w:val="24"/>
        </w:rPr>
        <w:t xml:space="preserve">. </w:t>
      </w:r>
      <w:r w:rsidR="00531286" w:rsidRPr="009F75AA">
        <w:rPr>
          <w:rFonts w:ascii="Arial" w:hAnsi="Arial" w:cs="Arial"/>
          <w:sz w:val="24"/>
          <w:szCs w:val="24"/>
        </w:rPr>
        <w:t xml:space="preserve">Las partes involucradas en el procedimiento arbitral pueden seleccionar libremente a un </w:t>
      </w:r>
      <w:r w:rsidR="005211A1" w:rsidRPr="009F75AA">
        <w:rPr>
          <w:rFonts w:ascii="Arial" w:hAnsi="Arial" w:cs="Arial"/>
          <w:sz w:val="24"/>
          <w:szCs w:val="24"/>
        </w:rPr>
        <w:t>árbitro</w:t>
      </w:r>
      <w:r w:rsidR="00531286" w:rsidRPr="009F75AA">
        <w:rPr>
          <w:rFonts w:ascii="Arial" w:hAnsi="Arial" w:cs="Arial"/>
          <w:sz w:val="24"/>
          <w:szCs w:val="24"/>
        </w:rPr>
        <w:t xml:space="preserve"> o tribunal arbitral, quienes a su </w:t>
      </w:r>
      <w:r w:rsidR="00531286" w:rsidRPr="009F75AA">
        <w:rPr>
          <w:rFonts w:ascii="Arial" w:hAnsi="Arial" w:cs="Arial"/>
          <w:sz w:val="24"/>
          <w:szCs w:val="24"/>
        </w:rPr>
        <w:lastRenderedPageBreak/>
        <w:t>vez elegirán a un tercer</w:t>
      </w:r>
      <w:r w:rsidR="005211A1" w:rsidRPr="009F75AA">
        <w:rPr>
          <w:rFonts w:ascii="Arial" w:hAnsi="Arial" w:cs="Arial"/>
          <w:sz w:val="24"/>
          <w:szCs w:val="24"/>
        </w:rPr>
        <w:t>o</w:t>
      </w:r>
      <w:r w:rsidR="00531286" w:rsidRPr="009F75AA">
        <w:rPr>
          <w:rFonts w:ascii="Arial" w:hAnsi="Arial" w:cs="Arial"/>
          <w:sz w:val="24"/>
          <w:szCs w:val="24"/>
        </w:rPr>
        <w:t xml:space="preserve"> ajeno, quien se </w:t>
      </w:r>
      <w:proofErr w:type="gramStart"/>
      <w:r w:rsidR="00531286" w:rsidRPr="009F75AA">
        <w:rPr>
          <w:rFonts w:ascii="Arial" w:hAnsi="Arial" w:cs="Arial"/>
          <w:sz w:val="24"/>
          <w:szCs w:val="24"/>
        </w:rPr>
        <w:t>denominara como</w:t>
      </w:r>
      <w:proofErr w:type="gramEnd"/>
      <w:r w:rsidR="00531286" w:rsidRPr="009F75AA">
        <w:rPr>
          <w:rFonts w:ascii="Arial" w:hAnsi="Arial" w:cs="Arial"/>
          <w:sz w:val="24"/>
          <w:szCs w:val="24"/>
        </w:rPr>
        <w:t xml:space="preserve"> presidente. Existe otra alternativa en la que la institución elegida proponga árbitros </w:t>
      </w:r>
      <w:r w:rsidR="00DA6D18" w:rsidRPr="009F75AA">
        <w:rPr>
          <w:rFonts w:ascii="Arial" w:hAnsi="Arial" w:cs="Arial"/>
          <w:sz w:val="24"/>
          <w:szCs w:val="24"/>
        </w:rPr>
        <w:t>especializados en la materia en cuestión o nombre de forma directa a los integrantes elegidos.</w:t>
      </w:r>
    </w:p>
    <w:p w14:paraId="502A3DB9" w14:textId="77777777" w:rsidR="00BB445C" w:rsidRPr="009F75AA" w:rsidRDefault="00BB445C" w:rsidP="004608FA">
      <w:pPr>
        <w:widowControl w:val="0"/>
        <w:tabs>
          <w:tab w:val="left" w:pos="8020"/>
        </w:tabs>
        <w:suppressAutoHyphens/>
        <w:autoSpaceDN w:val="0"/>
        <w:spacing w:after="0" w:line="360" w:lineRule="auto"/>
        <w:ind w:left="567"/>
        <w:jc w:val="both"/>
        <w:textAlignment w:val="baseline"/>
        <w:rPr>
          <w:rFonts w:ascii="Arial" w:hAnsi="Arial" w:cs="Arial"/>
          <w:sz w:val="24"/>
          <w:szCs w:val="24"/>
        </w:rPr>
      </w:pPr>
    </w:p>
    <w:p w14:paraId="178D83E1" w14:textId="65DC1705" w:rsidR="009F5776" w:rsidRPr="009F75AA" w:rsidRDefault="009F5776" w:rsidP="004608FA">
      <w:pPr>
        <w:widowControl w:val="0"/>
        <w:tabs>
          <w:tab w:val="left" w:pos="8020"/>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Neutralidad</w:t>
      </w:r>
      <w:r w:rsidR="00892886" w:rsidRPr="009F75AA">
        <w:rPr>
          <w:rFonts w:ascii="Arial" w:hAnsi="Arial" w:cs="Arial"/>
          <w:sz w:val="24"/>
          <w:szCs w:val="24"/>
        </w:rPr>
        <w:t>. L</w:t>
      </w:r>
      <w:r w:rsidRPr="009F75AA">
        <w:rPr>
          <w:rFonts w:ascii="Arial" w:hAnsi="Arial" w:cs="Arial"/>
          <w:sz w:val="24"/>
          <w:szCs w:val="24"/>
        </w:rPr>
        <w:t>as partes seleccionan árbitros de una nacionalidad distinta a la del país de origen, especificando el derecho aplicable, el idioma y el lugar donde se celebrar el arbitraje, esto limita a que las partes tengan alguna ventaja sobre otro al llevar su caso frente a un tribunal arbitral.</w:t>
      </w:r>
    </w:p>
    <w:p w14:paraId="7F8ECBC7" w14:textId="77777777" w:rsidR="00BB445C" w:rsidRPr="009F75AA" w:rsidRDefault="00BB445C" w:rsidP="004608FA">
      <w:pPr>
        <w:widowControl w:val="0"/>
        <w:tabs>
          <w:tab w:val="left" w:pos="8020"/>
        </w:tabs>
        <w:suppressAutoHyphens/>
        <w:autoSpaceDN w:val="0"/>
        <w:spacing w:after="0" w:line="360" w:lineRule="auto"/>
        <w:ind w:left="567"/>
        <w:jc w:val="both"/>
        <w:textAlignment w:val="baseline"/>
        <w:rPr>
          <w:rFonts w:ascii="Arial" w:hAnsi="Arial" w:cs="Arial"/>
          <w:sz w:val="24"/>
          <w:szCs w:val="24"/>
        </w:rPr>
      </w:pPr>
    </w:p>
    <w:p w14:paraId="68E874B2" w14:textId="4EE9B5F1" w:rsidR="009F5776" w:rsidRPr="009F75AA" w:rsidRDefault="00892886" w:rsidP="004608FA">
      <w:pPr>
        <w:widowControl w:val="0"/>
        <w:tabs>
          <w:tab w:val="left" w:pos="8020"/>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Confidencialidad. E</w:t>
      </w:r>
      <w:r w:rsidR="009F5776" w:rsidRPr="009F75AA">
        <w:rPr>
          <w:rFonts w:ascii="Arial" w:hAnsi="Arial" w:cs="Arial"/>
          <w:sz w:val="24"/>
          <w:szCs w:val="24"/>
        </w:rPr>
        <w:t xml:space="preserve">l arbitraje es un procedimiento donde </w:t>
      </w:r>
      <w:r w:rsidR="00AE24B5" w:rsidRPr="009F75AA">
        <w:rPr>
          <w:rFonts w:ascii="Arial" w:hAnsi="Arial" w:cs="Arial"/>
          <w:sz w:val="24"/>
          <w:szCs w:val="24"/>
        </w:rPr>
        <w:t>el secreto profesional se hace valer durante las etapas procesal</w:t>
      </w:r>
      <w:r w:rsidR="00F1270D" w:rsidRPr="009F75AA">
        <w:rPr>
          <w:rFonts w:ascii="Arial" w:hAnsi="Arial" w:cs="Arial"/>
          <w:sz w:val="24"/>
          <w:szCs w:val="24"/>
        </w:rPr>
        <w:t xml:space="preserve">es, </w:t>
      </w:r>
      <w:r w:rsidR="00DB48B9" w:rsidRPr="009F75AA">
        <w:rPr>
          <w:rFonts w:ascii="Arial" w:hAnsi="Arial" w:cs="Arial"/>
          <w:sz w:val="24"/>
          <w:szCs w:val="24"/>
        </w:rPr>
        <w:t>así</w:t>
      </w:r>
      <w:r w:rsidR="00F1270D" w:rsidRPr="009F75AA">
        <w:rPr>
          <w:rFonts w:ascii="Arial" w:hAnsi="Arial" w:cs="Arial"/>
          <w:sz w:val="24"/>
          <w:szCs w:val="24"/>
        </w:rPr>
        <w:t xml:space="preserve"> como discreción al dictaminarse el laudo.</w:t>
      </w:r>
    </w:p>
    <w:p w14:paraId="242C8EE0" w14:textId="77777777" w:rsidR="00BB445C" w:rsidRPr="009F75AA" w:rsidRDefault="00BB445C" w:rsidP="004608FA">
      <w:pPr>
        <w:widowControl w:val="0"/>
        <w:tabs>
          <w:tab w:val="left" w:pos="8020"/>
        </w:tabs>
        <w:suppressAutoHyphens/>
        <w:autoSpaceDN w:val="0"/>
        <w:spacing w:after="0" w:line="360" w:lineRule="auto"/>
        <w:ind w:left="567"/>
        <w:jc w:val="both"/>
        <w:textAlignment w:val="baseline"/>
        <w:rPr>
          <w:rFonts w:ascii="Arial" w:hAnsi="Arial" w:cs="Arial"/>
          <w:sz w:val="24"/>
          <w:szCs w:val="24"/>
        </w:rPr>
      </w:pPr>
    </w:p>
    <w:p w14:paraId="6AB156B6" w14:textId="58AAF61B" w:rsidR="00AE24B5" w:rsidRPr="009F75AA" w:rsidRDefault="00892886" w:rsidP="004608FA">
      <w:pPr>
        <w:widowControl w:val="0"/>
        <w:tabs>
          <w:tab w:val="left" w:pos="8020"/>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Definitividad. L</w:t>
      </w:r>
      <w:r w:rsidR="00AE24B5" w:rsidRPr="009F75AA">
        <w:rPr>
          <w:rFonts w:ascii="Arial" w:hAnsi="Arial" w:cs="Arial"/>
          <w:sz w:val="24"/>
          <w:szCs w:val="24"/>
        </w:rPr>
        <w:t>as decisiones establecidas por el tribunal arbitral son de carácter definitivo y son fáciles al llevarse a la práctica, ya que son ejecutados por tribunales nacionales de conformidad por la convención de Nueva York la cual solo permite denegar la ejecución de un laudo en un número limitado de excepciones</w:t>
      </w:r>
      <w:r w:rsidR="002D67DB" w:rsidRPr="009F75AA">
        <w:rPr>
          <w:rFonts w:ascii="Arial" w:hAnsi="Arial" w:cs="Arial"/>
          <w:sz w:val="24"/>
          <w:szCs w:val="24"/>
        </w:rPr>
        <w:t>.</w:t>
      </w:r>
    </w:p>
    <w:p w14:paraId="5C71EB55" w14:textId="77777777" w:rsidR="00BB445C" w:rsidRPr="009F75AA" w:rsidRDefault="00BB445C" w:rsidP="004608FA">
      <w:pPr>
        <w:widowControl w:val="0"/>
        <w:tabs>
          <w:tab w:val="left" w:pos="8020"/>
        </w:tabs>
        <w:suppressAutoHyphens/>
        <w:autoSpaceDN w:val="0"/>
        <w:spacing w:after="0" w:line="360" w:lineRule="auto"/>
        <w:jc w:val="both"/>
        <w:textAlignment w:val="baseline"/>
        <w:rPr>
          <w:rFonts w:ascii="Arial" w:hAnsi="Arial" w:cs="Arial"/>
          <w:sz w:val="24"/>
          <w:szCs w:val="24"/>
        </w:rPr>
      </w:pPr>
    </w:p>
    <w:p w14:paraId="7385F443" w14:textId="64046D27" w:rsidR="00354882" w:rsidRPr="009F75AA" w:rsidRDefault="00354882" w:rsidP="004608FA">
      <w:pPr>
        <w:widowControl w:val="0"/>
        <w:tabs>
          <w:tab w:val="left" w:pos="8020"/>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Estas características definen al arbitraje a lo largo de todo </w:t>
      </w:r>
      <w:r w:rsidR="00F66370" w:rsidRPr="009F75AA">
        <w:rPr>
          <w:rFonts w:ascii="Arial" w:hAnsi="Arial" w:cs="Arial"/>
          <w:sz w:val="24"/>
          <w:szCs w:val="24"/>
        </w:rPr>
        <w:t xml:space="preserve">el procedimiento que se </w:t>
      </w:r>
      <w:r w:rsidR="00C0260A" w:rsidRPr="009F75AA">
        <w:rPr>
          <w:rFonts w:ascii="Arial" w:hAnsi="Arial" w:cs="Arial"/>
          <w:sz w:val="24"/>
          <w:szCs w:val="24"/>
        </w:rPr>
        <w:t>efectúa</w:t>
      </w:r>
      <w:r w:rsidRPr="009F75AA">
        <w:rPr>
          <w:rFonts w:ascii="Arial" w:hAnsi="Arial" w:cs="Arial"/>
          <w:sz w:val="24"/>
          <w:szCs w:val="24"/>
        </w:rPr>
        <w:t xml:space="preserve"> desde la primera etapa procesal hasta la emisión del laudo, mismos que deben ejecutarse al pie de la letra para que no exista confusión e incertidumbre alguna en la que la</w:t>
      </w:r>
      <w:r w:rsidR="008101C2" w:rsidRPr="009F75AA">
        <w:rPr>
          <w:rFonts w:ascii="Arial" w:hAnsi="Arial" w:cs="Arial"/>
          <w:sz w:val="24"/>
          <w:szCs w:val="24"/>
        </w:rPr>
        <w:t>s partes puedan verse afectadas (</w:t>
      </w:r>
      <w:r w:rsidR="008101C2" w:rsidRPr="009F75AA">
        <w:rPr>
          <w:rFonts w:ascii="Arial" w:hAnsi="Arial" w:cs="Arial"/>
          <w:sz w:val="24"/>
          <w:szCs w:val="24"/>
          <w:shd w:val="clear" w:color="auto" w:fill="FFFFFF"/>
        </w:rPr>
        <w:t>Denia Esther Álvarez Villar,</w:t>
      </w:r>
      <w:r w:rsidR="008101C2" w:rsidRPr="009F75AA">
        <w:rPr>
          <w:rFonts w:ascii="Arial" w:hAnsi="Arial" w:cs="Arial"/>
          <w:sz w:val="24"/>
          <w:szCs w:val="24"/>
        </w:rPr>
        <w:t xml:space="preserve"> Ámbito Jurídico, 2016).</w:t>
      </w:r>
    </w:p>
    <w:p w14:paraId="60C88D66" w14:textId="77777777" w:rsidR="0059533D" w:rsidRPr="009F75AA" w:rsidRDefault="0059533D" w:rsidP="004608FA">
      <w:pPr>
        <w:widowControl w:val="0"/>
        <w:tabs>
          <w:tab w:val="left" w:pos="8020"/>
        </w:tabs>
        <w:suppressAutoHyphens/>
        <w:autoSpaceDN w:val="0"/>
        <w:spacing w:after="0" w:line="360" w:lineRule="auto"/>
        <w:jc w:val="both"/>
        <w:textAlignment w:val="baseline"/>
        <w:rPr>
          <w:rFonts w:ascii="Arial" w:hAnsi="Arial" w:cs="Arial"/>
          <w:sz w:val="24"/>
          <w:szCs w:val="24"/>
        </w:rPr>
      </w:pPr>
    </w:p>
    <w:p w14:paraId="1E908972" w14:textId="272B6F18" w:rsidR="008A397A" w:rsidRPr="009F75AA" w:rsidRDefault="002E7F8E" w:rsidP="004608FA">
      <w:pPr>
        <w:widowControl w:val="0"/>
        <w:tabs>
          <w:tab w:val="left" w:pos="8020"/>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Para que el arbitraje pueda tener éxito </w:t>
      </w:r>
      <w:r w:rsidR="00040A28" w:rsidRPr="009F75AA">
        <w:rPr>
          <w:rFonts w:ascii="Arial" w:hAnsi="Arial" w:cs="Arial"/>
          <w:sz w:val="24"/>
          <w:szCs w:val="24"/>
        </w:rPr>
        <w:t>es necesario</w:t>
      </w:r>
      <w:r w:rsidRPr="009F75AA">
        <w:rPr>
          <w:rFonts w:ascii="Arial" w:hAnsi="Arial" w:cs="Arial"/>
          <w:sz w:val="24"/>
          <w:szCs w:val="24"/>
        </w:rPr>
        <w:t xml:space="preserve"> que exista un ambien</w:t>
      </w:r>
      <w:r w:rsidR="00040A28" w:rsidRPr="009F75AA">
        <w:rPr>
          <w:rFonts w:ascii="Arial" w:hAnsi="Arial" w:cs="Arial"/>
          <w:sz w:val="24"/>
          <w:szCs w:val="24"/>
        </w:rPr>
        <w:t xml:space="preserve">te de neutralidad, disminuyendo el favoritismo hacia una de las partes evitando algún desequilibrio donde alguien pueda verse beneficiado, por ello se elige un lugar diferente al de la residencia de los involucrados en el procedimiento o bien un árbitro con nacionalidad distinta al que los individuos eligieron, evitando el tráfico </w:t>
      </w:r>
      <w:r w:rsidR="00040A28" w:rsidRPr="009F75AA">
        <w:rPr>
          <w:rFonts w:ascii="Arial" w:hAnsi="Arial" w:cs="Arial"/>
          <w:sz w:val="24"/>
          <w:szCs w:val="24"/>
        </w:rPr>
        <w:lastRenderedPageBreak/>
        <w:t xml:space="preserve">de influencias. </w:t>
      </w:r>
    </w:p>
    <w:p w14:paraId="4851A5F0" w14:textId="77777777" w:rsidR="00213922" w:rsidRPr="009F75AA" w:rsidRDefault="00213922" w:rsidP="004608FA">
      <w:pPr>
        <w:widowControl w:val="0"/>
        <w:tabs>
          <w:tab w:val="left" w:pos="8020"/>
        </w:tabs>
        <w:suppressAutoHyphens/>
        <w:autoSpaceDN w:val="0"/>
        <w:spacing w:after="0" w:line="360" w:lineRule="auto"/>
        <w:jc w:val="both"/>
        <w:textAlignment w:val="baseline"/>
        <w:rPr>
          <w:rFonts w:ascii="Arial" w:hAnsi="Arial" w:cs="Arial"/>
          <w:sz w:val="24"/>
          <w:szCs w:val="24"/>
        </w:rPr>
      </w:pPr>
    </w:p>
    <w:p w14:paraId="04759A88" w14:textId="24357B67" w:rsidR="008A397A" w:rsidRPr="009F75AA" w:rsidRDefault="005D6E93" w:rsidP="007D163D">
      <w:pPr>
        <w:pStyle w:val="Ttulo2"/>
        <w:spacing w:line="360" w:lineRule="auto"/>
        <w:jc w:val="center"/>
        <w:rPr>
          <w:rFonts w:ascii="Arial" w:eastAsia="Calibri" w:hAnsi="Arial" w:cs="Arial"/>
          <w:b/>
          <w:color w:val="auto"/>
          <w:kern w:val="3"/>
          <w:sz w:val="24"/>
          <w:szCs w:val="24"/>
        </w:rPr>
      </w:pPr>
      <w:bookmarkStart w:id="11" w:name="_Toc511038946"/>
      <w:r w:rsidRPr="009F75AA">
        <w:rPr>
          <w:rFonts w:ascii="Arial" w:eastAsia="Calibri" w:hAnsi="Arial" w:cs="Arial"/>
          <w:b/>
          <w:color w:val="auto"/>
          <w:kern w:val="3"/>
          <w:sz w:val="24"/>
          <w:szCs w:val="24"/>
        </w:rPr>
        <w:t xml:space="preserve">1.7 </w:t>
      </w:r>
      <w:r w:rsidR="00596EA8" w:rsidRPr="009F75AA">
        <w:rPr>
          <w:rFonts w:ascii="Arial" w:eastAsia="Calibri" w:hAnsi="Arial" w:cs="Arial"/>
          <w:b/>
          <w:color w:val="auto"/>
          <w:kern w:val="3"/>
          <w:sz w:val="24"/>
          <w:szCs w:val="24"/>
        </w:rPr>
        <w:t>Clasificación del Arbitraje en México.</w:t>
      </w:r>
      <w:bookmarkEnd w:id="11"/>
    </w:p>
    <w:p w14:paraId="682CEC92" w14:textId="2EB60383" w:rsidR="00EF60E8" w:rsidRPr="009F75AA" w:rsidRDefault="00EF60E8" w:rsidP="004608FA">
      <w:pPr>
        <w:widowControl w:val="0"/>
        <w:tabs>
          <w:tab w:val="left" w:pos="8185"/>
        </w:tabs>
        <w:suppressAutoHyphens/>
        <w:autoSpaceDN w:val="0"/>
        <w:spacing w:after="0" w:line="360" w:lineRule="auto"/>
        <w:jc w:val="both"/>
        <w:textAlignment w:val="baseline"/>
        <w:rPr>
          <w:rFonts w:ascii="Arial" w:eastAsia="Calibri" w:hAnsi="Arial" w:cs="Arial"/>
          <w:b/>
          <w:kern w:val="3"/>
          <w:sz w:val="24"/>
          <w:szCs w:val="24"/>
        </w:rPr>
      </w:pPr>
      <w:r w:rsidRPr="009F75AA">
        <w:rPr>
          <w:rFonts w:ascii="Arial" w:eastAsia="Calibri" w:hAnsi="Arial" w:cs="Arial"/>
          <w:kern w:val="3"/>
          <w:sz w:val="24"/>
          <w:szCs w:val="24"/>
        </w:rPr>
        <w:t xml:space="preserve">El arbitraje al ser un procedimiento alterno que pretende solucionar las controversias debe tener una cierta división respecto a su objeto o el tipo de disputas relacionado a las materias que pertenecen o la obligación </w:t>
      </w:r>
      <w:r w:rsidR="00B77B9A" w:rsidRPr="009F75AA">
        <w:rPr>
          <w:rFonts w:ascii="Arial" w:eastAsia="Calibri" w:hAnsi="Arial" w:cs="Arial"/>
          <w:kern w:val="3"/>
          <w:sz w:val="24"/>
          <w:szCs w:val="24"/>
        </w:rPr>
        <w:t>exigida</w:t>
      </w:r>
      <w:r w:rsidR="00FF64C8" w:rsidRPr="009F75AA">
        <w:rPr>
          <w:rFonts w:ascii="Arial" w:eastAsia="Calibri" w:hAnsi="Arial" w:cs="Arial"/>
          <w:kern w:val="3"/>
          <w:sz w:val="24"/>
          <w:szCs w:val="24"/>
        </w:rPr>
        <w:t xml:space="preserve">. </w:t>
      </w:r>
      <w:r w:rsidRPr="009F75AA">
        <w:rPr>
          <w:rFonts w:ascii="Arial" w:eastAsia="Calibri" w:hAnsi="Arial" w:cs="Arial"/>
          <w:kern w:val="3"/>
          <w:sz w:val="24"/>
          <w:szCs w:val="24"/>
        </w:rPr>
        <w:t>Dependiendo del carácter de la obligación que ex</w:t>
      </w:r>
      <w:r w:rsidR="00186CF9" w:rsidRPr="009F75AA">
        <w:rPr>
          <w:rFonts w:ascii="Arial" w:eastAsia="Calibri" w:hAnsi="Arial" w:cs="Arial"/>
          <w:kern w:val="3"/>
          <w:sz w:val="24"/>
          <w:szCs w:val="24"/>
        </w:rPr>
        <w:t>i</w:t>
      </w:r>
      <w:r w:rsidRPr="009F75AA">
        <w:rPr>
          <w:rFonts w:ascii="Arial" w:eastAsia="Calibri" w:hAnsi="Arial" w:cs="Arial"/>
          <w:kern w:val="3"/>
          <w:sz w:val="24"/>
          <w:szCs w:val="24"/>
        </w:rPr>
        <w:t>ste</w:t>
      </w:r>
      <w:r w:rsidR="00186CF9" w:rsidRPr="009F75AA">
        <w:rPr>
          <w:rFonts w:ascii="Arial" w:eastAsia="Calibri" w:hAnsi="Arial" w:cs="Arial"/>
          <w:kern w:val="3"/>
          <w:sz w:val="24"/>
          <w:szCs w:val="24"/>
        </w:rPr>
        <w:t xml:space="preserve"> el árbitro o el tribunal arbitral designado deberá de resolver mediante un laudo, del cual tendrá que estudiar a fondo respecto a la materia aplicable, considerando el derecho o leyes que las partes desean aplicar en el procedimiento.</w:t>
      </w:r>
    </w:p>
    <w:p w14:paraId="247CCB6F" w14:textId="77777777" w:rsidR="00DC421F" w:rsidRPr="009F75AA" w:rsidRDefault="00DC421F" w:rsidP="004608FA">
      <w:pPr>
        <w:widowControl w:val="0"/>
        <w:tabs>
          <w:tab w:val="left" w:pos="8185"/>
        </w:tabs>
        <w:suppressAutoHyphens/>
        <w:autoSpaceDN w:val="0"/>
        <w:spacing w:after="0" w:line="360" w:lineRule="auto"/>
        <w:jc w:val="both"/>
        <w:textAlignment w:val="baseline"/>
        <w:rPr>
          <w:rFonts w:ascii="Arial" w:eastAsia="Calibri" w:hAnsi="Arial" w:cs="Arial"/>
          <w:kern w:val="3"/>
          <w:sz w:val="24"/>
          <w:szCs w:val="24"/>
        </w:rPr>
      </w:pPr>
    </w:p>
    <w:p w14:paraId="5E447A19" w14:textId="601543E2" w:rsidR="00CC57F3" w:rsidRPr="009F75AA" w:rsidRDefault="00A2122F" w:rsidP="004608FA">
      <w:pPr>
        <w:widowControl w:val="0"/>
        <w:tabs>
          <w:tab w:val="left" w:pos="818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Dentro de la diversidad del arbitraje se deben seguir ciertos procedimientos para asegurar que las etapas procesales sean efectuadas</w:t>
      </w:r>
      <w:r w:rsidR="006C1D94" w:rsidRPr="009F75AA">
        <w:rPr>
          <w:rFonts w:ascii="Arial" w:eastAsia="Calibri" w:hAnsi="Arial" w:cs="Arial"/>
          <w:kern w:val="3"/>
          <w:sz w:val="24"/>
          <w:szCs w:val="24"/>
        </w:rPr>
        <w:t xml:space="preserve"> conforme a lo establecido, cabe destacar que no es </w:t>
      </w:r>
      <w:proofErr w:type="gramStart"/>
      <w:r w:rsidR="006C1D94" w:rsidRPr="009F75AA">
        <w:rPr>
          <w:rFonts w:ascii="Arial" w:eastAsia="Calibri" w:hAnsi="Arial" w:cs="Arial"/>
          <w:kern w:val="3"/>
          <w:sz w:val="24"/>
          <w:szCs w:val="24"/>
        </w:rPr>
        <w:t>el mismo método a seguir</w:t>
      </w:r>
      <w:proofErr w:type="gramEnd"/>
      <w:r w:rsidR="006C1D94" w:rsidRPr="009F75AA">
        <w:rPr>
          <w:rFonts w:ascii="Arial" w:eastAsia="Calibri" w:hAnsi="Arial" w:cs="Arial"/>
          <w:kern w:val="3"/>
          <w:sz w:val="24"/>
          <w:szCs w:val="24"/>
        </w:rPr>
        <w:t xml:space="preserve"> en las materias mercantiles, civiles y laborales, de las cuales tienen ciertas similitudes al efectuarse</w:t>
      </w:r>
      <w:r w:rsidR="00F6484B" w:rsidRPr="009F75AA">
        <w:rPr>
          <w:rFonts w:ascii="Arial" w:eastAsia="Calibri" w:hAnsi="Arial" w:cs="Arial"/>
          <w:kern w:val="3"/>
          <w:sz w:val="24"/>
          <w:szCs w:val="24"/>
        </w:rPr>
        <w:t xml:space="preserve"> </w:t>
      </w:r>
      <w:r w:rsidR="00F6484B" w:rsidRPr="009F75AA">
        <w:rPr>
          <w:rFonts w:ascii="Arial" w:hAnsi="Arial" w:cs="Arial"/>
          <w:sz w:val="24"/>
          <w:szCs w:val="24"/>
        </w:rPr>
        <w:t>(El Arbitraje, Notas y Estudios sobre el Proceso Civil, p.19).</w:t>
      </w:r>
    </w:p>
    <w:p w14:paraId="7DE79850" w14:textId="77777777" w:rsidR="00FF64C8" w:rsidRPr="009F75AA" w:rsidRDefault="00FF64C8" w:rsidP="004608FA">
      <w:pPr>
        <w:widowControl w:val="0"/>
        <w:tabs>
          <w:tab w:val="left" w:pos="8185"/>
        </w:tabs>
        <w:suppressAutoHyphens/>
        <w:autoSpaceDN w:val="0"/>
        <w:spacing w:after="0" w:line="360" w:lineRule="auto"/>
        <w:jc w:val="both"/>
        <w:textAlignment w:val="baseline"/>
        <w:rPr>
          <w:rFonts w:ascii="Arial" w:eastAsia="Calibri" w:hAnsi="Arial" w:cs="Arial"/>
          <w:kern w:val="3"/>
          <w:sz w:val="24"/>
          <w:szCs w:val="24"/>
        </w:rPr>
      </w:pPr>
    </w:p>
    <w:p w14:paraId="3141BA0D" w14:textId="2DD78B4B" w:rsidR="00E051ED" w:rsidRPr="009F75AA" w:rsidRDefault="00C0260A" w:rsidP="004608FA">
      <w:pPr>
        <w:widowControl w:val="0"/>
        <w:tabs>
          <w:tab w:val="left" w:pos="818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 xml:space="preserve">En base a </w:t>
      </w:r>
      <w:r w:rsidR="00A00B8A" w:rsidRPr="009F75AA">
        <w:rPr>
          <w:rFonts w:ascii="Arial" w:eastAsia="Calibri" w:hAnsi="Arial" w:cs="Arial"/>
          <w:kern w:val="3"/>
          <w:sz w:val="24"/>
          <w:szCs w:val="24"/>
        </w:rPr>
        <w:t xml:space="preserve">un documento de internet </w:t>
      </w:r>
      <w:r w:rsidR="00E051ED" w:rsidRPr="009F75AA">
        <w:rPr>
          <w:rFonts w:ascii="Arial" w:eastAsia="Calibri" w:hAnsi="Arial" w:cs="Arial"/>
          <w:kern w:val="3"/>
          <w:sz w:val="24"/>
          <w:szCs w:val="24"/>
        </w:rPr>
        <w:t>se establece una clasificación del arbitraje, que se mencionan a continuación:</w:t>
      </w:r>
    </w:p>
    <w:p w14:paraId="7A75EAE5" w14:textId="77777777" w:rsidR="00DC421F" w:rsidRPr="009F75AA" w:rsidRDefault="00DC421F" w:rsidP="004608FA">
      <w:pPr>
        <w:widowControl w:val="0"/>
        <w:tabs>
          <w:tab w:val="left" w:pos="8185"/>
        </w:tabs>
        <w:suppressAutoHyphens/>
        <w:autoSpaceDN w:val="0"/>
        <w:spacing w:after="0" w:line="360" w:lineRule="auto"/>
        <w:jc w:val="both"/>
        <w:textAlignment w:val="baseline"/>
        <w:rPr>
          <w:rFonts w:ascii="Arial" w:eastAsia="Calibri" w:hAnsi="Arial" w:cs="Arial"/>
          <w:kern w:val="3"/>
          <w:sz w:val="24"/>
          <w:szCs w:val="24"/>
        </w:rPr>
      </w:pPr>
    </w:p>
    <w:p w14:paraId="1FF9B3BD" w14:textId="3551B8B2" w:rsidR="00DC421F" w:rsidRPr="009F75AA" w:rsidRDefault="0062680C"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1)</w:t>
      </w:r>
      <w:r w:rsidR="00F66370" w:rsidRPr="009F75AA">
        <w:rPr>
          <w:rFonts w:ascii="Arial" w:hAnsi="Arial" w:cs="Arial"/>
          <w:sz w:val="24"/>
          <w:szCs w:val="24"/>
        </w:rPr>
        <w:t xml:space="preserve"> De derecho o de equidad: </w:t>
      </w:r>
      <w:r w:rsidR="00CC57F3" w:rsidRPr="009F75AA">
        <w:rPr>
          <w:rFonts w:ascii="Arial" w:hAnsi="Arial" w:cs="Arial"/>
          <w:sz w:val="24"/>
          <w:szCs w:val="24"/>
        </w:rPr>
        <w:t xml:space="preserve">De derecho: </w:t>
      </w:r>
      <w:r w:rsidR="00E051ED" w:rsidRPr="009F75AA">
        <w:rPr>
          <w:rFonts w:ascii="Arial" w:hAnsi="Arial" w:cs="Arial"/>
          <w:sz w:val="24"/>
          <w:szCs w:val="24"/>
        </w:rPr>
        <w:t xml:space="preserve">se refiere a una forma de resolver una controversia sin necesidad de acudir a la jurisdicción establecida por la ley, donde las </w:t>
      </w:r>
      <w:r w:rsidR="00362B50" w:rsidRPr="009F75AA">
        <w:rPr>
          <w:rFonts w:ascii="Arial" w:hAnsi="Arial" w:cs="Arial"/>
          <w:sz w:val="24"/>
          <w:szCs w:val="24"/>
        </w:rPr>
        <w:t>partes</w:t>
      </w:r>
      <w:r w:rsidR="00E051ED" w:rsidRPr="009F75AA">
        <w:rPr>
          <w:rFonts w:ascii="Arial" w:hAnsi="Arial" w:cs="Arial"/>
          <w:sz w:val="24"/>
          <w:szCs w:val="24"/>
        </w:rPr>
        <w:t xml:space="preserve"> involucradas nombran a un tercero </w:t>
      </w:r>
      <w:r w:rsidR="00DC3A96" w:rsidRPr="009F75AA">
        <w:rPr>
          <w:rFonts w:ascii="Arial" w:hAnsi="Arial" w:cs="Arial"/>
          <w:sz w:val="24"/>
          <w:szCs w:val="24"/>
        </w:rPr>
        <w:t xml:space="preserve">con el carácter de árbitro quien resolverá el conflicto, a su vez estará limitado por mutuo pacto entre los contendientes, bajo la legislación designada o bajo equidad si así </w:t>
      </w:r>
      <w:r w:rsidR="001476DF" w:rsidRPr="009F75AA">
        <w:rPr>
          <w:rFonts w:ascii="Arial" w:hAnsi="Arial" w:cs="Arial"/>
          <w:sz w:val="24"/>
          <w:szCs w:val="24"/>
        </w:rPr>
        <w:t>los interesados lo</w:t>
      </w:r>
      <w:r w:rsidR="00DC3A96" w:rsidRPr="009F75AA">
        <w:rPr>
          <w:rFonts w:ascii="Arial" w:hAnsi="Arial" w:cs="Arial"/>
          <w:sz w:val="24"/>
          <w:szCs w:val="24"/>
        </w:rPr>
        <w:t xml:space="preserve"> haya</w:t>
      </w:r>
      <w:r w:rsidR="001476DF" w:rsidRPr="009F75AA">
        <w:rPr>
          <w:rFonts w:ascii="Arial" w:hAnsi="Arial" w:cs="Arial"/>
          <w:sz w:val="24"/>
          <w:szCs w:val="24"/>
        </w:rPr>
        <w:t>n</w:t>
      </w:r>
      <w:r w:rsidR="00DC3A96" w:rsidRPr="009F75AA">
        <w:rPr>
          <w:rFonts w:ascii="Arial" w:hAnsi="Arial" w:cs="Arial"/>
          <w:sz w:val="24"/>
          <w:szCs w:val="24"/>
        </w:rPr>
        <w:t xml:space="preserve"> convenido.</w:t>
      </w:r>
    </w:p>
    <w:p w14:paraId="4A08C77B" w14:textId="4971287C" w:rsidR="00E051ED" w:rsidRPr="009F75AA" w:rsidRDefault="00DC3A96"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br/>
        <w:t xml:space="preserve">Para que el laudo tenga efectos se necesita la actuación de las autoridades para hacer cumplir el laudo arbitral, en el arbitraje de derecho los árbitros dictan su resolución ajustándose al derecho y procesos establecidos. </w:t>
      </w:r>
    </w:p>
    <w:p w14:paraId="152AFA30" w14:textId="77777777" w:rsidR="00DC421F" w:rsidRPr="009F75AA" w:rsidRDefault="00DC421F"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0AA8EFA3" w14:textId="305E16BF" w:rsidR="008A397A" w:rsidRPr="009F75AA" w:rsidRDefault="00CC57F3"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lastRenderedPageBreak/>
        <w:t xml:space="preserve">De equidad: </w:t>
      </w:r>
      <w:r w:rsidR="004B1A12" w:rsidRPr="009F75AA">
        <w:rPr>
          <w:rFonts w:ascii="Arial" w:hAnsi="Arial" w:cs="Arial"/>
          <w:sz w:val="24"/>
          <w:szCs w:val="24"/>
        </w:rPr>
        <w:t xml:space="preserve">de acuerdo a su composición en este tipo de arbitraje </w:t>
      </w:r>
      <w:proofErr w:type="gramStart"/>
      <w:r w:rsidR="004B1A12" w:rsidRPr="009F75AA">
        <w:rPr>
          <w:rFonts w:ascii="Arial" w:hAnsi="Arial" w:cs="Arial"/>
          <w:sz w:val="24"/>
          <w:szCs w:val="24"/>
        </w:rPr>
        <w:t>la composición de los árbitros se efectúan</w:t>
      </w:r>
      <w:proofErr w:type="gramEnd"/>
      <w:r w:rsidR="004B1A12" w:rsidRPr="009F75AA">
        <w:rPr>
          <w:rFonts w:ascii="Arial" w:hAnsi="Arial" w:cs="Arial"/>
          <w:sz w:val="24"/>
          <w:szCs w:val="24"/>
        </w:rPr>
        <w:t xml:space="preserve"> mediante su leal saber y entender de su buena fe, esto </w:t>
      </w:r>
      <w:r w:rsidR="00683C6A" w:rsidRPr="009F75AA">
        <w:rPr>
          <w:rFonts w:ascii="Arial" w:hAnsi="Arial" w:cs="Arial"/>
          <w:sz w:val="24"/>
          <w:szCs w:val="24"/>
        </w:rPr>
        <w:t>permitió</w:t>
      </w:r>
      <w:r w:rsidR="004B1A12" w:rsidRPr="009F75AA">
        <w:rPr>
          <w:rFonts w:ascii="Arial" w:hAnsi="Arial" w:cs="Arial"/>
          <w:sz w:val="24"/>
          <w:szCs w:val="24"/>
        </w:rPr>
        <w:t xml:space="preserve"> encontrar una solución </w:t>
      </w:r>
      <w:r w:rsidR="00CD7D2A" w:rsidRPr="009F75AA">
        <w:rPr>
          <w:rFonts w:ascii="Arial" w:hAnsi="Arial" w:cs="Arial"/>
          <w:sz w:val="24"/>
          <w:szCs w:val="24"/>
        </w:rPr>
        <w:t>adecuada, ello motiv</w:t>
      </w:r>
      <w:r w:rsidR="004B1A12" w:rsidRPr="009F75AA">
        <w:rPr>
          <w:rFonts w:ascii="Arial" w:hAnsi="Arial" w:cs="Arial"/>
          <w:sz w:val="24"/>
          <w:szCs w:val="24"/>
        </w:rPr>
        <w:t>a</w:t>
      </w:r>
      <w:r w:rsidR="00CD7D2A" w:rsidRPr="009F75AA">
        <w:rPr>
          <w:rFonts w:ascii="Arial" w:hAnsi="Arial" w:cs="Arial"/>
          <w:sz w:val="24"/>
          <w:szCs w:val="24"/>
        </w:rPr>
        <w:t xml:space="preserve"> a</w:t>
      </w:r>
      <w:r w:rsidR="004B1A12" w:rsidRPr="009F75AA">
        <w:rPr>
          <w:rFonts w:ascii="Arial" w:hAnsi="Arial" w:cs="Arial"/>
          <w:sz w:val="24"/>
          <w:szCs w:val="24"/>
        </w:rPr>
        <w:t xml:space="preserve"> quedar deliberados de sujetarse a las reglas de procedimientos de los códigos </w:t>
      </w:r>
      <w:r w:rsidR="00CD7D2A" w:rsidRPr="009F75AA">
        <w:rPr>
          <w:rFonts w:ascii="Arial" w:hAnsi="Arial" w:cs="Arial"/>
          <w:sz w:val="24"/>
          <w:szCs w:val="24"/>
        </w:rPr>
        <w:t>y aplicabilidad de las reglas de fondo de la materia sujeto al proceso.</w:t>
      </w:r>
    </w:p>
    <w:p w14:paraId="5037C495" w14:textId="0DFDFE42" w:rsidR="004B1A12" w:rsidRPr="009F75AA" w:rsidRDefault="00CD7D2A"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br/>
        <w:t>Lo anterior permite a las partes que sus controversias sean resueltas por personas que tienen experiencia en el tema, motivando a que la composición del tribunal arbitral se forme con individuos de diversas profesiones con el carácter de ser independientes.</w:t>
      </w:r>
    </w:p>
    <w:p w14:paraId="0BB453A6" w14:textId="77777777" w:rsidR="00DC421F" w:rsidRPr="009F75AA" w:rsidRDefault="00DC421F"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4F9B96D2" w14:textId="77777777" w:rsidR="00C0260A" w:rsidRPr="009F75AA" w:rsidRDefault="00F66370"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2) </w:t>
      </w:r>
      <w:r w:rsidR="00CC57F3" w:rsidRPr="009F75AA">
        <w:rPr>
          <w:rFonts w:ascii="Arial" w:hAnsi="Arial" w:cs="Arial"/>
          <w:sz w:val="24"/>
          <w:szCs w:val="24"/>
        </w:rPr>
        <w:t>Arbitraje legal (forzoso) o voluntario:</w:t>
      </w:r>
    </w:p>
    <w:p w14:paraId="3DF3BE86" w14:textId="77777777" w:rsidR="00C0260A" w:rsidRPr="009F75AA" w:rsidRDefault="00CC57F3"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 Arbitraje legal o forzoso: </w:t>
      </w:r>
      <w:r w:rsidR="004F3D65" w:rsidRPr="009F75AA">
        <w:rPr>
          <w:rFonts w:ascii="Arial" w:hAnsi="Arial" w:cs="Arial"/>
          <w:sz w:val="24"/>
          <w:szCs w:val="24"/>
        </w:rPr>
        <w:t xml:space="preserve">Se adhiere a lo establecido por los </w:t>
      </w:r>
      <w:r w:rsidRPr="009F75AA">
        <w:rPr>
          <w:rFonts w:ascii="Arial" w:hAnsi="Arial" w:cs="Arial"/>
          <w:sz w:val="24"/>
          <w:szCs w:val="24"/>
        </w:rPr>
        <w:t xml:space="preserve">códigos adjetivos, </w:t>
      </w:r>
      <w:r w:rsidR="004F3D65" w:rsidRPr="009F75AA">
        <w:rPr>
          <w:rFonts w:ascii="Arial" w:hAnsi="Arial" w:cs="Arial"/>
          <w:sz w:val="24"/>
          <w:szCs w:val="24"/>
        </w:rPr>
        <w:t>ejemplo</w:t>
      </w:r>
      <w:r w:rsidRPr="009F75AA">
        <w:rPr>
          <w:rFonts w:ascii="Arial" w:hAnsi="Arial" w:cs="Arial"/>
          <w:sz w:val="24"/>
          <w:szCs w:val="24"/>
        </w:rPr>
        <w:t xml:space="preserve">: Código Civil, Comercial, etc. </w:t>
      </w:r>
    </w:p>
    <w:p w14:paraId="48C87394" w14:textId="77777777" w:rsidR="00C0260A" w:rsidRPr="009F75AA" w:rsidRDefault="00C0260A"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434D2F4B" w14:textId="4B63A547" w:rsidR="00DC421F" w:rsidRPr="009F75AA" w:rsidRDefault="00CC57F3"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El arbitraje voluntario: </w:t>
      </w:r>
      <w:r w:rsidR="004F3D65" w:rsidRPr="009F75AA">
        <w:rPr>
          <w:rFonts w:ascii="Arial" w:hAnsi="Arial" w:cs="Arial"/>
          <w:sz w:val="24"/>
          <w:szCs w:val="24"/>
        </w:rPr>
        <w:t>se origina</w:t>
      </w:r>
      <w:r w:rsidRPr="009F75AA">
        <w:rPr>
          <w:rFonts w:ascii="Arial" w:hAnsi="Arial" w:cs="Arial"/>
          <w:sz w:val="24"/>
          <w:szCs w:val="24"/>
        </w:rPr>
        <w:t xml:space="preserve"> </w:t>
      </w:r>
      <w:r w:rsidR="004F3D65" w:rsidRPr="009F75AA">
        <w:rPr>
          <w:rFonts w:ascii="Arial" w:hAnsi="Arial" w:cs="Arial"/>
          <w:sz w:val="24"/>
          <w:szCs w:val="24"/>
        </w:rPr>
        <w:t>con la voluntad del actor y demandado</w:t>
      </w:r>
      <w:r w:rsidRPr="009F75AA">
        <w:rPr>
          <w:rFonts w:ascii="Arial" w:hAnsi="Arial" w:cs="Arial"/>
          <w:sz w:val="24"/>
          <w:szCs w:val="24"/>
        </w:rPr>
        <w:t>.</w:t>
      </w:r>
    </w:p>
    <w:p w14:paraId="217AC835" w14:textId="031C2EF6" w:rsidR="00822200" w:rsidRPr="009F75AA" w:rsidRDefault="00CC57F3"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 </w:t>
      </w:r>
    </w:p>
    <w:p w14:paraId="7E6191DD" w14:textId="37F22B94" w:rsidR="00A93A58" w:rsidRPr="009F75AA" w:rsidRDefault="00F66370"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3) </w:t>
      </w:r>
      <w:r w:rsidR="00CC57F3" w:rsidRPr="009F75AA">
        <w:rPr>
          <w:rFonts w:ascii="Arial" w:hAnsi="Arial" w:cs="Arial"/>
          <w:sz w:val="24"/>
          <w:szCs w:val="24"/>
        </w:rPr>
        <w:t xml:space="preserve">Arbitraje nacional o internacional: </w:t>
      </w:r>
      <w:r w:rsidR="00A93A58" w:rsidRPr="009F75AA">
        <w:rPr>
          <w:rFonts w:ascii="Arial" w:hAnsi="Arial" w:cs="Arial"/>
          <w:sz w:val="24"/>
          <w:szCs w:val="24"/>
        </w:rPr>
        <w:t>se relaciona con la ubicación donde surgió el conflicto, si es entre uno o más Estados</w:t>
      </w:r>
      <w:r w:rsidR="00C0260A" w:rsidRPr="009F75AA">
        <w:rPr>
          <w:rFonts w:ascii="Arial" w:hAnsi="Arial" w:cs="Arial"/>
          <w:sz w:val="24"/>
          <w:szCs w:val="24"/>
        </w:rPr>
        <w:t>, no importando si</w:t>
      </w:r>
      <w:r w:rsidR="00A93A58" w:rsidRPr="009F75AA">
        <w:rPr>
          <w:rFonts w:ascii="Arial" w:hAnsi="Arial" w:cs="Arial"/>
          <w:sz w:val="24"/>
          <w:szCs w:val="24"/>
        </w:rPr>
        <w:t xml:space="preserve"> el árbitro será de diferente nacionalidad.</w:t>
      </w:r>
    </w:p>
    <w:p w14:paraId="2CA74A39" w14:textId="0025C127" w:rsidR="00822200" w:rsidRPr="009F75AA" w:rsidRDefault="00CC57F3"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Según el conflicto que compone el arbitraje, tengan relación entre uno o más estados, el árbitro será nacional o internacional. </w:t>
      </w:r>
    </w:p>
    <w:p w14:paraId="6B423741" w14:textId="77777777" w:rsidR="00DC421F" w:rsidRPr="009F75AA" w:rsidRDefault="00DC421F"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63D777A8" w14:textId="2B4ECCFE" w:rsidR="00A93A58" w:rsidRPr="009F75AA" w:rsidRDefault="00F66370"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4) </w:t>
      </w:r>
      <w:r w:rsidR="00CC57F3" w:rsidRPr="009F75AA">
        <w:rPr>
          <w:rFonts w:ascii="Arial" w:hAnsi="Arial" w:cs="Arial"/>
          <w:sz w:val="24"/>
          <w:szCs w:val="24"/>
        </w:rPr>
        <w:t xml:space="preserve">Arbitraje institucional o ad- hoc (libre): </w:t>
      </w:r>
      <w:r w:rsidR="0062680C" w:rsidRPr="009F75AA">
        <w:rPr>
          <w:rFonts w:ascii="Arial" w:hAnsi="Arial" w:cs="Arial"/>
          <w:sz w:val="24"/>
          <w:szCs w:val="24"/>
        </w:rPr>
        <w:t>-</w:t>
      </w:r>
      <w:r w:rsidR="00390B2E" w:rsidRPr="009F75AA">
        <w:rPr>
          <w:rFonts w:ascii="Arial" w:hAnsi="Arial" w:cs="Arial"/>
          <w:sz w:val="24"/>
          <w:szCs w:val="24"/>
        </w:rPr>
        <w:t>Instituciona</w:t>
      </w:r>
      <w:r w:rsidR="0062680C" w:rsidRPr="009F75AA">
        <w:rPr>
          <w:rFonts w:ascii="Arial" w:hAnsi="Arial" w:cs="Arial"/>
          <w:sz w:val="24"/>
          <w:szCs w:val="24"/>
        </w:rPr>
        <w:t xml:space="preserve">l </w:t>
      </w:r>
      <w:r w:rsidR="00506699" w:rsidRPr="009F75AA">
        <w:rPr>
          <w:rFonts w:ascii="Arial" w:hAnsi="Arial" w:cs="Arial"/>
          <w:sz w:val="24"/>
          <w:szCs w:val="24"/>
        </w:rPr>
        <w:t>d</w:t>
      </w:r>
      <w:r w:rsidR="00390B2E" w:rsidRPr="009F75AA">
        <w:rPr>
          <w:rFonts w:ascii="Arial" w:hAnsi="Arial" w:cs="Arial"/>
          <w:sz w:val="24"/>
          <w:szCs w:val="24"/>
        </w:rPr>
        <w:t>entro de este arbitraje l</w:t>
      </w:r>
      <w:r w:rsidR="00A93A58" w:rsidRPr="009F75AA">
        <w:rPr>
          <w:rFonts w:ascii="Arial" w:hAnsi="Arial" w:cs="Arial"/>
          <w:sz w:val="24"/>
          <w:szCs w:val="24"/>
        </w:rPr>
        <w:t xml:space="preserve">as partes </w:t>
      </w:r>
      <w:r w:rsidR="00390B2E" w:rsidRPr="009F75AA">
        <w:rPr>
          <w:rFonts w:ascii="Arial" w:hAnsi="Arial" w:cs="Arial"/>
          <w:sz w:val="24"/>
          <w:szCs w:val="24"/>
        </w:rPr>
        <w:t>involucradas</w:t>
      </w:r>
      <w:r w:rsidR="00A93A58" w:rsidRPr="009F75AA">
        <w:rPr>
          <w:rFonts w:ascii="Arial" w:hAnsi="Arial" w:cs="Arial"/>
          <w:sz w:val="24"/>
          <w:szCs w:val="24"/>
        </w:rPr>
        <w:t xml:space="preserve"> en e</w:t>
      </w:r>
      <w:r w:rsidR="00390B2E" w:rsidRPr="009F75AA">
        <w:rPr>
          <w:rFonts w:ascii="Arial" w:hAnsi="Arial" w:cs="Arial"/>
          <w:sz w:val="24"/>
          <w:szCs w:val="24"/>
        </w:rPr>
        <w:t>l procedimiento arbitral prefieran</w:t>
      </w:r>
      <w:r w:rsidR="00A93A58" w:rsidRPr="009F75AA">
        <w:rPr>
          <w:rFonts w:ascii="Arial" w:hAnsi="Arial" w:cs="Arial"/>
          <w:sz w:val="24"/>
          <w:szCs w:val="24"/>
        </w:rPr>
        <w:t xml:space="preserve"> dar solución a sus controversias mediante la facultad de instituciones </w:t>
      </w:r>
      <w:r w:rsidR="00390B2E" w:rsidRPr="009F75AA">
        <w:rPr>
          <w:rFonts w:ascii="Arial" w:hAnsi="Arial" w:cs="Arial"/>
          <w:sz w:val="24"/>
          <w:szCs w:val="24"/>
        </w:rPr>
        <w:t>públicas</w:t>
      </w:r>
      <w:r w:rsidR="00A93A58" w:rsidRPr="009F75AA">
        <w:rPr>
          <w:rFonts w:ascii="Arial" w:hAnsi="Arial" w:cs="Arial"/>
          <w:sz w:val="24"/>
          <w:szCs w:val="24"/>
        </w:rPr>
        <w:t xml:space="preserve"> o privadas especializadas. </w:t>
      </w:r>
      <w:r w:rsidR="00C0260A" w:rsidRPr="009F75AA">
        <w:rPr>
          <w:rFonts w:ascii="Arial" w:hAnsi="Arial" w:cs="Arial"/>
          <w:sz w:val="24"/>
          <w:szCs w:val="24"/>
        </w:rPr>
        <w:t>Es dirigido a l</w:t>
      </w:r>
      <w:r w:rsidR="00A93A58" w:rsidRPr="009F75AA">
        <w:rPr>
          <w:rFonts w:ascii="Arial" w:hAnsi="Arial" w:cs="Arial"/>
          <w:sz w:val="24"/>
          <w:szCs w:val="24"/>
        </w:rPr>
        <w:t>as organizaciones o instituciones que posean un reglamento de arbitraje</w:t>
      </w:r>
      <w:r w:rsidR="00C0260A" w:rsidRPr="009F75AA">
        <w:rPr>
          <w:rFonts w:ascii="Arial" w:hAnsi="Arial" w:cs="Arial"/>
          <w:sz w:val="24"/>
          <w:szCs w:val="24"/>
        </w:rPr>
        <w:t>.</w:t>
      </w:r>
    </w:p>
    <w:p w14:paraId="5A396EAE" w14:textId="77777777" w:rsidR="00F66370" w:rsidRPr="009F75AA" w:rsidRDefault="00F66370"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69C4BFA5" w14:textId="7F781E65" w:rsidR="00506699" w:rsidRPr="009F75AA" w:rsidRDefault="00506699"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Ad-hoc este arbitraje señala que no existe institución alguna que administre el sistema, son las partes quienes eligen al árbitro o tribunal arbitral, además </w:t>
      </w:r>
      <w:r w:rsidRPr="009F75AA">
        <w:rPr>
          <w:rFonts w:ascii="Arial" w:hAnsi="Arial" w:cs="Arial"/>
          <w:sz w:val="24"/>
          <w:szCs w:val="24"/>
        </w:rPr>
        <w:lastRenderedPageBreak/>
        <w:t>quienes llegan a un convenio sobre el procedimiento y el derecho aplicable promoviendo el respeto</w:t>
      </w:r>
      <w:r w:rsidR="001476DF" w:rsidRPr="009F75AA">
        <w:rPr>
          <w:rFonts w:ascii="Arial" w:hAnsi="Arial" w:cs="Arial"/>
          <w:sz w:val="24"/>
          <w:szCs w:val="24"/>
        </w:rPr>
        <w:t xml:space="preserve"> a las garantías fundamentales </w:t>
      </w:r>
      <w:r w:rsidR="00A00B8A" w:rsidRPr="009F75AA">
        <w:rPr>
          <w:rFonts w:ascii="Arial" w:hAnsi="Arial" w:cs="Arial"/>
          <w:sz w:val="24"/>
          <w:szCs w:val="24"/>
        </w:rPr>
        <w:t>(El Arbitraje, Notas y Estudios sobre el Proceso Civil, p.19)</w:t>
      </w:r>
    </w:p>
    <w:p w14:paraId="2CCCAE73" w14:textId="77777777" w:rsidR="00DC421F" w:rsidRPr="009F75AA" w:rsidRDefault="00DC421F"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3E3311D0" w14:textId="1B2C9CE4" w:rsidR="00A00B8A" w:rsidRPr="009F75AA" w:rsidRDefault="0062680C" w:rsidP="004608FA">
      <w:pPr>
        <w:widowControl w:val="0"/>
        <w:tabs>
          <w:tab w:val="left" w:pos="818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Las clases de arbitraje anteriores son relacionadas a la forma en que este puede resolverse, incluyendo su naturaleza que surge del tipo de obligación reclamada</w:t>
      </w:r>
      <w:r w:rsidR="00F132A3" w:rsidRPr="009F75AA">
        <w:rPr>
          <w:rFonts w:ascii="Arial" w:eastAsia="Calibri" w:hAnsi="Arial" w:cs="Arial"/>
          <w:kern w:val="3"/>
          <w:sz w:val="24"/>
          <w:szCs w:val="24"/>
        </w:rPr>
        <w:t xml:space="preserve"> y</w:t>
      </w:r>
      <w:r w:rsidRPr="009F75AA">
        <w:rPr>
          <w:rFonts w:ascii="Arial" w:eastAsia="Calibri" w:hAnsi="Arial" w:cs="Arial"/>
          <w:kern w:val="3"/>
          <w:sz w:val="24"/>
          <w:szCs w:val="24"/>
        </w:rPr>
        <w:t xml:space="preserve"> la forma en que estos deben ejecutarse según la elección de las partes.</w:t>
      </w:r>
      <w:r w:rsidR="008A397A" w:rsidRPr="009F75AA">
        <w:rPr>
          <w:rFonts w:ascii="Arial" w:eastAsia="Calibri" w:hAnsi="Arial" w:cs="Arial"/>
          <w:kern w:val="3"/>
          <w:sz w:val="24"/>
          <w:szCs w:val="24"/>
        </w:rPr>
        <w:t xml:space="preserve"> </w:t>
      </w:r>
    </w:p>
    <w:p w14:paraId="38139268" w14:textId="77777777" w:rsidR="00A00B8A" w:rsidRPr="009F75AA" w:rsidRDefault="00A00B8A" w:rsidP="004608FA">
      <w:pPr>
        <w:widowControl w:val="0"/>
        <w:tabs>
          <w:tab w:val="left" w:pos="8185"/>
        </w:tabs>
        <w:suppressAutoHyphens/>
        <w:autoSpaceDN w:val="0"/>
        <w:spacing w:after="0" w:line="360" w:lineRule="auto"/>
        <w:jc w:val="both"/>
        <w:textAlignment w:val="baseline"/>
        <w:rPr>
          <w:rFonts w:ascii="Arial" w:eastAsia="Calibri" w:hAnsi="Arial" w:cs="Arial"/>
          <w:kern w:val="3"/>
          <w:sz w:val="24"/>
          <w:szCs w:val="24"/>
        </w:rPr>
      </w:pPr>
    </w:p>
    <w:p w14:paraId="432C25D4" w14:textId="483F1BA0" w:rsidR="00C67441" w:rsidRPr="009F75AA" w:rsidRDefault="0062680C" w:rsidP="004608FA">
      <w:pPr>
        <w:widowControl w:val="0"/>
        <w:tabs>
          <w:tab w:val="left" w:pos="8185"/>
        </w:tabs>
        <w:suppressAutoHyphens/>
        <w:autoSpaceDN w:val="0"/>
        <w:spacing w:after="0" w:line="360" w:lineRule="auto"/>
        <w:jc w:val="both"/>
        <w:textAlignment w:val="baseline"/>
        <w:rPr>
          <w:rFonts w:ascii="Arial" w:eastAsia="Calibri" w:hAnsi="Arial" w:cs="Arial"/>
          <w:kern w:val="3"/>
          <w:sz w:val="24"/>
          <w:szCs w:val="24"/>
        </w:rPr>
      </w:pPr>
      <w:r w:rsidRPr="009F75AA">
        <w:rPr>
          <w:rFonts w:ascii="Arial" w:eastAsia="Calibri" w:hAnsi="Arial" w:cs="Arial"/>
          <w:kern w:val="3"/>
          <w:sz w:val="24"/>
          <w:szCs w:val="24"/>
        </w:rPr>
        <w:t>La voluntad y el consentimiento de los sujetos involucrados es una parte esencial de las clases de arbitraje, ya que permite que el procedimiento no result</w:t>
      </w:r>
      <w:r w:rsidR="009958D7" w:rsidRPr="009F75AA">
        <w:rPr>
          <w:rFonts w:ascii="Arial" w:eastAsia="Calibri" w:hAnsi="Arial" w:cs="Arial"/>
          <w:kern w:val="3"/>
          <w:sz w:val="24"/>
          <w:szCs w:val="24"/>
        </w:rPr>
        <w:t xml:space="preserve">e </w:t>
      </w:r>
      <w:proofErr w:type="gramStart"/>
      <w:r w:rsidR="009958D7" w:rsidRPr="009F75AA">
        <w:rPr>
          <w:rFonts w:ascii="Arial" w:eastAsia="Calibri" w:hAnsi="Arial" w:cs="Arial"/>
          <w:kern w:val="3"/>
          <w:sz w:val="24"/>
          <w:szCs w:val="24"/>
        </w:rPr>
        <w:t>forzoso</w:t>
      </w:r>
      <w:proofErr w:type="gramEnd"/>
      <w:r w:rsidR="009958D7" w:rsidRPr="009F75AA">
        <w:rPr>
          <w:rFonts w:ascii="Arial" w:eastAsia="Calibri" w:hAnsi="Arial" w:cs="Arial"/>
          <w:kern w:val="3"/>
          <w:sz w:val="24"/>
          <w:szCs w:val="24"/>
        </w:rPr>
        <w:t xml:space="preserve"> sino que fluya sin </w:t>
      </w:r>
      <w:r w:rsidRPr="009F75AA">
        <w:rPr>
          <w:rFonts w:ascii="Arial" w:eastAsia="Calibri" w:hAnsi="Arial" w:cs="Arial"/>
          <w:kern w:val="3"/>
          <w:sz w:val="24"/>
          <w:szCs w:val="24"/>
        </w:rPr>
        <w:t>impedimento alguno en el cual alguna de las partes resulte afectada y por ende el laudo no sea elaborado de forma legal y equitativa.</w:t>
      </w:r>
    </w:p>
    <w:p w14:paraId="4FCC116F" w14:textId="77777777" w:rsidR="00D15122" w:rsidRPr="009F75AA" w:rsidRDefault="00D15122" w:rsidP="004608FA">
      <w:pPr>
        <w:widowControl w:val="0"/>
        <w:tabs>
          <w:tab w:val="left" w:pos="8185"/>
        </w:tabs>
        <w:suppressAutoHyphens/>
        <w:autoSpaceDN w:val="0"/>
        <w:spacing w:after="0" w:line="360" w:lineRule="auto"/>
        <w:jc w:val="both"/>
        <w:textAlignment w:val="baseline"/>
        <w:rPr>
          <w:rFonts w:ascii="Arial" w:eastAsia="Calibri" w:hAnsi="Arial" w:cs="Arial"/>
          <w:kern w:val="3"/>
          <w:sz w:val="24"/>
          <w:szCs w:val="24"/>
        </w:rPr>
      </w:pPr>
    </w:p>
    <w:p w14:paraId="7B9BAC70" w14:textId="28B3C78C" w:rsidR="00CC57F3" w:rsidRPr="009F75AA" w:rsidRDefault="00C67441"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eastAsia="Calibri" w:hAnsi="Arial" w:cs="Arial"/>
          <w:kern w:val="3"/>
          <w:sz w:val="24"/>
          <w:szCs w:val="24"/>
        </w:rPr>
        <w:t xml:space="preserve">Respecto al tipo de reclamación o prestaciones el procedimiento arbitral se clasifica </w:t>
      </w:r>
      <w:proofErr w:type="gramStart"/>
      <w:r w:rsidRPr="009F75AA">
        <w:rPr>
          <w:rFonts w:ascii="Arial" w:eastAsia="Calibri" w:hAnsi="Arial" w:cs="Arial"/>
          <w:kern w:val="3"/>
          <w:sz w:val="24"/>
          <w:szCs w:val="24"/>
        </w:rPr>
        <w:t>de acuerdo a</w:t>
      </w:r>
      <w:proofErr w:type="gramEnd"/>
      <w:r w:rsidR="00D36CA7" w:rsidRPr="009F75AA">
        <w:rPr>
          <w:rFonts w:ascii="Arial" w:eastAsia="Calibri" w:hAnsi="Arial" w:cs="Arial"/>
          <w:kern w:val="3"/>
          <w:sz w:val="24"/>
          <w:szCs w:val="24"/>
        </w:rPr>
        <w:t xml:space="preserve"> lo que establece Rowland Peter</w:t>
      </w:r>
      <w:r w:rsidR="00D615B7" w:rsidRPr="009F75AA">
        <w:rPr>
          <w:rFonts w:ascii="Arial" w:eastAsia="Calibri" w:hAnsi="Arial" w:cs="Arial"/>
          <w:kern w:val="3"/>
          <w:sz w:val="24"/>
          <w:szCs w:val="24"/>
        </w:rPr>
        <w:t xml:space="preserve"> </w:t>
      </w:r>
      <w:r w:rsidRPr="009F75AA">
        <w:rPr>
          <w:rFonts w:ascii="Arial" w:eastAsia="Calibri" w:hAnsi="Arial" w:cs="Arial"/>
          <w:kern w:val="3"/>
          <w:sz w:val="24"/>
          <w:szCs w:val="24"/>
        </w:rPr>
        <w:t xml:space="preserve">en su libro </w:t>
      </w:r>
      <w:proofErr w:type="spellStart"/>
      <w:r w:rsidRPr="009F75AA">
        <w:rPr>
          <w:rFonts w:ascii="Arial" w:hAnsi="Arial" w:cs="Arial"/>
          <w:sz w:val="24"/>
          <w:szCs w:val="24"/>
        </w:rPr>
        <w:t>Arbitration</w:t>
      </w:r>
      <w:proofErr w:type="spellEnd"/>
      <w:r w:rsidRPr="009F75AA">
        <w:rPr>
          <w:rFonts w:ascii="Arial" w:hAnsi="Arial" w:cs="Arial"/>
          <w:sz w:val="24"/>
          <w:szCs w:val="24"/>
        </w:rPr>
        <w:t xml:space="preserve"> </w:t>
      </w:r>
      <w:proofErr w:type="spellStart"/>
      <w:r w:rsidRPr="009F75AA">
        <w:rPr>
          <w:rFonts w:ascii="Arial" w:hAnsi="Arial" w:cs="Arial"/>
          <w:sz w:val="24"/>
          <w:szCs w:val="24"/>
        </w:rPr>
        <w:t>Law</w:t>
      </w:r>
      <w:proofErr w:type="spellEnd"/>
      <w:r w:rsidRPr="009F75AA">
        <w:rPr>
          <w:rFonts w:ascii="Arial" w:hAnsi="Arial" w:cs="Arial"/>
          <w:sz w:val="24"/>
          <w:szCs w:val="24"/>
        </w:rPr>
        <w:t xml:space="preserve"> and </w:t>
      </w:r>
      <w:proofErr w:type="spellStart"/>
      <w:r w:rsidRPr="009F75AA">
        <w:rPr>
          <w:rFonts w:ascii="Arial" w:hAnsi="Arial" w:cs="Arial"/>
          <w:sz w:val="24"/>
          <w:szCs w:val="24"/>
        </w:rPr>
        <w:t>Practice</w:t>
      </w:r>
      <w:proofErr w:type="spellEnd"/>
      <w:r w:rsidR="00D615B7" w:rsidRPr="009F75AA">
        <w:rPr>
          <w:rFonts w:ascii="Arial" w:hAnsi="Arial" w:cs="Arial"/>
          <w:sz w:val="24"/>
          <w:szCs w:val="24"/>
        </w:rPr>
        <w:t>, las cuales se mencionan de la siguiente forma</w:t>
      </w:r>
      <w:r w:rsidR="00CC57F3" w:rsidRPr="009F75AA">
        <w:rPr>
          <w:rFonts w:ascii="Arial" w:hAnsi="Arial" w:cs="Arial"/>
          <w:sz w:val="24"/>
          <w:szCs w:val="24"/>
        </w:rPr>
        <w:t xml:space="preserve">: </w:t>
      </w:r>
    </w:p>
    <w:p w14:paraId="62C5BE84" w14:textId="77777777" w:rsidR="00D15122" w:rsidRPr="009F75AA" w:rsidRDefault="00D15122"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3B808068" w14:textId="7B0B0D8F" w:rsidR="00C67441" w:rsidRPr="009F75AA" w:rsidRDefault="00CC57F3" w:rsidP="004608FA">
      <w:pPr>
        <w:pStyle w:val="Prrafodelista"/>
        <w:widowControl w:val="0"/>
        <w:numPr>
          <w:ilvl w:val="0"/>
          <w:numId w:val="25"/>
        </w:numPr>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Arbitraje </w:t>
      </w:r>
      <w:r w:rsidR="00D56F08" w:rsidRPr="009F75AA">
        <w:rPr>
          <w:rFonts w:ascii="Arial" w:hAnsi="Arial" w:cs="Arial"/>
          <w:sz w:val="24"/>
          <w:szCs w:val="24"/>
        </w:rPr>
        <w:t>técnico (</w:t>
      </w:r>
      <w:proofErr w:type="gramStart"/>
      <w:r w:rsidR="00D56F08" w:rsidRPr="009F75AA">
        <w:rPr>
          <w:rFonts w:ascii="Arial" w:hAnsi="Arial" w:cs="Arial"/>
          <w:sz w:val="24"/>
          <w:szCs w:val="24"/>
        </w:rPr>
        <w:t>look</w:t>
      </w:r>
      <w:proofErr w:type="gramEnd"/>
      <w:r w:rsidR="00D56F08" w:rsidRPr="009F75AA">
        <w:rPr>
          <w:rFonts w:ascii="Arial" w:hAnsi="Arial" w:cs="Arial"/>
          <w:sz w:val="24"/>
          <w:szCs w:val="24"/>
        </w:rPr>
        <w:t>-</w:t>
      </w:r>
      <w:proofErr w:type="spellStart"/>
      <w:r w:rsidR="00D56F08" w:rsidRPr="009F75AA">
        <w:rPr>
          <w:rFonts w:ascii="Arial" w:hAnsi="Arial" w:cs="Arial"/>
          <w:sz w:val="24"/>
          <w:szCs w:val="24"/>
        </w:rPr>
        <w:t>sniff</w:t>
      </w:r>
      <w:proofErr w:type="spellEnd"/>
      <w:r w:rsidR="00D56F08" w:rsidRPr="009F75AA">
        <w:rPr>
          <w:rFonts w:ascii="Arial" w:hAnsi="Arial" w:cs="Arial"/>
          <w:sz w:val="24"/>
          <w:szCs w:val="24"/>
        </w:rPr>
        <w:t xml:space="preserve"> umpires): </w:t>
      </w:r>
      <w:r w:rsidR="00F132A3" w:rsidRPr="009F75AA">
        <w:rPr>
          <w:rFonts w:ascii="Arial" w:hAnsi="Arial" w:cs="Arial"/>
          <w:sz w:val="24"/>
          <w:szCs w:val="24"/>
        </w:rPr>
        <w:t>Este arbitraje</w:t>
      </w:r>
      <w:r w:rsidR="00D56F08" w:rsidRPr="009F75AA">
        <w:rPr>
          <w:rFonts w:ascii="Arial" w:hAnsi="Arial" w:cs="Arial"/>
          <w:sz w:val="24"/>
          <w:szCs w:val="24"/>
        </w:rPr>
        <w:t xml:space="preserve"> es resuelto por el mismo arbitro sin necesidad de un informe pericial ya que el mismo hace el peritaje sin necesidad de haber una audiencia previa a la solicitud de acreditar alguna prueba por part</w:t>
      </w:r>
      <w:r w:rsidR="009D2C0D" w:rsidRPr="009F75AA">
        <w:rPr>
          <w:rFonts w:ascii="Arial" w:hAnsi="Arial" w:cs="Arial"/>
          <w:sz w:val="24"/>
          <w:szCs w:val="24"/>
        </w:rPr>
        <w:t>e de un perito.</w:t>
      </w:r>
    </w:p>
    <w:p w14:paraId="5BEB6388" w14:textId="77777777" w:rsidR="00FF64C8" w:rsidRPr="009F75AA" w:rsidRDefault="00FF64C8"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2F760C06" w14:textId="579A903A" w:rsidR="00D615B7" w:rsidRPr="009F75AA" w:rsidRDefault="00CC57F3"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2) Arbitraje de menor cuantía: (</w:t>
      </w:r>
      <w:proofErr w:type="spellStart"/>
      <w:r w:rsidRPr="009F75AA">
        <w:rPr>
          <w:rFonts w:ascii="Arial" w:hAnsi="Arial" w:cs="Arial"/>
          <w:sz w:val="24"/>
          <w:szCs w:val="24"/>
        </w:rPr>
        <w:t>Documents-only</w:t>
      </w:r>
      <w:proofErr w:type="spellEnd"/>
      <w:r w:rsidRPr="009F75AA">
        <w:rPr>
          <w:rFonts w:ascii="Arial" w:hAnsi="Arial" w:cs="Arial"/>
          <w:sz w:val="24"/>
          <w:szCs w:val="24"/>
        </w:rPr>
        <w:t xml:space="preserve"> umpires). </w:t>
      </w:r>
      <w:r w:rsidR="00D615B7" w:rsidRPr="009F75AA">
        <w:rPr>
          <w:rFonts w:ascii="Arial" w:hAnsi="Arial" w:cs="Arial"/>
          <w:sz w:val="24"/>
          <w:szCs w:val="24"/>
        </w:rPr>
        <w:t xml:space="preserve">En </w:t>
      </w:r>
      <w:r w:rsidR="003C7956" w:rsidRPr="009F75AA">
        <w:rPr>
          <w:rFonts w:ascii="Arial" w:hAnsi="Arial" w:cs="Arial"/>
          <w:sz w:val="24"/>
          <w:szCs w:val="24"/>
        </w:rPr>
        <w:t>él</w:t>
      </w:r>
      <w:r w:rsidR="00D615B7" w:rsidRPr="009F75AA">
        <w:rPr>
          <w:rFonts w:ascii="Arial" w:hAnsi="Arial" w:cs="Arial"/>
          <w:sz w:val="24"/>
          <w:szCs w:val="24"/>
        </w:rPr>
        <w:t xml:space="preserve"> se resuelven asuntos de </w:t>
      </w:r>
      <w:r w:rsidR="00856642" w:rsidRPr="009F75AA">
        <w:rPr>
          <w:rFonts w:ascii="Arial" w:hAnsi="Arial" w:cs="Arial"/>
          <w:sz w:val="24"/>
          <w:szCs w:val="24"/>
        </w:rPr>
        <w:t>cuantía</w:t>
      </w:r>
      <w:r w:rsidR="00D615B7" w:rsidRPr="009F75AA">
        <w:rPr>
          <w:rFonts w:ascii="Arial" w:hAnsi="Arial" w:cs="Arial"/>
          <w:sz w:val="24"/>
          <w:szCs w:val="24"/>
        </w:rPr>
        <w:t xml:space="preserve"> menor y conflictos relacionados a los consumidores, quienes recolectan la información </w:t>
      </w:r>
      <w:r w:rsidR="00856642" w:rsidRPr="009F75AA">
        <w:rPr>
          <w:rFonts w:ascii="Arial" w:hAnsi="Arial" w:cs="Arial"/>
          <w:sz w:val="24"/>
          <w:szCs w:val="24"/>
        </w:rPr>
        <w:t>necesaria para otorgarla a u</w:t>
      </w:r>
      <w:r w:rsidR="00D615B7" w:rsidRPr="009F75AA">
        <w:rPr>
          <w:rFonts w:ascii="Arial" w:hAnsi="Arial" w:cs="Arial"/>
          <w:sz w:val="24"/>
          <w:szCs w:val="24"/>
        </w:rPr>
        <w:t xml:space="preserve">n </w:t>
      </w:r>
      <w:r w:rsidR="00753A9E" w:rsidRPr="009F75AA">
        <w:rPr>
          <w:rFonts w:ascii="Arial" w:hAnsi="Arial" w:cs="Arial"/>
          <w:sz w:val="24"/>
          <w:szCs w:val="24"/>
        </w:rPr>
        <w:t>árbitro</w:t>
      </w:r>
      <w:r w:rsidR="00D615B7" w:rsidRPr="009F75AA">
        <w:rPr>
          <w:rFonts w:ascii="Arial" w:hAnsi="Arial" w:cs="Arial"/>
          <w:sz w:val="24"/>
          <w:szCs w:val="24"/>
        </w:rPr>
        <w:t xml:space="preserve"> con el fin de acelerar tiempos y costos del procedimiento arbitral.</w:t>
      </w:r>
    </w:p>
    <w:p w14:paraId="67C717DD" w14:textId="77777777" w:rsidR="00FF64C8" w:rsidRPr="009F75AA" w:rsidRDefault="00FF64C8"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43046603" w14:textId="1A08D449" w:rsidR="00D615B7" w:rsidRPr="009F75AA" w:rsidRDefault="00CC57F3"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3) Arbitraje </w:t>
      </w:r>
      <w:proofErr w:type="spellStart"/>
      <w:r w:rsidRPr="009F75AA">
        <w:rPr>
          <w:rFonts w:ascii="Arial" w:hAnsi="Arial" w:cs="Arial"/>
          <w:sz w:val="24"/>
          <w:szCs w:val="24"/>
        </w:rPr>
        <w:t>encadenante</w:t>
      </w:r>
      <w:proofErr w:type="spellEnd"/>
      <w:r w:rsidRPr="009F75AA">
        <w:rPr>
          <w:rFonts w:ascii="Arial" w:hAnsi="Arial" w:cs="Arial"/>
          <w:sz w:val="24"/>
          <w:szCs w:val="24"/>
        </w:rPr>
        <w:t>: (</w:t>
      </w:r>
      <w:proofErr w:type="spellStart"/>
      <w:r w:rsidRPr="009F75AA">
        <w:rPr>
          <w:rFonts w:ascii="Arial" w:hAnsi="Arial" w:cs="Arial"/>
          <w:sz w:val="24"/>
          <w:szCs w:val="24"/>
        </w:rPr>
        <w:t>String</w:t>
      </w:r>
      <w:proofErr w:type="spellEnd"/>
      <w:r w:rsidRPr="009F75AA">
        <w:rPr>
          <w:rFonts w:ascii="Arial" w:hAnsi="Arial" w:cs="Arial"/>
          <w:sz w:val="24"/>
          <w:szCs w:val="24"/>
        </w:rPr>
        <w:t xml:space="preserve"> </w:t>
      </w:r>
      <w:proofErr w:type="spellStart"/>
      <w:r w:rsidRPr="009F75AA">
        <w:rPr>
          <w:rFonts w:ascii="Arial" w:hAnsi="Arial" w:cs="Arial"/>
          <w:sz w:val="24"/>
          <w:szCs w:val="24"/>
        </w:rPr>
        <w:t>Arbitrators</w:t>
      </w:r>
      <w:proofErr w:type="spellEnd"/>
      <w:r w:rsidRPr="009F75AA">
        <w:rPr>
          <w:rFonts w:ascii="Arial" w:hAnsi="Arial" w:cs="Arial"/>
          <w:sz w:val="24"/>
          <w:szCs w:val="24"/>
        </w:rPr>
        <w:t xml:space="preserve">). </w:t>
      </w:r>
      <w:r w:rsidR="00856642" w:rsidRPr="009F75AA">
        <w:rPr>
          <w:rFonts w:ascii="Arial" w:hAnsi="Arial" w:cs="Arial"/>
          <w:sz w:val="24"/>
          <w:szCs w:val="24"/>
        </w:rPr>
        <w:t>Se utiliza en caso de bienes</w:t>
      </w:r>
      <w:r w:rsidR="00D615B7" w:rsidRPr="009F75AA">
        <w:rPr>
          <w:rFonts w:ascii="Arial" w:hAnsi="Arial" w:cs="Arial"/>
          <w:sz w:val="24"/>
          <w:szCs w:val="24"/>
        </w:rPr>
        <w:t xml:space="preserve"> con valoración, relativos a la calidad y </w:t>
      </w:r>
      <w:r w:rsidR="00856642" w:rsidRPr="009F75AA">
        <w:rPr>
          <w:rFonts w:ascii="Arial" w:hAnsi="Arial" w:cs="Arial"/>
          <w:sz w:val="24"/>
          <w:szCs w:val="24"/>
        </w:rPr>
        <w:t>cuantía</w:t>
      </w:r>
      <w:r w:rsidR="00D615B7" w:rsidRPr="009F75AA">
        <w:rPr>
          <w:rFonts w:ascii="Arial" w:hAnsi="Arial" w:cs="Arial"/>
          <w:sz w:val="24"/>
          <w:szCs w:val="24"/>
        </w:rPr>
        <w:t xml:space="preserve"> que son difíciles </w:t>
      </w:r>
      <w:r w:rsidR="00856642" w:rsidRPr="009F75AA">
        <w:rPr>
          <w:rFonts w:ascii="Arial" w:hAnsi="Arial" w:cs="Arial"/>
          <w:sz w:val="24"/>
          <w:szCs w:val="24"/>
        </w:rPr>
        <w:t>de resolverse por</w:t>
      </w:r>
      <w:r w:rsidR="00D615B7" w:rsidRPr="009F75AA">
        <w:rPr>
          <w:rFonts w:ascii="Arial" w:hAnsi="Arial" w:cs="Arial"/>
          <w:sz w:val="24"/>
          <w:szCs w:val="24"/>
        </w:rPr>
        <w:t xml:space="preserve"> </w:t>
      </w:r>
      <w:r w:rsidR="00856642" w:rsidRPr="009F75AA">
        <w:rPr>
          <w:rFonts w:ascii="Arial" w:hAnsi="Arial" w:cs="Arial"/>
          <w:sz w:val="24"/>
          <w:szCs w:val="24"/>
        </w:rPr>
        <w:t>vía</w:t>
      </w:r>
      <w:r w:rsidR="00D615B7" w:rsidRPr="009F75AA">
        <w:rPr>
          <w:rFonts w:ascii="Arial" w:hAnsi="Arial" w:cs="Arial"/>
          <w:sz w:val="24"/>
          <w:szCs w:val="24"/>
        </w:rPr>
        <w:t xml:space="preserve"> ordinaria debido a la gran cantidad de sujetos involucrados. Este se caracteriza </w:t>
      </w:r>
      <w:r w:rsidR="00856642" w:rsidRPr="009F75AA">
        <w:rPr>
          <w:rFonts w:ascii="Arial" w:hAnsi="Arial" w:cs="Arial"/>
          <w:sz w:val="24"/>
          <w:szCs w:val="24"/>
        </w:rPr>
        <w:t xml:space="preserve">por la validez del laudo arbitral al ser aplicable para todos los que </w:t>
      </w:r>
      <w:r w:rsidR="00856642" w:rsidRPr="009F75AA">
        <w:rPr>
          <w:rFonts w:ascii="Arial" w:hAnsi="Arial" w:cs="Arial"/>
          <w:sz w:val="24"/>
          <w:szCs w:val="24"/>
        </w:rPr>
        <w:lastRenderedPageBreak/>
        <w:t>intervinieron en la controversia desde el primer vendedor hasta el último comprador.</w:t>
      </w:r>
    </w:p>
    <w:p w14:paraId="572ABD12" w14:textId="77777777" w:rsidR="00D15122" w:rsidRPr="009F75AA" w:rsidRDefault="00D15122"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2E4335D7" w14:textId="048F2538" w:rsidR="00856642" w:rsidRPr="009F75AA" w:rsidRDefault="00CC57F3"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4) Arbitraje de péndulo: (</w:t>
      </w:r>
      <w:proofErr w:type="spellStart"/>
      <w:r w:rsidRPr="009F75AA">
        <w:rPr>
          <w:rFonts w:ascii="Arial" w:hAnsi="Arial" w:cs="Arial"/>
          <w:sz w:val="24"/>
          <w:szCs w:val="24"/>
        </w:rPr>
        <w:t>pendulum</w:t>
      </w:r>
      <w:proofErr w:type="spellEnd"/>
      <w:r w:rsidRPr="009F75AA">
        <w:rPr>
          <w:rFonts w:ascii="Arial" w:hAnsi="Arial" w:cs="Arial"/>
          <w:sz w:val="24"/>
          <w:szCs w:val="24"/>
        </w:rPr>
        <w:t xml:space="preserve"> </w:t>
      </w:r>
      <w:proofErr w:type="spellStart"/>
      <w:r w:rsidRPr="009F75AA">
        <w:rPr>
          <w:rFonts w:ascii="Arial" w:hAnsi="Arial" w:cs="Arial"/>
          <w:sz w:val="24"/>
          <w:szCs w:val="24"/>
        </w:rPr>
        <w:t>arbitrators</w:t>
      </w:r>
      <w:proofErr w:type="spellEnd"/>
      <w:r w:rsidRPr="009F75AA">
        <w:rPr>
          <w:rFonts w:ascii="Arial" w:hAnsi="Arial" w:cs="Arial"/>
          <w:sz w:val="24"/>
          <w:szCs w:val="24"/>
        </w:rPr>
        <w:t xml:space="preserve">; </w:t>
      </w:r>
      <w:proofErr w:type="spellStart"/>
      <w:r w:rsidRPr="009F75AA">
        <w:rPr>
          <w:rFonts w:ascii="Arial" w:hAnsi="Arial" w:cs="Arial"/>
          <w:sz w:val="24"/>
          <w:szCs w:val="24"/>
        </w:rPr>
        <w:t>Flip-Flop</w:t>
      </w:r>
      <w:proofErr w:type="spellEnd"/>
      <w:r w:rsidRPr="009F75AA">
        <w:rPr>
          <w:rFonts w:ascii="Arial" w:hAnsi="Arial" w:cs="Arial"/>
          <w:sz w:val="24"/>
          <w:szCs w:val="24"/>
        </w:rPr>
        <w:t xml:space="preserve">) </w:t>
      </w:r>
      <w:r w:rsidR="00856642" w:rsidRPr="009F75AA">
        <w:rPr>
          <w:rFonts w:ascii="Arial" w:hAnsi="Arial" w:cs="Arial"/>
          <w:sz w:val="24"/>
          <w:szCs w:val="24"/>
        </w:rPr>
        <w:t>Es aplicable a los casos relacionados a c</w:t>
      </w:r>
      <w:r w:rsidR="00F132A3" w:rsidRPr="009F75AA">
        <w:rPr>
          <w:rFonts w:ascii="Arial" w:hAnsi="Arial" w:cs="Arial"/>
          <w:sz w:val="24"/>
          <w:szCs w:val="24"/>
        </w:rPr>
        <w:t>ontratos</w:t>
      </w:r>
      <w:r w:rsidR="00856642" w:rsidRPr="009F75AA">
        <w:rPr>
          <w:rFonts w:ascii="Arial" w:hAnsi="Arial" w:cs="Arial"/>
          <w:sz w:val="24"/>
          <w:szCs w:val="24"/>
        </w:rPr>
        <w:t xml:space="preserve"> de arrendamiento y salarios, el árbitro responsable deberá acordar lo solicitado solamente por una de las partes, evitando el llegar a un punto medio. Decretara una decisión de forma equitativa elaborando una formula como la pretensión </w:t>
      </w:r>
      <w:r w:rsidR="004E0D88" w:rsidRPr="009F75AA">
        <w:rPr>
          <w:rFonts w:ascii="Arial" w:hAnsi="Arial" w:cs="Arial"/>
          <w:sz w:val="24"/>
          <w:szCs w:val="24"/>
        </w:rPr>
        <w:t>más</w:t>
      </w:r>
      <w:r w:rsidR="00856642" w:rsidRPr="009F75AA">
        <w:rPr>
          <w:rFonts w:ascii="Arial" w:hAnsi="Arial" w:cs="Arial"/>
          <w:sz w:val="24"/>
          <w:szCs w:val="24"/>
        </w:rPr>
        <w:t xml:space="preserve"> a fin a ella.</w:t>
      </w:r>
    </w:p>
    <w:p w14:paraId="1DA443B1" w14:textId="77777777" w:rsidR="00D15122" w:rsidRPr="009F75AA" w:rsidRDefault="00D15122"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7C8EDC95" w14:textId="1E85916E" w:rsidR="00753A9E" w:rsidRPr="009F75AA" w:rsidRDefault="00CC57F3"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5) Arbitraje sobre mercancías: (</w:t>
      </w:r>
      <w:proofErr w:type="spellStart"/>
      <w:r w:rsidRPr="009F75AA">
        <w:rPr>
          <w:rFonts w:ascii="Arial" w:hAnsi="Arial" w:cs="Arial"/>
          <w:sz w:val="24"/>
          <w:szCs w:val="24"/>
        </w:rPr>
        <w:t>Commodity</w:t>
      </w:r>
      <w:proofErr w:type="spellEnd"/>
      <w:r w:rsidRPr="009F75AA">
        <w:rPr>
          <w:rFonts w:ascii="Arial" w:hAnsi="Arial" w:cs="Arial"/>
          <w:sz w:val="24"/>
          <w:szCs w:val="24"/>
        </w:rPr>
        <w:t xml:space="preserve"> </w:t>
      </w:r>
      <w:proofErr w:type="spellStart"/>
      <w:r w:rsidRPr="009F75AA">
        <w:rPr>
          <w:rFonts w:ascii="Arial" w:hAnsi="Arial" w:cs="Arial"/>
          <w:sz w:val="24"/>
          <w:szCs w:val="24"/>
        </w:rPr>
        <w:t>arbitrators</w:t>
      </w:r>
      <w:proofErr w:type="spellEnd"/>
      <w:r w:rsidRPr="009F75AA">
        <w:rPr>
          <w:rFonts w:ascii="Arial" w:hAnsi="Arial" w:cs="Arial"/>
          <w:sz w:val="24"/>
          <w:szCs w:val="24"/>
        </w:rPr>
        <w:t xml:space="preserve">) </w:t>
      </w:r>
      <w:r w:rsidR="0058743A" w:rsidRPr="009F75AA">
        <w:rPr>
          <w:rFonts w:ascii="Arial" w:hAnsi="Arial" w:cs="Arial"/>
          <w:sz w:val="24"/>
          <w:szCs w:val="24"/>
        </w:rPr>
        <w:t xml:space="preserve">Al surgir controversias de comercio relativas a las mercancías se necesita un procedimiento formal para ello se crean instituciones representativas sobre los diversos productos, donde intervienen mercaderes o sujetos de la cadena de producción y comercialización, quienes tienen sus contratos modelos y reglas de arbitraje aplicables en caso de algún conflicto </w:t>
      </w:r>
      <w:r w:rsidR="003C7956" w:rsidRPr="009F75AA">
        <w:rPr>
          <w:rFonts w:ascii="Arial" w:hAnsi="Arial" w:cs="Arial"/>
          <w:sz w:val="24"/>
          <w:szCs w:val="24"/>
        </w:rPr>
        <w:t xml:space="preserve">surgido </w:t>
      </w:r>
      <w:r w:rsidR="0058743A" w:rsidRPr="009F75AA">
        <w:rPr>
          <w:rFonts w:ascii="Arial" w:hAnsi="Arial" w:cs="Arial"/>
          <w:sz w:val="24"/>
          <w:szCs w:val="24"/>
        </w:rPr>
        <w:t>de di</w:t>
      </w:r>
      <w:r w:rsidR="00D36CA7" w:rsidRPr="009F75AA">
        <w:rPr>
          <w:rFonts w:ascii="Arial" w:hAnsi="Arial" w:cs="Arial"/>
          <w:sz w:val="24"/>
          <w:szCs w:val="24"/>
        </w:rPr>
        <w:t>ferente índole</w:t>
      </w:r>
      <w:r w:rsidR="00D36CA7" w:rsidRPr="009F75AA">
        <w:rPr>
          <w:rFonts w:ascii="Arial" w:eastAsia="Calibri" w:hAnsi="Arial" w:cs="Arial"/>
          <w:kern w:val="3"/>
          <w:sz w:val="24"/>
          <w:szCs w:val="24"/>
        </w:rPr>
        <w:t xml:space="preserve"> (Rowland Peter1988).</w:t>
      </w:r>
    </w:p>
    <w:p w14:paraId="1A6EF9E9" w14:textId="77777777" w:rsidR="00FF64C8" w:rsidRPr="009F75AA" w:rsidRDefault="00FF64C8"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41C5A336" w14:textId="5D476F53" w:rsidR="00D15122" w:rsidRPr="009F75AA" w:rsidRDefault="00E87A08"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Este tipo de organizaciones tienen la característica de que sus disputas surgidas entre sus miembros se resuelven dentro de la organización, sin la intervención de a</w:t>
      </w:r>
      <w:r w:rsidR="00C51267" w:rsidRPr="009F75AA">
        <w:rPr>
          <w:rFonts w:ascii="Arial" w:hAnsi="Arial" w:cs="Arial"/>
          <w:sz w:val="24"/>
          <w:szCs w:val="24"/>
        </w:rPr>
        <w:t>bogados.</w:t>
      </w:r>
    </w:p>
    <w:p w14:paraId="0241141A" w14:textId="24439F1E" w:rsidR="00E87A08" w:rsidRPr="009F75AA" w:rsidRDefault="00CC57F3"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6) Arbitraje de la industria de la construcción: (</w:t>
      </w:r>
      <w:proofErr w:type="spellStart"/>
      <w:r w:rsidRPr="009F75AA">
        <w:rPr>
          <w:rFonts w:ascii="Arial" w:hAnsi="Arial" w:cs="Arial"/>
          <w:sz w:val="24"/>
          <w:szCs w:val="24"/>
        </w:rPr>
        <w:t>Construction</w:t>
      </w:r>
      <w:proofErr w:type="spellEnd"/>
      <w:r w:rsidRPr="009F75AA">
        <w:rPr>
          <w:rFonts w:ascii="Arial" w:hAnsi="Arial" w:cs="Arial"/>
          <w:sz w:val="24"/>
          <w:szCs w:val="24"/>
        </w:rPr>
        <w:t xml:space="preserve"> </w:t>
      </w:r>
      <w:proofErr w:type="spellStart"/>
      <w:r w:rsidRPr="009F75AA">
        <w:rPr>
          <w:rFonts w:ascii="Arial" w:hAnsi="Arial" w:cs="Arial"/>
          <w:sz w:val="24"/>
          <w:szCs w:val="24"/>
        </w:rPr>
        <w:t>Industry</w:t>
      </w:r>
      <w:proofErr w:type="spellEnd"/>
      <w:r w:rsidRPr="009F75AA">
        <w:rPr>
          <w:rFonts w:ascii="Arial" w:hAnsi="Arial" w:cs="Arial"/>
          <w:sz w:val="24"/>
          <w:szCs w:val="24"/>
        </w:rPr>
        <w:t xml:space="preserve"> </w:t>
      </w:r>
      <w:proofErr w:type="spellStart"/>
      <w:r w:rsidRPr="009F75AA">
        <w:rPr>
          <w:rFonts w:ascii="Arial" w:hAnsi="Arial" w:cs="Arial"/>
          <w:sz w:val="24"/>
          <w:szCs w:val="24"/>
        </w:rPr>
        <w:t>arbitrators</w:t>
      </w:r>
      <w:proofErr w:type="spellEnd"/>
      <w:r w:rsidRPr="009F75AA">
        <w:rPr>
          <w:rFonts w:ascii="Arial" w:hAnsi="Arial" w:cs="Arial"/>
          <w:sz w:val="24"/>
          <w:szCs w:val="24"/>
        </w:rPr>
        <w:t xml:space="preserve">) </w:t>
      </w:r>
      <w:r w:rsidR="00E87A08" w:rsidRPr="009F75AA">
        <w:rPr>
          <w:rFonts w:ascii="Arial" w:hAnsi="Arial" w:cs="Arial"/>
          <w:sz w:val="24"/>
          <w:szCs w:val="24"/>
        </w:rPr>
        <w:t xml:space="preserve">En el ramo de la construcción existen asociaciones quienes han elaborado </w:t>
      </w:r>
      <w:proofErr w:type="gramStart"/>
      <w:r w:rsidR="00E87A08" w:rsidRPr="009F75AA">
        <w:rPr>
          <w:rFonts w:ascii="Arial" w:hAnsi="Arial" w:cs="Arial"/>
          <w:sz w:val="24"/>
          <w:szCs w:val="24"/>
        </w:rPr>
        <w:t>sus contrato</w:t>
      </w:r>
      <w:proofErr w:type="gramEnd"/>
      <w:r w:rsidR="00E87A08" w:rsidRPr="009F75AA">
        <w:rPr>
          <w:rFonts w:ascii="Arial" w:hAnsi="Arial" w:cs="Arial"/>
          <w:sz w:val="24"/>
          <w:szCs w:val="24"/>
        </w:rPr>
        <w:t xml:space="preserve"> modelos con las leyes aplicables al arbitraje, de las cuales se mencionan las siguientes organizaciones;</w:t>
      </w:r>
    </w:p>
    <w:p w14:paraId="56131426" w14:textId="77777777" w:rsidR="00D15122" w:rsidRPr="009F75AA" w:rsidRDefault="00D15122"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05272B34" w14:textId="77777777" w:rsidR="00E87A08" w:rsidRPr="009F75AA" w:rsidRDefault="00CC57F3"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1) Tribunal de la Junta de Contratos (JCT), y el Instituto de Ingenieros de la Construcción (ICE). </w:t>
      </w:r>
    </w:p>
    <w:p w14:paraId="7A7072A5" w14:textId="77777777" w:rsidR="008A397A" w:rsidRPr="009F75AA" w:rsidRDefault="008A397A"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37B3CA68" w14:textId="77777777" w:rsidR="003C7956" w:rsidRPr="009F75AA" w:rsidRDefault="00E87A08"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Las disputas ocurridas en la construcción se someten a la decisión de uno o más miembros de estos organismos antes de ser resueltos por la vía</w:t>
      </w:r>
      <w:r w:rsidR="003C7956" w:rsidRPr="009F75AA">
        <w:rPr>
          <w:rFonts w:ascii="Arial" w:hAnsi="Arial" w:cs="Arial"/>
          <w:sz w:val="24"/>
          <w:szCs w:val="24"/>
        </w:rPr>
        <w:t xml:space="preserve"> del arbitraje.</w:t>
      </w:r>
    </w:p>
    <w:p w14:paraId="34F8E539" w14:textId="77777777" w:rsidR="00D15122" w:rsidRPr="009F75AA" w:rsidRDefault="00D15122"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4B7E995E" w14:textId="7D6F5D39" w:rsidR="00D15122" w:rsidRPr="009F75AA" w:rsidRDefault="003C7956"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lastRenderedPageBreak/>
        <w:t>Esta clasificación hace énfasis en que las prestaciones pueden reclamarse por diferentes vías para asegurar su cumplimiento, de las cuales algunas promueven llegar a un convenio antes de llegar al arbitraje para asegurar su cumplimiento.</w:t>
      </w:r>
      <w:r w:rsidR="004E568C" w:rsidRPr="009F75AA">
        <w:rPr>
          <w:rFonts w:ascii="Arial" w:hAnsi="Arial" w:cs="Arial"/>
          <w:sz w:val="24"/>
          <w:szCs w:val="24"/>
        </w:rPr>
        <w:t xml:space="preserve"> </w:t>
      </w:r>
      <w:r w:rsidR="00753A9E" w:rsidRPr="009F75AA">
        <w:rPr>
          <w:rFonts w:ascii="Arial" w:hAnsi="Arial" w:cs="Arial"/>
          <w:sz w:val="24"/>
          <w:szCs w:val="24"/>
        </w:rPr>
        <w:t>También</w:t>
      </w:r>
      <w:r w:rsidRPr="009F75AA">
        <w:rPr>
          <w:rFonts w:ascii="Arial" w:hAnsi="Arial" w:cs="Arial"/>
          <w:sz w:val="24"/>
          <w:szCs w:val="24"/>
        </w:rPr>
        <w:t xml:space="preserve"> se señala las difer</w:t>
      </w:r>
      <w:r w:rsidR="0041154E" w:rsidRPr="009F75AA">
        <w:rPr>
          <w:rFonts w:ascii="Arial" w:hAnsi="Arial" w:cs="Arial"/>
          <w:sz w:val="24"/>
          <w:szCs w:val="24"/>
        </w:rPr>
        <w:t>entes prestaciones que las personas reclaman y como estas pueden ser otorgadas a las partes, mismas que deben cubrir ciertos requisitos relacionadas a las materias del derecho que les son aplicables.</w:t>
      </w:r>
    </w:p>
    <w:p w14:paraId="53689296" w14:textId="1886BA37" w:rsidR="008A397A" w:rsidRPr="009F75AA" w:rsidRDefault="008A397A"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7D86D5D7" w14:textId="6DCC65D2" w:rsidR="00E304CA" w:rsidRPr="009F75AA" w:rsidRDefault="00753A9E"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El arbitraje de menor cuantía es el más común dentro de la resolución de controversias ya que tiene cierto límite monetario para acceder a él, también el arbitraje de mercancías se utiliza en gran magnitud debido a que el comercio es una de las actividades que más utiliza este medio de solución alternativo.</w:t>
      </w:r>
    </w:p>
    <w:p w14:paraId="581B6C38" w14:textId="77777777" w:rsidR="00D15122" w:rsidRPr="009F75AA" w:rsidRDefault="00D15122"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30DDD2E6" w14:textId="6581AF4A" w:rsidR="0036261F" w:rsidRPr="009F75AA" w:rsidRDefault="00E304CA"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El arbitraje se diferencia de los juicios que tradicionalmente se emplean para obligar a las personas al cumplimiento </w:t>
      </w:r>
      <w:r w:rsidR="000D366D" w:rsidRPr="009F75AA">
        <w:rPr>
          <w:rFonts w:ascii="Arial" w:hAnsi="Arial" w:cs="Arial"/>
          <w:sz w:val="24"/>
          <w:szCs w:val="24"/>
        </w:rPr>
        <w:t>de una obligación de dar, hacer o no hacer respectivamente, exigiendo a la autoridad competente que realice las gestiones judiciales necesarias con el fin de mantener un Estado de derecho.</w:t>
      </w:r>
      <w:r w:rsidR="00213922" w:rsidRPr="009F75AA">
        <w:rPr>
          <w:rFonts w:ascii="Arial" w:hAnsi="Arial" w:cs="Arial"/>
          <w:sz w:val="24"/>
          <w:szCs w:val="24"/>
        </w:rPr>
        <w:t xml:space="preserve"> </w:t>
      </w:r>
      <w:r w:rsidR="0036261F" w:rsidRPr="009F75AA">
        <w:rPr>
          <w:rFonts w:ascii="Arial" w:hAnsi="Arial" w:cs="Arial"/>
          <w:sz w:val="24"/>
          <w:szCs w:val="24"/>
        </w:rPr>
        <w:t>Como ya se mencionaba en capítulos anteriores el arbitraje tiene ciertas características que lo diferencian respecto a los procedimientos judiciales efectuados que pretenden otorgar la justicia a los gobernados que radican en un cierto territorio.</w:t>
      </w:r>
    </w:p>
    <w:p w14:paraId="3B2E99E7" w14:textId="77777777" w:rsidR="00213922" w:rsidRPr="009F75AA" w:rsidRDefault="00213922"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3D283666" w14:textId="2EDFCF94" w:rsidR="00FA030A" w:rsidRPr="009F75AA" w:rsidRDefault="00FF64C8"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Francisco González</w:t>
      </w:r>
      <w:r w:rsidR="00FA030A" w:rsidRPr="009F75AA">
        <w:rPr>
          <w:rFonts w:ascii="Arial" w:hAnsi="Arial" w:cs="Arial"/>
          <w:sz w:val="24"/>
          <w:szCs w:val="24"/>
        </w:rPr>
        <w:t xml:space="preserve"> de Cossí</w:t>
      </w:r>
      <w:r w:rsidR="00D36CA7" w:rsidRPr="009F75AA">
        <w:rPr>
          <w:rFonts w:ascii="Arial" w:hAnsi="Arial" w:cs="Arial"/>
          <w:sz w:val="24"/>
          <w:szCs w:val="24"/>
        </w:rPr>
        <w:t>o en su obra el Arbitraje</w:t>
      </w:r>
      <w:r w:rsidR="00FA030A" w:rsidRPr="009F75AA">
        <w:rPr>
          <w:rFonts w:ascii="Arial" w:hAnsi="Arial" w:cs="Arial"/>
          <w:sz w:val="24"/>
          <w:szCs w:val="24"/>
        </w:rPr>
        <w:t xml:space="preserve"> se pronuncia respecto al procedimiento arbitral que uno de los principios que lo rigen es el </w:t>
      </w:r>
      <w:proofErr w:type="gramStart"/>
      <w:r w:rsidR="00FA030A" w:rsidRPr="009F75AA">
        <w:rPr>
          <w:rFonts w:ascii="Arial" w:hAnsi="Arial" w:cs="Arial"/>
          <w:sz w:val="24"/>
          <w:szCs w:val="24"/>
        </w:rPr>
        <w:t>trato igualitaria</w:t>
      </w:r>
      <w:proofErr w:type="gramEnd"/>
      <w:r w:rsidR="00FA030A" w:rsidRPr="009F75AA">
        <w:rPr>
          <w:rFonts w:ascii="Arial" w:hAnsi="Arial" w:cs="Arial"/>
          <w:sz w:val="24"/>
          <w:szCs w:val="24"/>
        </w:rPr>
        <w:t xml:space="preserve"> para cada uno de las partes, motivando que todo el proceso se ejecute de esa forma, sin importar la etapa en que vaya fluyendo, las personas deberán enfrentarse uno ante el otro evitando situaciones que puedan beneficiar a una u obstaculizar a otra. </w:t>
      </w:r>
    </w:p>
    <w:p w14:paraId="345861FF" w14:textId="77777777" w:rsidR="004E568C" w:rsidRPr="009F75AA" w:rsidRDefault="004E568C"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1A62A1D1" w14:textId="0BA81057" w:rsidR="00D15122" w:rsidRPr="009F75AA" w:rsidRDefault="00FA030A"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El tribunal debe limitarse a dar ventajas a una sola parte, esto motivaría que exista inequidad procesal en la cual podría desprestigiar a la institución elegida, sino que podría llenar de vicios el procedimiento, trayendo como consecuencia la nulidad o no recono</w:t>
      </w:r>
      <w:r w:rsidR="00DF0BAB" w:rsidRPr="009F75AA">
        <w:rPr>
          <w:rFonts w:ascii="Arial" w:hAnsi="Arial" w:cs="Arial"/>
          <w:sz w:val="24"/>
          <w:szCs w:val="24"/>
        </w:rPr>
        <w:t>cimiento ni ejecución del laudo</w:t>
      </w:r>
      <w:r w:rsidR="004A71C5" w:rsidRPr="009F75AA">
        <w:rPr>
          <w:rFonts w:ascii="Arial" w:hAnsi="Arial" w:cs="Arial"/>
          <w:sz w:val="24"/>
          <w:szCs w:val="24"/>
        </w:rPr>
        <w:t xml:space="preserve"> </w:t>
      </w:r>
      <w:r w:rsidR="00D36CA7" w:rsidRPr="009F75AA">
        <w:rPr>
          <w:rFonts w:ascii="Arial" w:hAnsi="Arial" w:cs="Arial"/>
          <w:sz w:val="24"/>
          <w:szCs w:val="24"/>
        </w:rPr>
        <w:t>(González de Cossío</w:t>
      </w:r>
      <w:r w:rsidR="00F132A3" w:rsidRPr="009F75AA">
        <w:rPr>
          <w:rFonts w:ascii="Arial" w:hAnsi="Arial" w:cs="Arial"/>
          <w:sz w:val="24"/>
          <w:szCs w:val="24"/>
        </w:rPr>
        <w:t xml:space="preserve">, </w:t>
      </w:r>
      <w:r w:rsidR="00D36CA7" w:rsidRPr="009F75AA">
        <w:rPr>
          <w:rFonts w:ascii="Arial" w:hAnsi="Arial" w:cs="Arial"/>
          <w:sz w:val="24"/>
          <w:szCs w:val="24"/>
        </w:rPr>
        <w:t>p.216).</w:t>
      </w:r>
    </w:p>
    <w:p w14:paraId="7FE243C0" w14:textId="54E68BD7" w:rsidR="00FA030A" w:rsidRPr="009F75AA" w:rsidRDefault="00FA030A"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lastRenderedPageBreak/>
        <w:t xml:space="preserve"> </w:t>
      </w:r>
    </w:p>
    <w:p w14:paraId="0E319621" w14:textId="1186614C" w:rsidR="00EB014E" w:rsidRPr="009F75AA" w:rsidRDefault="00EB014E"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Los argumentos presentados por </w:t>
      </w:r>
      <w:r w:rsidR="00F17396" w:rsidRPr="009F75AA">
        <w:rPr>
          <w:rFonts w:ascii="Arial" w:hAnsi="Arial" w:cs="Arial"/>
          <w:sz w:val="24"/>
          <w:szCs w:val="24"/>
        </w:rPr>
        <w:t xml:space="preserve">González de Cossío </w:t>
      </w:r>
      <w:r w:rsidR="00F132A3" w:rsidRPr="009F75AA">
        <w:rPr>
          <w:rFonts w:ascii="Arial" w:hAnsi="Arial" w:cs="Arial"/>
          <w:sz w:val="24"/>
          <w:szCs w:val="24"/>
        </w:rPr>
        <w:t xml:space="preserve">muestran </w:t>
      </w:r>
      <w:r w:rsidRPr="009F75AA">
        <w:rPr>
          <w:rFonts w:ascii="Arial" w:hAnsi="Arial" w:cs="Arial"/>
          <w:sz w:val="24"/>
          <w:szCs w:val="24"/>
        </w:rPr>
        <w:t xml:space="preserve">que la base del arbitraje es la equidad entre las partes, dando un trato justo y equilibrado, de lo contrario pueden surgir resultados negativos para </w:t>
      </w:r>
      <w:r w:rsidR="00F132A3" w:rsidRPr="009F75AA">
        <w:rPr>
          <w:rFonts w:ascii="Arial" w:hAnsi="Arial" w:cs="Arial"/>
          <w:sz w:val="24"/>
          <w:szCs w:val="24"/>
        </w:rPr>
        <w:t>la parte</w:t>
      </w:r>
      <w:r w:rsidRPr="009F75AA">
        <w:rPr>
          <w:rFonts w:ascii="Arial" w:hAnsi="Arial" w:cs="Arial"/>
          <w:sz w:val="24"/>
          <w:szCs w:val="24"/>
        </w:rPr>
        <w:t xml:space="preserve"> actor</w:t>
      </w:r>
      <w:r w:rsidR="00F132A3" w:rsidRPr="009F75AA">
        <w:rPr>
          <w:rFonts w:ascii="Arial" w:hAnsi="Arial" w:cs="Arial"/>
          <w:sz w:val="24"/>
          <w:szCs w:val="24"/>
        </w:rPr>
        <w:t>a</w:t>
      </w:r>
      <w:r w:rsidRPr="009F75AA">
        <w:rPr>
          <w:rFonts w:ascii="Arial" w:hAnsi="Arial" w:cs="Arial"/>
          <w:sz w:val="24"/>
          <w:szCs w:val="24"/>
        </w:rPr>
        <w:t xml:space="preserve"> o </w:t>
      </w:r>
      <w:r w:rsidR="00F132A3" w:rsidRPr="009F75AA">
        <w:rPr>
          <w:rFonts w:ascii="Arial" w:hAnsi="Arial" w:cs="Arial"/>
          <w:sz w:val="24"/>
          <w:szCs w:val="24"/>
        </w:rPr>
        <w:t>la parte</w:t>
      </w:r>
      <w:r w:rsidRPr="009F75AA">
        <w:rPr>
          <w:rFonts w:ascii="Arial" w:hAnsi="Arial" w:cs="Arial"/>
          <w:sz w:val="24"/>
          <w:szCs w:val="24"/>
        </w:rPr>
        <w:t xml:space="preserve"> demandad</w:t>
      </w:r>
      <w:r w:rsidR="00F132A3" w:rsidRPr="009F75AA">
        <w:rPr>
          <w:rFonts w:ascii="Arial" w:hAnsi="Arial" w:cs="Arial"/>
          <w:sz w:val="24"/>
          <w:szCs w:val="24"/>
        </w:rPr>
        <w:t>a</w:t>
      </w:r>
      <w:r w:rsidRPr="009F75AA">
        <w:rPr>
          <w:rFonts w:ascii="Arial" w:hAnsi="Arial" w:cs="Arial"/>
          <w:sz w:val="24"/>
          <w:szCs w:val="24"/>
        </w:rPr>
        <w:t xml:space="preserve"> por ello deben respetarse todos los principios que rigen al arbitraje, de los cuales van desarrollándose a lo largo de todo el procedimiento.  </w:t>
      </w:r>
    </w:p>
    <w:p w14:paraId="2B8FAACC" w14:textId="77777777" w:rsidR="00D15122" w:rsidRPr="009F75AA" w:rsidRDefault="00D15122"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25A04D82" w14:textId="6BECC6A6" w:rsidR="00BB073F" w:rsidRPr="009F75AA" w:rsidRDefault="00BB073F"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Las características del arbitraje en cierta forma se convierten en principios que dan formalidad al procedimiento arbitral promoviendo que este se desarrolle en beneficio de las personas que acuden a este medio para </w:t>
      </w:r>
      <w:r w:rsidR="00E1220F" w:rsidRPr="009F75AA">
        <w:rPr>
          <w:rFonts w:ascii="Arial" w:hAnsi="Arial" w:cs="Arial"/>
          <w:sz w:val="24"/>
          <w:szCs w:val="24"/>
        </w:rPr>
        <w:t>exigir</w:t>
      </w:r>
      <w:r w:rsidRPr="009F75AA">
        <w:rPr>
          <w:rFonts w:ascii="Arial" w:hAnsi="Arial" w:cs="Arial"/>
          <w:sz w:val="24"/>
          <w:szCs w:val="24"/>
        </w:rPr>
        <w:t xml:space="preserve"> el cumplimiento de una obligación, por ello los responsables de resolver la disputa deben efectuar el procedimiento </w:t>
      </w:r>
      <w:r w:rsidR="00E1220F" w:rsidRPr="009F75AA">
        <w:rPr>
          <w:rFonts w:ascii="Arial" w:hAnsi="Arial" w:cs="Arial"/>
          <w:sz w:val="24"/>
          <w:szCs w:val="24"/>
        </w:rPr>
        <w:t>apegándose</w:t>
      </w:r>
      <w:r w:rsidRPr="009F75AA">
        <w:rPr>
          <w:rFonts w:ascii="Arial" w:hAnsi="Arial" w:cs="Arial"/>
          <w:sz w:val="24"/>
          <w:szCs w:val="24"/>
        </w:rPr>
        <w:t xml:space="preserve"> al reglamento establecido</w:t>
      </w:r>
      <w:r w:rsidR="00E1220F" w:rsidRPr="009F75AA">
        <w:rPr>
          <w:rFonts w:ascii="Arial" w:hAnsi="Arial" w:cs="Arial"/>
          <w:sz w:val="24"/>
          <w:szCs w:val="24"/>
        </w:rPr>
        <w:t xml:space="preserve"> por determinada institución o bajo elección de los participantes</w:t>
      </w:r>
      <w:r w:rsidRPr="009F75AA">
        <w:rPr>
          <w:rFonts w:ascii="Arial" w:hAnsi="Arial" w:cs="Arial"/>
          <w:sz w:val="24"/>
          <w:szCs w:val="24"/>
        </w:rPr>
        <w:t xml:space="preserve">, ejecutando sus </w:t>
      </w:r>
      <w:r w:rsidR="00E1220F" w:rsidRPr="009F75AA">
        <w:rPr>
          <w:rFonts w:ascii="Arial" w:hAnsi="Arial" w:cs="Arial"/>
          <w:sz w:val="24"/>
          <w:szCs w:val="24"/>
        </w:rPr>
        <w:t>actos bajo la normativa elegida, es decir sin arbitrariedades.</w:t>
      </w:r>
    </w:p>
    <w:p w14:paraId="419818F8" w14:textId="77777777" w:rsidR="00D15122" w:rsidRPr="009F75AA" w:rsidRDefault="00D15122"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264E1191" w14:textId="7A1401E7" w:rsidR="00FA030A" w:rsidRPr="009F75AA" w:rsidRDefault="001871A7" w:rsidP="004608FA">
      <w:pPr>
        <w:widowControl w:val="0"/>
        <w:tabs>
          <w:tab w:val="left" w:pos="8185"/>
        </w:tabs>
        <w:suppressAutoHyphens/>
        <w:autoSpaceDN w:val="0"/>
        <w:spacing w:after="0" w:line="360" w:lineRule="auto"/>
        <w:jc w:val="both"/>
        <w:textAlignment w:val="baseline"/>
        <w:rPr>
          <w:rFonts w:ascii="Arial" w:hAnsi="Arial" w:cs="Arial"/>
          <w:sz w:val="24"/>
          <w:szCs w:val="24"/>
        </w:rPr>
      </w:pPr>
      <w:bookmarkStart w:id="12" w:name="_Hlk496106122"/>
      <w:r w:rsidRPr="009F75AA">
        <w:rPr>
          <w:rFonts w:ascii="Arial" w:hAnsi="Arial" w:cs="Arial"/>
          <w:sz w:val="24"/>
          <w:szCs w:val="24"/>
        </w:rPr>
        <w:t>Francisco González de Cossío</w:t>
      </w:r>
      <w:bookmarkEnd w:id="12"/>
      <w:r w:rsidR="00D36CA7" w:rsidRPr="009F75AA">
        <w:rPr>
          <w:rFonts w:ascii="Arial" w:hAnsi="Arial" w:cs="Arial"/>
          <w:sz w:val="24"/>
          <w:szCs w:val="24"/>
        </w:rPr>
        <w:t xml:space="preserve"> </w:t>
      </w:r>
      <w:r w:rsidRPr="009F75AA">
        <w:rPr>
          <w:rFonts w:ascii="Arial" w:hAnsi="Arial" w:cs="Arial"/>
          <w:sz w:val="24"/>
          <w:szCs w:val="24"/>
        </w:rPr>
        <w:t>argumenta que el procedimiento arbitral se deslinda de las reglas aplicables a los litigios de carácter civil o mercantil frente a tribunales nacionales, su normatividad aplicable se rige por normas de carácter específicos que le dan un carácter autónomo, lo cual propicia que este medio tenga gran acepta</w:t>
      </w:r>
      <w:r w:rsidR="00295F9A" w:rsidRPr="009F75AA">
        <w:rPr>
          <w:rFonts w:ascii="Arial" w:hAnsi="Arial" w:cs="Arial"/>
          <w:sz w:val="24"/>
          <w:szCs w:val="24"/>
        </w:rPr>
        <w:t>ción</w:t>
      </w:r>
      <w:r w:rsidRPr="009F75AA">
        <w:rPr>
          <w:rFonts w:ascii="Arial" w:hAnsi="Arial" w:cs="Arial"/>
          <w:sz w:val="24"/>
          <w:szCs w:val="24"/>
        </w:rPr>
        <w:t xml:space="preserve"> (</w:t>
      </w:r>
      <w:r w:rsidR="00D36CA7" w:rsidRPr="009F75AA">
        <w:rPr>
          <w:rFonts w:ascii="Arial" w:hAnsi="Arial" w:cs="Arial"/>
          <w:sz w:val="24"/>
          <w:szCs w:val="24"/>
        </w:rPr>
        <w:t>González de Cossío</w:t>
      </w:r>
      <w:r w:rsidR="00F132A3" w:rsidRPr="009F75AA">
        <w:rPr>
          <w:rFonts w:ascii="Arial" w:hAnsi="Arial" w:cs="Arial"/>
          <w:sz w:val="24"/>
          <w:szCs w:val="24"/>
        </w:rPr>
        <w:t xml:space="preserve">, </w:t>
      </w:r>
      <w:r w:rsidRPr="009F75AA">
        <w:rPr>
          <w:rFonts w:ascii="Arial" w:hAnsi="Arial" w:cs="Arial"/>
          <w:sz w:val="24"/>
          <w:szCs w:val="24"/>
        </w:rPr>
        <w:t>p.209)</w:t>
      </w:r>
      <w:r w:rsidR="00295F9A" w:rsidRPr="009F75AA">
        <w:rPr>
          <w:rFonts w:ascii="Arial" w:hAnsi="Arial" w:cs="Arial"/>
          <w:sz w:val="24"/>
          <w:szCs w:val="24"/>
        </w:rPr>
        <w:t>.</w:t>
      </w:r>
    </w:p>
    <w:p w14:paraId="0302B92A" w14:textId="77777777" w:rsidR="00D15122" w:rsidRPr="009F75AA" w:rsidRDefault="00D15122"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65343543" w14:textId="3B0F156A" w:rsidR="001871A7" w:rsidRPr="009F75AA" w:rsidRDefault="001871A7"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El hecho de renunciar a la jurisdicción de un tribunal, en ocasiones también </w:t>
      </w:r>
      <w:r w:rsidR="002F6728" w:rsidRPr="009F75AA">
        <w:rPr>
          <w:rFonts w:ascii="Arial" w:hAnsi="Arial" w:cs="Arial"/>
          <w:sz w:val="24"/>
          <w:szCs w:val="24"/>
        </w:rPr>
        <w:t>en el procedimiento arbitral las partes de desisten de las normas que eran aplicables para resolver la controversia presentada, tales como el código de comercio, código civil por mencionar algunos, para someterse al reglamento de la institución que los individuos pactaron en la cláusula de arbitraje o a convenio expreso para ejecutar el procedimiento arbitral y posteriormente finalizar con un laudo.</w:t>
      </w:r>
    </w:p>
    <w:p w14:paraId="1A863649" w14:textId="77777777" w:rsidR="00D15122" w:rsidRPr="009F75AA" w:rsidRDefault="00D15122"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2C0D1F8E" w14:textId="71F7E320" w:rsidR="0036261F" w:rsidRPr="009F75AA" w:rsidRDefault="0036261F"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Así como el arbitraje contiene características esenciales que al mismo tiempo lo hacen funcionar, también se le incluyen ciertos elementos necesarios para saber qué tipo de procedimiento arbitral debe ejecutarse, esto es aplicable a los árbitros </w:t>
      </w:r>
      <w:r w:rsidRPr="009F75AA">
        <w:rPr>
          <w:rFonts w:ascii="Arial" w:hAnsi="Arial" w:cs="Arial"/>
          <w:sz w:val="24"/>
          <w:szCs w:val="24"/>
        </w:rPr>
        <w:lastRenderedPageBreak/>
        <w:t xml:space="preserve">designados o el tribunal quienes deben resolver el fondo del asunto conforme a los componentes jurídicos que </w:t>
      </w:r>
      <w:r w:rsidR="00F132A3" w:rsidRPr="009F75AA">
        <w:rPr>
          <w:rFonts w:ascii="Arial" w:hAnsi="Arial" w:cs="Arial"/>
          <w:sz w:val="24"/>
          <w:szCs w:val="24"/>
        </w:rPr>
        <w:t xml:space="preserve">se </w:t>
      </w:r>
      <w:r w:rsidRPr="009F75AA">
        <w:rPr>
          <w:rFonts w:ascii="Arial" w:hAnsi="Arial" w:cs="Arial"/>
          <w:sz w:val="24"/>
          <w:szCs w:val="24"/>
        </w:rPr>
        <w:t>presentan.</w:t>
      </w:r>
    </w:p>
    <w:p w14:paraId="4DD12C5A" w14:textId="6C9F4E7C" w:rsidR="007D163D" w:rsidRPr="009F75AA" w:rsidRDefault="007D163D"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3692EA6D" w14:textId="77777777" w:rsidR="007D163D" w:rsidRPr="009F75AA" w:rsidRDefault="007D163D"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28D8D929" w14:textId="2C5C733D" w:rsidR="006966EB" w:rsidRPr="009F75AA" w:rsidRDefault="00BE383D"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w:t>
      </w:r>
    </w:p>
    <w:p w14:paraId="0F4BD254" w14:textId="3073551D" w:rsidR="007E5C67" w:rsidRPr="009F75AA" w:rsidRDefault="005D6E93" w:rsidP="006B7CEA">
      <w:pPr>
        <w:pStyle w:val="Ttulo2"/>
        <w:spacing w:line="360" w:lineRule="auto"/>
        <w:jc w:val="center"/>
        <w:rPr>
          <w:rFonts w:ascii="Arial" w:hAnsi="Arial" w:cs="Arial"/>
          <w:b/>
          <w:color w:val="auto"/>
          <w:sz w:val="24"/>
          <w:szCs w:val="24"/>
        </w:rPr>
      </w:pPr>
      <w:bookmarkStart w:id="13" w:name="_Toc511038947"/>
      <w:r w:rsidRPr="009F75AA">
        <w:rPr>
          <w:rFonts w:ascii="Arial" w:hAnsi="Arial" w:cs="Arial"/>
          <w:b/>
          <w:color w:val="auto"/>
          <w:sz w:val="24"/>
          <w:szCs w:val="24"/>
        </w:rPr>
        <w:t>1.8</w:t>
      </w:r>
      <w:r w:rsidR="00BC6A1E" w:rsidRPr="009F75AA">
        <w:rPr>
          <w:rFonts w:ascii="Arial" w:hAnsi="Arial" w:cs="Arial"/>
          <w:b/>
          <w:color w:val="auto"/>
          <w:sz w:val="24"/>
          <w:szCs w:val="24"/>
        </w:rPr>
        <w:t xml:space="preserve"> </w:t>
      </w:r>
      <w:r w:rsidR="00853FDE" w:rsidRPr="009F75AA">
        <w:rPr>
          <w:rFonts w:ascii="Arial" w:hAnsi="Arial" w:cs="Arial"/>
          <w:b/>
          <w:color w:val="auto"/>
          <w:sz w:val="24"/>
          <w:szCs w:val="24"/>
        </w:rPr>
        <w:t>El Procedimiento Arbitral.</w:t>
      </w:r>
      <w:bookmarkEnd w:id="13"/>
    </w:p>
    <w:p w14:paraId="5394FA59" w14:textId="77777777" w:rsidR="007D163D" w:rsidRPr="009F75AA" w:rsidRDefault="007D163D" w:rsidP="007D163D"/>
    <w:p w14:paraId="03A29B83" w14:textId="77777777" w:rsidR="00ED3776" w:rsidRPr="009F75AA" w:rsidRDefault="00792270"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El arbitraje tiene la característica de</w:t>
      </w:r>
      <w:r w:rsidRPr="009F75AA">
        <w:rPr>
          <w:rFonts w:ascii="Arial" w:hAnsi="Arial" w:cs="Arial"/>
          <w:b/>
          <w:sz w:val="24"/>
          <w:szCs w:val="24"/>
        </w:rPr>
        <w:t xml:space="preserve"> </w:t>
      </w:r>
      <w:r w:rsidRPr="009F75AA">
        <w:rPr>
          <w:rFonts w:ascii="Arial" w:hAnsi="Arial" w:cs="Arial"/>
          <w:sz w:val="24"/>
          <w:szCs w:val="24"/>
        </w:rPr>
        <w:t>ser un medio independiente respecto a los juicios civiles, mercantiles y laborales que normalmente pretenden dar solución a los problemas de un incumplimiento por parte de una o más personas.</w:t>
      </w:r>
      <w:r w:rsidR="004E568C" w:rsidRPr="009F75AA">
        <w:rPr>
          <w:rFonts w:ascii="Arial" w:hAnsi="Arial" w:cs="Arial"/>
          <w:sz w:val="24"/>
          <w:szCs w:val="24"/>
        </w:rPr>
        <w:t xml:space="preserve"> </w:t>
      </w:r>
    </w:p>
    <w:p w14:paraId="4F10EBA4" w14:textId="77777777" w:rsidR="00ED3776" w:rsidRPr="009F75AA" w:rsidRDefault="00ED3776"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52AC773F" w14:textId="4C41A8AA" w:rsidR="00165DFD" w:rsidRPr="009F75AA" w:rsidRDefault="00FA4816"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E</w:t>
      </w:r>
      <w:r w:rsidR="00792270" w:rsidRPr="009F75AA">
        <w:rPr>
          <w:rFonts w:ascii="Arial" w:hAnsi="Arial" w:cs="Arial"/>
          <w:sz w:val="24"/>
          <w:szCs w:val="24"/>
        </w:rPr>
        <w:t xml:space="preserve">sto también motiva a dejar atrás las leyes que regulaban las </w:t>
      </w:r>
      <w:r w:rsidR="00165DFD" w:rsidRPr="009F75AA">
        <w:rPr>
          <w:rFonts w:ascii="Arial" w:hAnsi="Arial" w:cs="Arial"/>
          <w:sz w:val="24"/>
          <w:szCs w:val="24"/>
        </w:rPr>
        <w:t>prestaciones</w:t>
      </w:r>
      <w:r w:rsidR="00792270" w:rsidRPr="009F75AA">
        <w:rPr>
          <w:rFonts w:ascii="Arial" w:hAnsi="Arial" w:cs="Arial"/>
          <w:sz w:val="24"/>
          <w:szCs w:val="24"/>
        </w:rPr>
        <w:t xml:space="preserve"> que las personas reclamaban en un escrito de demanda ante la autoridad judicial para someterse a un reglamento de una institución designada para resolver la </w:t>
      </w:r>
      <w:proofErr w:type="gramStart"/>
      <w:r w:rsidR="00792270" w:rsidRPr="009F75AA">
        <w:rPr>
          <w:rFonts w:ascii="Arial" w:hAnsi="Arial" w:cs="Arial"/>
          <w:sz w:val="24"/>
          <w:szCs w:val="24"/>
        </w:rPr>
        <w:t xml:space="preserve">controversia,  </w:t>
      </w:r>
      <w:r w:rsidR="00165DFD" w:rsidRPr="009F75AA">
        <w:rPr>
          <w:rFonts w:ascii="Arial" w:hAnsi="Arial" w:cs="Arial"/>
          <w:sz w:val="24"/>
          <w:szCs w:val="24"/>
        </w:rPr>
        <w:t>debido</w:t>
      </w:r>
      <w:proofErr w:type="gramEnd"/>
      <w:r w:rsidR="00165DFD" w:rsidRPr="009F75AA">
        <w:rPr>
          <w:rFonts w:ascii="Arial" w:hAnsi="Arial" w:cs="Arial"/>
          <w:sz w:val="24"/>
          <w:szCs w:val="24"/>
        </w:rPr>
        <w:t xml:space="preserve"> a que las resoluciones se efectúan bajo criterio del árbitro o tribunal arbitral, respetando las reglas establecidas para desarrollar el procedim</w:t>
      </w:r>
      <w:r w:rsidR="00D36CA7" w:rsidRPr="009F75AA">
        <w:rPr>
          <w:rFonts w:ascii="Arial" w:hAnsi="Arial" w:cs="Arial"/>
          <w:sz w:val="24"/>
          <w:szCs w:val="24"/>
        </w:rPr>
        <w:t>iento designado (González de Cossío</w:t>
      </w:r>
      <w:r w:rsidR="00F132A3" w:rsidRPr="009F75AA">
        <w:rPr>
          <w:rFonts w:ascii="Arial" w:hAnsi="Arial" w:cs="Arial"/>
          <w:sz w:val="24"/>
          <w:szCs w:val="24"/>
        </w:rPr>
        <w:t xml:space="preserve">, </w:t>
      </w:r>
      <w:r w:rsidR="00D36CA7" w:rsidRPr="009F75AA">
        <w:rPr>
          <w:rFonts w:ascii="Arial" w:hAnsi="Arial" w:cs="Arial"/>
          <w:sz w:val="24"/>
          <w:szCs w:val="24"/>
        </w:rPr>
        <w:t>p.70).</w:t>
      </w:r>
    </w:p>
    <w:p w14:paraId="0DF06318" w14:textId="77777777" w:rsidR="007D163D" w:rsidRPr="009F75AA" w:rsidRDefault="007D163D"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1AC03D77" w14:textId="77777777" w:rsidR="00D15122" w:rsidRPr="009F75AA" w:rsidRDefault="00D15122"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572CC5F9" w14:textId="5A164152" w:rsidR="00ED3776" w:rsidRPr="009F75AA" w:rsidRDefault="00937044"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La teoría general del proceso, de la cual se debe destacar al derecho procesal civil es aplicable al arbitraje en cuanto a su procedimiento con ciertas similitudes en cuanto a los tiempos en que los árbitros deben resolver la controversia, guiándose de esta doctrina durante las etapas c</w:t>
      </w:r>
      <w:r w:rsidR="00D15122" w:rsidRPr="009F75AA">
        <w:rPr>
          <w:rFonts w:ascii="Arial" w:hAnsi="Arial" w:cs="Arial"/>
          <w:sz w:val="24"/>
          <w:szCs w:val="24"/>
        </w:rPr>
        <w:t xml:space="preserve">orrespondientes. </w:t>
      </w:r>
    </w:p>
    <w:p w14:paraId="22D4CA12" w14:textId="77777777" w:rsidR="007D163D" w:rsidRPr="009F75AA" w:rsidRDefault="007D163D"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6A197949" w14:textId="77777777" w:rsidR="00ED3776" w:rsidRPr="009F75AA" w:rsidRDefault="00ED3776"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70F017F2" w14:textId="6BB3C1AA" w:rsidR="00937044" w:rsidRPr="009F75AA" w:rsidRDefault="00937044"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En </w:t>
      </w:r>
      <w:proofErr w:type="gramStart"/>
      <w:r w:rsidRPr="009F75AA">
        <w:rPr>
          <w:rFonts w:ascii="Arial" w:hAnsi="Arial" w:cs="Arial"/>
          <w:sz w:val="24"/>
          <w:szCs w:val="24"/>
        </w:rPr>
        <w:t>realidad</w:t>
      </w:r>
      <w:proofErr w:type="gramEnd"/>
      <w:r w:rsidRPr="009F75AA">
        <w:rPr>
          <w:rFonts w:ascii="Arial" w:hAnsi="Arial" w:cs="Arial"/>
          <w:sz w:val="24"/>
          <w:szCs w:val="24"/>
        </w:rPr>
        <w:t xml:space="preserve"> el procedimiento arbitral comparte cierta afinidad con el proceso civil, ya que el segundo fue la inspiración para que el arbitraje pudiera desarrollarse en sus diferentes etapas desde la presentación de la demanda, hasta la declaración del laudo el cual pone fin a la disputa.</w:t>
      </w:r>
    </w:p>
    <w:p w14:paraId="20B90FF1" w14:textId="5858E1DD" w:rsidR="00107D38" w:rsidRPr="009F75AA" w:rsidRDefault="00107D38"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64DDC681" w14:textId="77777777" w:rsidR="007D163D" w:rsidRPr="009F75AA" w:rsidRDefault="007D163D"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59B009FF" w14:textId="1A88D440" w:rsidR="00D06814" w:rsidRPr="009F75AA" w:rsidRDefault="00A34826"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lastRenderedPageBreak/>
        <w:t>Para analizar el procedimiento arbitral se necesita tener un orden lógico para que los árbitros puedan resolver la controversia, así como las etapas en que este debe seguir su curso, sin afectar a las partes (actor y demandado).</w:t>
      </w:r>
    </w:p>
    <w:p w14:paraId="5FBE5D52" w14:textId="77777777" w:rsidR="007E5C67" w:rsidRPr="009F75AA" w:rsidRDefault="007E5C67"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137BCCBF" w14:textId="50D769B2" w:rsidR="006B7CEA" w:rsidRPr="009F75AA" w:rsidRDefault="007E5C67"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Sin embargo el aut</w:t>
      </w:r>
      <w:r w:rsidR="00213922" w:rsidRPr="009F75AA">
        <w:rPr>
          <w:rFonts w:ascii="Arial" w:hAnsi="Arial" w:cs="Arial"/>
          <w:sz w:val="24"/>
          <w:szCs w:val="24"/>
        </w:rPr>
        <w:t xml:space="preserve">or </w:t>
      </w:r>
      <w:bookmarkStart w:id="14" w:name="_Hlk496106166"/>
      <w:r w:rsidR="00213922" w:rsidRPr="009F75AA">
        <w:rPr>
          <w:rFonts w:ascii="Arial" w:hAnsi="Arial" w:cs="Arial"/>
          <w:sz w:val="24"/>
          <w:szCs w:val="24"/>
        </w:rPr>
        <w:t>Francisco González</w:t>
      </w:r>
      <w:r w:rsidR="0084651E" w:rsidRPr="009F75AA">
        <w:rPr>
          <w:rFonts w:ascii="Arial" w:hAnsi="Arial" w:cs="Arial"/>
          <w:sz w:val="24"/>
          <w:szCs w:val="24"/>
        </w:rPr>
        <w:t xml:space="preserve"> </w:t>
      </w:r>
      <w:r w:rsidR="00EB39FC" w:rsidRPr="009F75AA">
        <w:rPr>
          <w:rFonts w:ascii="Arial" w:hAnsi="Arial" w:cs="Arial"/>
          <w:sz w:val="24"/>
          <w:szCs w:val="24"/>
        </w:rPr>
        <w:t xml:space="preserve">de </w:t>
      </w:r>
      <w:r w:rsidR="0084651E" w:rsidRPr="009F75AA">
        <w:rPr>
          <w:rFonts w:ascii="Arial" w:hAnsi="Arial" w:cs="Arial"/>
          <w:sz w:val="24"/>
          <w:szCs w:val="24"/>
        </w:rPr>
        <w:t xml:space="preserve">Cossío </w:t>
      </w:r>
      <w:bookmarkEnd w:id="14"/>
      <w:r w:rsidRPr="009F75AA">
        <w:rPr>
          <w:rFonts w:ascii="Arial" w:hAnsi="Arial" w:cs="Arial"/>
          <w:sz w:val="24"/>
          <w:szCs w:val="24"/>
        </w:rPr>
        <w:t xml:space="preserve">contempla </w:t>
      </w:r>
      <w:r w:rsidR="00EB39FC" w:rsidRPr="009F75AA">
        <w:rPr>
          <w:rFonts w:ascii="Arial" w:hAnsi="Arial" w:cs="Arial"/>
          <w:sz w:val="24"/>
          <w:szCs w:val="24"/>
        </w:rPr>
        <w:t>e</w:t>
      </w:r>
      <w:r w:rsidRPr="009F75AA">
        <w:rPr>
          <w:rFonts w:ascii="Arial" w:hAnsi="Arial" w:cs="Arial"/>
          <w:sz w:val="24"/>
          <w:szCs w:val="24"/>
        </w:rPr>
        <w:t xml:space="preserve">l procedimiento arbitral como un ejercicio que implica un cambio de </w:t>
      </w:r>
      <w:r w:rsidR="00EB39FC" w:rsidRPr="009F75AA">
        <w:rPr>
          <w:rFonts w:ascii="Arial" w:hAnsi="Arial" w:cs="Arial"/>
          <w:sz w:val="24"/>
          <w:szCs w:val="24"/>
        </w:rPr>
        <w:t>posturas</w:t>
      </w:r>
      <w:r w:rsidRPr="009F75AA">
        <w:rPr>
          <w:rFonts w:ascii="Arial" w:hAnsi="Arial" w:cs="Arial"/>
          <w:sz w:val="24"/>
          <w:szCs w:val="24"/>
        </w:rPr>
        <w:t xml:space="preserve"> tanto </w:t>
      </w:r>
      <w:r w:rsidR="00EB39FC" w:rsidRPr="009F75AA">
        <w:rPr>
          <w:rFonts w:ascii="Arial" w:hAnsi="Arial" w:cs="Arial"/>
          <w:sz w:val="24"/>
          <w:szCs w:val="24"/>
        </w:rPr>
        <w:t>jurídica</w:t>
      </w:r>
      <w:r w:rsidRPr="009F75AA">
        <w:rPr>
          <w:rFonts w:ascii="Arial" w:hAnsi="Arial" w:cs="Arial"/>
          <w:sz w:val="24"/>
          <w:szCs w:val="24"/>
        </w:rPr>
        <w:t xml:space="preserve"> como fáctica sobre un tema o controversia en la cual las partes tienen la oportunidad de mostrar sus diferencias u opiniones del tema a discutir, cabe mencionar que dicho procedimiento puede ser de cualquier tema dentro del proceso se puede refutar lo dicho por su adversario en la cual este presente un tercero experto en la materia que emit</w:t>
      </w:r>
      <w:r w:rsidR="00F132A3" w:rsidRPr="009F75AA">
        <w:rPr>
          <w:rFonts w:ascii="Arial" w:hAnsi="Arial" w:cs="Arial"/>
          <w:sz w:val="24"/>
          <w:szCs w:val="24"/>
        </w:rPr>
        <w:t>e</w:t>
      </w:r>
      <w:r w:rsidRPr="009F75AA">
        <w:rPr>
          <w:rFonts w:ascii="Arial" w:hAnsi="Arial" w:cs="Arial"/>
          <w:sz w:val="24"/>
          <w:szCs w:val="24"/>
        </w:rPr>
        <w:t xml:space="preserve"> su opinión. </w:t>
      </w:r>
    </w:p>
    <w:p w14:paraId="72FEB504" w14:textId="77777777" w:rsidR="007D163D" w:rsidRPr="009F75AA" w:rsidRDefault="007D163D"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01DE1DF1" w14:textId="77777777" w:rsidR="006B7CEA" w:rsidRPr="009F75AA" w:rsidRDefault="006B7CEA"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774D705F" w14:textId="513DDF48" w:rsidR="007E5C67" w:rsidRPr="009F75AA" w:rsidRDefault="007E5C67" w:rsidP="004608FA">
      <w:pPr>
        <w:widowControl w:val="0"/>
        <w:tabs>
          <w:tab w:val="left" w:pos="8185"/>
        </w:tabs>
        <w:suppressAutoHyphens/>
        <w:autoSpaceDN w:val="0"/>
        <w:spacing w:after="0" w:line="360" w:lineRule="auto"/>
        <w:jc w:val="both"/>
        <w:textAlignment w:val="baseline"/>
        <w:rPr>
          <w:rFonts w:ascii="Arial" w:hAnsi="Arial" w:cs="Arial"/>
          <w:sz w:val="24"/>
          <w:szCs w:val="24"/>
        </w:rPr>
      </w:pPr>
      <w:proofErr w:type="gramStart"/>
      <w:r w:rsidRPr="009F75AA">
        <w:rPr>
          <w:rFonts w:ascii="Arial" w:hAnsi="Arial" w:cs="Arial"/>
          <w:sz w:val="24"/>
          <w:szCs w:val="24"/>
        </w:rPr>
        <w:t xml:space="preserve">En  </w:t>
      </w:r>
      <w:r w:rsidR="00FF64C8" w:rsidRPr="009F75AA">
        <w:rPr>
          <w:rFonts w:ascii="Arial" w:hAnsi="Arial" w:cs="Arial"/>
          <w:sz w:val="24"/>
          <w:szCs w:val="24"/>
        </w:rPr>
        <w:t>otras</w:t>
      </w:r>
      <w:proofErr w:type="gramEnd"/>
      <w:r w:rsidR="00FF64C8" w:rsidRPr="009F75AA">
        <w:rPr>
          <w:rFonts w:ascii="Arial" w:hAnsi="Arial" w:cs="Arial"/>
          <w:sz w:val="24"/>
          <w:szCs w:val="24"/>
        </w:rPr>
        <w:t xml:space="preserve"> </w:t>
      </w:r>
      <w:r w:rsidR="00EB39FC" w:rsidRPr="009F75AA">
        <w:rPr>
          <w:rFonts w:ascii="Arial" w:hAnsi="Arial" w:cs="Arial"/>
          <w:sz w:val="24"/>
          <w:szCs w:val="24"/>
        </w:rPr>
        <w:t>ocasiones</w:t>
      </w:r>
      <w:r w:rsidR="00FF64C8" w:rsidRPr="009F75AA">
        <w:rPr>
          <w:rFonts w:ascii="Arial" w:hAnsi="Arial" w:cs="Arial"/>
          <w:sz w:val="24"/>
          <w:szCs w:val="24"/>
        </w:rPr>
        <w:t xml:space="preserve"> se pacta que la </w:t>
      </w:r>
      <w:r w:rsidR="00EB39FC" w:rsidRPr="009F75AA">
        <w:rPr>
          <w:rFonts w:ascii="Arial" w:hAnsi="Arial" w:cs="Arial"/>
          <w:sz w:val="24"/>
          <w:szCs w:val="24"/>
        </w:rPr>
        <w:t>opinión</w:t>
      </w:r>
      <w:r w:rsidR="00FF64C8" w:rsidRPr="009F75AA">
        <w:rPr>
          <w:rFonts w:ascii="Arial" w:hAnsi="Arial" w:cs="Arial"/>
          <w:sz w:val="24"/>
          <w:szCs w:val="24"/>
        </w:rPr>
        <w:t xml:space="preserve"> no sea </w:t>
      </w:r>
      <w:r w:rsidR="00EB39FC" w:rsidRPr="009F75AA">
        <w:rPr>
          <w:rFonts w:ascii="Arial" w:hAnsi="Arial" w:cs="Arial"/>
          <w:sz w:val="24"/>
          <w:szCs w:val="24"/>
        </w:rPr>
        <w:t>recurrible</w:t>
      </w:r>
      <w:r w:rsidR="00FF64C8" w:rsidRPr="009F75AA">
        <w:rPr>
          <w:rFonts w:ascii="Arial" w:hAnsi="Arial" w:cs="Arial"/>
          <w:sz w:val="24"/>
          <w:szCs w:val="24"/>
        </w:rPr>
        <w:t xml:space="preserve"> o será </w:t>
      </w:r>
      <w:r w:rsidR="00EB39FC" w:rsidRPr="009F75AA">
        <w:rPr>
          <w:rFonts w:ascii="Arial" w:hAnsi="Arial" w:cs="Arial"/>
          <w:sz w:val="24"/>
          <w:szCs w:val="24"/>
        </w:rPr>
        <w:t xml:space="preserve">obligatoria. El resultado es clave debido al efecto jurídico si se pactó en un momento que la decisión es obligatoria y vinculatoria, en ocasiones la cláusula arbitral puede tener distintas </w:t>
      </w:r>
      <w:proofErr w:type="gramStart"/>
      <w:r w:rsidR="00EB39FC" w:rsidRPr="009F75AA">
        <w:rPr>
          <w:rFonts w:ascii="Arial" w:hAnsi="Arial" w:cs="Arial"/>
          <w:sz w:val="24"/>
          <w:szCs w:val="24"/>
        </w:rPr>
        <w:t>interpretaciones</w:t>
      </w:r>
      <w:proofErr w:type="gramEnd"/>
      <w:r w:rsidR="00EB39FC" w:rsidRPr="009F75AA">
        <w:rPr>
          <w:rFonts w:ascii="Arial" w:hAnsi="Arial" w:cs="Arial"/>
          <w:sz w:val="24"/>
          <w:szCs w:val="24"/>
        </w:rPr>
        <w:t xml:space="preserve"> pero al final la resolución de dicho proceso de</w:t>
      </w:r>
      <w:r w:rsidR="004078F3" w:rsidRPr="009F75AA">
        <w:rPr>
          <w:rFonts w:ascii="Arial" w:hAnsi="Arial" w:cs="Arial"/>
          <w:sz w:val="24"/>
          <w:szCs w:val="24"/>
        </w:rPr>
        <w:t>be cumplirse por completo (</w:t>
      </w:r>
      <w:r w:rsidR="00D36CA7" w:rsidRPr="009F75AA">
        <w:rPr>
          <w:rFonts w:ascii="Arial" w:hAnsi="Arial" w:cs="Arial"/>
          <w:sz w:val="24"/>
          <w:szCs w:val="24"/>
        </w:rPr>
        <w:t>González de Cossío</w:t>
      </w:r>
      <w:r w:rsidR="00F132A3" w:rsidRPr="009F75AA">
        <w:rPr>
          <w:rFonts w:ascii="Arial" w:hAnsi="Arial" w:cs="Arial"/>
          <w:sz w:val="24"/>
          <w:szCs w:val="24"/>
        </w:rPr>
        <w:t xml:space="preserve">, </w:t>
      </w:r>
      <w:r w:rsidR="004078F3" w:rsidRPr="009F75AA">
        <w:rPr>
          <w:rFonts w:ascii="Arial" w:hAnsi="Arial" w:cs="Arial"/>
          <w:sz w:val="24"/>
          <w:szCs w:val="24"/>
        </w:rPr>
        <w:t>p.70</w:t>
      </w:r>
      <w:r w:rsidR="00EB39FC" w:rsidRPr="009F75AA">
        <w:rPr>
          <w:rFonts w:ascii="Arial" w:hAnsi="Arial" w:cs="Arial"/>
          <w:sz w:val="24"/>
          <w:szCs w:val="24"/>
        </w:rPr>
        <w:t>)</w:t>
      </w:r>
      <w:r w:rsidR="00E9490F" w:rsidRPr="009F75AA">
        <w:rPr>
          <w:rFonts w:ascii="Arial" w:hAnsi="Arial" w:cs="Arial"/>
          <w:sz w:val="24"/>
          <w:szCs w:val="24"/>
        </w:rPr>
        <w:t>.</w:t>
      </w:r>
    </w:p>
    <w:p w14:paraId="4DABBFCC" w14:textId="77777777" w:rsidR="007D163D" w:rsidRPr="009F75AA" w:rsidRDefault="007D163D"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671D23D1" w14:textId="77777777" w:rsidR="00E9490F" w:rsidRPr="009F75AA" w:rsidRDefault="00E9490F"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73D7937A" w14:textId="2B15404B" w:rsidR="00EB39FC" w:rsidRPr="009F75AA" w:rsidRDefault="00E9490F"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El aut</w:t>
      </w:r>
      <w:r w:rsidR="00D36CA7" w:rsidRPr="009F75AA">
        <w:rPr>
          <w:rFonts w:ascii="Arial" w:hAnsi="Arial" w:cs="Arial"/>
          <w:sz w:val="24"/>
          <w:szCs w:val="24"/>
        </w:rPr>
        <w:t xml:space="preserve">or Vicente Bañuelos Rizo </w:t>
      </w:r>
      <w:r w:rsidRPr="009F75AA">
        <w:rPr>
          <w:rFonts w:ascii="Arial" w:hAnsi="Arial" w:cs="Arial"/>
          <w:sz w:val="24"/>
          <w:szCs w:val="24"/>
        </w:rPr>
        <w:t xml:space="preserve">contempla el principio de convencionalidad del procedimiento arbitral se traduce en la libertad de las partes para pactar reglas de procedimiento mediante el acuerdo arbitral o el reglamento de arbitraje, contemplando que el proceso se puede adaptar a las necesidades de las </w:t>
      </w:r>
      <w:proofErr w:type="gramStart"/>
      <w:r w:rsidRPr="009F75AA">
        <w:rPr>
          <w:rFonts w:ascii="Arial" w:hAnsi="Arial" w:cs="Arial"/>
          <w:sz w:val="24"/>
          <w:szCs w:val="24"/>
        </w:rPr>
        <w:t>partes</w:t>
      </w:r>
      <w:proofErr w:type="gramEnd"/>
      <w:r w:rsidRPr="009F75AA">
        <w:rPr>
          <w:rFonts w:ascii="Arial" w:hAnsi="Arial" w:cs="Arial"/>
          <w:sz w:val="24"/>
          <w:szCs w:val="24"/>
        </w:rPr>
        <w:t xml:space="preserve"> pero siguiendo el reglamento previamente establecido por la institución o convenio </w:t>
      </w:r>
      <w:r w:rsidR="00FA2F95" w:rsidRPr="009F75AA">
        <w:rPr>
          <w:rFonts w:ascii="Arial" w:hAnsi="Arial" w:cs="Arial"/>
          <w:sz w:val="24"/>
          <w:szCs w:val="24"/>
        </w:rPr>
        <w:t xml:space="preserve">al cual decidan someterse </w:t>
      </w:r>
      <w:r w:rsidR="00D36CA7" w:rsidRPr="009F75AA">
        <w:rPr>
          <w:rFonts w:ascii="Arial" w:hAnsi="Arial" w:cs="Arial"/>
          <w:sz w:val="24"/>
          <w:szCs w:val="24"/>
        </w:rPr>
        <w:t>(Bañuelos Rizo</w:t>
      </w:r>
      <w:r w:rsidR="00F132A3" w:rsidRPr="009F75AA">
        <w:rPr>
          <w:rFonts w:ascii="Arial" w:hAnsi="Arial" w:cs="Arial"/>
          <w:sz w:val="24"/>
          <w:szCs w:val="24"/>
        </w:rPr>
        <w:t>,</w:t>
      </w:r>
      <w:r w:rsidR="00D36CA7" w:rsidRPr="009F75AA">
        <w:rPr>
          <w:rFonts w:ascii="Arial" w:hAnsi="Arial" w:cs="Arial"/>
          <w:sz w:val="24"/>
          <w:szCs w:val="24"/>
        </w:rPr>
        <w:t xml:space="preserve"> </w:t>
      </w:r>
      <w:r w:rsidR="00FA2F95" w:rsidRPr="009F75AA">
        <w:rPr>
          <w:rFonts w:ascii="Arial" w:hAnsi="Arial" w:cs="Arial"/>
          <w:sz w:val="24"/>
          <w:szCs w:val="24"/>
        </w:rPr>
        <w:t>p.23</w:t>
      </w:r>
      <w:r w:rsidRPr="009F75AA">
        <w:rPr>
          <w:rFonts w:ascii="Arial" w:hAnsi="Arial" w:cs="Arial"/>
          <w:sz w:val="24"/>
          <w:szCs w:val="24"/>
        </w:rPr>
        <w:t>).</w:t>
      </w:r>
    </w:p>
    <w:p w14:paraId="695059A1" w14:textId="4A8B7444" w:rsidR="007D163D" w:rsidRPr="009F75AA" w:rsidRDefault="007D163D"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62F83B6E" w14:textId="680CC5EC" w:rsidR="007D163D" w:rsidRPr="009F75AA" w:rsidRDefault="007D163D"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4D11DC34" w14:textId="41399F31" w:rsidR="007D163D" w:rsidRPr="009F75AA" w:rsidRDefault="007D163D"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5A9CEEA5" w14:textId="517C1398" w:rsidR="007D163D" w:rsidRPr="009F75AA" w:rsidRDefault="007D163D"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3B7BFAAF" w14:textId="77777777" w:rsidR="004E17FE" w:rsidRPr="009F75AA" w:rsidRDefault="004E17FE"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194C2DE1" w14:textId="4130DEBD" w:rsidR="00A34826" w:rsidRPr="009F75AA" w:rsidRDefault="005D6E93" w:rsidP="007D163D">
      <w:pPr>
        <w:pStyle w:val="Ttulo3"/>
        <w:spacing w:line="360" w:lineRule="auto"/>
        <w:jc w:val="center"/>
        <w:rPr>
          <w:rFonts w:ascii="Arial" w:hAnsi="Arial" w:cs="Arial"/>
          <w:b/>
          <w:color w:val="auto"/>
          <w:sz w:val="24"/>
          <w:szCs w:val="24"/>
        </w:rPr>
      </w:pPr>
      <w:bookmarkStart w:id="15" w:name="_Toc511038948"/>
      <w:r w:rsidRPr="009F75AA">
        <w:rPr>
          <w:rFonts w:ascii="Arial" w:hAnsi="Arial" w:cs="Arial"/>
          <w:b/>
          <w:color w:val="auto"/>
          <w:sz w:val="24"/>
          <w:szCs w:val="24"/>
        </w:rPr>
        <w:lastRenderedPageBreak/>
        <w:t>1.8.1</w:t>
      </w:r>
      <w:r w:rsidR="00A94ECA" w:rsidRPr="009F75AA">
        <w:rPr>
          <w:rFonts w:ascii="Arial" w:hAnsi="Arial" w:cs="Arial"/>
          <w:b/>
          <w:color w:val="auto"/>
          <w:sz w:val="24"/>
          <w:szCs w:val="24"/>
        </w:rPr>
        <w:t xml:space="preserve"> </w:t>
      </w:r>
      <w:r w:rsidR="002A5299" w:rsidRPr="009F75AA">
        <w:rPr>
          <w:rFonts w:ascii="Arial" w:hAnsi="Arial" w:cs="Arial"/>
          <w:b/>
          <w:color w:val="auto"/>
          <w:sz w:val="24"/>
          <w:szCs w:val="24"/>
        </w:rPr>
        <w:t>Inició del Procedimiento Arbitral.</w:t>
      </w:r>
      <w:bookmarkEnd w:id="15"/>
    </w:p>
    <w:p w14:paraId="04B97E77" w14:textId="4A953601" w:rsidR="00C31FC5" w:rsidRPr="009F75AA" w:rsidRDefault="007A7047"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De acuerdo con el autor </w:t>
      </w:r>
      <w:r w:rsidR="00213922" w:rsidRPr="009F75AA">
        <w:rPr>
          <w:rFonts w:ascii="Arial" w:hAnsi="Arial" w:cs="Arial"/>
          <w:sz w:val="24"/>
          <w:szCs w:val="24"/>
        </w:rPr>
        <w:t>Francisco González</w:t>
      </w:r>
      <w:r w:rsidRPr="009F75AA">
        <w:rPr>
          <w:rFonts w:ascii="Arial" w:hAnsi="Arial" w:cs="Arial"/>
          <w:sz w:val="24"/>
          <w:szCs w:val="24"/>
        </w:rPr>
        <w:t xml:space="preserve"> de </w:t>
      </w:r>
      <w:r w:rsidR="00D36CA7" w:rsidRPr="009F75AA">
        <w:rPr>
          <w:rFonts w:ascii="Arial" w:hAnsi="Arial" w:cs="Arial"/>
          <w:sz w:val="24"/>
          <w:szCs w:val="24"/>
        </w:rPr>
        <w:t xml:space="preserve">Cossío </w:t>
      </w:r>
      <w:r w:rsidR="00C31FC5" w:rsidRPr="009F75AA">
        <w:rPr>
          <w:rFonts w:ascii="Arial" w:hAnsi="Arial" w:cs="Arial"/>
          <w:sz w:val="24"/>
          <w:szCs w:val="24"/>
        </w:rPr>
        <w:t>se inicia con la demanda arbitral en virtud de la cual el demandante hace valer sus derechos y pretensiones establecidos en la demanda, los requisitos para que se elabora dicha demanda</w:t>
      </w:r>
      <w:r w:rsidR="00F132A3" w:rsidRPr="009F75AA">
        <w:rPr>
          <w:rFonts w:ascii="Arial" w:hAnsi="Arial" w:cs="Arial"/>
          <w:sz w:val="24"/>
          <w:szCs w:val="24"/>
        </w:rPr>
        <w:t xml:space="preserve"> son</w:t>
      </w:r>
      <w:r w:rsidR="00C31FC5" w:rsidRPr="009F75AA">
        <w:rPr>
          <w:rFonts w:ascii="Arial" w:hAnsi="Arial" w:cs="Arial"/>
          <w:sz w:val="24"/>
          <w:szCs w:val="24"/>
        </w:rPr>
        <w:t xml:space="preserve"> establecidos</w:t>
      </w:r>
      <w:r w:rsidR="00F132A3" w:rsidRPr="009F75AA">
        <w:rPr>
          <w:rFonts w:ascii="Arial" w:hAnsi="Arial" w:cs="Arial"/>
          <w:sz w:val="24"/>
          <w:szCs w:val="24"/>
        </w:rPr>
        <w:t xml:space="preserve"> por cada </w:t>
      </w:r>
      <w:r w:rsidR="00C31FC5" w:rsidRPr="009F75AA">
        <w:rPr>
          <w:rFonts w:ascii="Arial" w:hAnsi="Arial" w:cs="Arial"/>
          <w:sz w:val="24"/>
          <w:szCs w:val="24"/>
        </w:rPr>
        <w:t>institución en la cual decidieron llevar a cabo u</w:t>
      </w:r>
      <w:r w:rsidR="003C201A" w:rsidRPr="009F75AA">
        <w:rPr>
          <w:rFonts w:ascii="Arial" w:hAnsi="Arial" w:cs="Arial"/>
          <w:sz w:val="24"/>
          <w:szCs w:val="24"/>
        </w:rPr>
        <w:t>n</w:t>
      </w:r>
      <w:r w:rsidR="00C31FC5" w:rsidRPr="009F75AA">
        <w:rPr>
          <w:rFonts w:ascii="Arial" w:hAnsi="Arial" w:cs="Arial"/>
          <w:sz w:val="24"/>
          <w:szCs w:val="24"/>
        </w:rPr>
        <w:t xml:space="preserve"> proceso, una característica importante es que no requiere formalidades ni formalismos a diferencia de lo judicial pero debe estar enfocada al acuerdo arbitral, hechos y desarrollo qu</w:t>
      </w:r>
      <w:r w:rsidR="004E17FE" w:rsidRPr="009F75AA">
        <w:rPr>
          <w:rFonts w:ascii="Arial" w:hAnsi="Arial" w:cs="Arial"/>
          <w:sz w:val="24"/>
          <w:szCs w:val="24"/>
        </w:rPr>
        <w:t>e dio inicio a una controversia (</w:t>
      </w:r>
      <w:r w:rsidR="00D36CA7" w:rsidRPr="009F75AA">
        <w:rPr>
          <w:rFonts w:ascii="Arial" w:hAnsi="Arial" w:cs="Arial"/>
          <w:sz w:val="24"/>
          <w:szCs w:val="24"/>
        </w:rPr>
        <w:t>González de Cossío</w:t>
      </w:r>
      <w:r w:rsidR="00F132A3" w:rsidRPr="009F75AA">
        <w:rPr>
          <w:rFonts w:ascii="Arial" w:hAnsi="Arial" w:cs="Arial"/>
          <w:sz w:val="24"/>
          <w:szCs w:val="24"/>
        </w:rPr>
        <w:t xml:space="preserve">, </w:t>
      </w:r>
      <w:r w:rsidR="004E17FE" w:rsidRPr="009F75AA">
        <w:rPr>
          <w:rFonts w:ascii="Arial" w:hAnsi="Arial" w:cs="Arial"/>
          <w:sz w:val="24"/>
          <w:szCs w:val="24"/>
        </w:rPr>
        <w:t>p.519</w:t>
      </w:r>
      <w:r w:rsidR="00C31FC5" w:rsidRPr="009F75AA">
        <w:rPr>
          <w:rFonts w:ascii="Arial" w:hAnsi="Arial" w:cs="Arial"/>
          <w:sz w:val="24"/>
          <w:szCs w:val="24"/>
        </w:rPr>
        <w:t>).</w:t>
      </w:r>
    </w:p>
    <w:p w14:paraId="27C5BFAB" w14:textId="77777777" w:rsidR="00C31FC5" w:rsidRPr="009F75AA" w:rsidRDefault="00C31FC5"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27C0B945" w14:textId="1786C7B3" w:rsidR="00A34826" w:rsidRPr="009F75AA" w:rsidRDefault="00A34826"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Para que el procedimiento arbitral pueda efectuarse se necesita en primera instancia que exista una pretensión,</w:t>
      </w:r>
      <w:r w:rsidR="004F15D3" w:rsidRPr="009F75AA">
        <w:rPr>
          <w:rFonts w:ascii="Arial" w:hAnsi="Arial" w:cs="Arial"/>
          <w:sz w:val="24"/>
          <w:szCs w:val="24"/>
        </w:rPr>
        <w:t xml:space="preserve"> cabe mencionar que para dar inicio a este procedimiento se necesita el consentimiento de las partes en el cual se pactan derechos y </w:t>
      </w:r>
      <w:r w:rsidR="0084651E" w:rsidRPr="009F75AA">
        <w:rPr>
          <w:rFonts w:ascii="Arial" w:hAnsi="Arial" w:cs="Arial"/>
          <w:sz w:val="24"/>
          <w:szCs w:val="24"/>
        </w:rPr>
        <w:t>obligaciones ya</w:t>
      </w:r>
      <w:r w:rsidR="004F15D3" w:rsidRPr="009F75AA">
        <w:rPr>
          <w:rFonts w:ascii="Arial" w:hAnsi="Arial" w:cs="Arial"/>
          <w:sz w:val="24"/>
          <w:szCs w:val="24"/>
        </w:rPr>
        <w:t xml:space="preserve"> que en materia arbitral no puede existir suposición o ambigüedad, en </w:t>
      </w:r>
      <w:r w:rsidR="0084651E" w:rsidRPr="009F75AA">
        <w:rPr>
          <w:rFonts w:ascii="Arial" w:hAnsi="Arial" w:cs="Arial"/>
          <w:sz w:val="24"/>
          <w:szCs w:val="24"/>
        </w:rPr>
        <w:t>ocasiones</w:t>
      </w:r>
      <w:r w:rsidR="004F15D3" w:rsidRPr="009F75AA">
        <w:rPr>
          <w:rFonts w:ascii="Arial" w:hAnsi="Arial" w:cs="Arial"/>
          <w:sz w:val="24"/>
          <w:szCs w:val="24"/>
        </w:rPr>
        <w:t xml:space="preserve"> entre las mismas partes </w:t>
      </w:r>
      <w:r w:rsidR="0084651E" w:rsidRPr="009F75AA">
        <w:rPr>
          <w:rFonts w:ascii="Arial" w:hAnsi="Arial" w:cs="Arial"/>
          <w:sz w:val="24"/>
          <w:szCs w:val="24"/>
        </w:rPr>
        <w:t>inician</w:t>
      </w:r>
      <w:r w:rsidR="004F15D3" w:rsidRPr="009F75AA">
        <w:rPr>
          <w:rFonts w:ascii="Arial" w:hAnsi="Arial" w:cs="Arial"/>
          <w:sz w:val="24"/>
          <w:szCs w:val="24"/>
        </w:rPr>
        <w:t xml:space="preserve"> un proceso de negociación previo al procedimiento y este </w:t>
      </w:r>
      <w:r w:rsidR="0084651E" w:rsidRPr="009F75AA">
        <w:rPr>
          <w:rFonts w:ascii="Arial" w:hAnsi="Arial" w:cs="Arial"/>
          <w:sz w:val="24"/>
          <w:szCs w:val="24"/>
        </w:rPr>
        <w:t>último</w:t>
      </w:r>
      <w:r w:rsidR="00CF34FC" w:rsidRPr="009F75AA">
        <w:rPr>
          <w:rFonts w:ascii="Arial" w:hAnsi="Arial" w:cs="Arial"/>
          <w:sz w:val="24"/>
          <w:szCs w:val="24"/>
        </w:rPr>
        <w:t xml:space="preserve"> se lleva a cabo por</w:t>
      </w:r>
      <w:r w:rsidR="004F15D3" w:rsidRPr="009F75AA">
        <w:rPr>
          <w:rFonts w:ascii="Arial" w:hAnsi="Arial" w:cs="Arial"/>
          <w:sz w:val="24"/>
          <w:szCs w:val="24"/>
        </w:rPr>
        <w:t xml:space="preserve"> consentimiento de las partes.</w:t>
      </w:r>
    </w:p>
    <w:p w14:paraId="34F39077" w14:textId="77777777" w:rsidR="004F15D3" w:rsidRPr="009F75AA" w:rsidRDefault="004F15D3"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4163ABC0" w14:textId="753280AE" w:rsidR="00A34826" w:rsidRPr="009F75AA" w:rsidRDefault="004F15D3"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En primer plano</w:t>
      </w:r>
      <w:r w:rsidR="00185D02" w:rsidRPr="009F75AA">
        <w:rPr>
          <w:rFonts w:ascii="Arial" w:hAnsi="Arial" w:cs="Arial"/>
          <w:sz w:val="24"/>
          <w:szCs w:val="24"/>
        </w:rPr>
        <w:t xml:space="preserve"> se inicia el procedimiento arbitral, en la cual el actor otorga</w:t>
      </w:r>
      <w:r w:rsidR="007D1F61" w:rsidRPr="009F75AA">
        <w:rPr>
          <w:rFonts w:ascii="Arial" w:hAnsi="Arial" w:cs="Arial"/>
          <w:sz w:val="24"/>
          <w:szCs w:val="24"/>
        </w:rPr>
        <w:t>ra la notificación de arbitraje</w:t>
      </w:r>
      <w:r w:rsidR="00245BD9" w:rsidRPr="009F75AA">
        <w:rPr>
          <w:rFonts w:ascii="Arial" w:hAnsi="Arial" w:cs="Arial"/>
          <w:sz w:val="24"/>
          <w:szCs w:val="24"/>
        </w:rPr>
        <w:t>, similar al</w:t>
      </w:r>
      <w:r w:rsidR="00185D02" w:rsidRPr="009F75AA">
        <w:rPr>
          <w:rFonts w:ascii="Arial" w:hAnsi="Arial" w:cs="Arial"/>
          <w:sz w:val="24"/>
          <w:szCs w:val="24"/>
        </w:rPr>
        <w:t xml:space="preserve"> instructivo</w:t>
      </w:r>
      <w:r w:rsidR="00245BD9" w:rsidRPr="009F75AA">
        <w:rPr>
          <w:rFonts w:ascii="Arial" w:hAnsi="Arial" w:cs="Arial"/>
          <w:sz w:val="24"/>
          <w:szCs w:val="24"/>
        </w:rPr>
        <w:t xml:space="preserve"> de demanda</w:t>
      </w:r>
      <w:r w:rsidR="00185D02" w:rsidRPr="009F75AA">
        <w:rPr>
          <w:rFonts w:ascii="Arial" w:hAnsi="Arial" w:cs="Arial"/>
          <w:sz w:val="24"/>
          <w:szCs w:val="24"/>
        </w:rPr>
        <w:t xml:space="preserve"> el cual contiene las prestaciones reclamadas, los hechos en los que funda su demanda, incluyendo las pruebas que presenta, así mismo la información del actor y el lugar donde se realizara el arbitraje.</w:t>
      </w:r>
    </w:p>
    <w:p w14:paraId="50907C5C" w14:textId="77777777" w:rsidR="0084651E" w:rsidRPr="009F75AA" w:rsidRDefault="0084651E"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2D7F979C" w14:textId="47C360E9" w:rsidR="004F15D3" w:rsidRPr="009F75AA" w:rsidRDefault="0084651E" w:rsidP="004608FA">
      <w:pPr>
        <w:widowControl w:val="0"/>
        <w:tabs>
          <w:tab w:val="left" w:pos="8185"/>
        </w:tabs>
        <w:suppressAutoHyphens/>
        <w:autoSpaceDN w:val="0"/>
        <w:spacing w:after="0" w:line="360" w:lineRule="auto"/>
        <w:jc w:val="both"/>
        <w:textAlignment w:val="baseline"/>
        <w:rPr>
          <w:rFonts w:ascii="Arial" w:hAnsi="Arial" w:cs="Arial"/>
          <w:sz w:val="24"/>
          <w:szCs w:val="24"/>
        </w:rPr>
      </w:pPr>
      <w:proofErr w:type="gramStart"/>
      <w:r w:rsidRPr="009F75AA">
        <w:rPr>
          <w:rFonts w:ascii="Arial" w:hAnsi="Arial" w:cs="Arial"/>
          <w:sz w:val="24"/>
          <w:szCs w:val="24"/>
        </w:rPr>
        <w:t>De acuerdo</w:t>
      </w:r>
      <w:r w:rsidR="004F15D3" w:rsidRPr="009F75AA">
        <w:rPr>
          <w:rFonts w:ascii="Arial" w:hAnsi="Arial" w:cs="Arial"/>
          <w:sz w:val="24"/>
          <w:szCs w:val="24"/>
        </w:rPr>
        <w:t xml:space="preserve"> al</w:t>
      </w:r>
      <w:proofErr w:type="gramEnd"/>
      <w:r w:rsidR="004F15D3" w:rsidRPr="009F75AA">
        <w:rPr>
          <w:rFonts w:ascii="Arial" w:hAnsi="Arial" w:cs="Arial"/>
          <w:sz w:val="24"/>
          <w:szCs w:val="24"/>
        </w:rPr>
        <w:t xml:space="preserve"> código de comercio </w:t>
      </w:r>
      <w:r w:rsidR="00F132A3" w:rsidRPr="009F75AA">
        <w:rPr>
          <w:rFonts w:ascii="Arial" w:hAnsi="Arial" w:cs="Arial"/>
          <w:sz w:val="24"/>
          <w:szCs w:val="24"/>
        </w:rPr>
        <w:t>en el artículo 1427 establece el inicio del arbitraje</w:t>
      </w:r>
      <w:r w:rsidR="007A7047" w:rsidRPr="009F75AA">
        <w:rPr>
          <w:rFonts w:ascii="Arial" w:hAnsi="Arial" w:cs="Arial"/>
          <w:sz w:val="24"/>
          <w:szCs w:val="24"/>
        </w:rPr>
        <w:t>:</w:t>
      </w:r>
    </w:p>
    <w:p w14:paraId="18E34D91" w14:textId="04FB1A90" w:rsidR="007A7047" w:rsidRPr="009F75AA" w:rsidRDefault="007A7047"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El acuerdo de arbitraje deberá constar por escrito, y consignarse en documento firmado por las partes o en un </w:t>
      </w:r>
      <w:r w:rsidR="0084651E" w:rsidRPr="009F75AA">
        <w:rPr>
          <w:rFonts w:ascii="Arial" w:hAnsi="Arial" w:cs="Arial"/>
          <w:sz w:val="24"/>
          <w:szCs w:val="24"/>
        </w:rPr>
        <w:t>intercambio</w:t>
      </w:r>
      <w:r w:rsidRPr="009F75AA">
        <w:rPr>
          <w:rFonts w:ascii="Arial" w:hAnsi="Arial" w:cs="Arial"/>
          <w:sz w:val="24"/>
          <w:szCs w:val="24"/>
        </w:rPr>
        <w:t xml:space="preserve"> de cartas, </w:t>
      </w:r>
      <w:proofErr w:type="spellStart"/>
      <w:r w:rsidRPr="009F75AA">
        <w:rPr>
          <w:rFonts w:ascii="Arial" w:hAnsi="Arial" w:cs="Arial"/>
          <w:sz w:val="24"/>
          <w:szCs w:val="24"/>
        </w:rPr>
        <w:t>telex</w:t>
      </w:r>
      <w:proofErr w:type="spellEnd"/>
      <w:r w:rsidRPr="009F75AA">
        <w:rPr>
          <w:rFonts w:ascii="Arial" w:hAnsi="Arial" w:cs="Arial"/>
          <w:sz w:val="24"/>
          <w:szCs w:val="24"/>
        </w:rPr>
        <w:t xml:space="preserve">, telegramas, </w:t>
      </w:r>
      <w:proofErr w:type="gramStart"/>
      <w:r w:rsidRPr="009F75AA">
        <w:rPr>
          <w:rFonts w:ascii="Arial" w:hAnsi="Arial" w:cs="Arial"/>
          <w:sz w:val="24"/>
          <w:szCs w:val="24"/>
        </w:rPr>
        <w:t>facsímil,  u</w:t>
      </w:r>
      <w:proofErr w:type="gramEnd"/>
      <w:r w:rsidRPr="009F75AA">
        <w:rPr>
          <w:rFonts w:ascii="Arial" w:hAnsi="Arial" w:cs="Arial"/>
          <w:sz w:val="24"/>
          <w:szCs w:val="24"/>
        </w:rPr>
        <w:t xml:space="preserve"> otros medios de comunicación que dejen </w:t>
      </w:r>
      <w:r w:rsidR="0084651E" w:rsidRPr="009F75AA">
        <w:rPr>
          <w:rFonts w:ascii="Arial" w:hAnsi="Arial" w:cs="Arial"/>
          <w:sz w:val="24"/>
          <w:szCs w:val="24"/>
        </w:rPr>
        <w:t>constancia</w:t>
      </w:r>
      <w:r w:rsidRPr="009F75AA">
        <w:rPr>
          <w:rFonts w:ascii="Arial" w:hAnsi="Arial" w:cs="Arial"/>
          <w:sz w:val="24"/>
          <w:szCs w:val="24"/>
        </w:rPr>
        <w:t xml:space="preserve"> del acuerdo o un intercambio de escritos de demanda y contestación en los que la existencia de un acuerdo sea firmada por una parte sin ser negada por la otra. La referencia echa de un contrato </w:t>
      </w:r>
      <w:r w:rsidRPr="009F75AA">
        <w:rPr>
          <w:rFonts w:ascii="Arial" w:hAnsi="Arial" w:cs="Arial"/>
          <w:sz w:val="24"/>
          <w:szCs w:val="24"/>
        </w:rPr>
        <w:lastRenderedPageBreak/>
        <w:t xml:space="preserve">a un documento que contenga la </w:t>
      </w:r>
      <w:r w:rsidR="0084651E" w:rsidRPr="009F75AA">
        <w:rPr>
          <w:rFonts w:ascii="Arial" w:hAnsi="Arial" w:cs="Arial"/>
          <w:sz w:val="24"/>
          <w:szCs w:val="24"/>
        </w:rPr>
        <w:t>cláusula</w:t>
      </w:r>
      <w:r w:rsidRPr="009F75AA">
        <w:rPr>
          <w:rFonts w:ascii="Arial" w:hAnsi="Arial" w:cs="Arial"/>
          <w:sz w:val="24"/>
          <w:szCs w:val="24"/>
        </w:rPr>
        <w:t xml:space="preserve"> compromisoria, constituirá el acuerdo de arbitraje siempre que dicho contrato obre </w:t>
      </w:r>
      <w:r w:rsidR="0084651E" w:rsidRPr="009F75AA">
        <w:rPr>
          <w:rFonts w:ascii="Arial" w:hAnsi="Arial" w:cs="Arial"/>
          <w:sz w:val="24"/>
          <w:szCs w:val="24"/>
        </w:rPr>
        <w:t>p</w:t>
      </w:r>
      <w:r w:rsidRPr="009F75AA">
        <w:rPr>
          <w:rFonts w:ascii="Arial" w:hAnsi="Arial" w:cs="Arial"/>
          <w:sz w:val="24"/>
          <w:szCs w:val="24"/>
        </w:rPr>
        <w:t xml:space="preserve">or escrito y la referencia implique que esa </w:t>
      </w:r>
      <w:r w:rsidR="0084651E" w:rsidRPr="009F75AA">
        <w:rPr>
          <w:rFonts w:ascii="Arial" w:hAnsi="Arial" w:cs="Arial"/>
          <w:sz w:val="24"/>
          <w:szCs w:val="24"/>
        </w:rPr>
        <w:t>cláusula</w:t>
      </w:r>
      <w:r w:rsidRPr="009F75AA">
        <w:rPr>
          <w:rFonts w:ascii="Arial" w:hAnsi="Arial" w:cs="Arial"/>
          <w:sz w:val="24"/>
          <w:szCs w:val="24"/>
        </w:rPr>
        <w:t xml:space="preserve"> forma parte del contrato.</w:t>
      </w:r>
    </w:p>
    <w:p w14:paraId="5967818B" w14:textId="77777777" w:rsidR="003A41C3" w:rsidRPr="009F75AA" w:rsidRDefault="003A41C3"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3F58EE29" w14:textId="66C5EBC4" w:rsidR="007A7047" w:rsidRPr="009F75AA" w:rsidRDefault="007A7047"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 Es </w:t>
      </w:r>
      <w:r w:rsidR="0084651E" w:rsidRPr="009F75AA">
        <w:rPr>
          <w:rFonts w:ascii="Arial" w:hAnsi="Arial" w:cs="Arial"/>
          <w:sz w:val="24"/>
          <w:szCs w:val="24"/>
        </w:rPr>
        <w:t>así</w:t>
      </w:r>
      <w:r w:rsidRPr="009F75AA">
        <w:rPr>
          <w:rFonts w:ascii="Arial" w:hAnsi="Arial" w:cs="Arial"/>
          <w:sz w:val="24"/>
          <w:szCs w:val="24"/>
        </w:rPr>
        <w:t xml:space="preserve"> como se da inicio al procedimiento arbitral con el d</w:t>
      </w:r>
      <w:r w:rsidR="006A432E" w:rsidRPr="009F75AA">
        <w:rPr>
          <w:rFonts w:ascii="Arial" w:hAnsi="Arial" w:cs="Arial"/>
          <w:sz w:val="24"/>
          <w:szCs w:val="24"/>
        </w:rPr>
        <w:t xml:space="preserve">ebido conocimiento, reglas y </w:t>
      </w:r>
      <w:proofErr w:type="gramStart"/>
      <w:r w:rsidR="006A432E" w:rsidRPr="009F75AA">
        <w:rPr>
          <w:rFonts w:ascii="Arial" w:hAnsi="Arial" w:cs="Arial"/>
          <w:sz w:val="24"/>
          <w:szCs w:val="24"/>
        </w:rPr>
        <w:t>de</w:t>
      </w:r>
      <w:r w:rsidR="0084651E" w:rsidRPr="009F75AA">
        <w:rPr>
          <w:rFonts w:ascii="Arial" w:hAnsi="Arial" w:cs="Arial"/>
          <w:sz w:val="24"/>
          <w:szCs w:val="24"/>
        </w:rPr>
        <w:t>más</w:t>
      </w:r>
      <w:r w:rsidRPr="009F75AA">
        <w:rPr>
          <w:rFonts w:ascii="Arial" w:hAnsi="Arial" w:cs="Arial"/>
          <w:sz w:val="24"/>
          <w:szCs w:val="24"/>
        </w:rPr>
        <w:t xml:space="preserve">  normas</w:t>
      </w:r>
      <w:proofErr w:type="gramEnd"/>
      <w:r w:rsidRPr="009F75AA">
        <w:rPr>
          <w:rFonts w:ascii="Arial" w:hAnsi="Arial" w:cs="Arial"/>
          <w:sz w:val="24"/>
          <w:szCs w:val="24"/>
        </w:rPr>
        <w:t xml:space="preserve"> establecidas por la institución o en el propio contrato, escrito o demanda para dar inicio al proceso ante el </w:t>
      </w:r>
      <w:r w:rsidR="0084651E" w:rsidRPr="009F75AA">
        <w:rPr>
          <w:rFonts w:ascii="Arial" w:hAnsi="Arial" w:cs="Arial"/>
          <w:sz w:val="24"/>
          <w:szCs w:val="24"/>
        </w:rPr>
        <w:t>árbitro</w:t>
      </w:r>
      <w:r w:rsidRPr="009F75AA">
        <w:rPr>
          <w:rFonts w:ascii="Arial" w:hAnsi="Arial" w:cs="Arial"/>
          <w:sz w:val="24"/>
          <w:szCs w:val="24"/>
        </w:rPr>
        <w:t xml:space="preserve"> o </w:t>
      </w:r>
      <w:r w:rsidR="0084651E" w:rsidRPr="009F75AA">
        <w:rPr>
          <w:rFonts w:ascii="Arial" w:hAnsi="Arial" w:cs="Arial"/>
          <w:sz w:val="24"/>
          <w:szCs w:val="24"/>
        </w:rPr>
        <w:t>terceros</w:t>
      </w:r>
      <w:r w:rsidRPr="009F75AA">
        <w:rPr>
          <w:rFonts w:ascii="Arial" w:hAnsi="Arial" w:cs="Arial"/>
          <w:sz w:val="24"/>
          <w:szCs w:val="24"/>
        </w:rPr>
        <w:t xml:space="preserve"> que </w:t>
      </w:r>
      <w:r w:rsidR="0084651E" w:rsidRPr="009F75AA">
        <w:rPr>
          <w:rFonts w:ascii="Arial" w:hAnsi="Arial" w:cs="Arial"/>
          <w:sz w:val="24"/>
          <w:szCs w:val="24"/>
        </w:rPr>
        <w:t>emitirán</w:t>
      </w:r>
      <w:r w:rsidRPr="009F75AA">
        <w:rPr>
          <w:rFonts w:ascii="Arial" w:hAnsi="Arial" w:cs="Arial"/>
          <w:sz w:val="24"/>
          <w:szCs w:val="24"/>
        </w:rPr>
        <w:t xml:space="preserve"> su opinión, sentencia, o decisión final</w:t>
      </w:r>
      <w:r w:rsidR="00D36CA7" w:rsidRPr="009F75AA">
        <w:rPr>
          <w:rFonts w:ascii="Arial" w:hAnsi="Arial" w:cs="Arial"/>
          <w:sz w:val="24"/>
          <w:szCs w:val="24"/>
        </w:rPr>
        <w:t xml:space="preserve"> (</w:t>
      </w:r>
      <w:r w:rsidR="00111AD5" w:rsidRPr="009F75AA">
        <w:rPr>
          <w:rFonts w:ascii="Arial" w:hAnsi="Arial" w:cs="Arial"/>
          <w:sz w:val="24"/>
          <w:szCs w:val="24"/>
        </w:rPr>
        <w:t>Código</w:t>
      </w:r>
      <w:r w:rsidR="00D36CA7" w:rsidRPr="009F75AA">
        <w:rPr>
          <w:rFonts w:ascii="Arial" w:hAnsi="Arial" w:cs="Arial"/>
          <w:sz w:val="24"/>
          <w:szCs w:val="24"/>
        </w:rPr>
        <w:t xml:space="preserve"> de Comercio, p.173).</w:t>
      </w:r>
    </w:p>
    <w:p w14:paraId="78C456F6" w14:textId="77777777" w:rsidR="007A7047" w:rsidRPr="009F75AA" w:rsidRDefault="007A7047"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38A66698" w14:textId="77777777" w:rsidR="00741514" w:rsidRPr="009F75AA" w:rsidRDefault="00741514" w:rsidP="004608FA">
      <w:pPr>
        <w:spacing w:after="0" w:line="360" w:lineRule="auto"/>
        <w:jc w:val="both"/>
        <w:rPr>
          <w:rFonts w:ascii="Arial" w:eastAsia="Calibri" w:hAnsi="Arial" w:cs="Arial"/>
          <w:kern w:val="3"/>
          <w:sz w:val="24"/>
          <w:szCs w:val="24"/>
        </w:rPr>
      </w:pPr>
    </w:p>
    <w:p w14:paraId="62BA9CC6" w14:textId="77777777" w:rsidR="00741514" w:rsidRPr="009F75AA" w:rsidRDefault="00741514" w:rsidP="004608FA">
      <w:pPr>
        <w:spacing w:after="0" w:line="360" w:lineRule="auto"/>
        <w:jc w:val="both"/>
        <w:rPr>
          <w:rFonts w:ascii="Arial" w:eastAsia="Calibri" w:hAnsi="Arial" w:cs="Arial"/>
          <w:kern w:val="3"/>
          <w:sz w:val="24"/>
          <w:szCs w:val="24"/>
        </w:rPr>
      </w:pPr>
    </w:p>
    <w:p w14:paraId="2C1D43AE" w14:textId="77777777" w:rsidR="00741514" w:rsidRPr="009F75AA" w:rsidRDefault="00741514" w:rsidP="004608FA">
      <w:pPr>
        <w:spacing w:after="0" w:line="360" w:lineRule="auto"/>
        <w:jc w:val="both"/>
        <w:rPr>
          <w:rFonts w:ascii="Arial" w:eastAsia="Calibri" w:hAnsi="Arial" w:cs="Arial"/>
          <w:kern w:val="3"/>
          <w:sz w:val="24"/>
          <w:szCs w:val="24"/>
        </w:rPr>
      </w:pPr>
    </w:p>
    <w:p w14:paraId="79BA2553" w14:textId="77777777" w:rsidR="00741514" w:rsidRPr="009F75AA" w:rsidRDefault="00741514" w:rsidP="004608FA">
      <w:pPr>
        <w:spacing w:after="0" w:line="360" w:lineRule="auto"/>
        <w:jc w:val="both"/>
        <w:rPr>
          <w:rFonts w:ascii="Arial" w:eastAsia="Calibri" w:hAnsi="Arial" w:cs="Arial"/>
          <w:kern w:val="3"/>
          <w:sz w:val="24"/>
          <w:szCs w:val="24"/>
        </w:rPr>
      </w:pPr>
    </w:p>
    <w:p w14:paraId="7536ED6A" w14:textId="77777777" w:rsidR="00741514" w:rsidRPr="009F75AA" w:rsidRDefault="00741514" w:rsidP="004608FA">
      <w:pPr>
        <w:spacing w:after="0" w:line="360" w:lineRule="auto"/>
        <w:jc w:val="both"/>
        <w:rPr>
          <w:rFonts w:ascii="Arial" w:eastAsia="Calibri" w:hAnsi="Arial" w:cs="Arial"/>
          <w:kern w:val="3"/>
          <w:sz w:val="24"/>
          <w:szCs w:val="24"/>
        </w:rPr>
      </w:pPr>
    </w:p>
    <w:p w14:paraId="383C4B5E" w14:textId="4E73D9DF" w:rsidR="002D64FD" w:rsidRPr="009F75AA" w:rsidRDefault="002D64FD" w:rsidP="004608FA">
      <w:pPr>
        <w:spacing w:after="0" w:line="360" w:lineRule="auto"/>
        <w:jc w:val="both"/>
        <w:rPr>
          <w:rFonts w:ascii="Arial" w:eastAsia="Calibri" w:hAnsi="Arial" w:cs="Arial"/>
          <w:kern w:val="3"/>
          <w:sz w:val="24"/>
          <w:szCs w:val="24"/>
        </w:rPr>
      </w:pPr>
    </w:p>
    <w:p w14:paraId="4D7A0CD0" w14:textId="06918995" w:rsidR="007D163D" w:rsidRPr="009F75AA" w:rsidRDefault="007D163D" w:rsidP="004608FA">
      <w:pPr>
        <w:spacing w:after="0" w:line="360" w:lineRule="auto"/>
        <w:jc w:val="both"/>
        <w:rPr>
          <w:rFonts w:ascii="Arial" w:eastAsia="Calibri" w:hAnsi="Arial" w:cs="Arial"/>
          <w:kern w:val="3"/>
          <w:sz w:val="24"/>
          <w:szCs w:val="24"/>
        </w:rPr>
      </w:pPr>
    </w:p>
    <w:p w14:paraId="1857BD79" w14:textId="354709BF" w:rsidR="007D163D" w:rsidRPr="009F75AA" w:rsidRDefault="007D163D" w:rsidP="004608FA">
      <w:pPr>
        <w:spacing w:after="0" w:line="360" w:lineRule="auto"/>
        <w:jc w:val="both"/>
        <w:rPr>
          <w:rFonts w:ascii="Arial" w:eastAsia="Calibri" w:hAnsi="Arial" w:cs="Arial"/>
          <w:kern w:val="3"/>
          <w:sz w:val="24"/>
          <w:szCs w:val="24"/>
        </w:rPr>
      </w:pPr>
    </w:p>
    <w:p w14:paraId="014DA5A7" w14:textId="61568BBA" w:rsidR="007D163D" w:rsidRPr="009F75AA" w:rsidRDefault="007D163D" w:rsidP="004608FA">
      <w:pPr>
        <w:spacing w:after="0" w:line="360" w:lineRule="auto"/>
        <w:jc w:val="both"/>
        <w:rPr>
          <w:rFonts w:ascii="Arial" w:eastAsia="Calibri" w:hAnsi="Arial" w:cs="Arial"/>
          <w:kern w:val="3"/>
          <w:sz w:val="24"/>
          <w:szCs w:val="24"/>
        </w:rPr>
      </w:pPr>
    </w:p>
    <w:p w14:paraId="503B3D2B" w14:textId="5E837778" w:rsidR="007D163D" w:rsidRPr="009F75AA" w:rsidRDefault="007D163D" w:rsidP="004608FA">
      <w:pPr>
        <w:spacing w:after="0" w:line="360" w:lineRule="auto"/>
        <w:jc w:val="both"/>
        <w:rPr>
          <w:rFonts w:ascii="Arial" w:eastAsia="Calibri" w:hAnsi="Arial" w:cs="Arial"/>
          <w:kern w:val="3"/>
          <w:sz w:val="24"/>
          <w:szCs w:val="24"/>
        </w:rPr>
      </w:pPr>
    </w:p>
    <w:p w14:paraId="748B2F73" w14:textId="56A1F9B6" w:rsidR="007D163D" w:rsidRPr="009F75AA" w:rsidRDefault="007D163D" w:rsidP="004608FA">
      <w:pPr>
        <w:spacing w:after="0" w:line="360" w:lineRule="auto"/>
        <w:jc w:val="both"/>
        <w:rPr>
          <w:rFonts w:ascii="Arial" w:eastAsia="Calibri" w:hAnsi="Arial" w:cs="Arial"/>
          <w:kern w:val="3"/>
          <w:sz w:val="24"/>
          <w:szCs w:val="24"/>
        </w:rPr>
      </w:pPr>
    </w:p>
    <w:p w14:paraId="1EF5AD16" w14:textId="35446DAD" w:rsidR="007D163D" w:rsidRPr="009F75AA" w:rsidRDefault="007D163D" w:rsidP="004608FA">
      <w:pPr>
        <w:spacing w:after="0" w:line="360" w:lineRule="auto"/>
        <w:jc w:val="both"/>
        <w:rPr>
          <w:rFonts w:ascii="Arial" w:eastAsia="Calibri" w:hAnsi="Arial" w:cs="Arial"/>
          <w:kern w:val="3"/>
          <w:sz w:val="24"/>
          <w:szCs w:val="24"/>
        </w:rPr>
      </w:pPr>
    </w:p>
    <w:p w14:paraId="1D306289" w14:textId="4E4481BE" w:rsidR="007D163D" w:rsidRPr="009F75AA" w:rsidRDefault="007D163D" w:rsidP="004608FA">
      <w:pPr>
        <w:spacing w:after="0" w:line="360" w:lineRule="auto"/>
        <w:jc w:val="both"/>
        <w:rPr>
          <w:rFonts w:ascii="Arial" w:eastAsia="Calibri" w:hAnsi="Arial" w:cs="Arial"/>
          <w:kern w:val="3"/>
          <w:sz w:val="24"/>
          <w:szCs w:val="24"/>
        </w:rPr>
      </w:pPr>
    </w:p>
    <w:p w14:paraId="35323568" w14:textId="58C301EC" w:rsidR="007D163D" w:rsidRPr="009F75AA" w:rsidRDefault="007D163D" w:rsidP="004608FA">
      <w:pPr>
        <w:spacing w:after="0" w:line="360" w:lineRule="auto"/>
        <w:jc w:val="both"/>
        <w:rPr>
          <w:rFonts w:ascii="Arial" w:eastAsia="Calibri" w:hAnsi="Arial" w:cs="Arial"/>
          <w:kern w:val="3"/>
          <w:sz w:val="24"/>
          <w:szCs w:val="24"/>
        </w:rPr>
      </w:pPr>
    </w:p>
    <w:p w14:paraId="4C2D8E6E" w14:textId="39DB49D8" w:rsidR="007D163D" w:rsidRPr="009F75AA" w:rsidRDefault="007D163D" w:rsidP="004608FA">
      <w:pPr>
        <w:spacing w:after="0" w:line="360" w:lineRule="auto"/>
        <w:jc w:val="both"/>
        <w:rPr>
          <w:rFonts w:ascii="Arial" w:eastAsia="Calibri" w:hAnsi="Arial" w:cs="Arial"/>
          <w:kern w:val="3"/>
          <w:sz w:val="24"/>
          <w:szCs w:val="24"/>
        </w:rPr>
      </w:pPr>
    </w:p>
    <w:p w14:paraId="2CACC374" w14:textId="740156D8" w:rsidR="007D163D" w:rsidRPr="009F75AA" w:rsidRDefault="007D163D" w:rsidP="004608FA">
      <w:pPr>
        <w:spacing w:after="0" w:line="360" w:lineRule="auto"/>
        <w:jc w:val="both"/>
        <w:rPr>
          <w:rFonts w:ascii="Arial" w:eastAsia="Calibri" w:hAnsi="Arial" w:cs="Arial"/>
          <w:kern w:val="3"/>
          <w:sz w:val="24"/>
          <w:szCs w:val="24"/>
        </w:rPr>
      </w:pPr>
    </w:p>
    <w:p w14:paraId="726D8152" w14:textId="0F3D04AE" w:rsidR="007D163D" w:rsidRPr="009F75AA" w:rsidRDefault="007D163D" w:rsidP="004608FA">
      <w:pPr>
        <w:spacing w:after="0" w:line="360" w:lineRule="auto"/>
        <w:jc w:val="both"/>
        <w:rPr>
          <w:rFonts w:ascii="Arial" w:eastAsia="Calibri" w:hAnsi="Arial" w:cs="Arial"/>
          <w:kern w:val="3"/>
          <w:sz w:val="24"/>
          <w:szCs w:val="24"/>
        </w:rPr>
      </w:pPr>
    </w:p>
    <w:p w14:paraId="32E9439B" w14:textId="321E292B" w:rsidR="007D163D" w:rsidRPr="009F75AA" w:rsidRDefault="007D163D" w:rsidP="004608FA">
      <w:pPr>
        <w:spacing w:after="0" w:line="360" w:lineRule="auto"/>
        <w:jc w:val="both"/>
        <w:rPr>
          <w:rFonts w:ascii="Arial" w:eastAsia="Calibri" w:hAnsi="Arial" w:cs="Arial"/>
          <w:kern w:val="3"/>
          <w:sz w:val="24"/>
          <w:szCs w:val="24"/>
        </w:rPr>
      </w:pPr>
    </w:p>
    <w:p w14:paraId="4A1E255F" w14:textId="77777777" w:rsidR="007D163D" w:rsidRPr="009F75AA" w:rsidRDefault="007D163D" w:rsidP="004608FA">
      <w:pPr>
        <w:spacing w:after="0" w:line="360" w:lineRule="auto"/>
        <w:jc w:val="both"/>
        <w:rPr>
          <w:rFonts w:ascii="Arial" w:eastAsia="Calibri" w:hAnsi="Arial" w:cs="Arial"/>
          <w:kern w:val="3"/>
          <w:sz w:val="24"/>
          <w:szCs w:val="24"/>
        </w:rPr>
      </w:pPr>
    </w:p>
    <w:p w14:paraId="5D450FED" w14:textId="0C7DDF4F" w:rsidR="003A7678" w:rsidRPr="009F75AA" w:rsidRDefault="005D6E93" w:rsidP="004608FA">
      <w:pPr>
        <w:pStyle w:val="Ttulo1"/>
        <w:spacing w:line="360" w:lineRule="auto"/>
        <w:rPr>
          <w:rFonts w:ascii="Arial" w:hAnsi="Arial" w:cs="Arial"/>
          <w:b/>
          <w:color w:val="auto"/>
          <w:sz w:val="24"/>
          <w:szCs w:val="24"/>
        </w:rPr>
      </w:pPr>
      <w:bookmarkStart w:id="16" w:name="_Toc511038949"/>
      <w:r w:rsidRPr="009F75AA">
        <w:rPr>
          <w:rFonts w:ascii="Arial" w:hAnsi="Arial" w:cs="Arial"/>
          <w:b/>
          <w:color w:val="auto"/>
          <w:sz w:val="24"/>
          <w:szCs w:val="24"/>
        </w:rPr>
        <w:lastRenderedPageBreak/>
        <w:t xml:space="preserve">Capitulo II </w:t>
      </w:r>
      <w:r w:rsidR="00D95396" w:rsidRPr="009F75AA">
        <w:rPr>
          <w:rFonts w:ascii="Arial" w:hAnsi="Arial" w:cs="Arial"/>
          <w:b/>
          <w:color w:val="auto"/>
          <w:sz w:val="24"/>
          <w:szCs w:val="24"/>
        </w:rPr>
        <w:t xml:space="preserve">Análisis del </w:t>
      </w:r>
      <w:r w:rsidR="007A7C17" w:rsidRPr="009F75AA">
        <w:rPr>
          <w:rFonts w:ascii="Arial" w:hAnsi="Arial" w:cs="Arial"/>
          <w:b/>
          <w:color w:val="auto"/>
          <w:sz w:val="24"/>
          <w:szCs w:val="24"/>
        </w:rPr>
        <w:t>Caso INFORED</w:t>
      </w:r>
      <w:r w:rsidR="006563A9" w:rsidRPr="009F75AA">
        <w:rPr>
          <w:rFonts w:ascii="Arial" w:hAnsi="Arial" w:cs="Arial"/>
          <w:b/>
          <w:color w:val="auto"/>
          <w:sz w:val="24"/>
          <w:szCs w:val="24"/>
        </w:rPr>
        <w:t xml:space="preserve"> S.A DE C.V.</w:t>
      </w:r>
      <w:r w:rsidR="007A7C17" w:rsidRPr="009F75AA">
        <w:rPr>
          <w:rFonts w:ascii="Arial" w:hAnsi="Arial" w:cs="Arial"/>
          <w:b/>
          <w:color w:val="auto"/>
          <w:sz w:val="24"/>
          <w:szCs w:val="24"/>
        </w:rPr>
        <w:t xml:space="preserve"> </w:t>
      </w:r>
      <w:r w:rsidR="006563A9" w:rsidRPr="009F75AA">
        <w:rPr>
          <w:rFonts w:ascii="Arial" w:hAnsi="Arial" w:cs="Arial"/>
          <w:b/>
          <w:color w:val="auto"/>
          <w:sz w:val="24"/>
          <w:szCs w:val="24"/>
        </w:rPr>
        <w:t>vs</w:t>
      </w:r>
      <w:r w:rsidR="007A7C17" w:rsidRPr="009F75AA">
        <w:rPr>
          <w:rFonts w:ascii="Arial" w:hAnsi="Arial" w:cs="Arial"/>
          <w:b/>
          <w:color w:val="auto"/>
          <w:sz w:val="24"/>
          <w:szCs w:val="24"/>
        </w:rPr>
        <w:t xml:space="preserve"> GRUPO RADIO CENTR</w:t>
      </w:r>
      <w:r w:rsidR="006563A9" w:rsidRPr="009F75AA">
        <w:rPr>
          <w:rFonts w:ascii="Arial" w:hAnsi="Arial" w:cs="Arial"/>
          <w:b/>
          <w:color w:val="auto"/>
          <w:sz w:val="24"/>
          <w:szCs w:val="24"/>
        </w:rPr>
        <w:t>O S.A. DE C.V</w:t>
      </w:r>
      <w:r w:rsidR="008D382D" w:rsidRPr="009F75AA">
        <w:rPr>
          <w:rFonts w:ascii="Arial" w:hAnsi="Arial" w:cs="Arial"/>
          <w:b/>
          <w:color w:val="auto"/>
          <w:sz w:val="24"/>
          <w:szCs w:val="24"/>
        </w:rPr>
        <w:t>.</w:t>
      </w:r>
      <w:bookmarkEnd w:id="16"/>
    </w:p>
    <w:p w14:paraId="11F2DB21" w14:textId="0BCEB917" w:rsidR="003D04AE" w:rsidRPr="009F75AA" w:rsidRDefault="003D04AE" w:rsidP="004608FA">
      <w:pPr>
        <w:spacing w:after="0" w:line="360" w:lineRule="auto"/>
        <w:jc w:val="both"/>
        <w:rPr>
          <w:rFonts w:ascii="Arial" w:hAnsi="Arial" w:cs="Arial"/>
          <w:sz w:val="24"/>
          <w:szCs w:val="24"/>
        </w:rPr>
      </w:pPr>
    </w:p>
    <w:p w14:paraId="366CD04C" w14:textId="28130945" w:rsidR="000E185A" w:rsidRPr="009F75AA" w:rsidRDefault="000E185A" w:rsidP="004608FA">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En este ca</w:t>
      </w:r>
      <w:r w:rsidR="00D95396" w:rsidRPr="009F75AA">
        <w:rPr>
          <w:rFonts w:ascii="Arial" w:hAnsi="Arial" w:cs="Arial"/>
          <w:sz w:val="24"/>
          <w:szCs w:val="24"/>
        </w:rPr>
        <w:t xml:space="preserve">pítulo se </w:t>
      </w:r>
      <w:proofErr w:type="gramStart"/>
      <w:r w:rsidR="00D95396" w:rsidRPr="009F75AA">
        <w:rPr>
          <w:rFonts w:ascii="Arial" w:hAnsi="Arial" w:cs="Arial"/>
          <w:sz w:val="24"/>
          <w:szCs w:val="24"/>
        </w:rPr>
        <w:t>analizara</w:t>
      </w:r>
      <w:proofErr w:type="gramEnd"/>
      <w:r w:rsidR="00D95396" w:rsidRPr="009F75AA">
        <w:rPr>
          <w:rFonts w:ascii="Arial" w:hAnsi="Arial" w:cs="Arial"/>
          <w:sz w:val="24"/>
          <w:szCs w:val="24"/>
        </w:rPr>
        <w:t xml:space="preserve"> de forma breve </w:t>
      </w:r>
      <w:r w:rsidRPr="009F75AA">
        <w:rPr>
          <w:rFonts w:ascii="Arial" w:hAnsi="Arial" w:cs="Arial"/>
          <w:sz w:val="24"/>
          <w:szCs w:val="24"/>
        </w:rPr>
        <w:t>el procedi</w:t>
      </w:r>
      <w:r w:rsidR="00451F4A" w:rsidRPr="009F75AA">
        <w:rPr>
          <w:rFonts w:ascii="Arial" w:hAnsi="Arial" w:cs="Arial"/>
          <w:sz w:val="24"/>
          <w:szCs w:val="24"/>
        </w:rPr>
        <w:t xml:space="preserve">miento arbitral denominado </w:t>
      </w:r>
      <w:proofErr w:type="spellStart"/>
      <w:r w:rsidR="00451F4A" w:rsidRPr="009F75AA">
        <w:rPr>
          <w:rFonts w:ascii="Arial" w:hAnsi="Arial" w:cs="Arial"/>
          <w:sz w:val="24"/>
          <w:szCs w:val="24"/>
        </w:rPr>
        <w:t>InfoR</w:t>
      </w:r>
      <w:r w:rsidR="00C54B6A" w:rsidRPr="009F75AA">
        <w:rPr>
          <w:rFonts w:ascii="Arial" w:hAnsi="Arial" w:cs="Arial"/>
          <w:sz w:val="24"/>
          <w:szCs w:val="24"/>
        </w:rPr>
        <w:t>ed</w:t>
      </w:r>
      <w:proofErr w:type="spellEnd"/>
      <w:r w:rsidR="006563A9" w:rsidRPr="009F75AA">
        <w:rPr>
          <w:rFonts w:ascii="Arial" w:hAnsi="Arial" w:cs="Arial"/>
          <w:sz w:val="24"/>
          <w:szCs w:val="24"/>
        </w:rPr>
        <w:t xml:space="preserve"> S.A. de C.V.</w:t>
      </w:r>
      <w:r w:rsidR="00C54B6A" w:rsidRPr="009F75AA">
        <w:rPr>
          <w:rFonts w:ascii="Arial" w:hAnsi="Arial" w:cs="Arial"/>
          <w:sz w:val="24"/>
          <w:szCs w:val="24"/>
        </w:rPr>
        <w:t xml:space="preserve"> vs Grupo Radio Centro</w:t>
      </w:r>
      <w:r w:rsidR="006563A9" w:rsidRPr="009F75AA">
        <w:rPr>
          <w:rFonts w:ascii="Arial" w:hAnsi="Arial" w:cs="Arial"/>
          <w:sz w:val="24"/>
          <w:szCs w:val="24"/>
        </w:rPr>
        <w:t xml:space="preserve"> S.A. de C.V.</w:t>
      </w:r>
      <w:r w:rsidRPr="009F75AA">
        <w:rPr>
          <w:rFonts w:ascii="Arial" w:hAnsi="Arial" w:cs="Arial"/>
          <w:sz w:val="24"/>
          <w:szCs w:val="24"/>
        </w:rPr>
        <w:t xml:space="preserve"> para resaltar aquellas irregularidades que surgieron durante su desarrollo, este caso se considera tema de conversación entre los abogados y expertos en la materia de arbitraje debido a su ejecución, incluyendo el desconocimiento de este medio alternativo de solución de controversias.</w:t>
      </w:r>
    </w:p>
    <w:p w14:paraId="330DA3CB" w14:textId="77777777" w:rsidR="005432A6" w:rsidRPr="009F75AA" w:rsidRDefault="005432A6" w:rsidP="004608FA">
      <w:pPr>
        <w:tabs>
          <w:tab w:val="left" w:pos="7105"/>
        </w:tabs>
        <w:suppressAutoHyphens/>
        <w:autoSpaceDN w:val="0"/>
        <w:spacing w:after="0" w:line="360" w:lineRule="auto"/>
        <w:jc w:val="both"/>
        <w:textAlignment w:val="baseline"/>
        <w:rPr>
          <w:rFonts w:ascii="Arial" w:hAnsi="Arial" w:cs="Arial"/>
          <w:sz w:val="24"/>
          <w:szCs w:val="24"/>
        </w:rPr>
      </w:pPr>
    </w:p>
    <w:p w14:paraId="5B306960" w14:textId="7217EA05" w:rsidR="000E185A" w:rsidRPr="009F75AA" w:rsidRDefault="000E185A" w:rsidP="004608FA">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El análisis se realizaría mencionando el origen de la problemática, las partes del proceso, prestaciones, hechos, lugar donde se desarrolló el arbitraje y por último el laudo que dio fin al arbitraje.</w:t>
      </w:r>
    </w:p>
    <w:p w14:paraId="5D46D242" w14:textId="77777777" w:rsidR="002A31AD" w:rsidRPr="009F75AA" w:rsidRDefault="002A31AD" w:rsidP="004608FA">
      <w:pPr>
        <w:pStyle w:val="Ttulo2"/>
        <w:spacing w:line="360" w:lineRule="auto"/>
        <w:rPr>
          <w:rFonts w:ascii="Arial" w:eastAsia="Calibri" w:hAnsi="Arial" w:cs="Arial"/>
          <w:color w:val="auto"/>
          <w:kern w:val="3"/>
          <w:sz w:val="24"/>
          <w:szCs w:val="24"/>
        </w:rPr>
      </w:pPr>
    </w:p>
    <w:p w14:paraId="4DA92867" w14:textId="70032463" w:rsidR="009F0CAF" w:rsidRPr="009F75AA" w:rsidRDefault="00CE2996" w:rsidP="004608FA">
      <w:pPr>
        <w:pStyle w:val="Ttulo2"/>
        <w:spacing w:line="360" w:lineRule="auto"/>
        <w:rPr>
          <w:rFonts w:ascii="Arial" w:eastAsia="Times New Roman" w:hAnsi="Arial" w:cs="Arial"/>
          <w:b/>
          <w:bCs/>
          <w:color w:val="auto"/>
          <w:kern w:val="3"/>
          <w:sz w:val="24"/>
          <w:szCs w:val="24"/>
          <w:lang w:eastAsia="es-MX"/>
        </w:rPr>
      </w:pPr>
      <w:bookmarkStart w:id="17" w:name="_Toc511038950"/>
      <w:r w:rsidRPr="009F75AA">
        <w:rPr>
          <w:rFonts w:ascii="Arial" w:eastAsia="Times New Roman" w:hAnsi="Arial" w:cs="Arial"/>
          <w:b/>
          <w:bCs/>
          <w:color w:val="auto"/>
          <w:kern w:val="3"/>
          <w:sz w:val="24"/>
          <w:szCs w:val="24"/>
          <w:lang w:eastAsia="es-MX"/>
        </w:rPr>
        <w:t>2</w:t>
      </w:r>
      <w:r w:rsidR="002E74A3" w:rsidRPr="009F75AA">
        <w:rPr>
          <w:rFonts w:ascii="Arial" w:eastAsia="Times New Roman" w:hAnsi="Arial" w:cs="Arial"/>
          <w:b/>
          <w:bCs/>
          <w:color w:val="auto"/>
          <w:kern w:val="3"/>
          <w:sz w:val="24"/>
          <w:szCs w:val="24"/>
          <w:lang w:eastAsia="es-MX"/>
        </w:rPr>
        <w:t xml:space="preserve">.1. </w:t>
      </w:r>
      <w:r w:rsidR="00BC45DC" w:rsidRPr="009F75AA">
        <w:rPr>
          <w:rFonts w:ascii="Arial" w:eastAsia="Times New Roman" w:hAnsi="Arial" w:cs="Arial"/>
          <w:b/>
          <w:bCs/>
          <w:color w:val="auto"/>
          <w:kern w:val="3"/>
          <w:sz w:val="24"/>
          <w:szCs w:val="24"/>
          <w:lang w:eastAsia="es-MX"/>
        </w:rPr>
        <w:t xml:space="preserve">Hechos del Caso </w:t>
      </w:r>
      <w:r w:rsidR="002E74A3" w:rsidRPr="009F75AA">
        <w:rPr>
          <w:rFonts w:ascii="Arial" w:eastAsia="Times New Roman" w:hAnsi="Arial" w:cs="Arial"/>
          <w:b/>
          <w:bCs/>
          <w:color w:val="auto"/>
          <w:kern w:val="3"/>
          <w:sz w:val="24"/>
          <w:szCs w:val="24"/>
          <w:lang w:eastAsia="es-MX"/>
        </w:rPr>
        <w:t>INFORED</w:t>
      </w:r>
      <w:r w:rsidR="006563A9" w:rsidRPr="009F75AA">
        <w:rPr>
          <w:rFonts w:ascii="Arial" w:eastAsia="Times New Roman" w:hAnsi="Arial" w:cs="Arial"/>
          <w:b/>
          <w:bCs/>
          <w:color w:val="auto"/>
          <w:kern w:val="3"/>
          <w:sz w:val="24"/>
          <w:szCs w:val="24"/>
          <w:lang w:eastAsia="es-MX"/>
        </w:rPr>
        <w:t xml:space="preserve"> S.A. de C.V.</w:t>
      </w:r>
      <w:r w:rsidR="002E74A3" w:rsidRPr="009F75AA">
        <w:rPr>
          <w:rFonts w:ascii="Arial" w:eastAsia="Times New Roman" w:hAnsi="Arial" w:cs="Arial"/>
          <w:b/>
          <w:bCs/>
          <w:color w:val="auto"/>
          <w:kern w:val="3"/>
          <w:sz w:val="24"/>
          <w:szCs w:val="24"/>
          <w:lang w:eastAsia="es-MX"/>
        </w:rPr>
        <w:t xml:space="preserve"> VS </w:t>
      </w:r>
      <w:r w:rsidR="0003568F" w:rsidRPr="009F75AA">
        <w:rPr>
          <w:rFonts w:ascii="Arial" w:eastAsia="Times New Roman" w:hAnsi="Arial" w:cs="Arial"/>
          <w:b/>
          <w:bCs/>
          <w:color w:val="auto"/>
          <w:kern w:val="3"/>
          <w:sz w:val="24"/>
          <w:szCs w:val="24"/>
          <w:lang w:eastAsia="es-MX"/>
        </w:rPr>
        <w:t>GRUPO RADIO CENTRO</w:t>
      </w:r>
      <w:r w:rsidR="006563A9" w:rsidRPr="009F75AA">
        <w:rPr>
          <w:rFonts w:ascii="Arial" w:eastAsia="Times New Roman" w:hAnsi="Arial" w:cs="Arial"/>
          <w:b/>
          <w:bCs/>
          <w:color w:val="auto"/>
          <w:kern w:val="3"/>
          <w:sz w:val="24"/>
          <w:szCs w:val="24"/>
          <w:lang w:eastAsia="es-MX"/>
        </w:rPr>
        <w:t xml:space="preserve"> S.A. de C.V</w:t>
      </w:r>
      <w:r w:rsidR="002E74A3" w:rsidRPr="009F75AA">
        <w:rPr>
          <w:rFonts w:ascii="Arial" w:eastAsia="Times New Roman" w:hAnsi="Arial" w:cs="Arial"/>
          <w:b/>
          <w:bCs/>
          <w:color w:val="auto"/>
          <w:kern w:val="3"/>
          <w:sz w:val="24"/>
          <w:szCs w:val="24"/>
          <w:lang w:eastAsia="es-MX"/>
        </w:rPr>
        <w:t>.</w:t>
      </w:r>
      <w:bookmarkEnd w:id="17"/>
    </w:p>
    <w:p w14:paraId="24C77CB7" w14:textId="6C6F3CBE" w:rsidR="00355398" w:rsidRPr="009F75AA" w:rsidRDefault="00355398" w:rsidP="004608FA">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r w:rsidRPr="009F75AA">
        <w:rPr>
          <w:rFonts w:ascii="Arial" w:eastAsia="Times New Roman" w:hAnsi="Arial" w:cs="Arial"/>
          <w:bCs/>
          <w:kern w:val="3"/>
          <w:sz w:val="24"/>
          <w:szCs w:val="24"/>
          <w:lang w:eastAsia="es-MX"/>
        </w:rPr>
        <w:t>El 23 de diciembre de 1998 Grupo Radio Centro S.A.</w:t>
      </w:r>
      <w:r w:rsidR="001D24FE" w:rsidRPr="009F75AA">
        <w:rPr>
          <w:rFonts w:ascii="Arial" w:eastAsia="Times New Roman" w:hAnsi="Arial" w:cs="Arial"/>
          <w:bCs/>
          <w:kern w:val="3"/>
          <w:sz w:val="24"/>
          <w:szCs w:val="24"/>
          <w:lang w:eastAsia="es-MX"/>
        </w:rPr>
        <w:t xml:space="preserve"> </w:t>
      </w:r>
      <w:r w:rsidRPr="009F75AA">
        <w:rPr>
          <w:rFonts w:ascii="Arial" w:eastAsia="Times New Roman" w:hAnsi="Arial" w:cs="Arial"/>
          <w:bCs/>
          <w:kern w:val="3"/>
          <w:sz w:val="24"/>
          <w:szCs w:val="24"/>
          <w:lang w:eastAsia="es-MX"/>
        </w:rPr>
        <w:t xml:space="preserve">de C.V. e </w:t>
      </w:r>
      <w:proofErr w:type="spellStart"/>
      <w:r w:rsidRPr="009F75AA">
        <w:rPr>
          <w:rFonts w:ascii="Arial" w:eastAsia="Times New Roman" w:hAnsi="Arial" w:cs="Arial"/>
          <w:bCs/>
          <w:kern w:val="3"/>
          <w:sz w:val="24"/>
          <w:szCs w:val="24"/>
          <w:lang w:eastAsia="es-MX"/>
        </w:rPr>
        <w:t>Infored</w:t>
      </w:r>
      <w:proofErr w:type="spellEnd"/>
      <w:r w:rsidRPr="009F75AA">
        <w:rPr>
          <w:rFonts w:ascii="Arial" w:eastAsia="Times New Roman" w:hAnsi="Arial" w:cs="Arial"/>
          <w:bCs/>
          <w:kern w:val="3"/>
          <w:sz w:val="24"/>
          <w:szCs w:val="24"/>
          <w:lang w:eastAsia="es-MX"/>
        </w:rPr>
        <w:t xml:space="preserve"> y el señor </w:t>
      </w:r>
      <w:r w:rsidR="001D24FE" w:rsidRPr="009F75AA">
        <w:rPr>
          <w:rFonts w:ascii="Arial" w:eastAsia="Times New Roman" w:hAnsi="Arial" w:cs="Arial"/>
          <w:bCs/>
          <w:kern w:val="3"/>
          <w:sz w:val="24"/>
          <w:szCs w:val="24"/>
          <w:lang w:eastAsia="es-MX"/>
        </w:rPr>
        <w:t>José</w:t>
      </w:r>
      <w:r w:rsidRPr="009F75AA">
        <w:rPr>
          <w:rFonts w:ascii="Arial" w:eastAsia="Times New Roman" w:hAnsi="Arial" w:cs="Arial"/>
          <w:bCs/>
          <w:kern w:val="3"/>
          <w:sz w:val="24"/>
          <w:szCs w:val="24"/>
          <w:lang w:eastAsia="es-MX"/>
        </w:rPr>
        <w:t xml:space="preserve"> </w:t>
      </w:r>
      <w:r w:rsidR="001D24FE" w:rsidRPr="009F75AA">
        <w:rPr>
          <w:rFonts w:ascii="Arial" w:eastAsia="Times New Roman" w:hAnsi="Arial" w:cs="Arial"/>
          <w:bCs/>
          <w:kern w:val="3"/>
          <w:sz w:val="24"/>
          <w:szCs w:val="24"/>
          <w:lang w:eastAsia="es-MX"/>
        </w:rPr>
        <w:t>Gutiérrez</w:t>
      </w:r>
      <w:r w:rsidRPr="009F75AA">
        <w:rPr>
          <w:rFonts w:ascii="Arial" w:eastAsia="Times New Roman" w:hAnsi="Arial" w:cs="Arial"/>
          <w:bCs/>
          <w:kern w:val="3"/>
          <w:sz w:val="24"/>
          <w:szCs w:val="24"/>
          <w:lang w:eastAsia="es-MX"/>
        </w:rPr>
        <w:t xml:space="preserve"> Vivo, celebraron un Contrato de Prestación de Servicios de Producción de Noticiarios, Programas Informativos y Eventos E</w:t>
      </w:r>
      <w:r w:rsidR="001D24FE" w:rsidRPr="009F75AA">
        <w:rPr>
          <w:rFonts w:ascii="Arial" w:eastAsia="Times New Roman" w:hAnsi="Arial" w:cs="Arial"/>
          <w:bCs/>
          <w:kern w:val="3"/>
          <w:sz w:val="24"/>
          <w:szCs w:val="24"/>
          <w:lang w:eastAsia="es-MX"/>
        </w:rPr>
        <w:t>speciales.</w:t>
      </w:r>
    </w:p>
    <w:p w14:paraId="75BCF95E" w14:textId="77777777" w:rsidR="001D24FE" w:rsidRPr="009F75AA" w:rsidRDefault="001D24FE" w:rsidP="004608FA">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1FBA4EA8" w14:textId="7F839375" w:rsidR="001D24FE" w:rsidRPr="009F75AA" w:rsidRDefault="001D24FE" w:rsidP="004608FA">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r w:rsidRPr="009F75AA">
        <w:rPr>
          <w:rFonts w:ascii="Arial" w:eastAsia="Times New Roman" w:hAnsi="Arial" w:cs="Arial"/>
          <w:bCs/>
          <w:kern w:val="3"/>
          <w:sz w:val="24"/>
          <w:szCs w:val="24"/>
          <w:lang w:eastAsia="es-MX"/>
        </w:rPr>
        <w:t xml:space="preserve">En el cual </w:t>
      </w:r>
      <w:proofErr w:type="spellStart"/>
      <w:r w:rsidRPr="009F75AA">
        <w:rPr>
          <w:rFonts w:ascii="Arial" w:eastAsia="Times New Roman" w:hAnsi="Arial" w:cs="Arial"/>
          <w:bCs/>
          <w:kern w:val="3"/>
          <w:sz w:val="24"/>
          <w:szCs w:val="24"/>
          <w:lang w:eastAsia="es-MX"/>
        </w:rPr>
        <w:t>Infored</w:t>
      </w:r>
      <w:proofErr w:type="spellEnd"/>
      <w:r w:rsidRPr="009F75AA">
        <w:rPr>
          <w:rFonts w:ascii="Arial" w:eastAsia="Times New Roman" w:hAnsi="Arial" w:cs="Arial"/>
          <w:bCs/>
          <w:kern w:val="3"/>
          <w:sz w:val="24"/>
          <w:szCs w:val="24"/>
          <w:lang w:eastAsia="es-MX"/>
        </w:rPr>
        <w:t xml:space="preserve"> quedo a cargo de la producción de diversos programas noticiarios e informativos para ser trasmitidos por medio de Radio Centro.</w:t>
      </w:r>
    </w:p>
    <w:p w14:paraId="29956577" w14:textId="77777777" w:rsidR="001D24FE" w:rsidRPr="009F75AA" w:rsidRDefault="001D24FE" w:rsidP="004608FA">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027A3C2A" w14:textId="787F80F9" w:rsidR="001D24FE" w:rsidRPr="009F75AA" w:rsidRDefault="001D24FE" w:rsidP="004608FA">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r w:rsidRPr="009F75AA">
        <w:rPr>
          <w:rFonts w:ascii="Arial" w:eastAsia="Times New Roman" w:hAnsi="Arial" w:cs="Arial"/>
          <w:bCs/>
          <w:kern w:val="3"/>
          <w:sz w:val="24"/>
          <w:szCs w:val="24"/>
          <w:lang w:eastAsia="es-MX"/>
        </w:rPr>
        <w:t>El contrato contenía una clausula arbitral con numeral vigésima octava la cual disponía que para la interpretación y solución de controversias derivadas del mismo ambas partes se someterían expresa e irrevocablemente a un procedimiento arbitral regulado por las reglas de arbitraje de la C</w:t>
      </w:r>
      <w:r w:rsidR="00111AD5" w:rsidRPr="009F75AA">
        <w:rPr>
          <w:rFonts w:ascii="Arial" w:eastAsia="Times New Roman" w:hAnsi="Arial" w:cs="Arial"/>
          <w:bCs/>
          <w:kern w:val="3"/>
          <w:sz w:val="24"/>
          <w:szCs w:val="24"/>
          <w:lang w:eastAsia="es-MX"/>
        </w:rPr>
        <w:t>ámara de Comercio Internacional</w:t>
      </w:r>
      <w:r w:rsidR="00111AD5" w:rsidRPr="009F75AA">
        <w:rPr>
          <w:rFonts w:ascii="Arial" w:hAnsi="Arial" w:cs="Arial"/>
          <w:sz w:val="24"/>
          <w:szCs w:val="24"/>
        </w:rPr>
        <w:t xml:space="preserve"> (Ortega </w:t>
      </w:r>
      <w:r w:rsidR="006563A9" w:rsidRPr="009F75AA">
        <w:rPr>
          <w:rFonts w:ascii="Arial" w:hAnsi="Arial" w:cs="Arial"/>
          <w:sz w:val="24"/>
          <w:szCs w:val="24"/>
        </w:rPr>
        <w:t>y</w:t>
      </w:r>
      <w:r w:rsidR="00111AD5" w:rsidRPr="009F75AA">
        <w:rPr>
          <w:rFonts w:ascii="Arial" w:hAnsi="Arial" w:cs="Arial"/>
          <w:sz w:val="24"/>
          <w:szCs w:val="24"/>
        </w:rPr>
        <w:t xml:space="preserve"> Esparza, p.3).</w:t>
      </w:r>
    </w:p>
    <w:p w14:paraId="140838FF" w14:textId="77777777" w:rsidR="00355398" w:rsidRPr="009F75AA" w:rsidRDefault="00355398" w:rsidP="004608FA">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1A7F512D" w14:textId="4B3905EE" w:rsidR="00355398" w:rsidRPr="009F75AA" w:rsidRDefault="001D24FE" w:rsidP="004608FA">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r w:rsidRPr="009F75AA">
        <w:rPr>
          <w:rFonts w:ascii="Arial" w:eastAsia="Times New Roman" w:hAnsi="Arial" w:cs="Arial"/>
          <w:bCs/>
          <w:kern w:val="3"/>
          <w:sz w:val="24"/>
          <w:szCs w:val="24"/>
          <w:lang w:eastAsia="es-MX"/>
        </w:rPr>
        <w:t xml:space="preserve">Dicho procedimiento seria llevado a cabo en </w:t>
      </w:r>
      <w:r w:rsidR="000B6713" w:rsidRPr="009F75AA">
        <w:rPr>
          <w:rFonts w:ascii="Arial" w:eastAsia="Times New Roman" w:hAnsi="Arial" w:cs="Arial"/>
          <w:bCs/>
          <w:kern w:val="3"/>
          <w:sz w:val="24"/>
          <w:szCs w:val="24"/>
          <w:lang w:eastAsia="es-MX"/>
        </w:rPr>
        <w:t>México</w:t>
      </w:r>
      <w:r w:rsidRPr="009F75AA">
        <w:rPr>
          <w:rFonts w:ascii="Arial" w:eastAsia="Times New Roman" w:hAnsi="Arial" w:cs="Arial"/>
          <w:bCs/>
          <w:kern w:val="3"/>
          <w:sz w:val="24"/>
          <w:szCs w:val="24"/>
          <w:lang w:eastAsia="es-MX"/>
        </w:rPr>
        <w:t xml:space="preserve"> en la Ciudad de </w:t>
      </w:r>
      <w:r w:rsidR="000B6713" w:rsidRPr="009F75AA">
        <w:rPr>
          <w:rFonts w:ascii="Arial" w:eastAsia="Times New Roman" w:hAnsi="Arial" w:cs="Arial"/>
          <w:bCs/>
          <w:kern w:val="3"/>
          <w:sz w:val="24"/>
          <w:szCs w:val="24"/>
          <w:lang w:eastAsia="es-MX"/>
        </w:rPr>
        <w:t>México</w:t>
      </w:r>
      <w:r w:rsidRPr="009F75AA">
        <w:rPr>
          <w:rFonts w:ascii="Arial" w:eastAsia="Times New Roman" w:hAnsi="Arial" w:cs="Arial"/>
          <w:bCs/>
          <w:kern w:val="3"/>
          <w:sz w:val="24"/>
          <w:szCs w:val="24"/>
          <w:lang w:eastAsia="es-MX"/>
        </w:rPr>
        <w:t xml:space="preserve"> con idioma español y por un tribunal arbitral de tres árbitros, cada parte </w:t>
      </w:r>
      <w:r w:rsidR="000B6713" w:rsidRPr="009F75AA">
        <w:rPr>
          <w:rFonts w:ascii="Arial" w:eastAsia="Times New Roman" w:hAnsi="Arial" w:cs="Arial"/>
          <w:bCs/>
          <w:kern w:val="3"/>
          <w:sz w:val="24"/>
          <w:szCs w:val="24"/>
          <w:lang w:eastAsia="es-MX"/>
        </w:rPr>
        <w:t>tenía</w:t>
      </w:r>
      <w:r w:rsidRPr="009F75AA">
        <w:rPr>
          <w:rFonts w:ascii="Arial" w:eastAsia="Times New Roman" w:hAnsi="Arial" w:cs="Arial"/>
          <w:bCs/>
          <w:kern w:val="3"/>
          <w:sz w:val="24"/>
          <w:szCs w:val="24"/>
          <w:lang w:eastAsia="es-MX"/>
        </w:rPr>
        <w:t xml:space="preserve"> derecho </w:t>
      </w:r>
      <w:r w:rsidRPr="009F75AA">
        <w:rPr>
          <w:rFonts w:ascii="Arial" w:eastAsia="Times New Roman" w:hAnsi="Arial" w:cs="Arial"/>
          <w:bCs/>
          <w:kern w:val="3"/>
          <w:sz w:val="24"/>
          <w:szCs w:val="24"/>
          <w:lang w:eastAsia="es-MX"/>
        </w:rPr>
        <w:lastRenderedPageBreak/>
        <w:t xml:space="preserve">a nombrar a uno y los arbitro seleccionados nombrarían </w:t>
      </w:r>
      <w:r w:rsidR="003F0DB6" w:rsidRPr="009F75AA">
        <w:rPr>
          <w:rFonts w:ascii="Arial" w:eastAsia="Times New Roman" w:hAnsi="Arial" w:cs="Arial"/>
          <w:bCs/>
          <w:kern w:val="3"/>
          <w:sz w:val="24"/>
          <w:szCs w:val="24"/>
          <w:lang w:eastAsia="es-MX"/>
        </w:rPr>
        <w:t xml:space="preserve">al tercero, dentro de la </w:t>
      </w:r>
      <w:r w:rsidR="000B6713" w:rsidRPr="009F75AA">
        <w:rPr>
          <w:rFonts w:ascii="Arial" w:eastAsia="Times New Roman" w:hAnsi="Arial" w:cs="Arial"/>
          <w:bCs/>
          <w:kern w:val="3"/>
          <w:sz w:val="24"/>
          <w:szCs w:val="24"/>
          <w:lang w:eastAsia="es-MX"/>
        </w:rPr>
        <w:t>cláusula</w:t>
      </w:r>
      <w:r w:rsidR="003F0DB6" w:rsidRPr="009F75AA">
        <w:rPr>
          <w:rFonts w:ascii="Arial" w:eastAsia="Times New Roman" w:hAnsi="Arial" w:cs="Arial"/>
          <w:bCs/>
          <w:kern w:val="3"/>
          <w:sz w:val="24"/>
          <w:szCs w:val="24"/>
          <w:lang w:eastAsia="es-MX"/>
        </w:rPr>
        <w:t xml:space="preserve"> mencionaba que los árbitros debían contar con ciertas características como ser capaces de leer, escribir y conversar con soltura tanto en idioma ingles como español además de ser expertos en la materia en cuestión.</w:t>
      </w:r>
    </w:p>
    <w:p w14:paraId="0E3E1D0F" w14:textId="77777777" w:rsidR="003F0DB6" w:rsidRPr="009F75AA" w:rsidRDefault="003F0DB6" w:rsidP="004608FA">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65EEDAFE" w14:textId="303B3DD5" w:rsidR="003F0DB6" w:rsidRPr="009F75AA" w:rsidRDefault="003F0DB6" w:rsidP="004608FA">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r w:rsidRPr="009F75AA">
        <w:rPr>
          <w:rFonts w:ascii="Arial" w:eastAsia="Times New Roman" w:hAnsi="Arial" w:cs="Arial"/>
          <w:bCs/>
          <w:kern w:val="3"/>
          <w:sz w:val="24"/>
          <w:szCs w:val="24"/>
          <w:lang w:eastAsia="es-MX"/>
        </w:rPr>
        <w:t xml:space="preserve">Al </w:t>
      </w:r>
      <w:r w:rsidR="000B6713" w:rsidRPr="009F75AA">
        <w:rPr>
          <w:rFonts w:ascii="Arial" w:eastAsia="Times New Roman" w:hAnsi="Arial" w:cs="Arial"/>
          <w:bCs/>
          <w:kern w:val="3"/>
          <w:sz w:val="24"/>
          <w:szCs w:val="24"/>
          <w:lang w:eastAsia="es-MX"/>
        </w:rPr>
        <w:t>trascurrir</w:t>
      </w:r>
      <w:r w:rsidRPr="009F75AA">
        <w:rPr>
          <w:rFonts w:ascii="Arial" w:eastAsia="Times New Roman" w:hAnsi="Arial" w:cs="Arial"/>
          <w:bCs/>
          <w:kern w:val="3"/>
          <w:sz w:val="24"/>
          <w:szCs w:val="24"/>
          <w:lang w:eastAsia="es-MX"/>
        </w:rPr>
        <w:t xml:space="preserve"> el </w:t>
      </w:r>
      <w:r w:rsidR="000B6713" w:rsidRPr="009F75AA">
        <w:rPr>
          <w:rFonts w:ascii="Arial" w:eastAsia="Times New Roman" w:hAnsi="Arial" w:cs="Arial"/>
          <w:bCs/>
          <w:kern w:val="3"/>
          <w:sz w:val="24"/>
          <w:szCs w:val="24"/>
          <w:lang w:eastAsia="es-MX"/>
        </w:rPr>
        <w:t>tiempo</w:t>
      </w:r>
      <w:r w:rsidRPr="009F75AA">
        <w:rPr>
          <w:rFonts w:ascii="Arial" w:eastAsia="Times New Roman" w:hAnsi="Arial" w:cs="Arial"/>
          <w:bCs/>
          <w:kern w:val="3"/>
          <w:sz w:val="24"/>
          <w:szCs w:val="24"/>
          <w:lang w:eastAsia="es-MX"/>
        </w:rPr>
        <w:t xml:space="preserve"> surgieron conflictos entre las partes lo que motivo a la empresa radiodifusora </w:t>
      </w:r>
      <w:proofErr w:type="spellStart"/>
      <w:r w:rsidRPr="009F75AA">
        <w:rPr>
          <w:rFonts w:ascii="Arial" w:eastAsia="Times New Roman" w:hAnsi="Arial" w:cs="Arial"/>
          <w:bCs/>
          <w:kern w:val="3"/>
          <w:sz w:val="24"/>
          <w:szCs w:val="24"/>
          <w:lang w:eastAsia="es-MX"/>
        </w:rPr>
        <w:t>Infored</w:t>
      </w:r>
      <w:proofErr w:type="spellEnd"/>
      <w:r w:rsidRPr="009F75AA">
        <w:rPr>
          <w:rFonts w:ascii="Arial" w:eastAsia="Times New Roman" w:hAnsi="Arial" w:cs="Arial"/>
          <w:bCs/>
          <w:kern w:val="3"/>
          <w:sz w:val="24"/>
          <w:szCs w:val="24"/>
          <w:lang w:eastAsia="es-MX"/>
        </w:rPr>
        <w:t xml:space="preserve"> </w:t>
      </w:r>
      <w:r w:rsidR="006563A9" w:rsidRPr="009F75AA">
        <w:rPr>
          <w:rFonts w:ascii="Arial" w:eastAsia="Times New Roman" w:hAnsi="Arial" w:cs="Arial"/>
          <w:bCs/>
          <w:kern w:val="3"/>
          <w:sz w:val="24"/>
          <w:szCs w:val="24"/>
          <w:lang w:eastAsia="es-MX"/>
        </w:rPr>
        <w:t xml:space="preserve">S.A. de C.V. </w:t>
      </w:r>
      <w:r w:rsidRPr="009F75AA">
        <w:rPr>
          <w:rFonts w:ascii="Arial" w:eastAsia="Times New Roman" w:hAnsi="Arial" w:cs="Arial"/>
          <w:bCs/>
          <w:kern w:val="3"/>
          <w:sz w:val="24"/>
          <w:szCs w:val="24"/>
          <w:lang w:eastAsia="es-MX"/>
        </w:rPr>
        <w:t>a dar por terminado el contrato y presentar su demanda el 7 de mayo de 2002.</w:t>
      </w:r>
    </w:p>
    <w:p w14:paraId="3E6C6613" w14:textId="77777777" w:rsidR="000B6713" w:rsidRPr="009F75AA" w:rsidRDefault="000B6713" w:rsidP="004608FA">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7FED79F9" w14:textId="1D60CEA9" w:rsidR="003F0DB6" w:rsidRPr="009F75AA" w:rsidRDefault="003F0DB6" w:rsidP="004608FA">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r w:rsidRPr="009F75AA">
        <w:rPr>
          <w:rFonts w:ascii="Arial" w:eastAsia="Times New Roman" w:hAnsi="Arial" w:cs="Arial"/>
          <w:bCs/>
          <w:kern w:val="3"/>
          <w:sz w:val="24"/>
          <w:szCs w:val="24"/>
          <w:lang w:eastAsia="es-MX"/>
        </w:rPr>
        <w:t xml:space="preserve">La demanda </w:t>
      </w:r>
      <w:r w:rsidR="000B6713" w:rsidRPr="009F75AA">
        <w:rPr>
          <w:rFonts w:ascii="Arial" w:eastAsia="Times New Roman" w:hAnsi="Arial" w:cs="Arial"/>
          <w:bCs/>
          <w:kern w:val="3"/>
          <w:sz w:val="24"/>
          <w:szCs w:val="24"/>
          <w:lang w:eastAsia="es-MX"/>
        </w:rPr>
        <w:t>contenía</w:t>
      </w:r>
      <w:r w:rsidRPr="009F75AA">
        <w:rPr>
          <w:rFonts w:ascii="Arial" w:eastAsia="Times New Roman" w:hAnsi="Arial" w:cs="Arial"/>
          <w:bCs/>
          <w:kern w:val="3"/>
          <w:sz w:val="24"/>
          <w:szCs w:val="24"/>
          <w:lang w:eastAsia="es-MX"/>
        </w:rPr>
        <w:t xml:space="preserve"> a) </w:t>
      </w:r>
      <w:r w:rsidR="000B6713" w:rsidRPr="009F75AA">
        <w:rPr>
          <w:rFonts w:ascii="Arial" w:eastAsia="Times New Roman" w:hAnsi="Arial" w:cs="Arial"/>
          <w:bCs/>
          <w:kern w:val="3"/>
          <w:sz w:val="24"/>
          <w:szCs w:val="24"/>
          <w:lang w:eastAsia="es-MX"/>
        </w:rPr>
        <w:t>Incumpliendo</w:t>
      </w:r>
      <w:r w:rsidRPr="009F75AA">
        <w:rPr>
          <w:rFonts w:ascii="Arial" w:eastAsia="Times New Roman" w:hAnsi="Arial" w:cs="Arial"/>
          <w:bCs/>
          <w:kern w:val="3"/>
          <w:sz w:val="24"/>
          <w:szCs w:val="24"/>
          <w:lang w:eastAsia="es-MX"/>
        </w:rPr>
        <w:t xml:space="preserve"> de contrato y b) La designación de los </w:t>
      </w:r>
      <w:r w:rsidR="000B6713" w:rsidRPr="009F75AA">
        <w:rPr>
          <w:rFonts w:ascii="Arial" w:eastAsia="Times New Roman" w:hAnsi="Arial" w:cs="Arial"/>
          <w:bCs/>
          <w:kern w:val="3"/>
          <w:sz w:val="24"/>
          <w:szCs w:val="24"/>
          <w:lang w:eastAsia="es-MX"/>
        </w:rPr>
        <w:t>árbitros</w:t>
      </w:r>
      <w:r w:rsidRPr="009F75AA">
        <w:rPr>
          <w:rFonts w:ascii="Arial" w:eastAsia="Times New Roman" w:hAnsi="Arial" w:cs="Arial"/>
          <w:bCs/>
          <w:kern w:val="3"/>
          <w:sz w:val="24"/>
          <w:szCs w:val="24"/>
          <w:lang w:eastAsia="es-MX"/>
        </w:rPr>
        <w:t xml:space="preserve"> misma que explico de la siguiente </w:t>
      </w:r>
      <w:r w:rsidR="000B6713" w:rsidRPr="009F75AA">
        <w:rPr>
          <w:rFonts w:ascii="Arial" w:eastAsia="Times New Roman" w:hAnsi="Arial" w:cs="Arial"/>
          <w:bCs/>
          <w:kern w:val="3"/>
          <w:sz w:val="24"/>
          <w:szCs w:val="24"/>
          <w:lang w:eastAsia="es-MX"/>
        </w:rPr>
        <w:t xml:space="preserve">manera: de conformidad con lo previsto en el reglamento para la designación de los árbitros, </w:t>
      </w:r>
      <w:proofErr w:type="gramStart"/>
      <w:r w:rsidR="000B6713" w:rsidRPr="009F75AA">
        <w:rPr>
          <w:rFonts w:ascii="Arial" w:eastAsia="Times New Roman" w:hAnsi="Arial" w:cs="Arial"/>
          <w:bCs/>
          <w:kern w:val="3"/>
          <w:sz w:val="24"/>
          <w:szCs w:val="24"/>
          <w:lang w:eastAsia="es-MX"/>
        </w:rPr>
        <w:t>las empresa</w:t>
      </w:r>
      <w:proofErr w:type="gramEnd"/>
      <w:r w:rsidR="000B6713" w:rsidRPr="009F75AA">
        <w:rPr>
          <w:rFonts w:ascii="Arial" w:eastAsia="Times New Roman" w:hAnsi="Arial" w:cs="Arial"/>
          <w:bCs/>
          <w:kern w:val="3"/>
          <w:sz w:val="24"/>
          <w:szCs w:val="24"/>
          <w:lang w:eastAsia="es-MX"/>
        </w:rPr>
        <w:t xml:space="preserve"> Radio centro</w:t>
      </w:r>
      <w:r w:rsidR="006563A9" w:rsidRPr="009F75AA">
        <w:rPr>
          <w:rFonts w:ascii="Arial" w:eastAsia="Times New Roman" w:hAnsi="Arial" w:cs="Arial"/>
          <w:bCs/>
          <w:kern w:val="3"/>
          <w:sz w:val="24"/>
          <w:szCs w:val="24"/>
          <w:lang w:eastAsia="es-MX"/>
        </w:rPr>
        <w:t xml:space="preserve"> S.A. de C.V.</w:t>
      </w:r>
      <w:r w:rsidR="000B6713" w:rsidRPr="009F75AA">
        <w:rPr>
          <w:rFonts w:ascii="Arial" w:eastAsia="Times New Roman" w:hAnsi="Arial" w:cs="Arial"/>
          <w:bCs/>
          <w:kern w:val="3"/>
          <w:sz w:val="24"/>
          <w:szCs w:val="24"/>
          <w:lang w:eastAsia="es-MX"/>
        </w:rPr>
        <w:t xml:space="preserve"> e </w:t>
      </w:r>
      <w:proofErr w:type="spellStart"/>
      <w:r w:rsidR="000B6713" w:rsidRPr="009F75AA">
        <w:rPr>
          <w:rFonts w:ascii="Arial" w:eastAsia="Times New Roman" w:hAnsi="Arial" w:cs="Arial"/>
          <w:bCs/>
          <w:kern w:val="3"/>
          <w:sz w:val="24"/>
          <w:szCs w:val="24"/>
          <w:lang w:eastAsia="es-MX"/>
        </w:rPr>
        <w:t>Infored</w:t>
      </w:r>
      <w:proofErr w:type="spellEnd"/>
      <w:r w:rsidR="006563A9" w:rsidRPr="009F75AA">
        <w:rPr>
          <w:rFonts w:ascii="Arial" w:eastAsia="Times New Roman" w:hAnsi="Arial" w:cs="Arial"/>
          <w:bCs/>
          <w:kern w:val="3"/>
          <w:sz w:val="24"/>
          <w:szCs w:val="24"/>
          <w:lang w:eastAsia="es-MX"/>
        </w:rPr>
        <w:t xml:space="preserve"> S.A. de C.V.</w:t>
      </w:r>
      <w:r w:rsidR="000B6713" w:rsidRPr="009F75AA">
        <w:rPr>
          <w:rFonts w:ascii="Arial" w:eastAsia="Times New Roman" w:hAnsi="Arial" w:cs="Arial"/>
          <w:bCs/>
          <w:kern w:val="3"/>
          <w:sz w:val="24"/>
          <w:szCs w:val="24"/>
          <w:lang w:eastAsia="es-MX"/>
        </w:rPr>
        <w:t xml:space="preserve"> deberán elegir un árbitro, siendo así los dos árbitros deberán elegir al tercer arbitro para así formar un tribunal de tres.</w:t>
      </w:r>
    </w:p>
    <w:p w14:paraId="3FDF1B55" w14:textId="77777777" w:rsidR="000B6713" w:rsidRPr="009F75AA" w:rsidRDefault="000B6713" w:rsidP="004608FA">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224405A8" w14:textId="3F25535E" w:rsidR="000B6713" w:rsidRPr="009F75AA" w:rsidRDefault="000B6713" w:rsidP="004608FA">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r w:rsidRPr="009F75AA">
        <w:rPr>
          <w:rFonts w:ascii="Arial" w:eastAsia="Times New Roman" w:hAnsi="Arial" w:cs="Arial"/>
          <w:bCs/>
          <w:kern w:val="3"/>
          <w:sz w:val="24"/>
          <w:szCs w:val="24"/>
          <w:lang w:eastAsia="es-MX"/>
        </w:rPr>
        <w:t xml:space="preserve">El día 19 de julio del año 2002 la Corte de Comercio Internacional en base a su reglamento confirmo la integración del Tribunal Arbitral, sin </w:t>
      </w:r>
      <w:r w:rsidR="00111AD5" w:rsidRPr="009F75AA">
        <w:rPr>
          <w:rFonts w:ascii="Arial" w:eastAsia="Times New Roman" w:hAnsi="Arial" w:cs="Arial"/>
          <w:bCs/>
          <w:kern w:val="3"/>
          <w:sz w:val="24"/>
          <w:szCs w:val="24"/>
          <w:lang w:eastAsia="es-MX"/>
        </w:rPr>
        <w:t>embargo,</w:t>
      </w:r>
      <w:r w:rsidRPr="009F75AA">
        <w:rPr>
          <w:rFonts w:ascii="Arial" w:eastAsia="Times New Roman" w:hAnsi="Arial" w:cs="Arial"/>
          <w:bCs/>
          <w:kern w:val="3"/>
          <w:sz w:val="24"/>
          <w:szCs w:val="24"/>
          <w:lang w:eastAsia="es-MX"/>
        </w:rPr>
        <w:t xml:space="preserve"> durante el procedimiento arbitral </w:t>
      </w:r>
      <w:proofErr w:type="gramStart"/>
      <w:r w:rsidRPr="009F75AA">
        <w:rPr>
          <w:rFonts w:ascii="Arial" w:eastAsia="Times New Roman" w:hAnsi="Arial" w:cs="Arial"/>
          <w:bCs/>
          <w:kern w:val="3"/>
          <w:sz w:val="24"/>
          <w:szCs w:val="24"/>
          <w:lang w:eastAsia="es-MX"/>
        </w:rPr>
        <w:t>ninguno de las partes hicieron</w:t>
      </w:r>
      <w:proofErr w:type="gramEnd"/>
      <w:r w:rsidRPr="009F75AA">
        <w:rPr>
          <w:rFonts w:ascii="Arial" w:eastAsia="Times New Roman" w:hAnsi="Arial" w:cs="Arial"/>
          <w:bCs/>
          <w:kern w:val="3"/>
          <w:sz w:val="24"/>
          <w:szCs w:val="24"/>
          <w:lang w:eastAsia="es-MX"/>
        </w:rPr>
        <w:t xml:space="preserve"> objeciones respecto al tribunal en función.</w:t>
      </w:r>
      <w:r w:rsidR="00111AD5" w:rsidRPr="009F75AA">
        <w:rPr>
          <w:rFonts w:ascii="Arial" w:hAnsi="Arial" w:cs="Arial"/>
          <w:sz w:val="24"/>
          <w:szCs w:val="24"/>
        </w:rPr>
        <w:t xml:space="preserve"> (Ortega </w:t>
      </w:r>
      <w:r w:rsidR="006563A9" w:rsidRPr="009F75AA">
        <w:rPr>
          <w:rFonts w:ascii="Arial" w:hAnsi="Arial" w:cs="Arial"/>
          <w:sz w:val="24"/>
          <w:szCs w:val="24"/>
        </w:rPr>
        <w:t>y</w:t>
      </w:r>
      <w:r w:rsidR="00111AD5" w:rsidRPr="009F75AA">
        <w:rPr>
          <w:rFonts w:ascii="Arial" w:hAnsi="Arial" w:cs="Arial"/>
          <w:sz w:val="24"/>
          <w:szCs w:val="24"/>
        </w:rPr>
        <w:t xml:space="preserve"> Esparza, p.3).</w:t>
      </w:r>
    </w:p>
    <w:p w14:paraId="0069EAB7" w14:textId="77777777" w:rsidR="000B6713" w:rsidRPr="009F75AA" w:rsidRDefault="000B6713" w:rsidP="004608FA">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2A08CC2B" w14:textId="732D6618"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Un factor destacado dentro del arbitraje es la libertad de las partes para elegir a los árbitros que resolverán su controversia, a comparación de los juicios civiles o mercantiles</w:t>
      </w:r>
      <w:r w:rsidR="00CF3624" w:rsidRPr="009F75AA">
        <w:rPr>
          <w:rFonts w:ascii="Arial" w:hAnsi="Arial" w:cs="Arial"/>
          <w:sz w:val="24"/>
          <w:szCs w:val="24"/>
        </w:rPr>
        <w:t xml:space="preserve"> que se llevan a cabo ante un tribunal. </w:t>
      </w:r>
      <w:r w:rsidRPr="009F75AA">
        <w:rPr>
          <w:rFonts w:ascii="Arial" w:hAnsi="Arial" w:cs="Arial"/>
          <w:sz w:val="24"/>
          <w:szCs w:val="24"/>
        </w:rPr>
        <w:t>En el arbitraje deciden las partes el número de árbitros que van a componer el tribunal arbitral o elegir solamente a un especialista en la materia que resuelva la disputa, al no hacerlo la institución elegida tendrá que realizar un procedimiento para designar a quienes eje</w:t>
      </w:r>
      <w:bookmarkStart w:id="18" w:name="_Hlk496106870"/>
      <w:r w:rsidR="00111AD5" w:rsidRPr="009F75AA">
        <w:rPr>
          <w:rFonts w:ascii="Arial" w:hAnsi="Arial" w:cs="Arial"/>
          <w:sz w:val="24"/>
          <w:szCs w:val="24"/>
        </w:rPr>
        <w:t xml:space="preserve">cuten el procedimiento arbitral </w:t>
      </w:r>
      <w:bookmarkStart w:id="19" w:name="_Hlk496107368"/>
      <w:r w:rsidR="00111AD5" w:rsidRPr="009F75AA">
        <w:rPr>
          <w:rFonts w:ascii="Arial" w:hAnsi="Arial" w:cs="Arial"/>
          <w:sz w:val="24"/>
          <w:szCs w:val="24"/>
        </w:rPr>
        <w:t xml:space="preserve">(Ortega </w:t>
      </w:r>
      <w:r w:rsidR="006563A9" w:rsidRPr="009F75AA">
        <w:rPr>
          <w:rFonts w:ascii="Arial" w:hAnsi="Arial" w:cs="Arial"/>
          <w:sz w:val="24"/>
          <w:szCs w:val="24"/>
        </w:rPr>
        <w:t xml:space="preserve">y </w:t>
      </w:r>
      <w:r w:rsidR="00111AD5" w:rsidRPr="009F75AA">
        <w:rPr>
          <w:rFonts w:ascii="Arial" w:hAnsi="Arial" w:cs="Arial"/>
          <w:sz w:val="24"/>
          <w:szCs w:val="24"/>
        </w:rPr>
        <w:t>Esparza, p.3).</w:t>
      </w:r>
      <w:bookmarkEnd w:id="18"/>
      <w:bookmarkEnd w:id="19"/>
    </w:p>
    <w:p w14:paraId="2E8D5195" w14:textId="77777777"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7E7F914C" w14:textId="3E5D3A49"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Siguiendo con el Reglamento de Arbitraje de la Corte Internacional de Arbitraje de la Cámara </w:t>
      </w:r>
      <w:r w:rsidR="00111AD5" w:rsidRPr="009F75AA">
        <w:rPr>
          <w:rFonts w:ascii="Arial" w:hAnsi="Arial" w:cs="Arial"/>
          <w:sz w:val="24"/>
          <w:szCs w:val="24"/>
        </w:rPr>
        <w:t>de Comercio Internacional en</w:t>
      </w:r>
      <w:r w:rsidRPr="009F75AA">
        <w:rPr>
          <w:rFonts w:ascii="Arial" w:hAnsi="Arial" w:cs="Arial"/>
          <w:sz w:val="24"/>
          <w:szCs w:val="24"/>
        </w:rPr>
        <w:t xml:space="preserve"> el artículo 11. Disposiciones generales, Tribunal Arbitral. Contempla que:</w:t>
      </w:r>
    </w:p>
    <w:p w14:paraId="7EF61E72" w14:textId="77777777"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42FAF5C6" w14:textId="77777777" w:rsidR="000B6713" w:rsidRPr="009F75AA" w:rsidRDefault="000B6713" w:rsidP="004608FA">
      <w:pPr>
        <w:pStyle w:val="Prrafodelista"/>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1.-Todo árbitro debe ser y permanecer imparcial e independiente de las partes en el arbitraje.</w:t>
      </w:r>
    </w:p>
    <w:p w14:paraId="1A939396" w14:textId="77777777" w:rsidR="006563A9" w:rsidRPr="009F75AA" w:rsidRDefault="000B6713" w:rsidP="004608FA">
      <w:pPr>
        <w:pStyle w:val="Prrafodelista"/>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2.-Antes de su nombramiento o confirmación, la persona propuesta como árbitro debe suscribir una declaración de aceptación, disponibilidad, imparcialidad e independencia. </w:t>
      </w:r>
    </w:p>
    <w:p w14:paraId="726AA3DA" w14:textId="77777777" w:rsidR="006563A9" w:rsidRPr="009F75AA" w:rsidRDefault="006563A9" w:rsidP="004608FA">
      <w:pPr>
        <w:pStyle w:val="Prrafodelista"/>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30B3783C" w14:textId="5318A853" w:rsidR="000B6713" w:rsidRPr="009F75AA" w:rsidRDefault="000B6713" w:rsidP="004608FA">
      <w:pPr>
        <w:pStyle w:val="Prrafodelista"/>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La persona propuesta como árbitro debe dar a conocer por escrito a la </w:t>
      </w:r>
      <w:r w:rsidR="006563A9" w:rsidRPr="009F75AA">
        <w:rPr>
          <w:rFonts w:ascii="Arial" w:hAnsi="Arial" w:cs="Arial"/>
          <w:sz w:val="24"/>
          <w:szCs w:val="24"/>
        </w:rPr>
        <w:t xml:space="preserve">Institución </w:t>
      </w:r>
      <w:proofErr w:type="gramStart"/>
      <w:r w:rsidR="006563A9" w:rsidRPr="009F75AA">
        <w:rPr>
          <w:rFonts w:ascii="Arial" w:hAnsi="Arial" w:cs="Arial"/>
          <w:sz w:val="24"/>
          <w:szCs w:val="24"/>
        </w:rPr>
        <w:t xml:space="preserve">arbitral </w:t>
      </w:r>
      <w:r w:rsidRPr="009F75AA">
        <w:rPr>
          <w:rFonts w:ascii="Arial" w:hAnsi="Arial" w:cs="Arial"/>
          <w:sz w:val="24"/>
          <w:szCs w:val="24"/>
        </w:rPr>
        <w:t xml:space="preserve"> </w:t>
      </w:r>
      <w:r w:rsidR="006563A9" w:rsidRPr="009F75AA">
        <w:rPr>
          <w:rFonts w:ascii="Arial" w:hAnsi="Arial" w:cs="Arial"/>
          <w:sz w:val="24"/>
          <w:szCs w:val="24"/>
        </w:rPr>
        <w:t>los</w:t>
      </w:r>
      <w:proofErr w:type="gramEnd"/>
      <w:r w:rsidR="006563A9" w:rsidRPr="009F75AA">
        <w:rPr>
          <w:rFonts w:ascii="Arial" w:hAnsi="Arial" w:cs="Arial"/>
          <w:sz w:val="24"/>
          <w:szCs w:val="24"/>
        </w:rPr>
        <w:t xml:space="preserve"> </w:t>
      </w:r>
      <w:r w:rsidRPr="009F75AA">
        <w:rPr>
          <w:rFonts w:ascii="Arial" w:hAnsi="Arial" w:cs="Arial"/>
          <w:sz w:val="24"/>
          <w:szCs w:val="24"/>
        </w:rPr>
        <w:t xml:space="preserve">hechos o circunstancias susceptibles desde el punto de vista de las partes, de poner en duda su independencia, así como cualquier circunstancia que pudiere dar lugar a dudas razonables sobre su imparcialidad. La </w:t>
      </w:r>
      <w:r w:rsidR="006563A9" w:rsidRPr="009F75AA">
        <w:rPr>
          <w:rFonts w:ascii="Arial" w:hAnsi="Arial" w:cs="Arial"/>
          <w:sz w:val="24"/>
          <w:szCs w:val="24"/>
        </w:rPr>
        <w:t>Institución</w:t>
      </w:r>
      <w:r w:rsidRPr="009F75AA">
        <w:rPr>
          <w:rFonts w:ascii="Arial" w:hAnsi="Arial" w:cs="Arial"/>
          <w:sz w:val="24"/>
          <w:szCs w:val="24"/>
        </w:rPr>
        <w:t xml:space="preserve"> deberá comunicar por escrito dicha información a las </w:t>
      </w:r>
      <w:proofErr w:type="gramStart"/>
      <w:r w:rsidRPr="009F75AA">
        <w:rPr>
          <w:rFonts w:ascii="Arial" w:hAnsi="Arial" w:cs="Arial"/>
          <w:sz w:val="24"/>
          <w:szCs w:val="24"/>
        </w:rPr>
        <w:t>partes  y</w:t>
      </w:r>
      <w:proofErr w:type="gramEnd"/>
      <w:r w:rsidRPr="009F75AA">
        <w:rPr>
          <w:rFonts w:ascii="Arial" w:hAnsi="Arial" w:cs="Arial"/>
          <w:sz w:val="24"/>
          <w:szCs w:val="24"/>
        </w:rPr>
        <w:t xml:space="preserve"> fijar un plazo para que estas realicen   sus comentarios.</w:t>
      </w:r>
    </w:p>
    <w:p w14:paraId="73FE66F8" w14:textId="77777777" w:rsidR="006563A9" w:rsidRPr="009F75AA" w:rsidRDefault="006563A9" w:rsidP="004608FA">
      <w:pPr>
        <w:pStyle w:val="Prrafodelista"/>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70185E53" w14:textId="3512C53F" w:rsidR="000B6713" w:rsidRPr="009F75AA" w:rsidRDefault="000B6713" w:rsidP="004608FA">
      <w:pPr>
        <w:pStyle w:val="Prrafodelista"/>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3.-El árbitro deberá dar a conocer inmediatamente y por escrito, tanto a la </w:t>
      </w:r>
      <w:proofErr w:type="spellStart"/>
      <w:proofErr w:type="gramStart"/>
      <w:r w:rsidR="006563A9" w:rsidRPr="009F75AA">
        <w:rPr>
          <w:rFonts w:ascii="Arial" w:hAnsi="Arial" w:cs="Arial"/>
          <w:sz w:val="24"/>
          <w:szCs w:val="24"/>
        </w:rPr>
        <w:t>Institucion</w:t>
      </w:r>
      <w:proofErr w:type="spellEnd"/>
      <w:r w:rsidR="006563A9" w:rsidRPr="009F75AA">
        <w:rPr>
          <w:rFonts w:ascii="Arial" w:hAnsi="Arial" w:cs="Arial"/>
          <w:sz w:val="24"/>
          <w:szCs w:val="24"/>
        </w:rPr>
        <w:t xml:space="preserve"> </w:t>
      </w:r>
      <w:r w:rsidRPr="009F75AA">
        <w:rPr>
          <w:rFonts w:ascii="Arial" w:hAnsi="Arial" w:cs="Arial"/>
          <w:sz w:val="24"/>
          <w:szCs w:val="24"/>
        </w:rPr>
        <w:t xml:space="preserve"> como</w:t>
      </w:r>
      <w:proofErr w:type="gramEnd"/>
      <w:r w:rsidRPr="009F75AA">
        <w:rPr>
          <w:rFonts w:ascii="Arial" w:hAnsi="Arial" w:cs="Arial"/>
          <w:sz w:val="24"/>
          <w:szCs w:val="24"/>
        </w:rPr>
        <w:t xml:space="preserve"> a las partes, cualesquiera hechos o circunstancias de naturaleza similar a su imparcialidad o independencia que pudieran surgir durante el arbitraje.</w:t>
      </w:r>
    </w:p>
    <w:p w14:paraId="2C25E29F" w14:textId="77777777" w:rsidR="006563A9" w:rsidRPr="009F75AA" w:rsidRDefault="006563A9" w:rsidP="004608FA">
      <w:pPr>
        <w:pStyle w:val="Prrafodelista"/>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71E78FC2" w14:textId="075A9A41" w:rsidR="000B6713" w:rsidRPr="009F75AA" w:rsidRDefault="000B6713" w:rsidP="004608FA">
      <w:pPr>
        <w:pStyle w:val="Prrafodelista"/>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4.-Las decisiones de la corte relativas al nombramiento, confirmación, recusación o sustitución de un árbitro serán definitivas y las razones que las motivaron no serán comunicadas.</w:t>
      </w:r>
    </w:p>
    <w:p w14:paraId="39DC705A" w14:textId="77777777" w:rsidR="006563A9" w:rsidRPr="009F75AA" w:rsidRDefault="006563A9" w:rsidP="004608FA">
      <w:pPr>
        <w:pStyle w:val="Prrafodelista"/>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5B82FE2F" w14:textId="2F03E3BC" w:rsidR="000B6713" w:rsidRPr="009F75AA" w:rsidRDefault="000B6713" w:rsidP="004608FA">
      <w:pPr>
        <w:pStyle w:val="Prrafodelista"/>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5.-El árbitro, por el hecho de aceptar su designación, se compromete a desempeñar su misión hasta su término de conformidad con el reglamento.</w:t>
      </w:r>
    </w:p>
    <w:p w14:paraId="43447844" w14:textId="77777777" w:rsidR="006563A9" w:rsidRPr="009F75AA" w:rsidRDefault="006563A9" w:rsidP="004608FA">
      <w:pPr>
        <w:pStyle w:val="Prrafodelista"/>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4B5E42E4" w14:textId="1EC9E1F2" w:rsidR="000B6713" w:rsidRPr="009F75AA" w:rsidRDefault="000B6713" w:rsidP="004608FA">
      <w:pPr>
        <w:pStyle w:val="Prrafodelista"/>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6.-Salvo estipulación en contrario de las partes el tribunal será constituido según lo previsto </w:t>
      </w:r>
      <w:r w:rsidR="00111AD5" w:rsidRPr="009F75AA">
        <w:rPr>
          <w:rFonts w:ascii="Arial" w:hAnsi="Arial" w:cs="Arial"/>
          <w:sz w:val="24"/>
          <w:szCs w:val="24"/>
        </w:rPr>
        <w:t>en los artículos 12 y 13 (Reglamento de Arbitraje de la Corte Internacional de Arbitraje de la Cámara de Comercio Internacional</w:t>
      </w:r>
      <w:r w:rsidR="006563A9" w:rsidRPr="009F75AA">
        <w:rPr>
          <w:rFonts w:ascii="Arial" w:hAnsi="Arial" w:cs="Arial"/>
          <w:sz w:val="24"/>
          <w:szCs w:val="24"/>
        </w:rPr>
        <w:t xml:space="preserve">, </w:t>
      </w:r>
      <w:r w:rsidR="00111AD5" w:rsidRPr="009F75AA">
        <w:rPr>
          <w:rFonts w:ascii="Arial" w:hAnsi="Arial" w:cs="Arial"/>
          <w:sz w:val="24"/>
          <w:szCs w:val="24"/>
        </w:rPr>
        <w:t>p.20).</w:t>
      </w:r>
    </w:p>
    <w:p w14:paraId="7A38FB4B" w14:textId="77777777" w:rsidR="000B6713" w:rsidRPr="009F75AA" w:rsidRDefault="000B6713" w:rsidP="004608FA">
      <w:pPr>
        <w:pStyle w:val="Prrafodelista"/>
        <w:widowControl w:val="0"/>
        <w:tabs>
          <w:tab w:val="left" w:pos="8185"/>
        </w:tabs>
        <w:suppressAutoHyphens/>
        <w:autoSpaceDN w:val="0"/>
        <w:spacing w:after="0" w:line="360" w:lineRule="auto"/>
        <w:ind w:left="0"/>
        <w:jc w:val="both"/>
        <w:textAlignment w:val="baseline"/>
        <w:rPr>
          <w:rFonts w:ascii="Arial" w:hAnsi="Arial" w:cs="Arial"/>
          <w:sz w:val="24"/>
          <w:szCs w:val="24"/>
        </w:rPr>
      </w:pPr>
    </w:p>
    <w:p w14:paraId="770D5D9C" w14:textId="5A05A303"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lastRenderedPageBreak/>
        <w:t xml:space="preserve">Las controversias generalmente son resueltas por uno o más </w:t>
      </w:r>
      <w:r w:rsidR="00CF3624" w:rsidRPr="009F75AA">
        <w:rPr>
          <w:rFonts w:ascii="Arial" w:hAnsi="Arial" w:cs="Arial"/>
          <w:sz w:val="24"/>
          <w:szCs w:val="24"/>
        </w:rPr>
        <w:t>árbitros</w:t>
      </w:r>
      <w:r w:rsidRPr="009F75AA">
        <w:rPr>
          <w:rFonts w:ascii="Arial" w:hAnsi="Arial" w:cs="Arial"/>
          <w:sz w:val="24"/>
          <w:szCs w:val="24"/>
        </w:rPr>
        <w:t xml:space="preserve"> en forma impar todo depende de la magnitud de la controversia, de manera que en caso de que las partes no tomen una decisión sobre el número de árbitros la corte nombrara a uno, para la elección de estos se da un plazo estimado de 15 días a </w:t>
      </w:r>
      <w:proofErr w:type="gramStart"/>
      <w:r w:rsidRPr="009F75AA">
        <w:rPr>
          <w:rFonts w:ascii="Arial" w:hAnsi="Arial" w:cs="Arial"/>
          <w:sz w:val="24"/>
          <w:szCs w:val="24"/>
        </w:rPr>
        <w:t>partir  de</w:t>
      </w:r>
      <w:proofErr w:type="gramEnd"/>
      <w:r w:rsidRPr="009F75AA">
        <w:rPr>
          <w:rFonts w:ascii="Arial" w:hAnsi="Arial" w:cs="Arial"/>
          <w:sz w:val="24"/>
          <w:szCs w:val="24"/>
        </w:rPr>
        <w:t xml:space="preserve"> la recepción para la elección, en caso de no emitir alguna repuesta la institución arbitral tendrá la obligación de hacerlo.</w:t>
      </w:r>
    </w:p>
    <w:p w14:paraId="56CD2321" w14:textId="77777777"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16C993C4" w14:textId="35F40ACE"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De acuerdo con</w:t>
      </w:r>
      <w:r w:rsidR="006563A9" w:rsidRPr="009F75AA">
        <w:rPr>
          <w:rFonts w:ascii="Arial" w:hAnsi="Arial" w:cs="Arial"/>
          <w:sz w:val="24"/>
          <w:szCs w:val="24"/>
        </w:rPr>
        <w:t xml:space="preserve"> el autor</w:t>
      </w:r>
      <w:r w:rsidRPr="009F75AA">
        <w:rPr>
          <w:rFonts w:ascii="Arial" w:hAnsi="Arial" w:cs="Arial"/>
          <w:sz w:val="24"/>
          <w:szCs w:val="24"/>
        </w:rPr>
        <w:t xml:space="preserve"> Fra</w:t>
      </w:r>
      <w:r w:rsidR="00111AD5" w:rsidRPr="009F75AA">
        <w:rPr>
          <w:rFonts w:ascii="Arial" w:hAnsi="Arial" w:cs="Arial"/>
          <w:sz w:val="24"/>
          <w:szCs w:val="24"/>
        </w:rPr>
        <w:t>ncisco González de Cossío</w:t>
      </w:r>
      <w:r w:rsidRPr="009F75AA">
        <w:rPr>
          <w:rFonts w:ascii="Arial" w:hAnsi="Arial" w:cs="Arial"/>
          <w:sz w:val="24"/>
          <w:szCs w:val="24"/>
        </w:rPr>
        <w:t xml:space="preserve"> los requisitos y las virtudes  de los árbitros</w:t>
      </w:r>
      <w:r w:rsidR="006563A9" w:rsidRPr="009F75AA">
        <w:rPr>
          <w:rFonts w:ascii="Arial" w:hAnsi="Arial" w:cs="Arial"/>
          <w:sz w:val="24"/>
          <w:szCs w:val="24"/>
        </w:rPr>
        <w:t xml:space="preserve"> deben</w:t>
      </w:r>
      <w:r w:rsidRPr="009F75AA">
        <w:rPr>
          <w:rFonts w:ascii="Arial" w:hAnsi="Arial" w:cs="Arial"/>
          <w:sz w:val="24"/>
          <w:szCs w:val="24"/>
        </w:rPr>
        <w:t xml:space="preserve"> de ser exactas y tener pleno consentimiento del tema a tratar debido a que muchas veces se critica o se da una ma</w:t>
      </w:r>
      <w:r w:rsidR="006563A9" w:rsidRPr="009F75AA">
        <w:rPr>
          <w:rFonts w:ascii="Arial" w:hAnsi="Arial" w:cs="Arial"/>
          <w:sz w:val="24"/>
          <w:szCs w:val="24"/>
        </w:rPr>
        <w:t>len</w:t>
      </w:r>
      <w:r w:rsidRPr="009F75AA">
        <w:rPr>
          <w:rFonts w:ascii="Arial" w:hAnsi="Arial" w:cs="Arial"/>
          <w:sz w:val="24"/>
          <w:szCs w:val="24"/>
        </w:rPr>
        <w:t xml:space="preserve">tendido por las partes </w:t>
      </w:r>
      <w:r w:rsidR="006563A9" w:rsidRPr="009F75AA">
        <w:rPr>
          <w:rFonts w:ascii="Arial" w:hAnsi="Arial" w:cs="Arial"/>
          <w:sz w:val="24"/>
          <w:szCs w:val="24"/>
        </w:rPr>
        <w:t xml:space="preserve">al no pedir </w:t>
      </w:r>
      <w:r w:rsidRPr="009F75AA">
        <w:rPr>
          <w:rFonts w:ascii="Arial" w:hAnsi="Arial" w:cs="Arial"/>
          <w:sz w:val="24"/>
          <w:szCs w:val="24"/>
        </w:rPr>
        <w:t>información a la institución arbitral</w:t>
      </w:r>
      <w:r w:rsidR="006563A9" w:rsidRPr="009F75AA">
        <w:rPr>
          <w:rFonts w:ascii="Arial" w:hAnsi="Arial" w:cs="Arial"/>
          <w:sz w:val="24"/>
          <w:szCs w:val="24"/>
        </w:rPr>
        <w:t xml:space="preserve"> sobre los árbitros,</w:t>
      </w:r>
      <w:r w:rsidRPr="009F75AA">
        <w:rPr>
          <w:rFonts w:ascii="Arial" w:hAnsi="Arial" w:cs="Arial"/>
          <w:sz w:val="24"/>
          <w:szCs w:val="24"/>
        </w:rPr>
        <w:t xml:space="preserve"> además deben de contar con principios como lo es independencia e imparcialidad a la hora de ser árbitros y emitir una decisión final para esto cada institución tiene </w:t>
      </w:r>
      <w:r w:rsidR="00CF3624" w:rsidRPr="009F75AA">
        <w:rPr>
          <w:rFonts w:ascii="Arial" w:hAnsi="Arial" w:cs="Arial"/>
          <w:sz w:val="24"/>
          <w:szCs w:val="24"/>
        </w:rPr>
        <w:t>parámetros</w:t>
      </w:r>
      <w:r w:rsidRPr="009F75AA">
        <w:rPr>
          <w:rFonts w:ascii="Arial" w:hAnsi="Arial" w:cs="Arial"/>
          <w:sz w:val="24"/>
          <w:szCs w:val="24"/>
        </w:rPr>
        <w:t xml:space="preserve"> y un catálogo de acuerdo a sus conocimientos en diversos temas otro punto importante es la neutralidad en cuanto a criterios objetivos y </w:t>
      </w:r>
      <w:r w:rsidR="00111AD5" w:rsidRPr="009F75AA">
        <w:rPr>
          <w:rFonts w:ascii="Arial" w:hAnsi="Arial" w:cs="Arial"/>
          <w:sz w:val="24"/>
          <w:szCs w:val="24"/>
        </w:rPr>
        <w:t>subjetivos (González de Cossío</w:t>
      </w:r>
      <w:r w:rsidR="006563A9" w:rsidRPr="009F75AA">
        <w:rPr>
          <w:rFonts w:ascii="Arial" w:hAnsi="Arial" w:cs="Arial"/>
          <w:sz w:val="24"/>
          <w:szCs w:val="24"/>
        </w:rPr>
        <w:t xml:space="preserve">, </w:t>
      </w:r>
      <w:r w:rsidR="00111AD5" w:rsidRPr="009F75AA">
        <w:rPr>
          <w:rFonts w:ascii="Arial" w:hAnsi="Arial" w:cs="Arial"/>
          <w:sz w:val="24"/>
          <w:szCs w:val="24"/>
        </w:rPr>
        <w:t>p. 367).</w:t>
      </w:r>
    </w:p>
    <w:p w14:paraId="4E367376" w14:textId="77777777"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19F8449F" w14:textId="77777777"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 Cabe mencionar que no cualquier persona puede ser árbitro para este nombramiento tiene que tener amplio conocimiento sobre el tema a tratar ya que a veces las audiencias y temas suelen ser un poco tardadas o difíciles depende la controversia que lleve a juzgar.</w:t>
      </w:r>
    </w:p>
    <w:p w14:paraId="646D3790" w14:textId="77777777"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4CF98B2B" w14:textId="31E5E9AC"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Fra</w:t>
      </w:r>
      <w:r w:rsidR="00111AD5" w:rsidRPr="009F75AA">
        <w:rPr>
          <w:rFonts w:ascii="Arial" w:hAnsi="Arial" w:cs="Arial"/>
          <w:sz w:val="24"/>
          <w:szCs w:val="24"/>
        </w:rPr>
        <w:t>ncisco González de Cossío</w:t>
      </w:r>
      <w:r w:rsidRPr="009F75AA">
        <w:rPr>
          <w:rFonts w:ascii="Arial" w:hAnsi="Arial" w:cs="Arial"/>
          <w:sz w:val="24"/>
          <w:szCs w:val="24"/>
        </w:rPr>
        <w:t xml:space="preserve"> comenta el punto de vista de otras instituciones por ejemplo el CIADI para tener una idea de cómo refieren las instituciones el tema de tribunal arbitral o árbitro </w:t>
      </w:r>
      <w:proofErr w:type="gramStart"/>
      <w:r w:rsidRPr="009F75AA">
        <w:rPr>
          <w:rFonts w:ascii="Arial" w:hAnsi="Arial" w:cs="Arial"/>
          <w:sz w:val="24"/>
          <w:szCs w:val="24"/>
        </w:rPr>
        <w:t>de acuerdo al</w:t>
      </w:r>
      <w:proofErr w:type="gramEnd"/>
      <w:r w:rsidRPr="009F75AA">
        <w:rPr>
          <w:rFonts w:ascii="Arial" w:hAnsi="Arial" w:cs="Arial"/>
          <w:sz w:val="24"/>
          <w:szCs w:val="24"/>
        </w:rPr>
        <w:t xml:space="preserve"> reglamento del CIADI, la convención de Washington establece en su artículo 14 (1): </w:t>
      </w:r>
    </w:p>
    <w:p w14:paraId="1C5CD421" w14:textId="77777777"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3042B1DB" w14:textId="77777777"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Las personas designadas para figurar en las listas deberán de gozar de amplia consideración moral, tener reconocida competencia en el campo del derecho, del comercio, de la industria o de las finanzas, e inspirar plena confianza en su imparcialidad de juicio. La competencia en el campo de derecho será circunstancia </w:t>
      </w:r>
      <w:r w:rsidRPr="009F75AA">
        <w:rPr>
          <w:rFonts w:ascii="Arial" w:hAnsi="Arial" w:cs="Arial"/>
          <w:sz w:val="24"/>
          <w:szCs w:val="24"/>
        </w:rPr>
        <w:lastRenderedPageBreak/>
        <w:t xml:space="preserve">particularmente relevante para las personas </w:t>
      </w:r>
      <w:proofErr w:type="gramStart"/>
      <w:r w:rsidRPr="009F75AA">
        <w:rPr>
          <w:rFonts w:ascii="Arial" w:hAnsi="Arial" w:cs="Arial"/>
          <w:sz w:val="24"/>
          <w:szCs w:val="24"/>
        </w:rPr>
        <w:t>designadas  en</w:t>
      </w:r>
      <w:proofErr w:type="gramEnd"/>
      <w:r w:rsidRPr="009F75AA">
        <w:rPr>
          <w:rFonts w:ascii="Arial" w:hAnsi="Arial" w:cs="Arial"/>
          <w:sz w:val="24"/>
          <w:szCs w:val="24"/>
        </w:rPr>
        <w:t xml:space="preserve"> la lista de árbitros.</w:t>
      </w:r>
    </w:p>
    <w:p w14:paraId="09ADFD6C" w14:textId="77777777"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72DFCA0F" w14:textId="77777777"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Por otro </w:t>
      </w:r>
      <w:proofErr w:type="gramStart"/>
      <w:r w:rsidRPr="009F75AA">
        <w:rPr>
          <w:rFonts w:ascii="Arial" w:hAnsi="Arial" w:cs="Arial"/>
          <w:sz w:val="24"/>
          <w:szCs w:val="24"/>
        </w:rPr>
        <w:t>lado</w:t>
      </w:r>
      <w:proofErr w:type="gramEnd"/>
      <w:r w:rsidRPr="009F75AA">
        <w:rPr>
          <w:rFonts w:ascii="Arial" w:hAnsi="Arial" w:cs="Arial"/>
          <w:sz w:val="24"/>
          <w:szCs w:val="24"/>
        </w:rPr>
        <w:t xml:space="preserve"> el Reglamento de Arbitraje de la UNCITRAL refiere que:</w:t>
      </w:r>
    </w:p>
    <w:p w14:paraId="51ADC32D" w14:textId="693B2E94" w:rsidR="000B6713" w:rsidRPr="009F75AA" w:rsidRDefault="000B6713" w:rsidP="00ED3776">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Artículo 9. Un árbitro prospectivo debe revelar a quien se le acerque en relación con una posible </w:t>
      </w:r>
      <w:proofErr w:type="gramStart"/>
      <w:r w:rsidRPr="009F75AA">
        <w:rPr>
          <w:rFonts w:ascii="Arial" w:hAnsi="Arial" w:cs="Arial"/>
          <w:sz w:val="24"/>
          <w:szCs w:val="24"/>
        </w:rPr>
        <w:t>designación  todas</w:t>
      </w:r>
      <w:proofErr w:type="gramEnd"/>
      <w:r w:rsidRPr="009F75AA">
        <w:rPr>
          <w:rFonts w:ascii="Arial" w:hAnsi="Arial" w:cs="Arial"/>
          <w:sz w:val="24"/>
          <w:szCs w:val="24"/>
        </w:rPr>
        <w:t xml:space="preserve"> las circunstancias  que puedan dar lugar a dudas justificadas acerca de su imparcialidad  o independencia. En este caso el árbitro debe de revelar algunas circunstancias que sean útil a las partes a menos que surjan nuevas noticias o aclaración sobre su persona, en todo caso es latente su imparcialidad y neutralidad durante el proceso y delatar fallas en cada eta</w:t>
      </w:r>
      <w:r w:rsidR="00111AD5" w:rsidRPr="009F75AA">
        <w:rPr>
          <w:rFonts w:ascii="Arial" w:hAnsi="Arial" w:cs="Arial"/>
          <w:sz w:val="24"/>
          <w:szCs w:val="24"/>
        </w:rPr>
        <w:t>pa (González de Cossío</w:t>
      </w:r>
      <w:r w:rsidR="006563A9" w:rsidRPr="009F75AA">
        <w:rPr>
          <w:rFonts w:ascii="Arial" w:hAnsi="Arial" w:cs="Arial"/>
          <w:sz w:val="24"/>
          <w:szCs w:val="24"/>
        </w:rPr>
        <w:t xml:space="preserve">, </w:t>
      </w:r>
      <w:r w:rsidR="00111AD5" w:rsidRPr="009F75AA">
        <w:rPr>
          <w:rFonts w:ascii="Arial" w:hAnsi="Arial" w:cs="Arial"/>
          <w:sz w:val="24"/>
          <w:szCs w:val="24"/>
        </w:rPr>
        <w:t>p.379).</w:t>
      </w:r>
    </w:p>
    <w:p w14:paraId="122581B2" w14:textId="77777777"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43ED562A" w14:textId="77777777"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 Respecto al reglamento de la Asociación Americana de Arbitraje tuvo un cambio en el año 2010 a lo cual en su artículo 7 (1) establece:</w:t>
      </w:r>
    </w:p>
    <w:p w14:paraId="030F748F" w14:textId="77777777"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02F749A0" w14:textId="02FF6B5A"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Los árbitros que actúen bajo estas reglas serán imparciales e independientes. Antes de aceptar el nombramiento, la persona propuesta como árbitro informara a la administradora sobre cualquier circunstancia que pudiera dar lugar a dudas injustificadas con respecto a su imparcialidad o independencia. Si en cualquier etapa del arbitraje surgieran nuevas circunstancias que pudieran dar lugar a tales dudas, el árbitro informara a la brevedad tales circunstancias a la admini</w:t>
      </w:r>
      <w:r w:rsidR="00A71407" w:rsidRPr="009F75AA">
        <w:rPr>
          <w:rFonts w:ascii="Arial" w:hAnsi="Arial" w:cs="Arial"/>
          <w:sz w:val="24"/>
          <w:szCs w:val="24"/>
        </w:rPr>
        <w:t>stradora y a las partes (González de Cossío</w:t>
      </w:r>
      <w:r w:rsidR="006563A9" w:rsidRPr="009F75AA">
        <w:rPr>
          <w:rFonts w:ascii="Arial" w:hAnsi="Arial" w:cs="Arial"/>
          <w:sz w:val="24"/>
          <w:szCs w:val="24"/>
        </w:rPr>
        <w:t xml:space="preserve">, </w:t>
      </w:r>
      <w:r w:rsidR="00A71407" w:rsidRPr="009F75AA">
        <w:rPr>
          <w:rFonts w:ascii="Arial" w:hAnsi="Arial" w:cs="Arial"/>
          <w:sz w:val="24"/>
          <w:szCs w:val="24"/>
        </w:rPr>
        <w:t>p.380).</w:t>
      </w:r>
    </w:p>
    <w:p w14:paraId="63D03107" w14:textId="77777777"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44F5C955" w14:textId="1BB8C154"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Como se puede ver en este </w:t>
      </w:r>
      <w:proofErr w:type="gramStart"/>
      <w:r w:rsidRPr="009F75AA">
        <w:rPr>
          <w:rFonts w:ascii="Arial" w:hAnsi="Arial" w:cs="Arial"/>
          <w:sz w:val="24"/>
          <w:szCs w:val="24"/>
        </w:rPr>
        <w:t>reglamento  el</w:t>
      </w:r>
      <w:proofErr w:type="gramEnd"/>
      <w:r w:rsidRPr="009F75AA">
        <w:rPr>
          <w:rFonts w:ascii="Arial" w:hAnsi="Arial" w:cs="Arial"/>
          <w:sz w:val="24"/>
          <w:szCs w:val="24"/>
        </w:rPr>
        <w:t xml:space="preserve"> árbitro debe de dar a conocer cualquier acontecimiento respecto al caso, a las partes y de el mismo porque en caso de omitir algún punto puede afectar todo el proceso, hay que recordar que él  es la    persona que emite la decisión final y no se puede prestar a juegos ni pasar por alto algún punto.</w:t>
      </w:r>
    </w:p>
    <w:p w14:paraId="24399461" w14:textId="77777777"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4FFE0030" w14:textId="540B2F46"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Otra institución importante es la Corte Internacional de Arbitraje de Londres establece:</w:t>
      </w:r>
    </w:p>
    <w:p w14:paraId="0860FCC5" w14:textId="77777777" w:rsidR="00CF3624" w:rsidRPr="009F75AA" w:rsidRDefault="00CF3624"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5E5A1F0E" w14:textId="60A1561F" w:rsidR="000B6713" w:rsidRPr="009F75AA" w:rsidRDefault="000B6713"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lastRenderedPageBreak/>
        <w:t>5.2 Todos los árbitros que instruyan un arbitraje al amparo de este reglamento serán y se mantendrán en todo momento imparcial e independiente de las partes, absteniéndose de actuar como abogados de estas. Ningún árbitro, antes ni después de su nombramiento informara a las partes del fondo de la controversia o d</w:t>
      </w:r>
      <w:r w:rsidR="00A71407" w:rsidRPr="009F75AA">
        <w:rPr>
          <w:rFonts w:ascii="Arial" w:hAnsi="Arial" w:cs="Arial"/>
          <w:sz w:val="24"/>
          <w:szCs w:val="24"/>
        </w:rPr>
        <w:t>e su eventual result</w:t>
      </w:r>
      <w:r w:rsidR="00693B1F" w:rsidRPr="009F75AA">
        <w:rPr>
          <w:rFonts w:ascii="Arial" w:hAnsi="Arial" w:cs="Arial"/>
          <w:sz w:val="24"/>
          <w:szCs w:val="24"/>
        </w:rPr>
        <w:t>ado (</w:t>
      </w:r>
      <w:r w:rsidR="00A71407" w:rsidRPr="009F75AA">
        <w:rPr>
          <w:rFonts w:ascii="Arial" w:hAnsi="Arial" w:cs="Arial"/>
          <w:sz w:val="24"/>
          <w:szCs w:val="24"/>
        </w:rPr>
        <w:t>González de Cossío</w:t>
      </w:r>
      <w:r w:rsidR="00693B1F" w:rsidRPr="009F75AA">
        <w:rPr>
          <w:rFonts w:ascii="Arial" w:hAnsi="Arial" w:cs="Arial"/>
          <w:sz w:val="24"/>
          <w:szCs w:val="24"/>
        </w:rPr>
        <w:t xml:space="preserve">, </w:t>
      </w:r>
      <w:r w:rsidR="00A71407" w:rsidRPr="009F75AA">
        <w:rPr>
          <w:rFonts w:ascii="Arial" w:hAnsi="Arial" w:cs="Arial"/>
          <w:sz w:val="24"/>
          <w:szCs w:val="24"/>
        </w:rPr>
        <w:t>p.381).</w:t>
      </w:r>
    </w:p>
    <w:p w14:paraId="42665253" w14:textId="77777777" w:rsidR="000B6713" w:rsidRPr="009F75AA" w:rsidRDefault="000B6713" w:rsidP="004608FA">
      <w:pPr>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6A7105C1" w14:textId="77777777"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Como ya lo había comentado cualquier árbitro debe ser completamente discreto de la información o de la etapa del procedimiento ya que toda la información que se les brinda es totalmente confidencial de igual modo no puede </w:t>
      </w:r>
      <w:proofErr w:type="gramStart"/>
      <w:r w:rsidRPr="009F75AA">
        <w:rPr>
          <w:rFonts w:ascii="Arial" w:hAnsi="Arial" w:cs="Arial"/>
          <w:sz w:val="24"/>
          <w:szCs w:val="24"/>
        </w:rPr>
        <w:t>hacer  público</w:t>
      </w:r>
      <w:proofErr w:type="gramEnd"/>
      <w:r w:rsidRPr="009F75AA">
        <w:rPr>
          <w:rFonts w:ascii="Arial" w:hAnsi="Arial" w:cs="Arial"/>
          <w:sz w:val="24"/>
          <w:szCs w:val="24"/>
        </w:rPr>
        <w:t xml:space="preserve"> cualquier dato de las partes.</w:t>
      </w:r>
    </w:p>
    <w:p w14:paraId="5368BB26" w14:textId="77777777"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73E081FC" w14:textId="77777777"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Al designar a los árbitros se </w:t>
      </w:r>
      <w:proofErr w:type="gramStart"/>
      <w:r w:rsidRPr="009F75AA">
        <w:rPr>
          <w:rFonts w:ascii="Arial" w:hAnsi="Arial" w:cs="Arial"/>
          <w:sz w:val="24"/>
          <w:szCs w:val="24"/>
        </w:rPr>
        <w:t>tomara</w:t>
      </w:r>
      <w:proofErr w:type="gramEnd"/>
      <w:r w:rsidRPr="009F75AA">
        <w:rPr>
          <w:rFonts w:ascii="Arial" w:hAnsi="Arial" w:cs="Arial"/>
          <w:sz w:val="24"/>
          <w:szCs w:val="24"/>
        </w:rPr>
        <w:t xml:space="preserve"> en cuenta los principios de imparcialidad y neutralidad, es decir la elección de los tribunales debe realizarse con personas que sean independientes a las partes, con las que no tengan alguna afinidad, esto evitara el favoritismo y promoverá la equidad entre los individuos logrando un procedimiento justo. Al adherirse a la aplicación del Reglamento de la Cámara Nacional de Comercio las partes pondrán un árbitro, pero el presidente supremo quien resolverá será un tercero ajeno otorgado por la institución a la cual se acude, lo anterior para que el procedimiento arbitral se efectué sin imparcialidades.</w:t>
      </w:r>
    </w:p>
    <w:p w14:paraId="06E790F1" w14:textId="77777777"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p>
    <w:p w14:paraId="7CB032B5" w14:textId="742C57E5" w:rsidR="000B6713" w:rsidRPr="009F75AA" w:rsidRDefault="000B6713" w:rsidP="004608FA">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La participac</w:t>
      </w:r>
      <w:r w:rsidR="00A71407" w:rsidRPr="009F75AA">
        <w:rPr>
          <w:rFonts w:ascii="Arial" w:hAnsi="Arial" w:cs="Arial"/>
          <w:sz w:val="24"/>
          <w:szCs w:val="24"/>
        </w:rPr>
        <w:t>ión de un tercero</w:t>
      </w:r>
      <w:r w:rsidRPr="009F75AA">
        <w:rPr>
          <w:rFonts w:ascii="Arial" w:hAnsi="Arial" w:cs="Arial"/>
          <w:sz w:val="24"/>
          <w:szCs w:val="24"/>
        </w:rPr>
        <w:t xml:space="preserve"> es un elemento fundamental que propicia al arbitraje para que este dicte una solución efectiva ente la disputa entre las partes sin favoritismos al resolverse el debido procedimiento.</w:t>
      </w:r>
    </w:p>
    <w:p w14:paraId="65A555D3" w14:textId="77777777" w:rsidR="000B6713" w:rsidRPr="009F75AA" w:rsidRDefault="000B6713" w:rsidP="008F0647">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4633C504" w14:textId="4D713931" w:rsidR="00B6575E" w:rsidRPr="009F75AA" w:rsidRDefault="00B6575E" w:rsidP="008F0647">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r w:rsidRPr="009F75AA">
        <w:rPr>
          <w:rFonts w:ascii="Arial" w:eastAsia="Times New Roman" w:hAnsi="Arial" w:cs="Arial"/>
          <w:bCs/>
          <w:kern w:val="3"/>
          <w:sz w:val="24"/>
          <w:szCs w:val="24"/>
          <w:lang w:eastAsia="es-MX"/>
        </w:rPr>
        <w:t xml:space="preserve">Siguiendo con el caso </w:t>
      </w:r>
      <w:proofErr w:type="spellStart"/>
      <w:r w:rsidRPr="009F75AA">
        <w:rPr>
          <w:rFonts w:ascii="Arial" w:eastAsia="Times New Roman" w:hAnsi="Arial" w:cs="Arial"/>
          <w:bCs/>
          <w:kern w:val="3"/>
          <w:sz w:val="24"/>
          <w:szCs w:val="24"/>
          <w:lang w:eastAsia="es-MX"/>
        </w:rPr>
        <w:t>Infored</w:t>
      </w:r>
      <w:proofErr w:type="spellEnd"/>
      <w:r w:rsidR="00693B1F" w:rsidRPr="009F75AA">
        <w:rPr>
          <w:rFonts w:ascii="Arial" w:eastAsia="Times New Roman" w:hAnsi="Arial" w:cs="Arial"/>
          <w:bCs/>
          <w:kern w:val="3"/>
          <w:sz w:val="24"/>
          <w:szCs w:val="24"/>
          <w:lang w:eastAsia="es-MX"/>
        </w:rPr>
        <w:t xml:space="preserve"> S.A. de C.V.</w:t>
      </w:r>
      <w:r w:rsidRPr="009F75AA">
        <w:rPr>
          <w:rFonts w:ascii="Arial" w:eastAsia="Times New Roman" w:hAnsi="Arial" w:cs="Arial"/>
          <w:bCs/>
          <w:kern w:val="3"/>
          <w:sz w:val="24"/>
          <w:szCs w:val="24"/>
          <w:lang w:eastAsia="es-MX"/>
        </w:rPr>
        <w:t xml:space="preserve"> y Grupo Radio Centro</w:t>
      </w:r>
      <w:r w:rsidR="00693B1F" w:rsidRPr="009F75AA">
        <w:rPr>
          <w:rFonts w:ascii="Arial" w:eastAsia="Times New Roman" w:hAnsi="Arial" w:cs="Arial"/>
          <w:bCs/>
          <w:kern w:val="3"/>
          <w:sz w:val="24"/>
          <w:szCs w:val="24"/>
          <w:lang w:eastAsia="es-MX"/>
        </w:rPr>
        <w:t xml:space="preserve"> S.A. de C.V.,</w:t>
      </w:r>
      <w:r w:rsidRPr="009F75AA">
        <w:rPr>
          <w:rFonts w:ascii="Arial" w:eastAsia="Times New Roman" w:hAnsi="Arial" w:cs="Arial"/>
          <w:bCs/>
          <w:kern w:val="3"/>
          <w:sz w:val="24"/>
          <w:szCs w:val="24"/>
          <w:lang w:eastAsia="es-MX"/>
        </w:rPr>
        <w:t xml:space="preserve"> el 30 de enero del 2004 el tribunal arbitral dicto su laudo declarando la resolución de dicho contrato que </w:t>
      </w:r>
      <w:r w:rsidR="00B339B5" w:rsidRPr="009F75AA">
        <w:rPr>
          <w:rFonts w:ascii="Arial" w:eastAsia="Times New Roman" w:hAnsi="Arial" w:cs="Arial"/>
          <w:bCs/>
          <w:kern w:val="3"/>
          <w:sz w:val="24"/>
          <w:szCs w:val="24"/>
          <w:lang w:eastAsia="es-MX"/>
        </w:rPr>
        <w:t>surtió</w:t>
      </w:r>
      <w:r w:rsidRPr="009F75AA">
        <w:rPr>
          <w:rFonts w:ascii="Arial" w:eastAsia="Times New Roman" w:hAnsi="Arial" w:cs="Arial"/>
          <w:bCs/>
          <w:kern w:val="3"/>
          <w:sz w:val="24"/>
          <w:szCs w:val="24"/>
          <w:lang w:eastAsia="es-MX"/>
        </w:rPr>
        <w:t xml:space="preserve"> efectos a partir del 7 de mayo del año 2002, en dicho laudo se decidió que Radio Centro tendría que pagar a </w:t>
      </w:r>
      <w:proofErr w:type="spellStart"/>
      <w:r w:rsidRPr="009F75AA">
        <w:rPr>
          <w:rFonts w:ascii="Arial" w:eastAsia="Times New Roman" w:hAnsi="Arial" w:cs="Arial"/>
          <w:bCs/>
          <w:kern w:val="3"/>
          <w:sz w:val="24"/>
          <w:szCs w:val="24"/>
          <w:lang w:eastAsia="es-MX"/>
        </w:rPr>
        <w:t>Infored</w:t>
      </w:r>
      <w:proofErr w:type="spellEnd"/>
      <w:r w:rsidRPr="009F75AA">
        <w:rPr>
          <w:rFonts w:ascii="Arial" w:eastAsia="Times New Roman" w:hAnsi="Arial" w:cs="Arial"/>
          <w:bCs/>
          <w:kern w:val="3"/>
          <w:sz w:val="24"/>
          <w:szCs w:val="24"/>
          <w:lang w:eastAsia="es-MX"/>
        </w:rPr>
        <w:t xml:space="preserve"> la cantidad de $ 21,015,778.01.</w:t>
      </w:r>
      <w:r w:rsidR="00A71407" w:rsidRPr="009F75AA">
        <w:rPr>
          <w:rFonts w:ascii="Arial" w:hAnsi="Arial" w:cs="Arial"/>
          <w:sz w:val="24"/>
          <w:szCs w:val="24"/>
        </w:rPr>
        <w:t xml:space="preserve"> </w:t>
      </w:r>
      <w:r w:rsidR="00693B1F" w:rsidRPr="009F75AA">
        <w:rPr>
          <w:rFonts w:ascii="Arial" w:hAnsi="Arial" w:cs="Arial"/>
          <w:sz w:val="24"/>
          <w:szCs w:val="24"/>
        </w:rPr>
        <w:t>(</w:t>
      </w:r>
      <w:r w:rsidR="00A71407" w:rsidRPr="009F75AA">
        <w:rPr>
          <w:rFonts w:ascii="Arial" w:hAnsi="Arial" w:cs="Arial"/>
          <w:sz w:val="24"/>
          <w:szCs w:val="24"/>
        </w:rPr>
        <w:t xml:space="preserve">Ortega </w:t>
      </w:r>
      <w:r w:rsidR="00693B1F" w:rsidRPr="009F75AA">
        <w:rPr>
          <w:rFonts w:ascii="Arial" w:hAnsi="Arial" w:cs="Arial"/>
          <w:sz w:val="24"/>
          <w:szCs w:val="24"/>
        </w:rPr>
        <w:t xml:space="preserve">y </w:t>
      </w:r>
      <w:r w:rsidR="00A71407" w:rsidRPr="009F75AA">
        <w:rPr>
          <w:rFonts w:ascii="Arial" w:hAnsi="Arial" w:cs="Arial"/>
          <w:sz w:val="24"/>
          <w:szCs w:val="24"/>
        </w:rPr>
        <w:t>Esparza, p.4).</w:t>
      </w:r>
    </w:p>
    <w:p w14:paraId="430EE14B" w14:textId="77777777" w:rsidR="00B6575E" w:rsidRPr="009F75AA" w:rsidRDefault="00B6575E" w:rsidP="008F0647">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7B75BB72" w14:textId="25E1E4D3" w:rsidR="00B6575E" w:rsidRPr="009F75AA" w:rsidRDefault="00B6575E" w:rsidP="008F0647">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r w:rsidRPr="009F75AA">
        <w:rPr>
          <w:rFonts w:ascii="Arial" w:eastAsia="Times New Roman" w:hAnsi="Arial" w:cs="Arial"/>
          <w:bCs/>
          <w:kern w:val="3"/>
          <w:sz w:val="24"/>
          <w:szCs w:val="24"/>
          <w:lang w:eastAsia="es-MX"/>
        </w:rPr>
        <w:t>Radio Centro impugno el laudo, lo cual dio inicio a</w:t>
      </w:r>
      <w:r w:rsidR="00B339B5" w:rsidRPr="009F75AA">
        <w:rPr>
          <w:rFonts w:ascii="Arial" w:eastAsia="Times New Roman" w:hAnsi="Arial" w:cs="Arial"/>
          <w:bCs/>
          <w:kern w:val="3"/>
          <w:sz w:val="24"/>
          <w:szCs w:val="24"/>
          <w:lang w:eastAsia="es-MX"/>
        </w:rPr>
        <w:t xml:space="preserve"> diferencias de puntos de vista en cuanto a la validez del laudo, en un principio el laudo fue declarado nulo por un juez civil del D.F., posteriormente el laudo fue declarado totalmente valido por un juez de amparo, esta resolución fue revertida por el </w:t>
      </w:r>
      <w:r w:rsidR="00693B1F" w:rsidRPr="009F75AA">
        <w:rPr>
          <w:rFonts w:ascii="Arial" w:eastAsia="Times New Roman" w:hAnsi="Arial" w:cs="Arial"/>
          <w:bCs/>
          <w:kern w:val="3"/>
          <w:sz w:val="24"/>
          <w:szCs w:val="24"/>
          <w:lang w:eastAsia="es-MX"/>
        </w:rPr>
        <w:t>13º Tribunal</w:t>
      </w:r>
      <w:r w:rsidR="00B339B5" w:rsidRPr="009F75AA">
        <w:rPr>
          <w:rFonts w:ascii="Arial" w:eastAsia="Times New Roman" w:hAnsi="Arial" w:cs="Arial"/>
          <w:bCs/>
          <w:kern w:val="3"/>
          <w:sz w:val="24"/>
          <w:szCs w:val="24"/>
          <w:lang w:eastAsia="es-MX"/>
        </w:rPr>
        <w:t xml:space="preserve"> Colegiado en Materia Civil del Primer Circuito quedando así anula</w:t>
      </w:r>
      <w:r w:rsidR="00A71407" w:rsidRPr="009F75AA">
        <w:rPr>
          <w:rFonts w:ascii="Arial" w:eastAsia="Times New Roman" w:hAnsi="Arial" w:cs="Arial"/>
          <w:bCs/>
          <w:kern w:val="3"/>
          <w:sz w:val="24"/>
          <w:szCs w:val="24"/>
          <w:lang w:eastAsia="es-MX"/>
        </w:rPr>
        <w:t xml:space="preserve">do de nuevo </w:t>
      </w:r>
      <w:r w:rsidR="00A71407" w:rsidRPr="009F75AA">
        <w:rPr>
          <w:rFonts w:ascii="Arial" w:hAnsi="Arial" w:cs="Arial"/>
          <w:sz w:val="24"/>
          <w:szCs w:val="24"/>
        </w:rPr>
        <w:t xml:space="preserve">(Ortega </w:t>
      </w:r>
      <w:r w:rsidR="00693B1F" w:rsidRPr="009F75AA">
        <w:rPr>
          <w:rFonts w:ascii="Arial" w:hAnsi="Arial" w:cs="Arial"/>
          <w:sz w:val="24"/>
          <w:szCs w:val="24"/>
        </w:rPr>
        <w:t>y</w:t>
      </w:r>
      <w:r w:rsidR="00A71407" w:rsidRPr="009F75AA">
        <w:rPr>
          <w:rFonts w:ascii="Arial" w:hAnsi="Arial" w:cs="Arial"/>
          <w:sz w:val="24"/>
          <w:szCs w:val="24"/>
        </w:rPr>
        <w:t xml:space="preserve"> Esparza, p.4).</w:t>
      </w:r>
    </w:p>
    <w:p w14:paraId="1F75332F" w14:textId="77777777" w:rsidR="00B339B5" w:rsidRPr="009F75AA" w:rsidRDefault="00B339B5" w:rsidP="008F0647">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53B310E6" w14:textId="616198BF" w:rsidR="00805F9F" w:rsidRPr="009F75AA" w:rsidRDefault="00B339B5" w:rsidP="00ED3776">
      <w:pPr>
        <w:pStyle w:val="Textoindependiente"/>
        <w:spacing w:line="360" w:lineRule="auto"/>
        <w:jc w:val="both"/>
        <w:rPr>
          <w:rFonts w:ascii="Arial" w:hAnsi="Arial" w:cs="Arial"/>
          <w:bCs/>
          <w:kern w:val="3"/>
          <w:sz w:val="24"/>
          <w:szCs w:val="24"/>
          <w:lang w:val="es-MX" w:eastAsia="es-MX"/>
        </w:rPr>
      </w:pPr>
      <w:r w:rsidRPr="009F75AA">
        <w:rPr>
          <w:rFonts w:ascii="Arial" w:hAnsi="Arial" w:cs="Arial"/>
          <w:bCs/>
          <w:kern w:val="3"/>
          <w:sz w:val="24"/>
          <w:szCs w:val="24"/>
          <w:lang w:val="es-MX" w:eastAsia="es-MX"/>
        </w:rPr>
        <w:t xml:space="preserve">Dicha cronología del </w:t>
      </w:r>
      <w:r w:rsidR="00933175" w:rsidRPr="009F75AA">
        <w:rPr>
          <w:rFonts w:ascii="Arial" w:hAnsi="Arial" w:cs="Arial"/>
          <w:bCs/>
          <w:kern w:val="3"/>
          <w:sz w:val="24"/>
          <w:szCs w:val="24"/>
          <w:lang w:val="es-MX" w:eastAsia="es-MX"/>
        </w:rPr>
        <w:t xml:space="preserve">caso </w:t>
      </w:r>
      <w:proofErr w:type="spellStart"/>
      <w:r w:rsidR="00933175" w:rsidRPr="009F75AA">
        <w:rPr>
          <w:rFonts w:ascii="Arial" w:hAnsi="Arial" w:cs="Arial"/>
          <w:bCs/>
          <w:kern w:val="3"/>
          <w:sz w:val="24"/>
          <w:szCs w:val="24"/>
          <w:lang w:val="es-MX" w:eastAsia="es-MX"/>
        </w:rPr>
        <w:t>Infored</w:t>
      </w:r>
      <w:proofErr w:type="spellEnd"/>
      <w:r w:rsidR="00933175" w:rsidRPr="009F75AA">
        <w:rPr>
          <w:rFonts w:ascii="Arial" w:hAnsi="Arial" w:cs="Arial"/>
          <w:bCs/>
          <w:kern w:val="3"/>
          <w:sz w:val="24"/>
          <w:szCs w:val="24"/>
          <w:lang w:val="es-MX" w:eastAsia="es-MX"/>
        </w:rPr>
        <w:t xml:space="preserve"> vs Grupo Radio Centro </w:t>
      </w:r>
      <w:r w:rsidR="00693B1F" w:rsidRPr="009F75AA">
        <w:rPr>
          <w:rFonts w:ascii="Arial" w:hAnsi="Arial" w:cs="Arial"/>
          <w:bCs/>
          <w:kern w:val="3"/>
          <w:sz w:val="24"/>
          <w:szCs w:val="24"/>
          <w:lang w:val="es-MX" w:eastAsia="es-MX"/>
        </w:rPr>
        <w:t xml:space="preserve">se muestra en esta línea de tiempo </w:t>
      </w:r>
      <w:r w:rsidR="00933175" w:rsidRPr="009F75AA">
        <w:rPr>
          <w:rFonts w:ascii="Arial" w:hAnsi="Arial" w:cs="Arial"/>
          <w:bCs/>
          <w:kern w:val="3"/>
          <w:sz w:val="24"/>
          <w:szCs w:val="24"/>
          <w:lang w:val="es-MX" w:eastAsia="es-MX"/>
        </w:rPr>
        <w:t>desde el contrato hasta</w:t>
      </w:r>
      <w:r w:rsidR="00A71407" w:rsidRPr="009F75AA">
        <w:rPr>
          <w:rFonts w:ascii="Arial" w:hAnsi="Arial" w:cs="Arial"/>
          <w:bCs/>
          <w:kern w:val="3"/>
          <w:sz w:val="24"/>
          <w:szCs w:val="24"/>
          <w:lang w:val="es-MX" w:eastAsia="es-MX"/>
        </w:rPr>
        <w:t xml:space="preserve"> la </w:t>
      </w:r>
      <w:r w:rsidR="00693B1F" w:rsidRPr="009F75AA">
        <w:rPr>
          <w:rFonts w:ascii="Arial" w:hAnsi="Arial" w:cs="Arial"/>
          <w:bCs/>
          <w:kern w:val="3"/>
          <w:sz w:val="24"/>
          <w:szCs w:val="24"/>
          <w:lang w:val="es-MX" w:eastAsia="es-MX"/>
        </w:rPr>
        <w:t>decisión</w:t>
      </w:r>
      <w:r w:rsidR="00A71407" w:rsidRPr="009F75AA">
        <w:rPr>
          <w:rFonts w:ascii="Arial" w:hAnsi="Arial" w:cs="Arial"/>
          <w:bCs/>
          <w:kern w:val="3"/>
          <w:sz w:val="24"/>
          <w:szCs w:val="24"/>
          <w:lang w:val="es-MX" w:eastAsia="es-MX"/>
        </w:rPr>
        <w:t xml:space="preserve"> final de este caso</w:t>
      </w:r>
      <w:r w:rsidR="00A71407" w:rsidRPr="009F75AA">
        <w:rPr>
          <w:rFonts w:ascii="Arial" w:hAnsi="Arial" w:cs="Arial"/>
          <w:sz w:val="24"/>
          <w:szCs w:val="24"/>
          <w:lang w:val="es-MX"/>
        </w:rPr>
        <w:t xml:space="preserve"> (Ortega </w:t>
      </w:r>
      <w:r w:rsidR="00693B1F" w:rsidRPr="009F75AA">
        <w:rPr>
          <w:rFonts w:ascii="Arial" w:hAnsi="Arial" w:cs="Arial"/>
          <w:sz w:val="24"/>
          <w:szCs w:val="24"/>
          <w:lang w:val="es-MX"/>
        </w:rPr>
        <w:t xml:space="preserve">y </w:t>
      </w:r>
      <w:r w:rsidR="00A71407" w:rsidRPr="009F75AA">
        <w:rPr>
          <w:rFonts w:ascii="Arial" w:hAnsi="Arial" w:cs="Arial"/>
          <w:sz w:val="24"/>
          <w:szCs w:val="24"/>
          <w:lang w:val="es-MX"/>
        </w:rPr>
        <w:t>Esparza, p.5).</w:t>
      </w:r>
      <w:r w:rsidRPr="009F75AA">
        <w:rPr>
          <w:rFonts w:ascii="Arial" w:hAnsi="Arial" w:cs="Arial"/>
          <w:noProof/>
          <w:sz w:val="24"/>
          <w:szCs w:val="24"/>
          <w:lang w:eastAsia="es-MX"/>
        </w:rPr>
        <mc:AlternateContent>
          <mc:Choice Requires="wps">
            <w:drawing>
              <wp:anchor distT="0" distB="0" distL="114300" distR="114300" simplePos="0" relativeHeight="251662848" behindDoc="1" locked="0" layoutInCell="1" allowOverlap="1" wp14:anchorId="49CF4199" wp14:editId="209AE92C">
                <wp:simplePos x="0" y="0"/>
                <wp:positionH relativeFrom="page">
                  <wp:posOffset>4209415</wp:posOffset>
                </wp:positionH>
                <wp:positionV relativeFrom="paragraph">
                  <wp:posOffset>-107315</wp:posOffset>
                </wp:positionV>
                <wp:extent cx="9525" cy="213360"/>
                <wp:effectExtent l="8890" t="6985" r="635" b="8255"/>
                <wp:wrapNone/>
                <wp:docPr id="7" name="Forma libr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525" cy="213360"/>
                        </a:xfrm>
                        <a:custGeom>
                          <a:avLst/>
                          <a:gdLst>
                            <a:gd name="T0" fmla="+- 0 6634 6629"/>
                            <a:gd name="T1" fmla="*/ T0 w 15"/>
                            <a:gd name="T2" fmla="+- 0 -169 -169"/>
                            <a:gd name="T3" fmla="*/ -169 h 336"/>
                            <a:gd name="T4" fmla="+- 0 6629 6629"/>
                            <a:gd name="T5" fmla="*/ T4 w 15"/>
                            <a:gd name="T6" fmla="+- 0 -159 -169"/>
                            <a:gd name="T7" fmla="*/ -159 h 336"/>
                            <a:gd name="T8" fmla="+- 0 6629 6629"/>
                            <a:gd name="T9" fmla="*/ T8 w 15"/>
                            <a:gd name="T10" fmla="+- 0 -116 -169"/>
                            <a:gd name="T11" fmla="*/ -116 h 336"/>
                            <a:gd name="T12" fmla="+- 0 6634 6629"/>
                            <a:gd name="T13" fmla="*/ T12 w 15"/>
                            <a:gd name="T14" fmla="+- 0 -107 -169"/>
                            <a:gd name="T15" fmla="*/ -107 h 336"/>
                            <a:gd name="T16" fmla="+- 0 6643 6629"/>
                            <a:gd name="T17" fmla="*/ T16 w 15"/>
                            <a:gd name="T18" fmla="+- 0 -116 -169"/>
                            <a:gd name="T19" fmla="*/ -116 h 336"/>
                            <a:gd name="T20" fmla="+- 0 6643 6629"/>
                            <a:gd name="T21" fmla="*/ T20 w 15"/>
                            <a:gd name="T22" fmla="+- 0 -159 -169"/>
                            <a:gd name="T23" fmla="*/ -159 h 336"/>
                            <a:gd name="T24" fmla="+- 0 6634 6629"/>
                            <a:gd name="T25" fmla="*/ T24 w 15"/>
                            <a:gd name="T26" fmla="+- 0 -169 -169"/>
                            <a:gd name="T27" fmla="*/ -169 h 336"/>
                            <a:gd name="T28" fmla="+- 0 6634 6629"/>
                            <a:gd name="T29" fmla="*/ T28 w 15"/>
                            <a:gd name="T30" fmla="+- 0 -63 -169"/>
                            <a:gd name="T31" fmla="*/ -63 h 336"/>
                            <a:gd name="T32" fmla="+- 0 6629 6629"/>
                            <a:gd name="T33" fmla="*/ T32 w 15"/>
                            <a:gd name="T34" fmla="+- 0 -54 -169"/>
                            <a:gd name="T35" fmla="*/ -54 h 336"/>
                            <a:gd name="T36" fmla="+- 0 6629 6629"/>
                            <a:gd name="T37" fmla="*/ T36 w 15"/>
                            <a:gd name="T38" fmla="+- 0 -11 -169"/>
                            <a:gd name="T39" fmla="*/ -11 h 336"/>
                            <a:gd name="T40" fmla="+- 0 6634 6629"/>
                            <a:gd name="T41" fmla="*/ T40 w 15"/>
                            <a:gd name="T42" fmla="+- 0 -1 -169"/>
                            <a:gd name="T43" fmla="*/ -1 h 336"/>
                            <a:gd name="T44" fmla="+- 0 6643 6629"/>
                            <a:gd name="T45" fmla="*/ T44 w 15"/>
                            <a:gd name="T46" fmla="+- 0 -11 -169"/>
                            <a:gd name="T47" fmla="*/ -11 h 336"/>
                            <a:gd name="T48" fmla="+- 0 6643 6629"/>
                            <a:gd name="T49" fmla="*/ T48 w 15"/>
                            <a:gd name="T50" fmla="+- 0 -54 -169"/>
                            <a:gd name="T51" fmla="*/ -54 h 336"/>
                            <a:gd name="T52" fmla="+- 0 6634 6629"/>
                            <a:gd name="T53" fmla="*/ T52 w 15"/>
                            <a:gd name="T54" fmla="+- 0 -63 -169"/>
                            <a:gd name="T55" fmla="*/ -63 h 336"/>
                            <a:gd name="T56" fmla="+- 0 6634 6629"/>
                            <a:gd name="T57" fmla="*/ T56 w 15"/>
                            <a:gd name="T58" fmla="+- 0 42 -169"/>
                            <a:gd name="T59" fmla="*/ 42 h 336"/>
                            <a:gd name="T60" fmla="+- 0 6629 6629"/>
                            <a:gd name="T61" fmla="*/ T60 w 15"/>
                            <a:gd name="T62" fmla="+- 0 52 -169"/>
                            <a:gd name="T63" fmla="*/ 52 h 336"/>
                            <a:gd name="T64" fmla="+- 0 6629 6629"/>
                            <a:gd name="T65" fmla="*/ T64 w 15"/>
                            <a:gd name="T66" fmla="+- 0 95 -169"/>
                            <a:gd name="T67" fmla="*/ 95 h 336"/>
                            <a:gd name="T68" fmla="+- 0 6634 6629"/>
                            <a:gd name="T69" fmla="*/ T68 w 15"/>
                            <a:gd name="T70" fmla="+- 0 105 -169"/>
                            <a:gd name="T71" fmla="*/ 105 h 336"/>
                            <a:gd name="T72" fmla="+- 0 6643 6629"/>
                            <a:gd name="T73" fmla="*/ T72 w 15"/>
                            <a:gd name="T74" fmla="+- 0 95 -169"/>
                            <a:gd name="T75" fmla="*/ 95 h 336"/>
                            <a:gd name="T76" fmla="+- 0 6643 6629"/>
                            <a:gd name="T77" fmla="*/ T76 w 15"/>
                            <a:gd name="T78" fmla="+- 0 52 -169"/>
                            <a:gd name="T79" fmla="*/ 52 h 336"/>
                            <a:gd name="T80" fmla="+- 0 6634 6629"/>
                            <a:gd name="T81" fmla="*/ T80 w 15"/>
                            <a:gd name="T82" fmla="+- 0 42 -169"/>
                            <a:gd name="T83" fmla="*/ 42 h 336"/>
                            <a:gd name="T84" fmla="+- 0 6634 6629"/>
                            <a:gd name="T85" fmla="*/ T84 w 15"/>
                            <a:gd name="T86" fmla="+- 0 148 -169"/>
                            <a:gd name="T87" fmla="*/ 148 h 336"/>
                            <a:gd name="T88" fmla="+- 0 6629 6629"/>
                            <a:gd name="T89" fmla="*/ T88 w 15"/>
                            <a:gd name="T90" fmla="+- 0 153 -169"/>
                            <a:gd name="T91" fmla="*/ 153 h 336"/>
                            <a:gd name="T92" fmla="+- 0 6629 6629"/>
                            <a:gd name="T93" fmla="*/ T92 w 15"/>
                            <a:gd name="T94" fmla="+- 0 162 -169"/>
                            <a:gd name="T95" fmla="*/ 162 h 336"/>
                            <a:gd name="T96" fmla="+- 0 6634 6629"/>
                            <a:gd name="T97" fmla="*/ T96 w 15"/>
                            <a:gd name="T98" fmla="+- 0 167 -169"/>
                            <a:gd name="T99" fmla="*/ 167 h 336"/>
                            <a:gd name="T100" fmla="+- 0 6643 6629"/>
                            <a:gd name="T101" fmla="*/ T100 w 15"/>
                            <a:gd name="T102" fmla="+- 0 162 -169"/>
                            <a:gd name="T103" fmla="*/ 162 h 336"/>
                            <a:gd name="T104" fmla="+- 0 6643 6629"/>
                            <a:gd name="T105" fmla="*/ T104 w 15"/>
                            <a:gd name="T106" fmla="+- 0 153 -169"/>
                            <a:gd name="T107" fmla="*/ 153 h 336"/>
                            <a:gd name="T108" fmla="+- 0 6634 6629"/>
                            <a:gd name="T109" fmla="*/ T108 w 15"/>
                            <a:gd name="T110" fmla="+- 0 148 -169"/>
                            <a:gd name="T111" fmla="*/ 148 h 3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Lst>
                          <a:rect l="0" t="0" r="r" b="b"/>
                          <a:pathLst>
                            <a:path w="15" h="336">
                              <a:moveTo>
                                <a:pt x="5" y="0"/>
                              </a:moveTo>
                              <a:lnTo>
                                <a:pt x="0" y="10"/>
                              </a:lnTo>
                              <a:lnTo>
                                <a:pt x="0" y="53"/>
                              </a:lnTo>
                              <a:lnTo>
                                <a:pt x="5" y="62"/>
                              </a:lnTo>
                              <a:lnTo>
                                <a:pt x="14" y="53"/>
                              </a:lnTo>
                              <a:lnTo>
                                <a:pt x="14" y="10"/>
                              </a:lnTo>
                              <a:lnTo>
                                <a:pt x="5" y="0"/>
                              </a:lnTo>
                              <a:close/>
                              <a:moveTo>
                                <a:pt x="5" y="106"/>
                              </a:moveTo>
                              <a:lnTo>
                                <a:pt x="0" y="115"/>
                              </a:lnTo>
                              <a:lnTo>
                                <a:pt x="0" y="158"/>
                              </a:lnTo>
                              <a:lnTo>
                                <a:pt x="5" y="168"/>
                              </a:lnTo>
                              <a:lnTo>
                                <a:pt x="14" y="158"/>
                              </a:lnTo>
                              <a:lnTo>
                                <a:pt x="14" y="115"/>
                              </a:lnTo>
                              <a:lnTo>
                                <a:pt x="5" y="106"/>
                              </a:lnTo>
                              <a:close/>
                              <a:moveTo>
                                <a:pt x="5" y="211"/>
                              </a:moveTo>
                              <a:lnTo>
                                <a:pt x="0" y="221"/>
                              </a:lnTo>
                              <a:lnTo>
                                <a:pt x="0" y="264"/>
                              </a:lnTo>
                              <a:lnTo>
                                <a:pt x="5" y="274"/>
                              </a:lnTo>
                              <a:lnTo>
                                <a:pt x="14" y="264"/>
                              </a:lnTo>
                              <a:lnTo>
                                <a:pt x="14" y="221"/>
                              </a:lnTo>
                              <a:lnTo>
                                <a:pt x="5" y="211"/>
                              </a:lnTo>
                              <a:close/>
                              <a:moveTo>
                                <a:pt x="5" y="317"/>
                              </a:moveTo>
                              <a:lnTo>
                                <a:pt x="0" y="322"/>
                              </a:lnTo>
                              <a:lnTo>
                                <a:pt x="0" y="331"/>
                              </a:lnTo>
                              <a:lnTo>
                                <a:pt x="5" y="336"/>
                              </a:lnTo>
                              <a:lnTo>
                                <a:pt x="14" y="331"/>
                              </a:lnTo>
                              <a:lnTo>
                                <a:pt x="14" y="322"/>
                              </a:lnTo>
                              <a:lnTo>
                                <a:pt x="5" y="317"/>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30E522" id="Forma libre 7" o:spid="_x0000_s1026" style="position:absolute;margin-left:331.45pt;margin-top:-8.45pt;width:.75pt;height:16.8pt;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15,3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" path="m5,l,10,,53r5,9l14,53r,-43l5,xm5,106l,115r,43l5,168r9,-10l14,115,5,106xm5,211l,221r,43l5,274r9,-10l14,221,5,211xm5,317l,322r,9l5,336r9,-5l14,322,5,317xe" fillcolor="black" stroked="f">
                <v:path arrowok="t" o:connecttype="custom" o:connectlocs="3175,-107315;0,-100965;0,-73660;3175,-67945;8890,-73660;8890,-100965;3175,-107315;3175,-40005;0,-34290;0,-6985;3175,-635;8890,-6985;8890,-34290;3175,-40005;3175,26670;0,33020;0,60325;3175,66675;8890,60325;8890,33020;3175,26670;3175,93980;0,97155;0,102870;3175,106045;8890,102870;8890,97155;3175,93980" o:connectangles="0,0,0,0,0,0,0,0,0,0,0,0,0,0,0,0,0,0,0,0,0,0,0,0,0,0,0,0"/>
                <w10:wrap anchorx="page"/>
              </v:shape>
            </w:pict>
          </mc:Fallback>
        </mc:AlternateContent>
      </w:r>
      <w:r w:rsidR="00805F9F" w:rsidRPr="009F75AA">
        <w:rPr>
          <w:rFonts w:ascii="Arial" w:hAnsi="Arial" w:cs="Arial"/>
          <w:bCs/>
          <w:kern w:val="3"/>
          <w:sz w:val="24"/>
          <w:szCs w:val="24"/>
          <w:lang w:val="es-MX" w:eastAsia="es-MX"/>
        </w:rPr>
        <w:t>Siguiendo el caso que nos ocupa durante el juicio de nulidad la empresa Radio Centro alego dos causales de nulidad</w:t>
      </w:r>
      <w:r w:rsidR="00EC7902" w:rsidRPr="009F75AA">
        <w:rPr>
          <w:rFonts w:ascii="Arial" w:hAnsi="Arial" w:cs="Arial"/>
          <w:bCs/>
          <w:kern w:val="3"/>
          <w:sz w:val="24"/>
          <w:szCs w:val="24"/>
          <w:lang w:val="es-MX" w:eastAsia="es-MX"/>
        </w:rPr>
        <w:t xml:space="preserve"> </w:t>
      </w:r>
      <w:r w:rsidR="00805F9F" w:rsidRPr="009F75AA">
        <w:rPr>
          <w:rFonts w:ascii="Arial" w:hAnsi="Arial" w:cs="Arial"/>
          <w:bCs/>
          <w:kern w:val="3"/>
          <w:sz w:val="24"/>
          <w:szCs w:val="24"/>
          <w:lang w:val="es-MX" w:eastAsia="es-MX"/>
        </w:rPr>
        <w:t xml:space="preserve">que son las siguientes 1) Que el Tribunal Arbitral no había estado correctamente constituido debido a que </w:t>
      </w:r>
      <w:r w:rsidR="00693B1F" w:rsidRPr="009F75AA">
        <w:rPr>
          <w:rFonts w:ascii="Arial" w:hAnsi="Arial" w:cs="Arial"/>
          <w:bCs/>
          <w:kern w:val="3"/>
          <w:sz w:val="24"/>
          <w:szCs w:val="24"/>
          <w:lang w:val="es-MX" w:eastAsia="es-MX"/>
        </w:rPr>
        <w:t>los árbitros</w:t>
      </w:r>
      <w:r w:rsidR="00805F9F" w:rsidRPr="009F75AA">
        <w:rPr>
          <w:rFonts w:ascii="Arial" w:hAnsi="Arial" w:cs="Arial"/>
          <w:bCs/>
          <w:kern w:val="3"/>
          <w:sz w:val="24"/>
          <w:szCs w:val="24"/>
          <w:lang w:val="es-MX" w:eastAsia="es-MX"/>
        </w:rPr>
        <w:t xml:space="preserve"> no eran expertos en la materia y 2)</w:t>
      </w:r>
      <w:r w:rsidR="00E409E1" w:rsidRPr="009F75AA">
        <w:rPr>
          <w:rFonts w:ascii="Arial" w:hAnsi="Arial" w:cs="Arial"/>
          <w:bCs/>
          <w:kern w:val="3"/>
          <w:sz w:val="24"/>
          <w:szCs w:val="24"/>
          <w:lang w:val="es-MX" w:eastAsia="es-MX"/>
        </w:rPr>
        <w:t xml:space="preserve"> El procedimiento arbitral no se llevó conforme a la </w:t>
      </w:r>
      <w:r w:rsidR="00701121" w:rsidRPr="009F75AA">
        <w:rPr>
          <w:rFonts w:ascii="Arial" w:hAnsi="Arial" w:cs="Arial"/>
          <w:bCs/>
          <w:kern w:val="3"/>
          <w:sz w:val="24"/>
          <w:szCs w:val="24"/>
          <w:lang w:val="es-MX" w:eastAsia="es-MX"/>
        </w:rPr>
        <w:t>cláusula</w:t>
      </w:r>
      <w:r w:rsidR="00E409E1" w:rsidRPr="009F75AA">
        <w:rPr>
          <w:rFonts w:ascii="Arial" w:hAnsi="Arial" w:cs="Arial"/>
          <w:bCs/>
          <w:kern w:val="3"/>
          <w:sz w:val="24"/>
          <w:szCs w:val="24"/>
          <w:lang w:val="es-MX" w:eastAsia="es-MX"/>
        </w:rPr>
        <w:t xml:space="preserve"> arbitral.</w:t>
      </w:r>
    </w:p>
    <w:p w14:paraId="0A22B242" w14:textId="77777777" w:rsidR="00701121" w:rsidRPr="009F75AA" w:rsidRDefault="00701121" w:rsidP="00ED3776">
      <w:pPr>
        <w:pStyle w:val="Textoindependiente"/>
        <w:spacing w:line="360" w:lineRule="auto"/>
        <w:rPr>
          <w:rFonts w:ascii="Arial" w:hAnsi="Arial" w:cs="Arial"/>
          <w:bCs/>
          <w:kern w:val="3"/>
          <w:sz w:val="24"/>
          <w:szCs w:val="24"/>
          <w:lang w:val="es-MX" w:eastAsia="es-MX"/>
        </w:rPr>
      </w:pPr>
    </w:p>
    <w:p w14:paraId="69F42D6C" w14:textId="56DAD5C2" w:rsidR="00701121" w:rsidRPr="009F75AA" w:rsidRDefault="00701121" w:rsidP="00ED3776">
      <w:pPr>
        <w:pStyle w:val="Textoindependiente"/>
        <w:spacing w:line="360" w:lineRule="auto"/>
        <w:jc w:val="both"/>
        <w:rPr>
          <w:rFonts w:ascii="Arial" w:hAnsi="Arial" w:cs="Arial"/>
          <w:bCs/>
          <w:kern w:val="3"/>
          <w:sz w:val="24"/>
          <w:szCs w:val="24"/>
          <w:lang w:val="es-MX" w:eastAsia="es-MX"/>
        </w:rPr>
      </w:pPr>
      <w:r w:rsidRPr="009F75AA">
        <w:rPr>
          <w:rFonts w:ascii="Arial" w:hAnsi="Arial" w:cs="Arial"/>
          <w:bCs/>
          <w:kern w:val="3"/>
          <w:sz w:val="24"/>
          <w:szCs w:val="24"/>
          <w:lang w:val="es-MX" w:eastAsia="es-MX"/>
        </w:rPr>
        <w:t xml:space="preserve">Dentro de los diversos alegatos presentados por Radio Centro fueron que: existía una confusa redacción de la </w:t>
      </w:r>
      <w:r w:rsidR="00063B1A" w:rsidRPr="009F75AA">
        <w:rPr>
          <w:rFonts w:ascii="Arial" w:hAnsi="Arial" w:cs="Arial"/>
          <w:bCs/>
          <w:kern w:val="3"/>
          <w:sz w:val="24"/>
          <w:szCs w:val="24"/>
          <w:lang w:val="es-MX" w:eastAsia="es-MX"/>
        </w:rPr>
        <w:t>cláusula</w:t>
      </w:r>
      <w:r w:rsidRPr="009F75AA">
        <w:rPr>
          <w:rFonts w:ascii="Arial" w:hAnsi="Arial" w:cs="Arial"/>
          <w:bCs/>
          <w:kern w:val="3"/>
          <w:sz w:val="24"/>
          <w:szCs w:val="24"/>
          <w:lang w:val="es-MX" w:eastAsia="es-MX"/>
        </w:rPr>
        <w:t xml:space="preserve"> arbitral</w:t>
      </w:r>
      <w:r w:rsidR="00063B1A" w:rsidRPr="009F75AA">
        <w:rPr>
          <w:rFonts w:ascii="Arial" w:hAnsi="Arial" w:cs="Arial"/>
          <w:bCs/>
          <w:kern w:val="3"/>
          <w:sz w:val="24"/>
          <w:szCs w:val="24"/>
          <w:lang w:val="es-MX" w:eastAsia="es-MX"/>
        </w:rPr>
        <w:t xml:space="preserve"> según esto la cláusula establecía que el tribunal arbitral debería ser expertos en la materia en cuestión, sin que el contrato aclarara cual debía ser la materia y que parte de esto el tribunal arbitral conoció de este tema durante el procedimiento extendiendo así el procedimiento y el acuerdo arbitral.   </w:t>
      </w:r>
    </w:p>
    <w:p w14:paraId="24475C87" w14:textId="77777777" w:rsidR="00063B1A" w:rsidRPr="009F75AA" w:rsidRDefault="00063B1A" w:rsidP="00ED3776">
      <w:pPr>
        <w:pStyle w:val="Textoindependiente"/>
        <w:spacing w:line="360" w:lineRule="auto"/>
        <w:jc w:val="both"/>
        <w:rPr>
          <w:rFonts w:ascii="Arial" w:hAnsi="Arial" w:cs="Arial"/>
          <w:bCs/>
          <w:kern w:val="3"/>
          <w:sz w:val="24"/>
          <w:szCs w:val="24"/>
          <w:lang w:val="es-MX" w:eastAsia="es-MX"/>
        </w:rPr>
      </w:pPr>
    </w:p>
    <w:p w14:paraId="60B573D8" w14:textId="05540639" w:rsidR="00063B1A" w:rsidRPr="009F75AA" w:rsidRDefault="00063B1A" w:rsidP="00ED3776">
      <w:pPr>
        <w:pStyle w:val="Textoindependiente"/>
        <w:spacing w:line="360" w:lineRule="auto"/>
        <w:jc w:val="both"/>
        <w:rPr>
          <w:rFonts w:ascii="Arial" w:hAnsi="Arial" w:cs="Arial"/>
          <w:bCs/>
          <w:kern w:val="3"/>
          <w:sz w:val="24"/>
          <w:szCs w:val="24"/>
          <w:lang w:val="es-MX" w:eastAsia="es-MX"/>
        </w:rPr>
      </w:pPr>
      <w:r w:rsidRPr="009F75AA">
        <w:rPr>
          <w:rFonts w:ascii="Arial" w:hAnsi="Arial" w:cs="Arial"/>
          <w:bCs/>
          <w:kern w:val="3"/>
          <w:sz w:val="24"/>
          <w:szCs w:val="24"/>
          <w:lang w:val="es-MX" w:eastAsia="es-MX"/>
        </w:rPr>
        <w:t xml:space="preserve">Además de estos dos alegatos dijo que hubo diversas situaciones durante el procedimiento que no se ajustaron al acuerdo de arbitraje, como ejemplo expuso que </w:t>
      </w:r>
      <w:proofErr w:type="spellStart"/>
      <w:r w:rsidRPr="009F75AA">
        <w:rPr>
          <w:rFonts w:ascii="Arial" w:hAnsi="Arial" w:cs="Arial"/>
          <w:bCs/>
          <w:kern w:val="3"/>
          <w:sz w:val="24"/>
          <w:szCs w:val="24"/>
          <w:lang w:val="es-MX" w:eastAsia="es-MX"/>
        </w:rPr>
        <w:t>Infored</w:t>
      </w:r>
      <w:proofErr w:type="spellEnd"/>
      <w:r w:rsidR="00693B1F" w:rsidRPr="009F75AA">
        <w:rPr>
          <w:rFonts w:ascii="Arial" w:hAnsi="Arial" w:cs="Arial"/>
          <w:bCs/>
          <w:kern w:val="3"/>
          <w:sz w:val="24"/>
          <w:szCs w:val="24"/>
          <w:lang w:val="es-MX" w:eastAsia="es-MX"/>
        </w:rPr>
        <w:t xml:space="preserve"> S.A. </w:t>
      </w:r>
      <w:proofErr w:type="gramStart"/>
      <w:r w:rsidR="00693B1F" w:rsidRPr="009F75AA">
        <w:rPr>
          <w:rFonts w:ascii="Arial" w:hAnsi="Arial" w:cs="Arial"/>
          <w:bCs/>
          <w:kern w:val="3"/>
          <w:sz w:val="24"/>
          <w:szCs w:val="24"/>
          <w:lang w:val="es-MX" w:eastAsia="es-MX"/>
        </w:rPr>
        <w:t>de .</w:t>
      </w:r>
      <w:proofErr w:type="gramEnd"/>
      <w:r w:rsidR="00693B1F" w:rsidRPr="009F75AA">
        <w:rPr>
          <w:rFonts w:ascii="Arial" w:hAnsi="Arial" w:cs="Arial"/>
          <w:bCs/>
          <w:kern w:val="3"/>
          <w:sz w:val="24"/>
          <w:szCs w:val="24"/>
          <w:lang w:val="es-MX" w:eastAsia="es-MX"/>
        </w:rPr>
        <w:t xml:space="preserve">C.V. </w:t>
      </w:r>
      <w:r w:rsidRPr="009F75AA">
        <w:rPr>
          <w:rFonts w:ascii="Arial" w:hAnsi="Arial" w:cs="Arial"/>
          <w:bCs/>
          <w:kern w:val="3"/>
          <w:sz w:val="24"/>
          <w:szCs w:val="24"/>
          <w:lang w:val="es-MX" w:eastAsia="es-MX"/>
        </w:rPr>
        <w:t xml:space="preserve"> en diversas </w:t>
      </w:r>
      <w:r w:rsidR="00470953" w:rsidRPr="009F75AA">
        <w:rPr>
          <w:rFonts w:ascii="Arial" w:hAnsi="Arial" w:cs="Arial"/>
          <w:bCs/>
          <w:kern w:val="3"/>
          <w:sz w:val="24"/>
          <w:szCs w:val="24"/>
          <w:lang w:val="es-MX" w:eastAsia="es-MX"/>
        </w:rPr>
        <w:t>ocasiones</w:t>
      </w:r>
      <w:r w:rsidRPr="009F75AA">
        <w:rPr>
          <w:rFonts w:ascii="Arial" w:hAnsi="Arial" w:cs="Arial"/>
          <w:bCs/>
          <w:kern w:val="3"/>
          <w:sz w:val="24"/>
          <w:szCs w:val="24"/>
          <w:lang w:val="es-MX" w:eastAsia="es-MX"/>
        </w:rPr>
        <w:t xml:space="preserve"> repitió sus imputaciones y replanteo y modifico su acción conociendo ya las defensas de Radio Centro y en segunda </w:t>
      </w:r>
      <w:r w:rsidR="00470953" w:rsidRPr="009F75AA">
        <w:rPr>
          <w:rFonts w:ascii="Arial" w:hAnsi="Arial" w:cs="Arial"/>
          <w:bCs/>
          <w:kern w:val="3"/>
          <w:sz w:val="24"/>
          <w:szCs w:val="24"/>
          <w:lang w:val="es-MX" w:eastAsia="es-MX"/>
        </w:rPr>
        <w:t xml:space="preserve">se negó a proporcionar cierta documentación aun teniendo conocimiento por parte del tribunal de que se </w:t>
      </w:r>
      <w:r w:rsidR="00A71407" w:rsidRPr="009F75AA">
        <w:rPr>
          <w:rFonts w:ascii="Arial" w:hAnsi="Arial" w:cs="Arial"/>
          <w:bCs/>
          <w:kern w:val="3"/>
          <w:sz w:val="24"/>
          <w:szCs w:val="24"/>
          <w:lang w:val="es-MX" w:eastAsia="es-MX"/>
        </w:rPr>
        <w:t>le había pedido</w:t>
      </w:r>
      <w:r w:rsidR="00A71407" w:rsidRPr="009F75AA">
        <w:rPr>
          <w:rFonts w:ascii="Arial" w:hAnsi="Arial" w:cs="Arial"/>
          <w:sz w:val="24"/>
          <w:szCs w:val="24"/>
          <w:lang w:val="es-MX"/>
        </w:rPr>
        <w:t xml:space="preserve"> </w:t>
      </w:r>
      <w:r w:rsidR="00693B1F" w:rsidRPr="009F75AA">
        <w:rPr>
          <w:rFonts w:ascii="Arial" w:hAnsi="Arial" w:cs="Arial"/>
          <w:sz w:val="24"/>
          <w:szCs w:val="24"/>
          <w:lang w:val="es-MX"/>
        </w:rPr>
        <w:t>(</w:t>
      </w:r>
      <w:r w:rsidR="00A71407" w:rsidRPr="009F75AA">
        <w:rPr>
          <w:rFonts w:ascii="Arial" w:hAnsi="Arial" w:cs="Arial"/>
          <w:sz w:val="24"/>
          <w:szCs w:val="24"/>
          <w:lang w:val="es-MX"/>
        </w:rPr>
        <w:t xml:space="preserve">Ortega </w:t>
      </w:r>
      <w:r w:rsidR="00693B1F" w:rsidRPr="009F75AA">
        <w:rPr>
          <w:rFonts w:ascii="Arial" w:hAnsi="Arial" w:cs="Arial"/>
          <w:sz w:val="24"/>
          <w:szCs w:val="24"/>
          <w:lang w:val="es-MX"/>
        </w:rPr>
        <w:t xml:space="preserve">y </w:t>
      </w:r>
      <w:r w:rsidR="00A71407" w:rsidRPr="009F75AA">
        <w:rPr>
          <w:rFonts w:ascii="Arial" w:hAnsi="Arial" w:cs="Arial"/>
          <w:sz w:val="24"/>
          <w:szCs w:val="24"/>
          <w:lang w:val="es-MX"/>
        </w:rPr>
        <w:t>Esparza, p.5).</w:t>
      </w:r>
    </w:p>
    <w:p w14:paraId="4BA8E161" w14:textId="77777777" w:rsidR="00470953" w:rsidRPr="009F75AA" w:rsidRDefault="00470953" w:rsidP="00ED3776">
      <w:pPr>
        <w:pStyle w:val="Textoindependiente"/>
        <w:spacing w:line="360" w:lineRule="auto"/>
        <w:jc w:val="both"/>
        <w:rPr>
          <w:rFonts w:ascii="Arial" w:hAnsi="Arial" w:cs="Arial"/>
          <w:bCs/>
          <w:kern w:val="3"/>
          <w:sz w:val="24"/>
          <w:szCs w:val="24"/>
          <w:lang w:val="es-MX" w:eastAsia="es-MX"/>
        </w:rPr>
      </w:pPr>
    </w:p>
    <w:p w14:paraId="1D1FA7B7" w14:textId="58D0DCA1" w:rsidR="00470953" w:rsidRPr="009F75AA" w:rsidRDefault="00470953" w:rsidP="00ED3776">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Al efectuarse los plazos establecidos y haberse desarrollado las etapas del </w:t>
      </w:r>
      <w:r w:rsidRPr="009F75AA">
        <w:rPr>
          <w:rFonts w:ascii="Arial" w:hAnsi="Arial" w:cs="Arial"/>
          <w:sz w:val="24"/>
          <w:szCs w:val="24"/>
        </w:rPr>
        <w:lastRenderedPageBreak/>
        <w:t>procedimiento procesal a consideración de los árbitros se resolverá tomando en cuenta los hechos, las pruebas que las partes presenten, así como los alegatos y dictámenes periciales para que el árbitro dicte un laudo que ponga fin al procedimiento condenando al demandado o absolviéndolo de las prestaciones reclamadas.</w:t>
      </w:r>
      <w:r w:rsidR="00A71407" w:rsidRPr="009F75AA">
        <w:rPr>
          <w:rFonts w:ascii="Arial" w:hAnsi="Arial" w:cs="Arial"/>
          <w:sz w:val="24"/>
          <w:szCs w:val="24"/>
        </w:rPr>
        <w:t xml:space="preserve"> (Ortega </w:t>
      </w:r>
      <w:r w:rsidR="00693B1F" w:rsidRPr="009F75AA">
        <w:rPr>
          <w:rFonts w:ascii="Arial" w:hAnsi="Arial" w:cs="Arial"/>
          <w:sz w:val="24"/>
          <w:szCs w:val="24"/>
        </w:rPr>
        <w:t xml:space="preserve">y </w:t>
      </w:r>
      <w:r w:rsidR="00A71407" w:rsidRPr="009F75AA">
        <w:rPr>
          <w:rFonts w:ascii="Arial" w:hAnsi="Arial" w:cs="Arial"/>
          <w:sz w:val="24"/>
          <w:szCs w:val="24"/>
        </w:rPr>
        <w:t>Esparza, p.5).</w:t>
      </w:r>
    </w:p>
    <w:p w14:paraId="6271E9FA" w14:textId="77777777" w:rsidR="00470953" w:rsidRPr="009F75AA" w:rsidRDefault="00470953" w:rsidP="00ED3776">
      <w:pPr>
        <w:widowControl w:val="0"/>
        <w:tabs>
          <w:tab w:val="left" w:pos="8185"/>
        </w:tabs>
        <w:suppressAutoHyphens/>
        <w:autoSpaceDN w:val="0"/>
        <w:spacing w:after="0" w:line="360" w:lineRule="auto"/>
        <w:jc w:val="both"/>
        <w:textAlignment w:val="baseline"/>
        <w:rPr>
          <w:rFonts w:ascii="Arial" w:hAnsi="Arial" w:cs="Arial"/>
          <w:sz w:val="24"/>
          <w:szCs w:val="24"/>
        </w:rPr>
      </w:pPr>
    </w:p>
    <w:p w14:paraId="4729F522" w14:textId="77777777" w:rsidR="00470953" w:rsidRPr="009F75AA" w:rsidRDefault="00470953" w:rsidP="00ED3776">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De acuerdo con la convención de Nueva York establece en el artículo 12 que laudos arbitrales son aquellos que son emitidos por el tribunal designado de cada caso y los emitidos por los órganos permanentes bajo el cual </w:t>
      </w:r>
      <w:proofErr w:type="gramStart"/>
      <w:r w:rsidRPr="009F75AA">
        <w:rPr>
          <w:rFonts w:ascii="Arial" w:hAnsi="Arial" w:cs="Arial"/>
          <w:sz w:val="24"/>
          <w:szCs w:val="24"/>
        </w:rPr>
        <w:t>hayan  decidido</w:t>
      </w:r>
      <w:proofErr w:type="gramEnd"/>
      <w:r w:rsidRPr="009F75AA">
        <w:rPr>
          <w:rFonts w:ascii="Arial" w:hAnsi="Arial" w:cs="Arial"/>
          <w:sz w:val="24"/>
          <w:szCs w:val="24"/>
        </w:rPr>
        <w:t xml:space="preserve"> someterse, el Reglamento del CAM abarca desde un laudo Interlocutorio como un laudo final. </w:t>
      </w:r>
      <w:proofErr w:type="gramStart"/>
      <w:r w:rsidRPr="009F75AA">
        <w:rPr>
          <w:rFonts w:ascii="Arial" w:hAnsi="Arial" w:cs="Arial"/>
          <w:sz w:val="24"/>
          <w:szCs w:val="24"/>
        </w:rPr>
        <w:t>La  Ley</w:t>
      </w:r>
      <w:proofErr w:type="gramEnd"/>
      <w:r w:rsidRPr="009F75AA">
        <w:rPr>
          <w:rFonts w:ascii="Arial" w:hAnsi="Arial" w:cs="Arial"/>
          <w:sz w:val="24"/>
          <w:szCs w:val="24"/>
        </w:rPr>
        <w:t xml:space="preserve"> Modelo de la UNCITRAL establece la siguiente definición:</w:t>
      </w:r>
    </w:p>
    <w:p w14:paraId="2FAE06F9" w14:textId="77777777" w:rsidR="00470953" w:rsidRPr="009F75AA" w:rsidRDefault="00470953" w:rsidP="00ED3776">
      <w:pPr>
        <w:widowControl w:val="0"/>
        <w:tabs>
          <w:tab w:val="left" w:pos="8185"/>
        </w:tabs>
        <w:suppressAutoHyphens/>
        <w:autoSpaceDN w:val="0"/>
        <w:spacing w:after="0" w:line="360" w:lineRule="auto"/>
        <w:jc w:val="both"/>
        <w:textAlignment w:val="baseline"/>
        <w:rPr>
          <w:rFonts w:ascii="Arial" w:hAnsi="Arial" w:cs="Arial"/>
          <w:sz w:val="24"/>
          <w:szCs w:val="24"/>
        </w:rPr>
      </w:pPr>
    </w:p>
    <w:p w14:paraId="424E4E55" w14:textId="5CF67F12" w:rsidR="00470953" w:rsidRPr="009F75AA" w:rsidRDefault="00470953" w:rsidP="00ED3776">
      <w:pPr>
        <w:autoSpaceDE w:val="0"/>
        <w:autoSpaceDN w:val="0"/>
        <w:adjustRightInd w:val="0"/>
        <w:spacing w:after="0" w:line="360" w:lineRule="auto"/>
        <w:jc w:val="both"/>
        <w:rPr>
          <w:rFonts w:ascii="Arial" w:hAnsi="Arial" w:cs="Arial"/>
          <w:bCs/>
          <w:sz w:val="24"/>
          <w:szCs w:val="24"/>
        </w:rPr>
      </w:pPr>
      <w:r w:rsidRPr="009F75AA">
        <w:rPr>
          <w:rFonts w:ascii="Arial" w:hAnsi="Arial" w:cs="Arial"/>
          <w:sz w:val="24"/>
          <w:szCs w:val="24"/>
        </w:rPr>
        <w:t xml:space="preserve">Se considera laudo todo aquel que es emitido por un tribunal arbitral todo aquel que contiene los puntos legales controvertidos sometidos al tribunal arbitral y cualquier otra decisión del tribunal </w:t>
      </w:r>
      <w:r w:rsidR="006504AB" w:rsidRPr="009F75AA">
        <w:rPr>
          <w:rFonts w:ascii="Arial" w:hAnsi="Arial" w:cs="Arial"/>
          <w:sz w:val="24"/>
          <w:szCs w:val="24"/>
        </w:rPr>
        <w:t>arbitral que</w:t>
      </w:r>
      <w:r w:rsidRPr="009F75AA">
        <w:rPr>
          <w:rFonts w:ascii="Arial" w:hAnsi="Arial" w:cs="Arial"/>
          <w:sz w:val="24"/>
          <w:szCs w:val="24"/>
        </w:rPr>
        <w:t xml:space="preserve"> determine o se decida en forma definitiva cualquier cuestión de substancia, de competencia o procesal, siempre y cuando el último caso en el tribunal arbitral lo dicte su decisión como laudo.</w:t>
      </w:r>
      <w:r w:rsidR="00A71407" w:rsidRPr="009F75AA">
        <w:rPr>
          <w:rFonts w:ascii="Arial" w:hAnsi="Arial" w:cs="Arial"/>
          <w:bCs/>
          <w:sz w:val="24"/>
          <w:szCs w:val="24"/>
        </w:rPr>
        <w:t xml:space="preserve"> </w:t>
      </w:r>
      <w:r w:rsidR="006504AB" w:rsidRPr="009F75AA">
        <w:rPr>
          <w:rFonts w:ascii="Arial" w:hAnsi="Arial" w:cs="Arial"/>
          <w:bCs/>
          <w:sz w:val="24"/>
          <w:szCs w:val="24"/>
        </w:rPr>
        <w:t>(</w:t>
      </w:r>
      <w:r w:rsidR="00A71407" w:rsidRPr="009F75AA">
        <w:rPr>
          <w:rFonts w:ascii="Arial" w:hAnsi="Arial" w:cs="Arial"/>
          <w:bCs/>
          <w:sz w:val="24"/>
          <w:szCs w:val="24"/>
        </w:rPr>
        <w:t xml:space="preserve">JURISPRUDENCIA DE LOS TRIBUNALES SOBRE TEXTOS </w:t>
      </w:r>
      <w:r w:rsidR="006504AB" w:rsidRPr="009F75AA">
        <w:rPr>
          <w:rFonts w:ascii="Arial" w:hAnsi="Arial" w:cs="Arial"/>
          <w:bCs/>
          <w:sz w:val="24"/>
          <w:szCs w:val="24"/>
        </w:rPr>
        <w:t>DE LA CNUDMI p.3)</w:t>
      </w:r>
    </w:p>
    <w:p w14:paraId="511FDE7B" w14:textId="77777777" w:rsidR="00470953" w:rsidRPr="009F75AA" w:rsidRDefault="00470953" w:rsidP="00ED3776">
      <w:pPr>
        <w:widowControl w:val="0"/>
        <w:tabs>
          <w:tab w:val="left" w:pos="8185"/>
        </w:tabs>
        <w:suppressAutoHyphens/>
        <w:autoSpaceDN w:val="0"/>
        <w:spacing w:after="0" w:line="360" w:lineRule="auto"/>
        <w:jc w:val="both"/>
        <w:textAlignment w:val="baseline"/>
        <w:rPr>
          <w:rFonts w:ascii="Arial" w:hAnsi="Arial" w:cs="Arial"/>
          <w:sz w:val="24"/>
          <w:szCs w:val="24"/>
        </w:rPr>
      </w:pPr>
    </w:p>
    <w:p w14:paraId="4EA6F916" w14:textId="77777777" w:rsidR="00470953" w:rsidRPr="009F75AA" w:rsidRDefault="00470953" w:rsidP="00ED3776">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El autor </w:t>
      </w:r>
      <w:bookmarkStart w:id="20" w:name="_Hlk496107874"/>
      <w:r w:rsidRPr="009F75AA">
        <w:rPr>
          <w:rFonts w:ascii="Arial" w:hAnsi="Arial" w:cs="Arial"/>
          <w:sz w:val="24"/>
          <w:szCs w:val="24"/>
        </w:rPr>
        <w:t xml:space="preserve">Francisco González de Cossío </w:t>
      </w:r>
      <w:bookmarkEnd w:id="20"/>
      <w:r w:rsidRPr="009F75AA">
        <w:rPr>
          <w:rFonts w:ascii="Arial" w:hAnsi="Arial" w:cs="Arial"/>
          <w:sz w:val="24"/>
          <w:szCs w:val="24"/>
        </w:rPr>
        <w:t>considera 5 características del laudo que son los siguientes:</w:t>
      </w:r>
    </w:p>
    <w:p w14:paraId="76AEAA1D" w14:textId="77777777" w:rsidR="00470953" w:rsidRPr="009F75AA" w:rsidRDefault="00470953" w:rsidP="00ED3776">
      <w:pPr>
        <w:widowControl w:val="0"/>
        <w:tabs>
          <w:tab w:val="left" w:pos="8185"/>
        </w:tabs>
        <w:suppressAutoHyphens/>
        <w:autoSpaceDN w:val="0"/>
        <w:spacing w:after="0" w:line="360" w:lineRule="auto"/>
        <w:jc w:val="both"/>
        <w:textAlignment w:val="baseline"/>
        <w:rPr>
          <w:rFonts w:ascii="Arial" w:hAnsi="Arial" w:cs="Arial"/>
          <w:sz w:val="24"/>
          <w:szCs w:val="24"/>
        </w:rPr>
      </w:pPr>
    </w:p>
    <w:p w14:paraId="25C114AC" w14:textId="77777777" w:rsidR="00470953" w:rsidRPr="009F75AA" w:rsidRDefault="00470953" w:rsidP="00ED3776">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1.-El laudo es hecho por árbitros: las decisiones tomadas por las instituciones arbitrales son consideradas de naturaleza administrativa, estas no pueden ser tomadas por las partes, en caso de existir alguna problemática se tendrá que esperar hasta la emisión del laudo e interponer un recurso de nulidad o solicitar que no sea reconocido o no se pueda ejecutar.</w:t>
      </w:r>
    </w:p>
    <w:p w14:paraId="7B42C0F4" w14:textId="77777777" w:rsidR="00470953" w:rsidRPr="009F75AA" w:rsidRDefault="00470953" w:rsidP="00ED3776">
      <w:pPr>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4AF152DE" w14:textId="27218C33" w:rsidR="00470953" w:rsidRPr="009F75AA" w:rsidRDefault="00470953" w:rsidP="00ED3776">
      <w:pPr>
        <w:widowControl w:val="0"/>
        <w:tabs>
          <w:tab w:val="left" w:pos="5370"/>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2.-Un laudo resuelve un punto controvertido: en un principio las decisiones </w:t>
      </w:r>
      <w:r w:rsidRPr="009F75AA">
        <w:rPr>
          <w:rFonts w:ascii="Arial" w:hAnsi="Arial" w:cs="Arial"/>
          <w:sz w:val="24"/>
          <w:szCs w:val="24"/>
        </w:rPr>
        <w:lastRenderedPageBreak/>
        <w:t xml:space="preserve">tomadas por los árbitros que no decidan un punto controvertido no podrán ser un laudo como tal, sin </w:t>
      </w:r>
      <w:r w:rsidR="00693B1F" w:rsidRPr="009F75AA">
        <w:rPr>
          <w:rFonts w:ascii="Arial" w:hAnsi="Arial" w:cs="Arial"/>
          <w:sz w:val="24"/>
          <w:szCs w:val="24"/>
        </w:rPr>
        <w:t>embargo,</w:t>
      </w:r>
      <w:r w:rsidRPr="009F75AA">
        <w:rPr>
          <w:rFonts w:ascii="Arial" w:hAnsi="Arial" w:cs="Arial"/>
          <w:sz w:val="24"/>
          <w:szCs w:val="24"/>
        </w:rPr>
        <w:t xml:space="preserve"> la tendencia a considerar que ciertas decisiones pueden caer en el terreno de lo que constituya un laudo, las decisiones administrativas pueden carecer de elementos para ser consideradas laudos aun así lo que ellos emitan no es laudo porque ellos no son árbitros.</w:t>
      </w:r>
    </w:p>
    <w:p w14:paraId="2704DCCD" w14:textId="77777777" w:rsidR="00470953" w:rsidRPr="009F75AA" w:rsidRDefault="00470953" w:rsidP="00ED3776">
      <w:pPr>
        <w:widowControl w:val="0"/>
        <w:tabs>
          <w:tab w:val="left" w:pos="5370"/>
        </w:tabs>
        <w:suppressAutoHyphens/>
        <w:autoSpaceDN w:val="0"/>
        <w:spacing w:after="0" w:line="360" w:lineRule="auto"/>
        <w:ind w:left="567"/>
        <w:jc w:val="both"/>
        <w:textAlignment w:val="baseline"/>
        <w:rPr>
          <w:rFonts w:ascii="Arial" w:hAnsi="Arial" w:cs="Arial"/>
          <w:sz w:val="24"/>
          <w:szCs w:val="24"/>
        </w:rPr>
      </w:pPr>
    </w:p>
    <w:p w14:paraId="00976943" w14:textId="77777777" w:rsidR="00470953" w:rsidRPr="009F75AA" w:rsidRDefault="00470953" w:rsidP="00ED3776">
      <w:pPr>
        <w:widowControl w:val="0"/>
        <w:tabs>
          <w:tab w:val="left" w:pos="5370"/>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3.-Como regla importante del procedimiento: Las decisiones tomadas para la instrucción de la en causa no son laudos, ha ocurrido que algunas ocasiones decisiones distintas a las de los árbitros mediante recursos que se aplican exclusivamente a laudos.</w:t>
      </w:r>
    </w:p>
    <w:p w14:paraId="4BADD913" w14:textId="77777777" w:rsidR="00470953" w:rsidRPr="009F75AA" w:rsidRDefault="00470953" w:rsidP="00ED3776">
      <w:pPr>
        <w:widowControl w:val="0"/>
        <w:tabs>
          <w:tab w:val="left" w:pos="5370"/>
        </w:tabs>
        <w:suppressAutoHyphens/>
        <w:autoSpaceDN w:val="0"/>
        <w:spacing w:after="0" w:line="360" w:lineRule="auto"/>
        <w:ind w:left="567"/>
        <w:jc w:val="both"/>
        <w:textAlignment w:val="baseline"/>
        <w:rPr>
          <w:rFonts w:ascii="Arial" w:hAnsi="Arial" w:cs="Arial"/>
          <w:sz w:val="24"/>
          <w:szCs w:val="24"/>
        </w:rPr>
      </w:pPr>
    </w:p>
    <w:p w14:paraId="676D8E69" w14:textId="77777777" w:rsidR="00470953" w:rsidRPr="009F75AA" w:rsidRDefault="00470953" w:rsidP="00ED3776">
      <w:pPr>
        <w:widowControl w:val="0"/>
        <w:tabs>
          <w:tab w:val="left" w:pos="5370"/>
          <w:tab w:val="left" w:pos="634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4.-Un laudo es una decisión vinculatoria: una decisión que no sea vinculatoria o que esté condicionada a la aceptación de las partes no es laudo, es por ello </w:t>
      </w:r>
      <w:proofErr w:type="gramStart"/>
      <w:r w:rsidRPr="009F75AA">
        <w:rPr>
          <w:rFonts w:ascii="Arial" w:hAnsi="Arial" w:cs="Arial"/>
          <w:sz w:val="24"/>
          <w:szCs w:val="24"/>
        </w:rPr>
        <w:t>que</w:t>
      </w:r>
      <w:proofErr w:type="gramEnd"/>
      <w:r w:rsidRPr="009F75AA">
        <w:rPr>
          <w:rFonts w:ascii="Arial" w:hAnsi="Arial" w:cs="Arial"/>
          <w:sz w:val="24"/>
          <w:szCs w:val="24"/>
        </w:rPr>
        <w:t xml:space="preserve"> siempre debe de existir un tercero o neutral en algún mecanismo alterno a la solución de controversias.</w:t>
      </w:r>
    </w:p>
    <w:p w14:paraId="70FD35A6" w14:textId="77777777" w:rsidR="00470953" w:rsidRPr="009F75AA" w:rsidRDefault="00470953" w:rsidP="00ED3776">
      <w:pPr>
        <w:widowControl w:val="0"/>
        <w:tabs>
          <w:tab w:val="left" w:pos="5370"/>
          <w:tab w:val="left" w:pos="6345"/>
        </w:tabs>
        <w:suppressAutoHyphens/>
        <w:autoSpaceDN w:val="0"/>
        <w:spacing w:after="0" w:line="360" w:lineRule="auto"/>
        <w:ind w:left="567"/>
        <w:jc w:val="both"/>
        <w:textAlignment w:val="baseline"/>
        <w:rPr>
          <w:rFonts w:ascii="Arial" w:hAnsi="Arial" w:cs="Arial"/>
          <w:sz w:val="24"/>
          <w:szCs w:val="24"/>
        </w:rPr>
      </w:pPr>
    </w:p>
    <w:p w14:paraId="3D000389" w14:textId="237276CB" w:rsidR="00470953" w:rsidRPr="009F75AA" w:rsidRDefault="00470953" w:rsidP="00ED3776">
      <w:pPr>
        <w:widowControl w:val="0"/>
        <w:tabs>
          <w:tab w:val="left" w:pos="5370"/>
          <w:tab w:val="left" w:pos="634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5.-Un laudo puede ser parcial: un tribunal arbitral puede considerar conveniente emitir su decisión sobre un punto con</w:t>
      </w:r>
      <w:r w:rsidR="006504AB" w:rsidRPr="009F75AA">
        <w:rPr>
          <w:rFonts w:ascii="Arial" w:hAnsi="Arial" w:cs="Arial"/>
          <w:sz w:val="24"/>
          <w:szCs w:val="24"/>
        </w:rPr>
        <w:t xml:space="preserve">trovertido antes que los </w:t>
      </w:r>
      <w:bookmarkStart w:id="21" w:name="_Hlk496107909"/>
      <w:r w:rsidR="006504AB" w:rsidRPr="009F75AA">
        <w:rPr>
          <w:rFonts w:ascii="Arial" w:hAnsi="Arial" w:cs="Arial"/>
          <w:sz w:val="24"/>
          <w:szCs w:val="24"/>
        </w:rPr>
        <w:t xml:space="preserve">demás </w:t>
      </w:r>
      <w:r w:rsidRPr="009F75AA">
        <w:rPr>
          <w:rFonts w:ascii="Arial" w:hAnsi="Arial" w:cs="Arial"/>
          <w:sz w:val="24"/>
          <w:szCs w:val="24"/>
        </w:rPr>
        <w:t>(</w:t>
      </w:r>
      <w:r w:rsidR="006504AB" w:rsidRPr="009F75AA">
        <w:rPr>
          <w:rFonts w:ascii="Arial" w:hAnsi="Arial" w:cs="Arial"/>
          <w:sz w:val="24"/>
          <w:szCs w:val="24"/>
        </w:rPr>
        <w:t>González de Cossío</w:t>
      </w:r>
      <w:r w:rsidR="00693B1F" w:rsidRPr="009F75AA">
        <w:rPr>
          <w:rFonts w:ascii="Arial" w:hAnsi="Arial" w:cs="Arial"/>
          <w:sz w:val="24"/>
          <w:szCs w:val="24"/>
        </w:rPr>
        <w:t xml:space="preserve">, </w:t>
      </w:r>
      <w:r w:rsidRPr="009F75AA">
        <w:rPr>
          <w:rFonts w:ascii="Arial" w:hAnsi="Arial" w:cs="Arial"/>
          <w:sz w:val="24"/>
          <w:szCs w:val="24"/>
        </w:rPr>
        <w:t>p.702).</w:t>
      </w:r>
      <w:bookmarkEnd w:id="21"/>
    </w:p>
    <w:p w14:paraId="44947DB4" w14:textId="77777777" w:rsidR="00470953" w:rsidRPr="009F75AA" w:rsidRDefault="00470953" w:rsidP="00ED3776">
      <w:pPr>
        <w:widowControl w:val="0"/>
        <w:tabs>
          <w:tab w:val="left" w:pos="5370"/>
          <w:tab w:val="left" w:pos="63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 </w:t>
      </w:r>
    </w:p>
    <w:p w14:paraId="0FA7418E" w14:textId="77777777" w:rsidR="00470953" w:rsidRPr="009F75AA" w:rsidRDefault="00470953" w:rsidP="00ED3776">
      <w:pPr>
        <w:widowControl w:val="0"/>
        <w:tabs>
          <w:tab w:val="left" w:pos="5370"/>
          <w:tab w:val="left" w:pos="63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Así mismo el autor Cossío determina una clasificación común del laudo que es la siguiente:</w:t>
      </w:r>
    </w:p>
    <w:p w14:paraId="1E8A8BED" w14:textId="77777777" w:rsidR="00470953" w:rsidRPr="009F75AA" w:rsidRDefault="00470953" w:rsidP="00ED3776">
      <w:pPr>
        <w:widowControl w:val="0"/>
        <w:tabs>
          <w:tab w:val="left" w:pos="5370"/>
          <w:tab w:val="left" w:pos="6345"/>
        </w:tabs>
        <w:suppressAutoHyphens/>
        <w:autoSpaceDN w:val="0"/>
        <w:spacing w:after="0" w:line="360" w:lineRule="auto"/>
        <w:jc w:val="both"/>
        <w:textAlignment w:val="baseline"/>
        <w:rPr>
          <w:rFonts w:ascii="Arial" w:hAnsi="Arial" w:cs="Arial"/>
          <w:sz w:val="24"/>
          <w:szCs w:val="24"/>
        </w:rPr>
      </w:pPr>
    </w:p>
    <w:p w14:paraId="4426C46F" w14:textId="417F27E9" w:rsidR="00470953" w:rsidRPr="009F75AA" w:rsidRDefault="00470953" w:rsidP="00693B1F">
      <w:pPr>
        <w:pStyle w:val="Prrafodelista"/>
        <w:widowControl w:val="0"/>
        <w:numPr>
          <w:ilvl w:val="0"/>
          <w:numId w:val="17"/>
        </w:numPr>
        <w:tabs>
          <w:tab w:val="left" w:pos="5370"/>
          <w:tab w:val="left" w:pos="63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Laudo sobre competencia: en caso de que sea final o incidental el laudo en el cual el tribunal arbitral admite o rechaza su competencia ocupa un lugar particular ya que en las leyes del arbitraje admiten que el árbitro lo decida por laudo.</w:t>
      </w:r>
    </w:p>
    <w:p w14:paraId="1E4ABF27" w14:textId="77777777" w:rsidR="00470953" w:rsidRPr="009F75AA" w:rsidRDefault="00470953" w:rsidP="00ED3776">
      <w:pPr>
        <w:pStyle w:val="Prrafodelista"/>
        <w:widowControl w:val="0"/>
        <w:tabs>
          <w:tab w:val="left" w:pos="5370"/>
          <w:tab w:val="left" w:pos="6345"/>
        </w:tabs>
        <w:suppressAutoHyphens/>
        <w:autoSpaceDN w:val="0"/>
        <w:spacing w:after="0" w:line="360" w:lineRule="auto"/>
        <w:ind w:left="567"/>
        <w:jc w:val="both"/>
        <w:textAlignment w:val="baseline"/>
        <w:rPr>
          <w:rFonts w:ascii="Arial" w:hAnsi="Arial" w:cs="Arial"/>
          <w:sz w:val="24"/>
          <w:szCs w:val="24"/>
        </w:rPr>
      </w:pPr>
    </w:p>
    <w:p w14:paraId="3493F311" w14:textId="13313DEE" w:rsidR="00470953" w:rsidRPr="009F75AA" w:rsidRDefault="00470953" w:rsidP="00693B1F">
      <w:pPr>
        <w:pStyle w:val="Prrafodelista"/>
        <w:widowControl w:val="0"/>
        <w:numPr>
          <w:ilvl w:val="0"/>
          <w:numId w:val="17"/>
        </w:numPr>
        <w:tabs>
          <w:tab w:val="left" w:pos="5370"/>
          <w:tab w:val="left" w:pos="63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Laudo incidental: es una decisión interna que tiene un gran lugar durante el procedimiento y sin poner fin al mismo, si el laudo versara sobre un punto que </w:t>
      </w:r>
      <w:r w:rsidRPr="009F75AA">
        <w:rPr>
          <w:rFonts w:ascii="Arial" w:hAnsi="Arial" w:cs="Arial"/>
          <w:sz w:val="24"/>
          <w:szCs w:val="24"/>
        </w:rPr>
        <w:lastRenderedPageBreak/>
        <w:t xml:space="preserve">pudiera poner fin al </w:t>
      </w:r>
      <w:proofErr w:type="gramStart"/>
      <w:r w:rsidRPr="009F75AA">
        <w:rPr>
          <w:rFonts w:ascii="Arial" w:hAnsi="Arial" w:cs="Arial"/>
          <w:sz w:val="24"/>
          <w:szCs w:val="24"/>
        </w:rPr>
        <w:t>arbitraje  ya</w:t>
      </w:r>
      <w:proofErr w:type="gramEnd"/>
      <w:r w:rsidRPr="009F75AA">
        <w:rPr>
          <w:rFonts w:ascii="Arial" w:hAnsi="Arial" w:cs="Arial"/>
          <w:sz w:val="24"/>
          <w:szCs w:val="24"/>
        </w:rPr>
        <w:t xml:space="preserve"> sea de procedimiento o de fondo.</w:t>
      </w:r>
    </w:p>
    <w:p w14:paraId="2AE099FC" w14:textId="77777777" w:rsidR="00470953" w:rsidRPr="009F75AA" w:rsidRDefault="00470953" w:rsidP="00ED3776">
      <w:pPr>
        <w:pStyle w:val="Prrafodelista"/>
        <w:spacing w:after="0" w:line="360" w:lineRule="auto"/>
        <w:ind w:left="567"/>
        <w:jc w:val="both"/>
        <w:rPr>
          <w:rFonts w:ascii="Arial" w:hAnsi="Arial" w:cs="Arial"/>
          <w:sz w:val="24"/>
          <w:szCs w:val="24"/>
        </w:rPr>
      </w:pPr>
    </w:p>
    <w:p w14:paraId="058024FA" w14:textId="77777777" w:rsidR="00470953" w:rsidRPr="009F75AA" w:rsidRDefault="00470953" w:rsidP="00ED3776">
      <w:pPr>
        <w:pStyle w:val="Prrafodelista"/>
        <w:widowControl w:val="0"/>
        <w:tabs>
          <w:tab w:val="left" w:pos="5370"/>
          <w:tab w:val="left" w:pos="6345"/>
        </w:tabs>
        <w:suppressAutoHyphens/>
        <w:autoSpaceDN w:val="0"/>
        <w:spacing w:after="0" w:line="360" w:lineRule="auto"/>
        <w:ind w:left="567"/>
        <w:jc w:val="both"/>
        <w:textAlignment w:val="baseline"/>
        <w:rPr>
          <w:rFonts w:ascii="Arial" w:hAnsi="Arial" w:cs="Arial"/>
          <w:sz w:val="24"/>
          <w:szCs w:val="24"/>
        </w:rPr>
      </w:pPr>
    </w:p>
    <w:p w14:paraId="201748CA" w14:textId="3268AD15" w:rsidR="00470953" w:rsidRPr="009F75AA" w:rsidRDefault="00470953" w:rsidP="00693B1F">
      <w:pPr>
        <w:pStyle w:val="Prrafodelista"/>
        <w:widowControl w:val="0"/>
        <w:numPr>
          <w:ilvl w:val="0"/>
          <w:numId w:val="17"/>
        </w:numPr>
        <w:tabs>
          <w:tab w:val="left" w:pos="5370"/>
          <w:tab w:val="left" w:pos="63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Laudo parcial: el laudo parcial versa sobre una parte del objeto de litigió, se traduce a un recurso inmediato.</w:t>
      </w:r>
    </w:p>
    <w:p w14:paraId="3850292D" w14:textId="77777777" w:rsidR="00470953" w:rsidRPr="009F75AA" w:rsidRDefault="00470953" w:rsidP="00ED3776">
      <w:pPr>
        <w:widowControl w:val="0"/>
        <w:tabs>
          <w:tab w:val="left" w:pos="5370"/>
          <w:tab w:val="left" w:pos="6345"/>
        </w:tabs>
        <w:suppressAutoHyphens/>
        <w:autoSpaceDN w:val="0"/>
        <w:spacing w:after="0" w:line="360" w:lineRule="auto"/>
        <w:ind w:left="567"/>
        <w:jc w:val="both"/>
        <w:textAlignment w:val="baseline"/>
        <w:rPr>
          <w:rFonts w:ascii="Arial" w:hAnsi="Arial" w:cs="Arial"/>
          <w:sz w:val="24"/>
          <w:szCs w:val="24"/>
        </w:rPr>
      </w:pPr>
    </w:p>
    <w:p w14:paraId="37293386" w14:textId="11928C9B" w:rsidR="00693B1F" w:rsidRPr="009F75AA" w:rsidRDefault="00470953" w:rsidP="00693B1F">
      <w:pPr>
        <w:pStyle w:val="Prrafodelista"/>
        <w:widowControl w:val="0"/>
        <w:numPr>
          <w:ilvl w:val="0"/>
          <w:numId w:val="17"/>
        </w:numPr>
        <w:tabs>
          <w:tab w:val="left" w:pos="5370"/>
          <w:tab w:val="left" w:pos="63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Laudo final: este laudo implica dos sentidos, el primero es abarca las pretensiones sometidas por las partes y pone fin al procedimiento arbitral, seguido por su efecto jurídico un laudo parcial es final en la medida de la fuerza del contenido teniendo fuerza de cosa juzgad y vinculada.</w:t>
      </w:r>
    </w:p>
    <w:p w14:paraId="3E28D218" w14:textId="77777777" w:rsidR="00693B1F" w:rsidRPr="009F75AA" w:rsidRDefault="00693B1F" w:rsidP="00693B1F">
      <w:pPr>
        <w:widowControl w:val="0"/>
        <w:tabs>
          <w:tab w:val="left" w:pos="5370"/>
          <w:tab w:val="left" w:pos="6345"/>
        </w:tabs>
        <w:suppressAutoHyphens/>
        <w:autoSpaceDN w:val="0"/>
        <w:spacing w:after="0" w:line="360" w:lineRule="auto"/>
        <w:jc w:val="both"/>
        <w:textAlignment w:val="baseline"/>
        <w:rPr>
          <w:rFonts w:ascii="Arial" w:hAnsi="Arial" w:cs="Arial"/>
          <w:sz w:val="24"/>
          <w:szCs w:val="24"/>
        </w:rPr>
      </w:pPr>
    </w:p>
    <w:p w14:paraId="5CD48667" w14:textId="31A2B1FE" w:rsidR="00470953" w:rsidRPr="009F75AA" w:rsidRDefault="00470953" w:rsidP="00693B1F">
      <w:pPr>
        <w:pStyle w:val="Prrafodelista"/>
        <w:widowControl w:val="0"/>
        <w:numPr>
          <w:ilvl w:val="0"/>
          <w:numId w:val="17"/>
        </w:numPr>
        <w:tabs>
          <w:tab w:val="left" w:pos="5370"/>
          <w:tab w:val="left" w:pos="63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Laudo en rebeldía: es el laudo en el cual una de las partes se rehúsa a participar en el procedimiento y el tribunal forzosamente tiene que continuar el procedimiento sin participación de</w:t>
      </w:r>
      <w:r w:rsidR="006504AB" w:rsidRPr="009F75AA">
        <w:rPr>
          <w:rFonts w:ascii="Arial" w:hAnsi="Arial" w:cs="Arial"/>
          <w:sz w:val="24"/>
          <w:szCs w:val="24"/>
        </w:rPr>
        <w:t xml:space="preserve"> la parte en rebeldía (González de Cossío</w:t>
      </w:r>
      <w:r w:rsidR="00693B1F" w:rsidRPr="009F75AA">
        <w:rPr>
          <w:rFonts w:ascii="Arial" w:hAnsi="Arial" w:cs="Arial"/>
          <w:sz w:val="24"/>
          <w:szCs w:val="24"/>
        </w:rPr>
        <w:t xml:space="preserve">, </w:t>
      </w:r>
      <w:r w:rsidR="006504AB" w:rsidRPr="009F75AA">
        <w:rPr>
          <w:rFonts w:ascii="Arial" w:hAnsi="Arial" w:cs="Arial"/>
          <w:sz w:val="24"/>
          <w:szCs w:val="24"/>
        </w:rPr>
        <w:t>p.706).</w:t>
      </w:r>
    </w:p>
    <w:p w14:paraId="60350844" w14:textId="77777777" w:rsidR="00470953" w:rsidRPr="009F75AA" w:rsidRDefault="00470953" w:rsidP="00ED3776">
      <w:pPr>
        <w:widowControl w:val="0"/>
        <w:tabs>
          <w:tab w:val="left" w:pos="5370"/>
          <w:tab w:val="left" w:pos="6345"/>
        </w:tabs>
        <w:suppressAutoHyphens/>
        <w:autoSpaceDN w:val="0"/>
        <w:spacing w:after="0" w:line="360" w:lineRule="auto"/>
        <w:jc w:val="both"/>
        <w:textAlignment w:val="baseline"/>
        <w:rPr>
          <w:rFonts w:ascii="Arial" w:hAnsi="Arial" w:cs="Arial"/>
          <w:sz w:val="24"/>
          <w:szCs w:val="24"/>
        </w:rPr>
      </w:pPr>
    </w:p>
    <w:p w14:paraId="73B459B9" w14:textId="77777777" w:rsidR="00D34D0C" w:rsidRPr="009F75AA" w:rsidRDefault="00470953" w:rsidP="00ED3776">
      <w:pPr>
        <w:widowControl w:val="0"/>
        <w:tabs>
          <w:tab w:val="left" w:pos="5370"/>
          <w:tab w:val="left" w:pos="63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El laudo y la forma de anunciar los argumentos debe de ser es por escrito ya que tiene mayor peso en cuanto a su cumplimiento, así mismo afirma que se llevó a cabo todo un proceso en cual indica que las partes tuvieron su oportunidad de presentar documentos, respeto a sus derechos dentro del procedimiento, afirmación o negación sobre </w:t>
      </w:r>
      <w:r w:rsidR="00D34D0C" w:rsidRPr="009F75AA">
        <w:rPr>
          <w:rFonts w:ascii="Arial" w:hAnsi="Arial" w:cs="Arial"/>
          <w:sz w:val="24"/>
          <w:szCs w:val="24"/>
        </w:rPr>
        <w:t>un punto importante.</w:t>
      </w:r>
    </w:p>
    <w:p w14:paraId="658513BD" w14:textId="77777777" w:rsidR="00D34D0C" w:rsidRPr="009F75AA" w:rsidRDefault="00D34D0C" w:rsidP="00ED3776">
      <w:pPr>
        <w:widowControl w:val="0"/>
        <w:tabs>
          <w:tab w:val="left" w:pos="5370"/>
          <w:tab w:val="left" w:pos="6345"/>
        </w:tabs>
        <w:suppressAutoHyphens/>
        <w:autoSpaceDN w:val="0"/>
        <w:spacing w:after="0" w:line="360" w:lineRule="auto"/>
        <w:jc w:val="both"/>
        <w:textAlignment w:val="baseline"/>
        <w:rPr>
          <w:rFonts w:ascii="Arial" w:hAnsi="Arial" w:cs="Arial"/>
          <w:sz w:val="24"/>
          <w:szCs w:val="24"/>
        </w:rPr>
      </w:pPr>
    </w:p>
    <w:p w14:paraId="6D8AF34A" w14:textId="17E46A22" w:rsidR="00470953" w:rsidRPr="009F75AA" w:rsidRDefault="00D34D0C" w:rsidP="00ED3776">
      <w:pPr>
        <w:widowControl w:val="0"/>
        <w:tabs>
          <w:tab w:val="left" w:pos="5370"/>
          <w:tab w:val="left" w:pos="63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Al igual al existir un laudo se anuncia </w:t>
      </w:r>
      <w:r w:rsidR="00470953" w:rsidRPr="009F75AA">
        <w:rPr>
          <w:rFonts w:ascii="Arial" w:hAnsi="Arial" w:cs="Arial"/>
          <w:sz w:val="24"/>
          <w:szCs w:val="24"/>
        </w:rPr>
        <w:t>que las partes tienen algo que cumplir</w:t>
      </w:r>
      <w:r w:rsidRPr="009F75AA">
        <w:rPr>
          <w:rFonts w:ascii="Arial" w:hAnsi="Arial" w:cs="Arial"/>
          <w:sz w:val="24"/>
          <w:szCs w:val="24"/>
        </w:rPr>
        <w:t xml:space="preserve"> algo, ósea una obligación</w:t>
      </w:r>
      <w:r w:rsidR="00470953" w:rsidRPr="009F75AA">
        <w:rPr>
          <w:rFonts w:ascii="Arial" w:hAnsi="Arial" w:cs="Arial"/>
          <w:sz w:val="24"/>
          <w:szCs w:val="24"/>
        </w:rPr>
        <w:t xml:space="preserve">, dentro del procedimiento arbitral no puede ser del todo un laudo oral </w:t>
      </w:r>
      <w:proofErr w:type="gramStart"/>
      <w:r w:rsidR="00470953" w:rsidRPr="009F75AA">
        <w:rPr>
          <w:rFonts w:ascii="Arial" w:hAnsi="Arial" w:cs="Arial"/>
          <w:sz w:val="24"/>
          <w:szCs w:val="24"/>
        </w:rPr>
        <w:t>ya que</w:t>
      </w:r>
      <w:proofErr w:type="gramEnd"/>
      <w:r w:rsidR="00470953" w:rsidRPr="009F75AA">
        <w:rPr>
          <w:rFonts w:ascii="Arial" w:hAnsi="Arial" w:cs="Arial"/>
          <w:sz w:val="24"/>
          <w:szCs w:val="24"/>
        </w:rPr>
        <w:t xml:space="preserve"> en forma escrita y firmada, su ejecución no ne</w:t>
      </w:r>
      <w:r w:rsidRPr="009F75AA">
        <w:rPr>
          <w:rFonts w:ascii="Arial" w:hAnsi="Arial" w:cs="Arial"/>
          <w:sz w:val="24"/>
          <w:szCs w:val="24"/>
        </w:rPr>
        <w:t xml:space="preserve">cesita presentar pruebas, </w:t>
      </w:r>
      <w:r w:rsidR="00470953" w:rsidRPr="009F75AA">
        <w:rPr>
          <w:rFonts w:ascii="Arial" w:hAnsi="Arial" w:cs="Arial"/>
          <w:sz w:val="24"/>
          <w:szCs w:val="24"/>
        </w:rPr>
        <w:t>en caso de que alguna parte no cumpla con la decisión del árbitro estará obligada a hacerlo y aparte someterse a un juicio en tribunales para exigir el</w:t>
      </w:r>
      <w:r w:rsidR="006504AB" w:rsidRPr="009F75AA">
        <w:rPr>
          <w:rFonts w:ascii="Arial" w:hAnsi="Arial" w:cs="Arial"/>
          <w:sz w:val="24"/>
          <w:szCs w:val="24"/>
        </w:rPr>
        <w:t xml:space="preserve"> cumplimiento del laudo (González de Cossío</w:t>
      </w:r>
      <w:r w:rsidR="00693B1F" w:rsidRPr="009F75AA">
        <w:rPr>
          <w:rFonts w:ascii="Arial" w:hAnsi="Arial" w:cs="Arial"/>
          <w:sz w:val="24"/>
          <w:szCs w:val="24"/>
        </w:rPr>
        <w:t xml:space="preserve">, </w:t>
      </w:r>
      <w:r w:rsidR="006504AB" w:rsidRPr="009F75AA">
        <w:rPr>
          <w:rFonts w:ascii="Arial" w:hAnsi="Arial" w:cs="Arial"/>
          <w:sz w:val="24"/>
          <w:szCs w:val="24"/>
        </w:rPr>
        <w:t>p.710).</w:t>
      </w:r>
    </w:p>
    <w:p w14:paraId="06A44EE1" w14:textId="77777777" w:rsidR="00470953" w:rsidRPr="009F75AA" w:rsidRDefault="00470953" w:rsidP="00ED3776">
      <w:pPr>
        <w:widowControl w:val="0"/>
        <w:tabs>
          <w:tab w:val="left" w:pos="5370"/>
          <w:tab w:val="left" w:pos="6345"/>
        </w:tabs>
        <w:suppressAutoHyphens/>
        <w:autoSpaceDN w:val="0"/>
        <w:spacing w:after="0" w:line="360" w:lineRule="auto"/>
        <w:jc w:val="both"/>
        <w:textAlignment w:val="baseline"/>
        <w:rPr>
          <w:rFonts w:ascii="Arial" w:hAnsi="Arial" w:cs="Arial"/>
          <w:sz w:val="24"/>
          <w:szCs w:val="24"/>
        </w:rPr>
      </w:pPr>
    </w:p>
    <w:p w14:paraId="6872BDEA" w14:textId="77777777" w:rsidR="00470953" w:rsidRPr="009F75AA" w:rsidRDefault="00470953" w:rsidP="00ED3776">
      <w:pPr>
        <w:widowControl w:val="0"/>
        <w:tabs>
          <w:tab w:val="left" w:pos="5370"/>
          <w:tab w:val="left" w:pos="634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Por otro </w:t>
      </w:r>
      <w:proofErr w:type="gramStart"/>
      <w:r w:rsidRPr="009F75AA">
        <w:rPr>
          <w:rFonts w:ascii="Arial" w:hAnsi="Arial" w:cs="Arial"/>
          <w:sz w:val="24"/>
          <w:szCs w:val="24"/>
        </w:rPr>
        <w:t>lado</w:t>
      </w:r>
      <w:proofErr w:type="gramEnd"/>
      <w:r w:rsidRPr="009F75AA">
        <w:rPr>
          <w:rFonts w:ascii="Arial" w:hAnsi="Arial" w:cs="Arial"/>
          <w:sz w:val="24"/>
          <w:szCs w:val="24"/>
        </w:rPr>
        <w:t xml:space="preserve"> el Reglamento de Arbitraje de la Corte Internacional de Arbitraje en el artículo 31 establece el Pronunciamiento del Laudo: </w:t>
      </w:r>
    </w:p>
    <w:p w14:paraId="14ECB258" w14:textId="77777777" w:rsidR="00470953" w:rsidRPr="009F75AA" w:rsidRDefault="00470953" w:rsidP="00ED3776">
      <w:pPr>
        <w:widowControl w:val="0"/>
        <w:tabs>
          <w:tab w:val="left" w:pos="5370"/>
          <w:tab w:val="left" w:pos="6345"/>
        </w:tabs>
        <w:suppressAutoHyphens/>
        <w:autoSpaceDN w:val="0"/>
        <w:spacing w:after="0" w:line="360" w:lineRule="auto"/>
        <w:jc w:val="both"/>
        <w:textAlignment w:val="baseline"/>
        <w:rPr>
          <w:rFonts w:ascii="Arial" w:hAnsi="Arial" w:cs="Arial"/>
          <w:sz w:val="24"/>
          <w:szCs w:val="24"/>
        </w:rPr>
      </w:pPr>
    </w:p>
    <w:p w14:paraId="5782A8DE" w14:textId="77777777" w:rsidR="00470953" w:rsidRPr="009F75AA" w:rsidRDefault="00470953" w:rsidP="00ED3776">
      <w:pPr>
        <w:widowControl w:val="0"/>
        <w:tabs>
          <w:tab w:val="left" w:pos="5370"/>
          <w:tab w:val="left" w:pos="6345"/>
        </w:tabs>
        <w:suppressAutoHyphens/>
        <w:autoSpaceDN w:val="0"/>
        <w:spacing w:before="40" w:after="0" w:line="360" w:lineRule="auto"/>
        <w:ind w:left="567"/>
        <w:jc w:val="both"/>
        <w:textAlignment w:val="baseline"/>
        <w:rPr>
          <w:rFonts w:ascii="Arial" w:hAnsi="Arial" w:cs="Arial"/>
          <w:sz w:val="24"/>
          <w:szCs w:val="24"/>
        </w:rPr>
      </w:pPr>
      <w:r w:rsidRPr="009F75AA">
        <w:rPr>
          <w:rFonts w:ascii="Arial" w:hAnsi="Arial" w:cs="Arial"/>
          <w:sz w:val="24"/>
          <w:szCs w:val="24"/>
        </w:rPr>
        <w:t>1.- Cuando el tribunal Arbitral este compuesto por más de un árbitro, el laudo se dictará por mayoría, en caso de que exista falta de mayoría el presidente arbitral dictara el laudo solo.</w:t>
      </w:r>
    </w:p>
    <w:p w14:paraId="4A9530C1" w14:textId="77777777" w:rsidR="00470953" w:rsidRPr="009F75AA" w:rsidRDefault="00470953" w:rsidP="00ED3776">
      <w:pPr>
        <w:widowControl w:val="0"/>
        <w:tabs>
          <w:tab w:val="left" w:pos="5370"/>
          <w:tab w:val="left" w:pos="6345"/>
        </w:tabs>
        <w:suppressAutoHyphens/>
        <w:autoSpaceDN w:val="0"/>
        <w:spacing w:before="40" w:after="0" w:line="360" w:lineRule="auto"/>
        <w:ind w:left="567"/>
        <w:jc w:val="both"/>
        <w:textAlignment w:val="baseline"/>
        <w:rPr>
          <w:rFonts w:ascii="Arial" w:hAnsi="Arial" w:cs="Arial"/>
          <w:sz w:val="24"/>
          <w:szCs w:val="24"/>
        </w:rPr>
      </w:pPr>
      <w:r w:rsidRPr="009F75AA">
        <w:rPr>
          <w:rFonts w:ascii="Arial" w:hAnsi="Arial" w:cs="Arial"/>
          <w:sz w:val="24"/>
          <w:szCs w:val="24"/>
        </w:rPr>
        <w:t>2.- El laudo tendrá que estar forzosamente motivado.</w:t>
      </w:r>
    </w:p>
    <w:p w14:paraId="587C295D" w14:textId="21D69E5E" w:rsidR="00470953" w:rsidRPr="009F75AA" w:rsidRDefault="00470953" w:rsidP="00ED3776">
      <w:pPr>
        <w:widowControl w:val="0"/>
        <w:tabs>
          <w:tab w:val="left" w:pos="5370"/>
          <w:tab w:val="left" w:pos="6345"/>
        </w:tabs>
        <w:suppressAutoHyphens/>
        <w:autoSpaceDN w:val="0"/>
        <w:spacing w:before="40" w:after="0" w:line="360" w:lineRule="auto"/>
        <w:ind w:left="567"/>
        <w:jc w:val="both"/>
        <w:textAlignment w:val="baseline"/>
        <w:rPr>
          <w:rFonts w:ascii="Arial" w:hAnsi="Arial" w:cs="Arial"/>
          <w:sz w:val="24"/>
          <w:szCs w:val="24"/>
        </w:rPr>
      </w:pPr>
      <w:r w:rsidRPr="009F75AA">
        <w:rPr>
          <w:rFonts w:ascii="Arial" w:hAnsi="Arial" w:cs="Arial"/>
          <w:sz w:val="24"/>
          <w:szCs w:val="24"/>
        </w:rPr>
        <w:t>3.- Se considera laudo pronunciado</w:t>
      </w:r>
      <w:r w:rsidR="00693B1F" w:rsidRPr="009F75AA">
        <w:rPr>
          <w:rFonts w:ascii="Arial" w:hAnsi="Arial" w:cs="Arial"/>
          <w:sz w:val="24"/>
          <w:szCs w:val="24"/>
        </w:rPr>
        <w:t>, el</w:t>
      </w:r>
      <w:r w:rsidRPr="009F75AA">
        <w:rPr>
          <w:rFonts w:ascii="Arial" w:hAnsi="Arial" w:cs="Arial"/>
          <w:sz w:val="24"/>
          <w:szCs w:val="24"/>
        </w:rPr>
        <w:t xml:space="preserve"> que es hecho en el lugar de la sede del arbitraje y fecha en que se menciona (</w:t>
      </w:r>
      <w:r w:rsidR="006504AB" w:rsidRPr="009F75AA">
        <w:rPr>
          <w:rFonts w:ascii="Arial" w:hAnsi="Arial" w:cs="Arial"/>
          <w:sz w:val="24"/>
          <w:szCs w:val="24"/>
        </w:rPr>
        <w:t xml:space="preserve">Reglamento de Arbitraje de la Corte Internacional de Arbitraje </w:t>
      </w:r>
      <w:r w:rsidRPr="009F75AA">
        <w:rPr>
          <w:rFonts w:ascii="Arial" w:hAnsi="Arial" w:cs="Arial"/>
          <w:sz w:val="24"/>
          <w:szCs w:val="24"/>
        </w:rPr>
        <w:t>p.35).</w:t>
      </w:r>
    </w:p>
    <w:p w14:paraId="2E4BB90A" w14:textId="77777777" w:rsidR="00470953" w:rsidRPr="009F75AA" w:rsidRDefault="00470953" w:rsidP="00ED3776">
      <w:pPr>
        <w:widowControl w:val="0"/>
        <w:tabs>
          <w:tab w:val="left" w:pos="5370"/>
          <w:tab w:val="left" w:pos="6345"/>
        </w:tabs>
        <w:suppressAutoHyphens/>
        <w:autoSpaceDN w:val="0"/>
        <w:spacing w:before="40" w:after="0" w:line="360" w:lineRule="auto"/>
        <w:jc w:val="both"/>
        <w:textAlignment w:val="baseline"/>
        <w:rPr>
          <w:rFonts w:ascii="Arial" w:hAnsi="Arial" w:cs="Arial"/>
          <w:sz w:val="24"/>
          <w:szCs w:val="24"/>
        </w:rPr>
      </w:pPr>
    </w:p>
    <w:p w14:paraId="67983552" w14:textId="1387620A" w:rsidR="00693B1F" w:rsidRPr="009F75AA" w:rsidRDefault="00470953" w:rsidP="00ED3776">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Una vez dictado el laudo se dará por notificada a las partes tendrán que revisarlo, en es</w:t>
      </w:r>
      <w:r w:rsidR="00693B1F" w:rsidRPr="009F75AA">
        <w:rPr>
          <w:rFonts w:ascii="Arial" w:hAnsi="Arial" w:cs="Arial"/>
          <w:sz w:val="24"/>
          <w:szCs w:val="24"/>
        </w:rPr>
        <w:t>e</w:t>
      </w:r>
      <w:r w:rsidRPr="009F75AA">
        <w:rPr>
          <w:rFonts w:ascii="Arial" w:hAnsi="Arial" w:cs="Arial"/>
          <w:sz w:val="24"/>
          <w:szCs w:val="24"/>
        </w:rPr>
        <w:t xml:space="preserve"> momento se sabrá con certeza como resolvió el tribunal arbitral decretando el cumplimiento de una obligación al demandado o al actor una negativa sobre sus pretensiones. </w:t>
      </w:r>
    </w:p>
    <w:p w14:paraId="58C8474D" w14:textId="77777777" w:rsidR="00470953" w:rsidRPr="009F75AA" w:rsidRDefault="00470953" w:rsidP="00ED3776">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La Ley Modelo estipula en el artículo 31 forma y contenido del Laudo:</w:t>
      </w:r>
    </w:p>
    <w:p w14:paraId="166430EA" w14:textId="77777777" w:rsidR="00470953" w:rsidRPr="009F75AA" w:rsidRDefault="00470953" w:rsidP="00ED3776">
      <w:pPr>
        <w:widowControl w:val="0"/>
        <w:tabs>
          <w:tab w:val="left" w:pos="8185"/>
        </w:tabs>
        <w:suppressAutoHyphens/>
        <w:autoSpaceDN w:val="0"/>
        <w:spacing w:after="0" w:line="360" w:lineRule="auto"/>
        <w:jc w:val="both"/>
        <w:textAlignment w:val="baseline"/>
        <w:rPr>
          <w:rFonts w:ascii="Arial" w:hAnsi="Arial" w:cs="Arial"/>
          <w:sz w:val="24"/>
          <w:szCs w:val="24"/>
        </w:rPr>
      </w:pPr>
    </w:p>
    <w:p w14:paraId="1CB52F9E" w14:textId="77777777" w:rsidR="00470953" w:rsidRPr="009F75AA" w:rsidRDefault="00470953" w:rsidP="00ED3776">
      <w:pPr>
        <w:pStyle w:val="Prrafodelista"/>
        <w:widowControl w:val="0"/>
        <w:tabs>
          <w:tab w:val="left" w:pos="8185"/>
        </w:tabs>
        <w:suppressAutoHyphens/>
        <w:autoSpaceDN w:val="0"/>
        <w:spacing w:before="40"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1) El laudo será dictado por escrito deberá ser firmado por el o los árbitros, en actuaciones arbitrales con más de un árbitro bastara la firma de la mayoría de los árbitros, pero deberá haber constancia del por </w:t>
      </w:r>
      <w:proofErr w:type="gramStart"/>
      <w:r w:rsidRPr="009F75AA">
        <w:rPr>
          <w:rFonts w:ascii="Arial" w:hAnsi="Arial" w:cs="Arial"/>
          <w:sz w:val="24"/>
          <w:szCs w:val="24"/>
        </w:rPr>
        <w:t>qué  no</w:t>
      </w:r>
      <w:proofErr w:type="gramEnd"/>
      <w:r w:rsidRPr="009F75AA">
        <w:rPr>
          <w:rFonts w:ascii="Arial" w:hAnsi="Arial" w:cs="Arial"/>
          <w:sz w:val="24"/>
          <w:szCs w:val="24"/>
        </w:rPr>
        <w:t xml:space="preserve"> existe la firma de los árbitros faltantes.</w:t>
      </w:r>
    </w:p>
    <w:p w14:paraId="6DF0731F" w14:textId="77777777" w:rsidR="00470953" w:rsidRPr="009F75AA" w:rsidRDefault="00470953" w:rsidP="00ED3776">
      <w:pPr>
        <w:pStyle w:val="Prrafodelista"/>
        <w:widowControl w:val="0"/>
        <w:tabs>
          <w:tab w:val="left" w:pos="8185"/>
        </w:tabs>
        <w:suppressAutoHyphens/>
        <w:autoSpaceDN w:val="0"/>
        <w:spacing w:before="40" w:after="0" w:line="360" w:lineRule="auto"/>
        <w:ind w:left="567"/>
        <w:jc w:val="both"/>
        <w:textAlignment w:val="baseline"/>
        <w:rPr>
          <w:rFonts w:ascii="Arial" w:hAnsi="Arial" w:cs="Arial"/>
          <w:sz w:val="24"/>
          <w:szCs w:val="24"/>
        </w:rPr>
      </w:pPr>
      <w:r w:rsidRPr="009F75AA">
        <w:rPr>
          <w:rFonts w:ascii="Arial" w:hAnsi="Arial" w:cs="Arial"/>
          <w:sz w:val="24"/>
          <w:szCs w:val="24"/>
        </w:rPr>
        <w:t>2) El laudo del tribunal deberá estar motivado a menos de que las propias partes hayan convenido otra cosa o que sea un caso pronunciado.</w:t>
      </w:r>
    </w:p>
    <w:p w14:paraId="3C7D6B57" w14:textId="77777777" w:rsidR="00470953" w:rsidRPr="009F75AA" w:rsidRDefault="00470953" w:rsidP="00ED3776">
      <w:pPr>
        <w:pStyle w:val="Prrafodelista"/>
        <w:widowControl w:val="0"/>
        <w:tabs>
          <w:tab w:val="left" w:pos="8185"/>
        </w:tabs>
        <w:suppressAutoHyphens/>
        <w:autoSpaceDN w:val="0"/>
        <w:spacing w:before="40" w:after="0" w:line="360" w:lineRule="auto"/>
        <w:ind w:left="567"/>
        <w:jc w:val="both"/>
        <w:textAlignment w:val="baseline"/>
        <w:rPr>
          <w:rFonts w:ascii="Arial" w:hAnsi="Arial" w:cs="Arial"/>
          <w:sz w:val="24"/>
          <w:szCs w:val="24"/>
        </w:rPr>
      </w:pPr>
      <w:r w:rsidRPr="009F75AA">
        <w:rPr>
          <w:rFonts w:ascii="Arial" w:hAnsi="Arial" w:cs="Arial"/>
          <w:sz w:val="24"/>
          <w:szCs w:val="24"/>
        </w:rPr>
        <w:t>3) Deberá constar en el laudo la fecha en que se dictó y lugar del arbitraje determinado de conformidad.</w:t>
      </w:r>
    </w:p>
    <w:p w14:paraId="328BC4D8" w14:textId="3FD8691F" w:rsidR="00470953" w:rsidRPr="009F75AA" w:rsidRDefault="00470953" w:rsidP="00ED3776">
      <w:pPr>
        <w:pStyle w:val="Prrafodelista"/>
        <w:widowControl w:val="0"/>
        <w:tabs>
          <w:tab w:val="left" w:pos="8185"/>
        </w:tabs>
        <w:suppressAutoHyphens/>
        <w:autoSpaceDN w:val="0"/>
        <w:spacing w:before="40" w:after="0" w:line="360" w:lineRule="auto"/>
        <w:ind w:left="567"/>
        <w:jc w:val="both"/>
        <w:textAlignment w:val="baseline"/>
        <w:rPr>
          <w:rFonts w:ascii="Arial" w:hAnsi="Arial" w:cs="Arial"/>
          <w:sz w:val="24"/>
          <w:szCs w:val="24"/>
        </w:rPr>
      </w:pPr>
      <w:r w:rsidRPr="009F75AA">
        <w:rPr>
          <w:rFonts w:ascii="Arial" w:hAnsi="Arial" w:cs="Arial"/>
          <w:sz w:val="24"/>
          <w:szCs w:val="24"/>
        </w:rPr>
        <w:t>4) Después de haber sido dictado el laudo, el tribunal tendrá que notificar a cada parte por medio de la entrega a cada parte firmada por los árbitros (</w:t>
      </w:r>
      <w:r w:rsidR="006504AB" w:rsidRPr="009F75AA">
        <w:rPr>
          <w:rFonts w:ascii="Arial" w:hAnsi="Arial" w:cs="Arial"/>
          <w:sz w:val="24"/>
          <w:szCs w:val="24"/>
        </w:rPr>
        <w:t>Ley Modelo de la CNUDMI Sobre Arbitraje Comercial Internacional</w:t>
      </w:r>
      <w:r w:rsidR="00693B1F" w:rsidRPr="009F75AA">
        <w:rPr>
          <w:rFonts w:ascii="Arial" w:hAnsi="Arial" w:cs="Arial"/>
          <w:sz w:val="24"/>
          <w:szCs w:val="24"/>
        </w:rPr>
        <w:t xml:space="preserve">, </w:t>
      </w:r>
      <w:r w:rsidRPr="009F75AA">
        <w:rPr>
          <w:rFonts w:ascii="Arial" w:hAnsi="Arial" w:cs="Arial"/>
          <w:sz w:val="24"/>
          <w:szCs w:val="24"/>
        </w:rPr>
        <w:t>p.18).</w:t>
      </w:r>
    </w:p>
    <w:p w14:paraId="370B5CF3" w14:textId="77777777" w:rsidR="00470953" w:rsidRPr="009F75AA" w:rsidRDefault="00470953" w:rsidP="00ED3776">
      <w:pPr>
        <w:pStyle w:val="Prrafodelista"/>
        <w:widowControl w:val="0"/>
        <w:tabs>
          <w:tab w:val="left" w:pos="8185"/>
        </w:tabs>
        <w:suppressAutoHyphens/>
        <w:autoSpaceDN w:val="0"/>
        <w:spacing w:after="0" w:line="360" w:lineRule="auto"/>
        <w:ind w:left="0"/>
        <w:jc w:val="both"/>
        <w:textAlignment w:val="baseline"/>
        <w:rPr>
          <w:rFonts w:ascii="Arial" w:hAnsi="Arial" w:cs="Arial"/>
          <w:sz w:val="24"/>
          <w:szCs w:val="24"/>
        </w:rPr>
      </w:pPr>
    </w:p>
    <w:p w14:paraId="49F99EE2" w14:textId="77777777" w:rsidR="00470953" w:rsidRPr="009F75AA" w:rsidRDefault="00470953" w:rsidP="00ED3776">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El artículo 39 del Reglamento de la Cámara Nacional de Comercio se pronuncia respecto al </w:t>
      </w:r>
      <w:proofErr w:type="spellStart"/>
      <w:r w:rsidRPr="009F75AA">
        <w:rPr>
          <w:rFonts w:ascii="Arial" w:hAnsi="Arial" w:cs="Arial"/>
          <w:sz w:val="24"/>
          <w:szCs w:val="24"/>
        </w:rPr>
        <w:t>laudo</w:t>
      </w:r>
      <w:proofErr w:type="spellEnd"/>
      <w:r w:rsidRPr="009F75AA">
        <w:rPr>
          <w:rFonts w:ascii="Arial" w:hAnsi="Arial" w:cs="Arial"/>
          <w:sz w:val="24"/>
          <w:szCs w:val="24"/>
        </w:rPr>
        <w:t xml:space="preserve"> de la siguiente manera:</w:t>
      </w:r>
    </w:p>
    <w:p w14:paraId="08511E52" w14:textId="77777777" w:rsidR="00470953" w:rsidRPr="009F75AA" w:rsidRDefault="00470953" w:rsidP="00ED3776">
      <w:pPr>
        <w:widowControl w:val="0"/>
        <w:tabs>
          <w:tab w:val="left" w:pos="8185"/>
        </w:tabs>
        <w:suppressAutoHyphens/>
        <w:autoSpaceDN w:val="0"/>
        <w:spacing w:after="0" w:line="360" w:lineRule="auto"/>
        <w:jc w:val="both"/>
        <w:textAlignment w:val="baseline"/>
        <w:rPr>
          <w:rFonts w:ascii="Arial" w:hAnsi="Arial" w:cs="Arial"/>
          <w:sz w:val="24"/>
          <w:szCs w:val="24"/>
        </w:rPr>
      </w:pPr>
    </w:p>
    <w:p w14:paraId="2B04D794" w14:textId="77777777" w:rsidR="00470953" w:rsidRPr="009F75AA" w:rsidRDefault="00470953" w:rsidP="00ED3776">
      <w:pPr>
        <w:pStyle w:val="Prrafodelista"/>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Artículo 39 Forma y efectos del laudo </w:t>
      </w:r>
    </w:p>
    <w:p w14:paraId="73CF0D8C" w14:textId="77777777" w:rsidR="00470953" w:rsidRPr="009F75AA" w:rsidRDefault="00470953" w:rsidP="00ED3776">
      <w:pPr>
        <w:pStyle w:val="Prrafodelista"/>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6947AA52" w14:textId="77777777" w:rsidR="00470953" w:rsidRPr="009F75AA" w:rsidRDefault="00470953" w:rsidP="00ED3776">
      <w:pPr>
        <w:pStyle w:val="Prrafodelista"/>
        <w:widowControl w:val="0"/>
        <w:tabs>
          <w:tab w:val="left" w:pos="8185"/>
        </w:tabs>
        <w:suppressAutoHyphens/>
        <w:autoSpaceDN w:val="0"/>
        <w:spacing w:before="40"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1. Además del laudo definitivo, el tribunal arbitral podrá dictar laudos provisionales, interlocutorios o parciales. </w:t>
      </w:r>
    </w:p>
    <w:p w14:paraId="7D5DEC5E" w14:textId="77777777" w:rsidR="00470953" w:rsidRPr="009F75AA" w:rsidRDefault="00470953" w:rsidP="00ED3776">
      <w:pPr>
        <w:pStyle w:val="Prrafodelista"/>
        <w:widowControl w:val="0"/>
        <w:tabs>
          <w:tab w:val="left" w:pos="8185"/>
        </w:tabs>
        <w:suppressAutoHyphens/>
        <w:autoSpaceDN w:val="0"/>
        <w:spacing w:before="40"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2. El laudo se dictará por escrito y será definitivo, inapelable y obligatorio para las partes. Las partes se comprometen a cumplir el laudo sin demora. </w:t>
      </w:r>
    </w:p>
    <w:p w14:paraId="1741D786" w14:textId="77777777" w:rsidR="00470953" w:rsidRPr="009F75AA" w:rsidRDefault="00470953" w:rsidP="00ED3776">
      <w:pPr>
        <w:pStyle w:val="Prrafodelista"/>
        <w:widowControl w:val="0"/>
        <w:tabs>
          <w:tab w:val="left" w:pos="8185"/>
        </w:tabs>
        <w:suppressAutoHyphens/>
        <w:autoSpaceDN w:val="0"/>
        <w:spacing w:before="40"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3. El tribunal arbitral expondrá las razones en las que se base el laudo, a menos que las partes hayan convenido en que no se dé ninguna razón. </w:t>
      </w:r>
    </w:p>
    <w:p w14:paraId="53F5EF71" w14:textId="390A31F5" w:rsidR="00470953" w:rsidRPr="009F75AA" w:rsidRDefault="00470953" w:rsidP="00ED3776">
      <w:pPr>
        <w:widowControl w:val="0"/>
        <w:tabs>
          <w:tab w:val="left" w:pos="8185"/>
        </w:tabs>
        <w:suppressAutoHyphens/>
        <w:autoSpaceDN w:val="0"/>
        <w:spacing w:before="40" w:after="0" w:line="360" w:lineRule="auto"/>
        <w:ind w:left="567"/>
        <w:jc w:val="both"/>
        <w:textAlignment w:val="baseline"/>
        <w:rPr>
          <w:rFonts w:ascii="Arial" w:hAnsi="Arial" w:cs="Arial"/>
          <w:sz w:val="24"/>
          <w:szCs w:val="24"/>
        </w:rPr>
      </w:pPr>
      <w:r w:rsidRPr="009F75AA">
        <w:rPr>
          <w:rFonts w:ascii="Arial" w:hAnsi="Arial" w:cs="Arial"/>
          <w:sz w:val="24"/>
          <w:szCs w:val="24"/>
        </w:rPr>
        <w:t>4. El laudo será firmado por los árbitros y contendrá la fecha y el lugar en que se dictó. Cuando haya tres árbitros y uno de ellos no firme, se indicará en el laudo el motivo de la ausencia de la firma. El laudo se considerará dictado en el lugar del arbitraje.</w:t>
      </w:r>
    </w:p>
    <w:p w14:paraId="1CEFB1FF" w14:textId="77777777" w:rsidR="00470953" w:rsidRPr="009F75AA" w:rsidRDefault="00470953" w:rsidP="00ED3776">
      <w:pPr>
        <w:widowControl w:val="0"/>
        <w:tabs>
          <w:tab w:val="left" w:pos="8185"/>
        </w:tabs>
        <w:suppressAutoHyphens/>
        <w:autoSpaceDN w:val="0"/>
        <w:spacing w:before="40" w:after="0" w:line="360" w:lineRule="auto"/>
        <w:ind w:left="567"/>
        <w:jc w:val="both"/>
        <w:textAlignment w:val="baseline"/>
        <w:rPr>
          <w:rFonts w:ascii="Arial" w:hAnsi="Arial" w:cs="Arial"/>
          <w:sz w:val="24"/>
          <w:szCs w:val="24"/>
        </w:rPr>
      </w:pPr>
      <w:r w:rsidRPr="009F75AA">
        <w:rPr>
          <w:rFonts w:ascii="Arial" w:hAnsi="Arial" w:cs="Arial"/>
          <w:sz w:val="24"/>
          <w:szCs w:val="24"/>
        </w:rPr>
        <w:t xml:space="preserve">5. El tribunal arbitral comunicará el laudo a la Comisión. A ese efecto, el tribunal arbitral entregará a la Comisión copias del laudo firmadas por los árbitros, en número suficiente para la Comisión y para cada una de las partes. </w:t>
      </w:r>
    </w:p>
    <w:p w14:paraId="328C455A" w14:textId="1AA29386" w:rsidR="00470953" w:rsidRPr="009F75AA" w:rsidRDefault="00470953" w:rsidP="00ED3776">
      <w:pPr>
        <w:pStyle w:val="Prrafodelista"/>
        <w:widowControl w:val="0"/>
        <w:tabs>
          <w:tab w:val="left" w:pos="8185"/>
        </w:tabs>
        <w:suppressAutoHyphens/>
        <w:autoSpaceDN w:val="0"/>
        <w:spacing w:before="40" w:after="0" w:line="360" w:lineRule="auto"/>
        <w:ind w:left="567"/>
        <w:jc w:val="both"/>
        <w:textAlignment w:val="baseline"/>
        <w:rPr>
          <w:rFonts w:ascii="Arial" w:hAnsi="Arial" w:cs="Arial"/>
          <w:sz w:val="24"/>
          <w:szCs w:val="24"/>
        </w:rPr>
      </w:pPr>
      <w:r w:rsidRPr="009F75AA">
        <w:rPr>
          <w:rFonts w:ascii="Arial" w:hAnsi="Arial" w:cs="Arial"/>
          <w:sz w:val="24"/>
          <w:szCs w:val="24"/>
        </w:rPr>
        <w:t>6. Si el derecho de arbitraje del país en que se dicta el laudo requiere el registro o el depósito del laudo por el tribunal arbitral, éste cumplirá este requisito dentro del</w:t>
      </w:r>
      <w:r w:rsidR="007650D9" w:rsidRPr="009F75AA">
        <w:rPr>
          <w:rFonts w:ascii="Arial" w:hAnsi="Arial" w:cs="Arial"/>
          <w:sz w:val="24"/>
          <w:szCs w:val="24"/>
        </w:rPr>
        <w:t xml:space="preserve"> plazo señalado por la ley (Reglamento de Arbitraje CANACO</w:t>
      </w:r>
      <w:r w:rsidR="001A0C68" w:rsidRPr="009F75AA">
        <w:rPr>
          <w:rFonts w:ascii="Arial" w:hAnsi="Arial" w:cs="Arial"/>
          <w:sz w:val="24"/>
          <w:szCs w:val="24"/>
        </w:rPr>
        <w:t>,</w:t>
      </w:r>
      <w:r w:rsidR="007650D9" w:rsidRPr="009F75AA">
        <w:rPr>
          <w:rFonts w:ascii="Arial" w:hAnsi="Arial" w:cs="Arial"/>
          <w:sz w:val="24"/>
          <w:szCs w:val="24"/>
        </w:rPr>
        <w:t xml:space="preserve"> p.17</w:t>
      </w:r>
      <w:r w:rsidRPr="009F75AA">
        <w:rPr>
          <w:rFonts w:ascii="Arial" w:hAnsi="Arial" w:cs="Arial"/>
          <w:sz w:val="24"/>
          <w:szCs w:val="24"/>
        </w:rPr>
        <w:t xml:space="preserve">). </w:t>
      </w:r>
    </w:p>
    <w:p w14:paraId="4A4D4CA3" w14:textId="77777777" w:rsidR="00470953" w:rsidRPr="009F75AA" w:rsidRDefault="00470953" w:rsidP="00ED3776">
      <w:pPr>
        <w:pStyle w:val="Prrafodelista"/>
        <w:widowControl w:val="0"/>
        <w:tabs>
          <w:tab w:val="left" w:pos="8185"/>
        </w:tabs>
        <w:suppressAutoHyphens/>
        <w:autoSpaceDN w:val="0"/>
        <w:spacing w:after="0" w:line="360" w:lineRule="auto"/>
        <w:ind w:left="0"/>
        <w:jc w:val="both"/>
        <w:textAlignment w:val="baseline"/>
        <w:rPr>
          <w:rFonts w:ascii="Arial" w:hAnsi="Arial" w:cs="Arial"/>
          <w:sz w:val="24"/>
          <w:szCs w:val="24"/>
        </w:rPr>
      </w:pPr>
    </w:p>
    <w:p w14:paraId="06E83DD2" w14:textId="77777777" w:rsidR="001A0C68" w:rsidRPr="009F75AA" w:rsidRDefault="00470953" w:rsidP="00ED3776">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La decisión que tomen los árbitros no se fundamenta con la ley que se apega al comercio o de carácter civil, ya que el tribunal </w:t>
      </w:r>
      <w:proofErr w:type="gramStart"/>
      <w:r w:rsidRPr="009F75AA">
        <w:rPr>
          <w:rFonts w:ascii="Arial" w:hAnsi="Arial" w:cs="Arial"/>
          <w:sz w:val="24"/>
          <w:szCs w:val="24"/>
        </w:rPr>
        <w:t>arbitral  no</w:t>
      </w:r>
      <w:proofErr w:type="gramEnd"/>
      <w:r w:rsidRPr="009F75AA">
        <w:rPr>
          <w:rFonts w:ascii="Arial" w:hAnsi="Arial" w:cs="Arial"/>
          <w:sz w:val="24"/>
          <w:szCs w:val="24"/>
        </w:rPr>
        <w:t xml:space="preserve"> tiene el reconocimiento del Estado para aplicar la ley y hacerla valer, debido a que no pertenecen al poder judicial encargado de la administración de justicia. </w:t>
      </w:r>
    </w:p>
    <w:p w14:paraId="0DFC51B4" w14:textId="77777777" w:rsidR="001A0C68" w:rsidRPr="009F75AA" w:rsidRDefault="001A0C68" w:rsidP="00ED3776">
      <w:pPr>
        <w:widowControl w:val="0"/>
        <w:tabs>
          <w:tab w:val="left" w:pos="8185"/>
        </w:tabs>
        <w:suppressAutoHyphens/>
        <w:autoSpaceDN w:val="0"/>
        <w:spacing w:after="0" w:line="360" w:lineRule="auto"/>
        <w:jc w:val="both"/>
        <w:textAlignment w:val="baseline"/>
        <w:rPr>
          <w:rFonts w:ascii="Arial" w:hAnsi="Arial" w:cs="Arial"/>
          <w:sz w:val="24"/>
          <w:szCs w:val="24"/>
        </w:rPr>
      </w:pPr>
    </w:p>
    <w:p w14:paraId="1281D2DF" w14:textId="7F3ACDF6" w:rsidR="00470953" w:rsidRPr="009F75AA" w:rsidRDefault="00470953" w:rsidP="00ED3776">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Los laudos ponen fin al procedimiento arbitral son irrevocables y las partes deben aceptarlos, para que tome el carácter de sentencia ejecutoriada, así como fuerza obligatoria deben someterse ante la facultad del juez de la localidad donde se celebró el arbitraje.</w:t>
      </w:r>
    </w:p>
    <w:p w14:paraId="19837DB2" w14:textId="77777777" w:rsidR="00470953" w:rsidRPr="009F75AA" w:rsidRDefault="00470953" w:rsidP="00ED3776">
      <w:pPr>
        <w:pStyle w:val="Prrafodelista"/>
        <w:widowControl w:val="0"/>
        <w:tabs>
          <w:tab w:val="left" w:pos="8185"/>
        </w:tabs>
        <w:suppressAutoHyphens/>
        <w:autoSpaceDN w:val="0"/>
        <w:spacing w:after="0" w:line="360" w:lineRule="auto"/>
        <w:ind w:left="0"/>
        <w:jc w:val="both"/>
        <w:textAlignment w:val="baseline"/>
        <w:rPr>
          <w:rFonts w:ascii="Arial" w:hAnsi="Arial" w:cs="Arial"/>
          <w:sz w:val="24"/>
          <w:szCs w:val="24"/>
        </w:rPr>
      </w:pPr>
    </w:p>
    <w:p w14:paraId="303FEF14" w14:textId="77777777" w:rsidR="00470953" w:rsidRPr="009F75AA" w:rsidRDefault="00470953" w:rsidP="00ED3776">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El autor </w:t>
      </w:r>
      <w:bookmarkStart w:id="22" w:name="_Hlk496108762"/>
      <w:r w:rsidRPr="009F75AA">
        <w:rPr>
          <w:rFonts w:ascii="Arial" w:hAnsi="Arial" w:cs="Arial"/>
          <w:sz w:val="24"/>
          <w:szCs w:val="24"/>
        </w:rPr>
        <w:t>Vicente Bañuelos Rizo</w:t>
      </w:r>
      <w:bookmarkEnd w:id="22"/>
      <w:r w:rsidRPr="009F75AA">
        <w:rPr>
          <w:rFonts w:ascii="Arial" w:hAnsi="Arial" w:cs="Arial"/>
          <w:sz w:val="24"/>
          <w:szCs w:val="24"/>
        </w:rPr>
        <w:t xml:space="preserve"> menciona que</w:t>
      </w:r>
      <w:r w:rsidRPr="009F75AA">
        <w:rPr>
          <w:rFonts w:ascii="Arial" w:hAnsi="Arial" w:cs="Arial"/>
          <w:b/>
          <w:sz w:val="24"/>
          <w:szCs w:val="24"/>
        </w:rPr>
        <w:t xml:space="preserve"> </w:t>
      </w:r>
      <w:r w:rsidRPr="009F75AA">
        <w:rPr>
          <w:rFonts w:ascii="Arial" w:hAnsi="Arial" w:cs="Arial"/>
          <w:sz w:val="24"/>
          <w:szCs w:val="24"/>
        </w:rPr>
        <w:t xml:space="preserve">conforme a la ley modelo en el </w:t>
      </w:r>
      <w:r w:rsidRPr="009F75AA">
        <w:rPr>
          <w:rFonts w:ascii="Arial" w:hAnsi="Arial" w:cs="Arial"/>
          <w:sz w:val="24"/>
          <w:szCs w:val="24"/>
        </w:rPr>
        <w:lastRenderedPageBreak/>
        <w:t>artículo 34. Capitulo VII Impugnación del laudo establece que: la petición de nulidad como recurso.</w:t>
      </w:r>
    </w:p>
    <w:p w14:paraId="1FC3976D" w14:textId="77777777" w:rsidR="00470953" w:rsidRPr="009F75AA" w:rsidRDefault="00470953" w:rsidP="00ED3776">
      <w:pPr>
        <w:widowControl w:val="0"/>
        <w:tabs>
          <w:tab w:val="left" w:pos="8185"/>
        </w:tabs>
        <w:suppressAutoHyphens/>
        <w:autoSpaceDN w:val="0"/>
        <w:spacing w:after="0" w:line="360" w:lineRule="auto"/>
        <w:jc w:val="both"/>
        <w:textAlignment w:val="baseline"/>
        <w:rPr>
          <w:rFonts w:ascii="Arial" w:hAnsi="Arial" w:cs="Arial"/>
          <w:sz w:val="24"/>
          <w:szCs w:val="24"/>
        </w:rPr>
      </w:pPr>
    </w:p>
    <w:p w14:paraId="2D94FD2D" w14:textId="77777777" w:rsidR="00470953" w:rsidRPr="009F75AA" w:rsidRDefault="00470953" w:rsidP="00ED3776">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1.-Contra el laudo arbitral admite que podrá recurrirse mediante petición:</w:t>
      </w:r>
    </w:p>
    <w:p w14:paraId="47C17340" w14:textId="77777777" w:rsidR="00470953" w:rsidRPr="009F75AA" w:rsidRDefault="00470953" w:rsidP="00ED3776">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a) Podrá ser anulado cuando una parte apruebe.</w:t>
      </w:r>
    </w:p>
    <w:p w14:paraId="636F382A" w14:textId="7CE14A23" w:rsidR="00470953" w:rsidRPr="009F75AA" w:rsidRDefault="00470953" w:rsidP="00ED3776">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b) Que una de las partes en el acuerdo de arbitraje hubiera tenido una incapacidad o que no haya sido apegado a las normas del reglamento del arbitraje de la institución.</w:t>
      </w:r>
    </w:p>
    <w:p w14:paraId="3CCA7BE6" w14:textId="77777777" w:rsidR="00470953" w:rsidRPr="009F75AA" w:rsidRDefault="00470953" w:rsidP="00ED3776">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c) El laudo se refiere a una controversia no prevista en el acuerdo de arbitraje o contiene decisiones que se exceden del acuerdo de arbitraje.</w:t>
      </w:r>
    </w:p>
    <w:p w14:paraId="3EFFFBD3" w14:textId="77777777" w:rsidR="00470953" w:rsidRPr="009F75AA" w:rsidRDefault="00470953" w:rsidP="00ED3776">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d) Que la composición del tribunal no se haya pegado a lo pactado por las partes.</w:t>
      </w:r>
    </w:p>
    <w:p w14:paraId="7D6C9C40" w14:textId="77777777" w:rsidR="00470953" w:rsidRPr="009F75AA" w:rsidRDefault="00470953" w:rsidP="00ED3776">
      <w:pPr>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4AB331D8" w14:textId="77777777" w:rsidR="00470953" w:rsidRPr="009F75AA" w:rsidRDefault="00470953" w:rsidP="00ED3776">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2.- Que el tribunal compruebe:</w:t>
      </w:r>
    </w:p>
    <w:p w14:paraId="578C0934" w14:textId="77777777" w:rsidR="00470953" w:rsidRPr="009F75AA" w:rsidRDefault="00470953" w:rsidP="00ED3776">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a) Que el objeto de controversia no sea susceptible a arbitraje.</w:t>
      </w:r>
    </w:p>
    <w:p w14:paraId="3249F2A6" w14:textId="77777777" w:rsidR="00470953" w:rsidRPr="009F75AA" w:rsidRDefault="00470953" w:rsidP="00ED3776">
      <w:pPr>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59EE8D37" w14:textId="77777777" w:rsidR="00470953" w:rsidRPr="009F75AA" w:rsidRDefault="00470953" w:rsidP="00ED3776">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3.- La petición de nulidad no podrá formularse después de tres meses contados desde la fecha de la recepción del laudo.</w:t>
      </w:r>
    </w:p>
    <w:p w14:paraId="2FAC58B0" w14:textId="77777777" w:rsidR="00470953" w:rsidRPr="009F75AA" w:rsidRDefault="00470953" w:rsidP="00ED3776">
      <w:pPr>
        <w:widowControl w:val="0"/>
        <w:tabs>
          <w:tab w:val="left" w:pos="8185"/>
        </w:tabs>
        <w:suppressAutoHyphens/>
        <w:autoSpaceDN w:val="0"/>
        <w:spacing w:after="0" w:line="360" w:lineRule="auto"/>
        <w:ind w:left="567"/>
        <w:jc w:val="both"/>
        <w:textAlignment w:val="baseline"/>
        <w:rPr>
          <w:rFonts w:ascii="Arial" w:hAnsi="Arial" w:cs="Arial"/>
          <w:sz w:val="24"/>
          <w:szCs w:val="24"/>
        </w:rPr>
      </w:pPr>
    </w:p>
    <w:p w14:paraId="01D32C63" w14:textId="25587941" w:rsidR="00470953" w:rsidRPr="009F75AA" w:rsidRDefault="00470953" w:rsidP="00ED3776">
      <w:pPr>
        <w:widowControl w:val="0"/>
        <w:tabs>
          <w:tab w:val="left" w:pos="818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t>4.-Que las partes sean quienes soliciten la nulidad del laudo.</w:t>
      </w:r>
      <w:r w:rsidR="007650D9" w:rsidRPr="009F75AA">
        <w:rPr>
          <w:rFonts w:ascii="Arial" w:hAnsi="Arial" w:cs="Arial"/>
          <w:sz w:val="24"/>
          <w:szCs w:val="24"/>
        </w:rPr>
        <w:t xml:space="preserve"> (Vicente Bañuelos Rizo, 2010 p.387).</w:t>
      </w:r>
    </w:p>
    <w:p w14:paraId="1D5A7A47" w14:textId="77777777" w:rsidR="00470953" w:rsidRPr="009F75AA" w:rsidRDefault="00470953" w:rsidP="00ED3776">
      <w:pPr>
        <w:widowControl w:val="0"/>
        <w:tabs>
          <w:tab w:val="left" w:pos="8185"/>
        </w:tabs>
        <w:suppressAutoHyphens/>
        <w:autoSpaceDN w:val="0"/>
        <w:spacing w:after="0" w:line="360" w:lineRule="auto"/>
        <w:jc w:val="both"/>
        <w:textAlignment w:val="baseline"/>
        <w:rPr>
          <w:rFonts w:ascii="Arial" w:hAnsi="Arial" w:cs="Arial"/>
          <w:sz w:val="24"/>
          <w:szCs w:val="24"/>
        </w:rPr>
      </w:pPr>
    </w:p>
    <w:p w14:paraId="3311C4FF" w14:textId="35EED413" w:rsidR="00470953" w:rsidRPr="009F75AA" w:rsidRDefault="00470953" w:rsidP="00ED3776">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En el Código de Comercio establece en el artículo 1457 y el reglamento de arbitraje de la corte internacional de arbitraje de la cámara de comercio internacional contienen </w:t>
      </w:r>
      <w:r w:rsidR="001A0C68" w:rsidRPr="009F75AA">
        <w:rPr>
          <w:rFonts w:ascii="Arial" w:hAnsi="Arial" w:cs="Arial"/>
          <w:sz w:val="24"/>
          <w:szCs w:val="24"/>
        </w:rPr>
        <w:t>la misma información</w:t>
      </w:r>
      <w:r w:rsidRPr="009F75AA">
        <w:rPr>
          <w:rFonts w:ascii="Arial" w:hAnsi="Arial" w:cs="Arial"/>
          <w:sz w:val="24"/>
          <w:szCs w:val="24"/>
        </w:rPr>
        <w:t xml:space="preserve"> respecto a los laudos podrán ser anulados por el juez competente por las causas que se acaban de mencionar en el párrafo anterior.</w:t>
      </w:r>
    </w:p>
    <w:p w14:paraId="4BBF34E4" w14:textId="77777777" w:rsidR="00470953" w:rsidRPr="009F75AA" w:rsidRDefault="00470953" w:rsidP="00ED3776">
      <w:pPr>
        <w:widowControl w:val="0"/>
        <w:tabs>
          <w:tab w:val="left" w:pos="8185"/>
        </w:tabs>
        <w:suppressAutoHyphens/>
        <w:autoSpaceDN w:val="0"/>
        <w:spacing w:after="0" w:line="360" w:lineRule="auto"/>
        <w:jc w:val="both"/>
        <w:textAlignment w:val="baseline"/>
        <w:rPr>
          <w:rFonts w:ascii="Arial" w:hAnsi="Arial" w:cs="Arial"/>
          <w:sz w:val="24"/>
          <w:szCs w:val="24"/>
        </w:rPr>
      </w:pPr>
    </w:p>
    <w:p w14:paraId="645F5967" w14:textId="54D42377" w:rsidR="00470953" w:rsidRPr="009F75AA" w:rsidRDefault="00470953" w:rsidP="00ED3776">
      <w:pPr>
        <w:widowControl w:val="0"/>
        <w:tabs>
          <w:tab w:val="left" w:pos="818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En el Artículo 35 establece </w:t>
      </w:r>
      <w:r w:rsidR="00204859" w:rsidRPr="009F75AA">
        <w:rPr>
          <w:rFonts w:ascii="Arial" w:hAnsi="Arial" w:cs="Arial"/>
          <w:sz w:val="24"/>
          <w:szCs w:val="24"/>
        </w:rPr>
        <w:t xml:space="preserve">el reconocimiento y ejecución: </w:t>
      </w:r>
    </w:p>
    <w:p w14:paraId="38F5B7CF" w14:textId="77777777" w:rsidR="00470953" w:rsidRPr="009F75AA" w:rsidRDefault="00470953" w:rsidP="00204859">
      <w:pPr>
        <w:pStyle w:val="Prrafodelista"/>
        <w:widowControl w:val="0"/>
        <w:tabs>
          <w:tab w:val="left" w:pos="8185"/>
        </w:tabs>
        <w:suppressAutoHyphens/>
        <w:autoSpaceDN w:val="0"/>
        <w:spacing w:before="40" w:after="0" w:line="360" w:lineRule="auto"/>
        <w:ind w:left="567"/>
        <w:jc w:val="both"/>
        <w:textAlignment w:val="baseline"/>
        <w:rPr>
          <w:rFonts w:ascii="Arial" w:hAnsi="Arial" w:cs="Arial"/>
          <w:sz w:val="24"/>
          <w:szCs w:val="24"/>
        </w:rPr>
      </w:pPr>
      <w:r w:rsidRPr="009F75AA">
        <w:rPr>
          <w:rFonts w:ascii="Arial" w:hAnsi="Arial" w:cs="Arial"/>
          <w:sz w:val="24"/>
          <w:szCs w:val="24"/>
        </w:rPr>
        <w:t>1) Un laudo arbitral será reconocido como vinculante no importando el país donde se haya dictado.</w:t>
      </w:r>
    </w:p>
    <w:p w14:paraId="45995B03" w14:textId="5E5218FE" w:rsidR="00470953" w:rsidRPr="009F75AA" w:rsidRDefault="00470953" w:rsidP="00204859">
      <w:pPr>
        <w:pStyle w:val="Prrafodelista"/>
        <w:widowControl w:val="0"/>
        <w:tabs>
          <w:tab w:val="left" w:pos="8185"/>
        </w:tabs>
        <w:suppressAutoHyphens/>
        <w:autoSpaceDN w:val="0"/>
        <w:spacing w:before="40" w:after="0" w:line="360" w:lineRule="auto"/>
        <w:ind w:left="567"/>
        <w:jc w:val="both"/>
        <w:textAlignment w:val="baseline"/>
        <w:rPr>
          <w:rFonts w:ascii="Arial" w:hAnsi="Arial" w:cs="Arial"/>
          <w:sz w:val="24"/>
          <w:szCs w:val="24"/>
        </w:rPr>
      </w:pPr>
      <w:r w:rsidRPr="009F75AA">
        <w:rPr>
          <w:rFonts w:ascii="Arial" w:hAnsi="Arial" w:cs="Arial"/>
          <w:sz w:val="24"/>
          <w:szCs w:val="24"/>
        </w:rPr>
        <w:lastRenderedPageBreak/>
        <w:t>2) La parte que invoque un laudo o pida su ejecución deberá presentar el original del laudo más una copia debidamente certificada, si el laudo no estuviera en el idioma acordado, deberá pedir la traducción de todos los documentos y deberán estar plenamente certificados por el tribunal y la i</w:t>
      </w:r>
      <w:r w:rsidR="00801550" w:rsidRPr="009F75AA">
        <w:rPr>
          <w:rFonts w:ascii="Arial" w:hAnsi="Arial" w:cs="Arial"/>
          <w:sz w:val="24"/>
          <w:szCs w:val="24"/>
        </w:rPr>
        <w:t>nstitución administrativa (</w:t>
      </w:r>
      <w:proofErr w:type="spellStart"/>
      <w:r w:rsidR="00801550" w:rsidRPr="009F75AA">
        <w:rPr>
          <w:rFonts w:ascii="Arial" w:hAnsi="Arial" w:cs="Arial"/>
          <w:sz w:val="24"/>
          <w:szCs w:val="24"/>
        </w:rPr>
        <w:t>Codigo</w:t>
      </w:r>
      <w:proofErr w:type="spellEnd"/>
      <w:r w:rsidR="00801550" w:rsidRPr="009F75AA">
        <w:rPr>
          <w:rFonts w:ascii="Arial" w:hAnsi="Arial" w:cs="Arial"/>
          <w:sz w:val="24"/>
          <w:szCs w:val="24"/>
        </w:rPr>
        <w:t xml:space="preserve"> de Comercio 2017 p.179</w:t>
      </w:r>
      <w:r w:rsidRPr="009F75AA">
        <w:rPr>
          <w:rFonts w:ascii="Arial" w:hAnsi="Arial" w:cs="Arial"/>
          <w:sz w:val="24"/>
          <w:szCs w:val="24"/>
        </w:rPr>
        <w:t>).</w:t>
      </w:r>
    </w:p>
    <w:p w14:paraId="7A9B6215" w14:textId="77777777" w:rsidR="005432A6" w:rsidRPr="009F75AA" w:rsidRDefault="005432A6" w:rsidP="00ED3776">
      <w:pPr>
        <w:tabs>
          <w:tab w:val="left" w:pos="7105"/>
        </w:tabs>
        <w:suppressAutoHyphens/>
        <w:autoSpaceDN w:val="0"/>
        <w:spacing w:after="0" w:line="360" w:lineRule="auto"/>
        <w:jc w:val="both"/>
        <w:textAlignment w:val="baseline"/>
        <w:rPr>
          <w:rFonts w:ascii="Arial" w:hAnsi="Arial" w:cs="Arial"/>
          <w:sz w:val="24"/>
          <w:szCs w:val="24"/>
        </w:rPr>
      </w:pPr>
    </w:p>
    <w:p w14:paraId="075A62F9" w14:textId="39F1FD68" w:rsidR="00071132" w:rsidRPr="009F75AA" w:rsidRDefault="00071132"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w:t>
      </w:r>
      <w:r w:rsidR="00FE0723" w:rsidRPr="009F75AA">
        <w:rPr>
          <w:rFonts w:ascii="Arial" w:hAnsi="Arial" w:cs="Arial"/>
          <w:sz w:val="24"/>
          <w:szCs w:val="24"/>
        </w:rPr>
        <w:t>El laudo dictado por el árbitro es irrevocable, no hay procedimiento dentro del arbitraje que revocara o modificara lo establecido, en este caso se decreta una cantidad, la cual debió ser cubierta por el demandado en cierta fecha para que el fallo sea ejecutado, cabe destacar que el procedimiento fue efectuado sin arbitrariedades, efectuándose por el Reglamento de la CCI, además no se reportó algún incidente dentro de las etapas procesales.</w:t>
      </w:r>
    </w:p>
    <w:p w14:paraId="0DB69E6F" w14:textId="77777777" w:rsidR="00BA2D25" w:rsidRPr="009F75AA" w:rsidRDefault="00BA2D25" w:rsidP="00ED3776">
      <w:pPr>
        <w:tabs>
          <w:tab w:val="left" w:pos="7105"/>
        </w:tabs>
        <w:suppressAutoHyphens/>
        <w:autoSpaceDN w:val="0"/>
        <w:spacing w:after="0" w:line="360" w:lineRule="auto"/>
        <w:jc w:val="both"/>
        <w:textAlignment w:val="baseline"/>
        <w:rPr>
          <w:rFonts w:ascii="Arial" w:hAnsi="Arial" w:cs="Arial"/>
          <w:sz w:val="24"/>
          <w:szCs w:val="24"/>
        </w:rPr>
      </w:pPr>
    </w:p>
    <w:p w14:paraId="31E8CBFC" w14:textId="6F4B066A" w:rsidR="00BA2D25" w:rsidRPr="009F75AA" w:rsidRDefault="00BA2D25"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Volviendo al caso </w:t>
      </w:r>
      <w:proofErr w:type="spellStart"/>
      <w:r w:rsidRPr="009F75AA">
        <w:rPr>
          <w:rFonts w:ascii="Arial" w:hAnsi="Arial" w:cs="Arial"/>
          <w:sz w:val="24"/>
          <w:szCs w:val="24"/>
        </w:rPr>
        <w:t>Infored</w:t>
      </w:r>
      <w:proofErr w:type="spellEnd"/>
      <w:r w:rsidRPr="009F75AA">
        <w:rPr>
          <w:rFonts w:ascii="Arial" w:hAnsi="Arial" w:cs="Arial"/>
          <w:sz w:val="24"/>
          <w:szCs w:val="24"/>
        </w:rPr>
        <w:t xml:space="preserve"> y Grupo Radio Centro respecto al incidente de nulidad el juez 63º de lo civil en el Distrito Federal dios la razón a Radio Centro quien determino que la composición del tribunal no se apegó a </w:t>
      </w:r>
      <w:proofErr w:type="gramStart"/>
      <w:r w:rsidRPr="009F75AA">
        <w:rPr>
          <w:rFonts w:ascii="Arial" w:hAnsi="Arial" w:cs="Arial"/>
          <w:sz w:val="24"/>
          <w:szCs w:val="24"/>
        </w:rPr>
        <w:t>la  cláusula</w:t>
      </w:r>
      <w:proofErr w:type="gramEnd"/>
      <w:r w:rsidRPr="009F75AA">
        <w:rPr>
          <w:rFonts w:ascii="Arial" w:hAnsi="Arial" w:cs="Arial"/>
          <w:sz w:val="24"/>
          <w:szCs w:val="24"/>
        </w:rPr>
        <w:t xml:space="preserve"> arbitral además de que el tribunal no era especialistas ni tampoco juristas por lo que resolvió por nulo el laudo arbitral.</w:t>
      </w:r>
    </w:p>
    <w:p w14:paraId="2C41F8CF" w14:textId="77777777" w:rsidR="00BA2D25" w:rsidRPr="009F75AA" w:rsidRDefault="00BA2D25" w:rsidP="00ED3776">
      <w:pPr>
        <w:tabs>
          <w:tab w:val="left" w:pos="7105"/>
        </w:tabs>
        <w:suppressAutoHyphens/>
        <w:autoSpaceDN w:val="0"/>
        <w:spacing w:after="0" w:line="360" w:lineRule="auto"/>
        <w:jc w:val="both"/>
        <w:textAlignment w:val="baseline"/>
        <w:rPr>
          <w:rFonts w:ascii="Arial" w:hAnsi="Arial" w:cs="Arial"/>
          <w:sz w:val="24"/>
          <w:szCs w:val="24"/>
        </w:rPr>
      </w:pPr>
    </w:p>
    <w:p w14:paraId="79F2F10A" w14:textId="12374EBB" w:rsidR="00BA2D25" w:rsidRPr="009F75AA" w:rsidRDefault="00BA2D25"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Dicho reconocimiento nulo el juez 63º de lo civil en el D.F. considero que estos argumentos y su respuesta hacia el laudo </w:t>
      </w:r>
      <w:r w:rsidR="00E950BD" w:rsidRPr="009F75AA">
        <w:rPr>
          <w:rFonts w:ascii="Arial" w:hAnsi="Arial" w:cs="Arial"/>
          <w:sz w:val="24"/>
          <w:szCs w:val="24"/>
        </w:rPr>
        <w:t xml:space="preserve">se </w:t>
      </w:r>
      <w:r w:rsidR="0090745D" w:rsidRPr="009F75AA">
        <w:rPr>
          <w:rFonts w:ascii="Arial" w:hAnsi="Arial" w:cs="Arial"/>
          <w:sz w:val="24"/>
          <w:szCs w:val="24"/>
        </w:rPr>
        <w:t>basó</w:t>
      </w:r>
      <w:r w:rsidR="00E950BD" w:rsidRPr="009F75AA">
        <w:rPr>
          <w:rFonts w:ascii="Arial" w:hAnsi="Arial" w:cs="Arial"/>
          <w:sz w:val="24"/>
          <w:szCs w:val="24"/>
        </w:rPr>
        <w:t xml:space="preserve"> en los supuestos de la fracción I, inciso d) del </w:t>
      </w:r>
      <w:r w:rsidR="0090745D" w:rsidRPr="009F75AA">
        <w:rPr>
          <w:rFonts w:ascii="Arial" w:hAnsi="Arial" w:cs="Arial"/>
          <w:sz w:val="24"/>
          <w:szCs w:val="24"/>
        </w:rPr>
        <w:t>artículo</w:t>
      </w:r>
      <w:r w:rsidR="00E950BD" w:rsidRPr="009F75AA">
        <w:rPr>
          <w:rFonts w:ascii="Arial" w:hAnsi="Arial" w:cs="Arial"/>
          <w:sz w:val="24"/>
          <w:szCs w:val="24"/>
        </w:rPr>
        <w:t xml:space="preserve"> 1457 del código de comercio la cual establece como causales de nulidad de un laudo </w:t>
      </w:r>
      <w:r w:rsidR="0090745D" w:rsidRPr="009F75AA">
        <w:rPr>
          <w:rFonts w:ascii="Arial" w:hAnsi="Arial" w:cs="Arial"/>
          <w:sz w:val="24"/>
          <w:szCs w:val="24"/>
        </w:rPr>
        <w:t>demostrando</w:t>
      </w:r>
      <w:r w:rsidR="00E950BD" w:rsidRPr="009F75AA">
        <w:rPr>
          <w:rFonts w:ascii="Arial" w:hAnsi="Arial" w:cs="Arial"/>
          <w:sz w:val="24"/>
          <w:szCs w:val="24"/>
        </w:rPr>
        <w:t xml:space="preserve"> </w:t>
      </w:r>
      <w:r w:rsidR="0090745D" w:rsidRPr="009F75AA">
        <w:rPr>
          <w:rFonts w:ascii="Arial" w:hAnsi="Arial" w:cs="Arial"/>
          <w:sz w:val="24"/>
          <w:szCs w:val="24"/>
        </w:rPr>
        <w:t>que</w:t>
      </w:r>
      <w:r w:rsidR="00E950BD" w:rsidRPr="009F75AA">
        <w:rPr>
          <w:rFonts w:ascii="Arial" w:hAnsi="Arial" w:cs="Arial"/>
          <w:sz w:val="24"/>
          <w:szCs w:val="24"/>
        </w:rPr>
        <w:t xml:space="preserve"> la composición del tribunal o el procedimiento </w:t>
      </w:r>
      <w:r w:rsidR="0090745D" w:rsidRPr="009F75AA">
        <w:rPr>
          <w:rFonts w:ascii="Arial" w:hAnsi="Arial" w:cs="Arial"/>
          <w:sz w:val="24"/>
          <w:szCs w:val="24"/>
        </w:rPr>
        <w:t>no se ajustaron al acu</w:t>
      </w:r>
      <w:r w:rsidR="00801550" w:rsidRPr="009F75AA">
        <w:rPr>
          <w:rFonts w:ascii="Arial" w:hAnsi="Arial" w:cs="Arial"/>
          <w:sz w:val="24"/>
          <w:szCs w:val="24"/>
        </w:rPr>
        <w:t>erdo celebrado entre las partes (Elsa Ortega e Itziar Esparza, p.6).</w:t>
      </w:r>
    </w:p>
    <w:p w14:paraId="19128319" w14:textId="77777777" w:rsidR="0090745D" w:rsidRPr="009F75AA" w:rsidRDefault="0090745D" w:rsidP="00ED3776">
      <w:pPr>
        <w:tabs>
          <w:tab w:val="left" w:pos="7105"/>
        </w:tabs>
        <w:suppressAutoHyphens/>
        <w:autoSpaceDN w:val="0"/>
        <w:spacing w:after="0" w:line="360" w:lineRule="auto"/>
        <w:jc w:val="both"/>
        <w:textAlignment w:val="baseline"/>
        <w:rPr>
          <w:rFonts w:ascii="Arial" w:hAnsi="Arial" w:cs="Arial"/>
          <w:sz w:val="24"/>
          <w:szCs w:val="24"/>
        </w:rPr>
      </w:pPr>
    </w:p>
    <w:p w14:paraId="1121D6F7" w14:textId="5E24DAD0" w:rsidR="00801550" w:rsidRPr="009F75AA" w:rsidRDefault="0090745D"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Posteriormente a este reconocimiento nulo </w:t>
      </w:r>
      <w:proofErr w:type="spellStart"/>
      <w:r w:rsidRPr="009F75AA">
        <w:rPr>
          <w:rFonts w:ascii="Arial" w:hAnsi="Arial" w:cs="Arial"/>
          <w:sz w:val="24"/>
          <w:szCs w:val="24"/>
        </w:rPr>
        <w:t>Infored</w:t>
      </w:r>
      <w:proofErr w:type="spellEnd"/>
      <w:r w:rsidR="001A0C68" w:rsidRPr="009F75AA">
        <w:rPr>
          <w:rFonts w:ascii="Arial" w:hAnsi="Arial" w:cs="Arial"/>
          <w:sz w:val="24"/>
          <w:szCs w:val="24"/>
        </w:rPr>
        <w:t xml:space="preserve"> S.A. de C.V.</w:t>
      </w:r>
      <w:r w:rsidRPr="009F75AA">
        <w:rPr>
          <w:rFonts w:ascii="Arial" w:hAnsi="Arial" w:cs="Arial"/>
          <w:sz w:val="24"/>
          <w:szCs w:val="24"/>
        </w:rPr>
        <w:t xml:space="preserve"> </w:t>
      </w:r>
      <w:r w:rsidR="001A0C68" w:rsidRPr="009F75AA">
        <w:rPr>
          <w:rFonts w:ascii="Arial" w:hAnsi="Arial" w:cs="Arial"/>
          <w:sz w:val="24"/>
          <w:szCs w:val="24"/>
        </w:rPr>
        <w:t>recurrió</w:t>
      </w:r>
      <w:r w:rsidRPr="009F75AA">
        <w:rPr>
          <w:rFonts w:ascii="Arial" w:hAnsi="Arial" w:cs="Arial"/>
          <w:sz w:val="24"/>
          <w:szCs w:val="24"/>
        </w:rPr>
        <w:t xml:space="preserve"> a un amparo mismo que fue llevado por el </w:t>
      </w:r>
      <w:proofErr w:type="gramStart"/>
      <w:r w:rsidRPr="009F75AA">
        <w:rPr>
          <w:rFonts w:ascii="Arial" w:hAnsi="Arial" w:cs="Arial"/>
          <w:sz w:val="24"/>
          <w:szCs w:val="24"/>
        </w:rPr>
        <w:t>6º  juez</w:t>
      </w:r>
      <w:proofErr w:type="gramEnd"/>
      <w:r w:rsidRPr="009F75AA">
        <w:rPr>
          <w:rFonts w:ascii="Arial" w:hAnsi="Arial" w:cs="Arial"/>
          <w:sz w:val="24"/>
          <w:szCs w:val="24"/>
        </w:rPr>
        <w:t xml:space="preserve"> de distrito en materia civil en el D.F. </w:t>
      </w:r>
      <w:r w:rsidR="00A4258A" w:rsidRPr="009F75AA">
        <w:rPr>
          <w:rFonts w:ascii="Arial" w:hAnsi="Arial" w:cs="Arial"/>
          <w:sz w:val="24"/>
          <w:szCs w:val="24"/>
        </w:rPr>
        <w:t xml:space="preserve">no coincidió con el juez anterior. En Tema de la composición del tribunal señalo que Radio Centro no demostró que los árbitros designados por las partes contratantes carecían de conocimientos y aunado a esto el nombramiento de los </w:t>
      </w:r>
      <w:r w:rsidR="00A4258A" w:rsidRPr="009F75AA">
        <w:rPr>
          <w:rFonts w:ascii="Arial" w:hAnsi="Arial" w:cs="Arial"/>
          <w:sz w:val="24"/>
          <w:szCs w:val="24"/>
        </w:rPr>
        <w:lastRenderedPageBreak/>
        <w:t>árbitros fue libre y voluntariamente asum</w:t>
      </w:r>
      <w:r w:rsidR="00801550" w:rsidRPr="009F75AA">
        <w:rPr>
          <w:rFonts w:ascii="Arial" w:hAnsi="Arial" w:cs="Arial"/>
          <w:sz w:val="24"/>
          <w:szCs w:val="24"/>
        </w:rPr>
        <w:t xml:space="preserve">ido por las partes en conflicto </w:t>
      </w:r>
      <w:bookmarkStart w:id="23" w:name="_Hlk496110303"/>
      <w:r w:rsidR="00801550" w:rsidRPr="009F75AA">
        <w:rPr>
          <w:rFonts w:ascii="Arial" w:hAnsi="Arial" w:cs="Arial"/>
          <w:sz w:val="24"/>
          <w:szCs w:val="24"/>
        </w:rPr>
        <w:t xml:space="preserve">(Ortega </w:t>
      </w:r>
      <w:r w:rsidR="001A0C68" w:rsidRPr="009F75AA">
        <w:rPr>
          <w:rFonts w:ascii="Arial" w:hAnsi="Arial" w:cs="Arial"/>
          <w:sz w:val="24"/>
          <w:szCs w:val="24"/>
        </w:rPr>
        <w:t xml:space="preserve">y </w:t>
      </w:r>
      <w:r w:rsidR="00801550" w:rsidRPr="009F75AA">
        <w:rPr>
          <w:rFonts w:ascii="Arial" w:hAnsi="Arial" w:cs="Arial"/>
          <w:sz w:val="24"/>
          <w:szCs w:val="24"/>
        </w:rPr>
        <w:t>Esparza, p.6).</w:t>
      </w:r>
      <w:bookmarkEnd w:id="23"/>
    </w:p>
    <w:p w14:paraId="360EBF88" w14:textId="77777777" w:rsidR="005432A6" w:rsidRPr="009F75AA" w:rsidRDefault="005432A6" w:rsidP="00ED3776">
      <w:pPr>
        <w:tabs>
          <w:tab w:val="left" w:pos="7105"/>
        </w:tabs>
        <w:suppressAutoHyphens/>
        <w:autoSpaceDN w:val="0"/>
        <w:spacing w:after="0" w:line="360" w:lineRule="auto"/>
        <w:jc w:val="both"/>
        <w:textAlignment w:val="baseline"/>
        <w:rPr>
          <w:rFonts w:ascii="Arial" w:hAnsi="Arial" w:cs="Arial"/>
          <w:sz w:val="24"/>
          <w:szCs w:val="24"/>
        </w:rPr>
      </w:pPr>
    </w:p>
    <w:p w14:paraId="483993EA" w14:textId="77513ACC" w:rsidR="00EC7902" w:rsidRPr="009F75AA" w:rsidRDefault="006E5EFE"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eastAsia="Times New Roman" w:hAnsi="Arial" w:cs="Arial"/>
          <w:bCs/>
          <w:kern w:val="3"/>
          <w:sz w:val="24"/>
          <w:szCs w:val="24"/>
          <w:lang w:eastAsia="es-MX"/>
        </w:rPr>
        <w:t xml:space="preserve">Después del amparo Grupo Radio Centro pidió </w:t>
      </w:r>
      <w:r w:rsidR="00880DED" w:rsidRPr="009F75AA">
        <w:rPr>
          <w:rFonts w:ascii="Arial" w:eastAsia="Times New Roman" w:hAnsi="Arial" w:cs="Arial"/>
          <w:bCs/>
          <w:kern w:val="3"/>
          <w:sz w:val="24"/>
          <w:szCs w:val="24"/>
          <w:lang w:eastAsia="es-MX"/>
        </w:rPr>
        <w:t>revisión</w:t>
      </w:r>
      <w:r w:rsidRPr="009F75AA">
        <w:rPr>
          <w:rFonts w:ascii="Arial" w:eastAsia="Times New Roman" w:hAnsi="Arial" w:cs="Arial"/>
          <w:bCs/>
          <w:kern w:val="3"/>
          <w:sz w:val="24"/>
          <w:szCs w:val="24"/>
          <w:lang w:eastAsia="es-MX"/>
        </w:rPr>
        <w:t xml:space="preserve"> de amparo</w:t>
      </w:r>
      <w:r w:rsidR="001A0C68" w:rsidRPr="009F75AA">
        <w:rPr>
          <w:rFonts w:ascii="Arial" w:eastAsia="Times New Roman" w:hAnsi="Arial" w:cs="Arial"/>
          <w:bCs/>
          <w:kern w:val="3"/>
          <w:sz w:val="24"/>
          <w:szCs w:val="24"/>
          <w:lang w:eastAsia="es-MX"/>
        </w:rPr>
        <w:t xml:space="preserve">, este documento fue publicado en el </w:t>
      </w:r>
      <w:r w:rsidR="00EC7902" w:rsidRPr="009F75AA">
        <w:rPr>
          <w:rFonts w:ascii="Arial" w:eastAsia="Times New Roman" w:hAnsi="Arial" w:cs="Arial"/>
          <w:bCs/>
          <w:kern w:val="3"/>
          <w:sz w:val="24"/>
          <w:szCs w:val="24"/>
          <w:lang w:eastAsia="es-MX"/>
        </w:rPr>
        <w:t>sitio de internet de la cámara de Diputado</w:t>
      </w:r>
      <w:r w:rsidR="001A0C68" w:rsidRPr="009F75AA">
        <w:rPr>
          <w:rFonts w:ascii="Arial" w:eastAsia="Times New Roman" w:hAnsi="Arial" w:cs="Arial"/>
          <w:bCs/>
          <w:kern w:val="3"/>
          <w:sz w:val="24"/>
          <w:szCs w:val="24"/>
          <w:lang w:eastAsia="es-MX"/>
        </w:rPr>
        <w:t xml:space="preserve"> </w:t>
      </w:r>
      <w:r w:rsidR="001B2564" w:rsidRPr="009F75AA">
        <w:rPr>
          <w:rFonts w:ascii="Arial" w:eastAsia="Times New Roman" w:hAnsi="Arial" w:cs="Arial"/>
          <w:bCs/>
          <w:kern w:val="3"/>
          <w:sz w:val="24"/>
          <w:szCs w:val="24"/>
          <w:lang w:eastAsia="es-MX"/>
        </w:rPr>
        <w:t xml:space="preserve">titulado; </w:t>
      </w:r>
      <w:r w:rsidR="001B2564" w:rsidRPr="009F75AA">
        <w:rPr>
          <w:rFonts w:ascii="Arial" w:hAnsi="Arial" w:cs="Arial"/>
          <w:sz w:val="24"/>
          <w:szCs w:val="24"/>
        </w:rPr>
        <w:t>LA PROPOSICIÓN CON PUNTO DE ACUERDO POR EL QUE SE EXHORTA A LA SUPREMA CORTE DE JUSTICIA DE LA NACIÓN A RESOLVER EL JUICIO DE REVISIÓN CONSTITUCIONAL PRES</w:t>
      </w:r>
      <w:r w:rsidR="008C1711" w:rsidRPr="009F75AA">
        <w:rPr>
          <w:rFonts w:ascii="Arial" w:hAnsi="Arial" w:cs="Arial"/>
          <w:sz w:val="24"/>
          <w:szCs w:val="24"/>
        </w:rPr>
        <w:t xml:space="preserve"> </w:t>
      </w:r>
      <w:r w:rsidR="001B2564" w:rsidRPr="009F75AA">
        <w:rPr>
          <w:rFonts w:ascii="Arial" w:hAnsi="Arial" w:cs="Arial"/>
          <w:sz w:val="24"/>
          <w:szCs w:val="24"/>
        </w:rPr>
        <w:t xml:space="preserve">ENTADO POR INFORED, SA DE CV, Y JOSÉ GUTIÉRREZ VIVÓ, se establecen los </w:t>
      </w:r>
      <w:r w:rsidR="00E15709" w:rsidRPr="009F75AA">
        <w:rPr>
          <w:rFonts w:ascii="Arial" w:hAnsi="Arial" w:cs="Arial"/>
          <w:sz w:val="24"/>
          <w:szCs w:val="24"/>
        </w:rPr>
        <w:t>recursos legales presentados</w:t>
      </w:r>
      <w:r w:rsidR="00656DB2" w:rsidRPr="009F75AA">
        <w:rPr>
          <w:rFonts w:ascii="Arial" w:hAnsi="Arial" w:cs="Arial"/>
          <w:sz w:val="24"/>
          <w:szCs w:val="24"/>
        </w:rPr>
        <w:t xml:space="preserve"> </w:t>
      </w:r>
      <w:r w:rsidR="00E15709" w:rsidRPr="009F75AA">
        <w:rPr>
          <w:rFonts w:ascii="Arial" w:hAnsi="Arial" w:cs="Arial"/>
          <w:sz w:val="24"/>
          <w:szCs w:val="24"/>
        </w:rPr>
        <w:t xml:space="preserve">por las partes </w:t>
      </w:r>
      <w:r w:rsidR="00656DB2" w:rsidRPr="009F75AA">
        <w:rPr>
          <w:rFonts w:ascii="Arial" w:hAnsi="Arial" w:cs="Arial"/>
          <w:sz w:val="24"/>
          <w:szCs w:val="24"/>
        </w:rPr>
        <w:t xml:space="preserve">del caso </w:t>
      </w:r>
      <w:proofErr w:type="spellStart"/>
      <w:r w:rsidR="00656DB2" w:rsidRPr="009F75AA">
        <w:rPr>
          <w:rFonts w:ascii="Arial" w:hAnsi="Arial" w:cs="Arial"/>
          <w:sz w:val="24"/>
          <w:szCs w:val="24"/>
        </w:rPr>
        <w:t>InfoR</w:t>
      </w:r>
      <w:r w:rsidR="008E1A1D" w:rsidRPr="009F75AA">
        <w:rPr>
          <w:rFonts w:ascii="Arial" w:hAnsi="Arial" w:cs="Arial"/>
          <w:sz w:val="24"/>
          <w:szCs w:val="24"/>
        </w:rPr>
        <w:t>ed</w:t>
      </w:r>
      <w:proofErr w:type="spellEnd"/>
      <w:r w:rsidR="001A0C68" w:rsidRPr="009F75AA">
        <w:rPr>
          <w:rFonts w:ascii="Arial" w:hAnsi="Arial" w:cs="Arial"/>
          <w:sz w:val="24"/>
          <w:szCs w:val="24"/>
        </w:rPr>
        <w:t xml:space="preserve"> S.A. de C.V. </w:t>
      </w:r>
      <w:r w:rsidR="008E1A1D" w:rsidRPr="009F75AA">
        <w:rPr>
          <w:rFonts w:ascii="Arial" w:hAnsi="Arial" w:cs="Arial"/>
          <w:sz w:val="24"/>
          <w:szCs w:val="24"/>
        </w:rPr>
        <w:t xml:space="preserve"> vs Radio</w:t>
      </w:r>
      <w:r w:rsidR="0081211A" w:rsidRPr="009F75AA">
        <w:rPr>
          <w:rFonts w:ascii="Arial" w:hAnsi="Arial" w:cs="Arial"/>
          <w:sz w:val="24"/>
          <w:szCs w:val="24"/>
        </w:rPr>
        <w:t xml:space="preserve"> Centro</w:t>
      </w:r>
      <w:r w:rsidR="001A0C68" w:rsidRPr="009F75AA">
        <w:rPr>
          <w:rFonts w:ascii="Arial" w:hAnsi="Arial" w:cs="Arial"/>
          <w:sz w:val="24"/>
          <w:szCs w:val="24"/>
        </w:rPr>
        <w:t xml:space="preserve"> S.A. de C.V.</w:t>
      </w:r>
    </w:p>
    <w:p w14:paraId="6ED6A0A4" w14:textId="77777777" w:rsidR="005432A6" w:rsidRPr="009F75AA" w:rsidRDefault="005432A6" w:rsidP="00ED3776">
      <w:pPr>
        <w:tabs>
          <w:tab w:val="left" w:pos="7105"/>
        </w:tabs>
        <w:suppressAutoHyphens/>
        <w:autoSpaceDN w:val="0"/>
        <w:spacing w:after="0" w:line="360" w:lineRule="auto"/>
        <w:jc w:val="both"/>
        <w:textAlignment w:val="baseline"/>
        <w:rPr>
          <w:rFonts w:ascii="Arial" w:hAnsi="Arial" w:cs="Arial"/>
          <w:sz w:val="24"/>
          <w:szCs w:val="24"/>
        </w:rPr>
      </w:pPr>
    </w:p>
    <w:p w14:paraId="0CFEDEB1" w14:textId="2A778392" w:rsidR="00FD1E21" w:rsidRPr="009F75AA" w:rsidRDefault="00FD1E21"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Grupo Radio Centro al ser notificado sobre la resolución presento un incidente de nulidad del laudo arbitral. En noviembre del año 2004 se </w:t>
      </w:r>
      <w:r w:rsidR="00555A2C" w:rsidRPr="009F75AA">
        <w:rPr>
          <w:rFonts w:ascii="Arial" w:hAnsi="Arial" w:cs="Arial"/>
          <w:sz w:val="24"/>
          <w:szCs w:val="24"/>
        </w:rPr>
        <w:t>dictó</w:t>
      </w:r>
      <w:r w:rsidRPr="009F75AA">
        <w:rPr>
          <w:rFonts w:ascii="Arial" w:hAnsi="Arial" w:cs="Arial"/>
          <w:sz w:val="24"/>
          <w:szCs w:val="24"/>
        </w:rPr>
        <w:t xml:space="preserve"> sentencia interlocutoria, en la que se </w:t>
      </w:r>
      <w:r w:rsidR="00555A2C" w:rsidRPr="009F75AA">
        <w:rPr>
          <w:rFonts w:ascii="Arial" w:hAnsi="Arial" w:cs="Arial"/>
          <w:sz w:val="24"/>
          <w:szCs w:val="24"/>
        </w:rPr>
        <w:t>consideró</w:t>
      </w:r>
      <w:r w:rsidRPr="009F75AA">
        <w:rPr>
          <w:rFonts w:ascii="Arial" w:hAnsi="Arial" w:cs="Arial"/>
          <w:sz w:val="24"/>
          <w:szCs w:val="24"/>
        </w:rPr>
        <w:t xml:space="preserve"> adecuada la </w:t>
      </w:r>
      <w:r w:rsidR="00555A2C" w:rsidRPr="009F75AA">
        <w:rPr>
          <w:rFonts w:ascii="Arial" w:hAnsi="Arial" w:cs="Arial"/>
          <w:sz w:val="24"/>
          <w:szCs w:val="24"/>
        </w:rPr>
        <w:t>vía</w:t>
      </w:r>
      <w:r w:rsidRPr="009F75AA">
        <w:rPr>
          <w:rFonts w:ascii="Arial" w:hAnsi="Arial" w:cs="Arial"/>
          <w:sz w:val="24"/>
          <w:szCs w:val="24"/>
        </w:rPr>
        <w:t xml:space="preserve"> incidental, </w:t>
      </w:r>
      <w:r w:rsidR="00CF64D6" w:rsidRPr="009F75AA">
        <w:rPr>
          <w:rFonts w:ascii="Arial" w:hAnsi="Arial" w:cs="Arial"/>
          <w:sz w:val="24"/>
          <w:szCs w:val="24"/>
        </w:rPr>
        <w:t>declarando la nul</w:t>
      </w:r>
      <w:r w:rsidR="00366527" w:rsidRPr="009F75AA">
        <w:rPr>
          <w:rFonts w:ascii="Arial" w:hAnsi="Arial" w:cs="Arial"/>
          <w:sz w:val="24"/>
          <w:szCs w:val="24"/>
        </w:rPr>
        <w:t>idad del laudo.</w:t>
      </w:r>
    </w:p>
    <w:p w14:paraId="3ADDA46C" w14:textId="77777777" w:rsidR="005432A6" w:rsidRPr="009F75AA" w:rsidRDefault="005432A6" w:rsidP="00ED3776">
      <w:pPr>
        <w:tabs>
          <w:tab w:val="left" w:pos="7105"/>
        </w:tabs>
        <w:suppressAutoHyphens/>
        <w:autoSpaceDN w:val="0"/>
        <w:spacing w:after="0" w:line="360" w:lineRule="auto"/>
        <w:jc w:val="both"/>
        <w:textAlignment w:val="baseline"/>
        <w:rPr>
          <w:rFonts w:ascii="Arial" w:hAnsi="Arial" w:cs="Arial"/>
          <w:sz w:val="24"/>
          <w:szCs w:val="24"/>
        </w:rPr>
      </w:pPr>
    </w:p>
    <w:p w14:paraId="4CD2FB9B" w14:textId="28ACA68F" w:rsidR="00E15709" w:rsidRPr="009F75AA" w:rsidRDefault="00E15709"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Grupo Radio Centro al tener del conocimiento acerca de </w:t>
      </w:r>
      <w:r w:rsidR="0086290E" w:rsidRPr="009F75AA">
        <w:rPr>
          <w:rFonts w:ascii="Arial" w:hAnsi="Arial" w:cs="Arial"/>
          <w:sz w:val="24"/>
          <w:szCs w:val="24"/>
        </w:rPr>
        <w:t>un hecho que considero arbitrario realizo un incidente de nulidad de laudo, con el efecto de que el fallo no produzca efecto alguno en su contra, evitando su procedencia y ejecución, este oficio permite a la parte demandada a protegerse contra la resolución.</w:t>
      </w:r>
    </w:p>
    <w:p w14:paraId="63F98BFD" w14:textId="77777777" w:rsidR="005432A6" w:rsidRPr="009F75AA" w:rsidRDefault="005432A6" w:rsidP="00ED3776">
      <w:pPr>
        <w:tabs>
          <w:tab w:val="left" w:pos="7105"/>
        </w:tabs>
        <w:suppressAutoHyphens/>
        <w:autoSpaceDN w:val="0"/>
        <w:spacing w:after="0" w:line="360" w:lineRule="auto"/>
        <w:jc w:val="both"/>
        <w:textAlignment w:val="baseline"/>
        <w:rPr>
          <w:rFonts w:ascii="Arial" w:hAnsi="Arial" w:cs="Arial"/>
          <w:sz w:val="24"/>
          <w:szCs w:val="24"/>
        </w:rPr>
      </w:pPr>
    </w:p>
    <w:p w14:paraId="04578665" w14:textId="48BC4BC9" w:rsidR="00FD1E21" w:rsidRPr="009F75AA" w:rsidRDefault="00FD1E21" w:rsidP="00ED3776">
      <w:pPr>
        <w:tabs>
          <w:tab w:val="left" w:pos="7105"/>
        </w:tabs>
        <w:suppressAutoHyphens/>
        <w:autoSpaceDN w:val="0"/>
        <w:spacing w:after="0" w:line="360" w:lineRule="auto"/>
        <w:jc w:val="both"/>
        <w:textAlignment w:val="baseline"/>
        <w:rPr>
          <w:rFonts w:ascii="Arial" w:hAnsi="Arial" w:cs="Arial"/>
          <w:sz w:val="24"/>
          <w:szCs w:val="24"/>
        </w:rPr>
      </w:pPr>
      <w:proofErr w:type="spellStart"/>
      <w:r w:rsidRPr="009F75AA">
        <w:rPr>
          <w:rFonts w:ascii="Arial" w:hAnsi="Arial" w:cs="Arial"/>
          <w:sz w:val="24"/>
          <w:szCs w:val="24"/>
        </w:rPr>
        <w:t>InfoRed</w:t>
      </w:r>
      <w:proofErr w:type="spellEnd"/>
      <w:r w:rsidRPr="009F75AA">
        <w:rPr>
          <w:rFonts w:ascii="Arial" w:hAnsi="Arial" w:cs="Arial"/>
          <w:sz w:val="24"/>
          <w:szCs w:val="24"/>
        </w:rPr>
        <w:t xml:space="preserve">, SA de CV, y José Elías Gutiérrez Vivó se ampararon en contra de la </w:t>
      </w:r>
      <w:r w:rsidR="00555A2C" w:rsidRPr="009F75AA">
        <w:rPr>
          <w:rFonts w:ascii="Arial" w:hAnsi="Arial" w:cs="Arial"/>
          <w:sz w:val="24"/>
          <w:szCs w:val="24"/>
        </w:rPr>
        <w:t>autoridad</w:t>
      </w:r>
      <w:r w:rsidRPr="009F75AA">
        <w:rPr>
          <w:rFonts w:ascii="Arial" w:hAnsi="Arial" w:cs="Arial"/>
          <w:sz w:val="24"/>
          <w:szCs w:val="24"/>
        </w:rPr>
        <w:t xml:space="preserve">, incluyendo el acto reclamado en el cual se </w:t>
      </w:r>
      <w:r w:rsidR="00555A2C" w:rsidRPr="009F75AA">
        <w:rPr>
          <w:rFonts w:ascii="Arial" w:hAnsi="Arial" w:cs="Arial"/>
          <w:sz w:val="24"/>
          <w:szCs w:val="24"/>
        </w:rPr>
        <w:t>concedió</w:t>
      </w:r>
      <w:r w:rsidRPr="009F75AA">
        <w:rPr>
          <w:rFonts w:ascii="Arial" w:hAnsi="Arial" w:cs="Arial"/>
          <w:sz w:val="24"/>
          <w:szCs w:val="24"/>
        </w:rPr>
        <w:t xml:space="preserve"> el amparo a </w:t>
      </w:r>
      <w:proofErr w:type="spellStart"/>
      <w:r w:rsidRPr="009F75AA">
        <w:rPr>
          <w:rFonts w:ascii="Arial" w:hAnsi="Arial" w:cs="Arial"/>
          <w:sz w:val="24"/>
          <w:szCs w:val="24"/>
        </w:rPr>
        <w:t>InfoRed</w:t>
      </w:r>
      <w:proofErr w:type="spellEnd"/>
      <w:r w:rsidR="001A0C68" w:rsidRPr="009F75AA">
        <w:rPr>
          <w:rFonts w:ascii="Arial" w:hAnsi="Arial" w:cs="Arial"/>
          <w:sz w:val="24"/>
          <w:szCs w:val="24"/>
        </w:rPr>
        <w:t xml:space="preserve"> S.A. de C.V.</w:t>
      </w:r>
      <w:r w:rsidRPr="009F75AA">
        <w:rPr>
          <w:rFonts w:ascii="Arial" w:hAnsi="Arial" w:cs="Arial"/>
          <w:sz w:val="24"/>
          <w:szCs w:val="24"/>
        </w:rPr>
        <w:t xml:space="preserve">, por otro </w:t>
      </w:r>
      <w:proofErr w:type="gramStart"/>
      <w:r w:rsidRPr="009F75AA">
        <w:rPr>
          <w:rFonts w:ascii="Arial" w:hAnsi="Arial" w:cs="Arial"/>
          <w:sz w:val="24"/>
          <w:szCs w:val="24"/>
        </w:rPr>
        <w:t>lado</w:t>
      </w:r>
      <w:proofErr w:type="gramEnd"/>
      <w:r w:rsidRPr="009F75AA">
        <w:rPr>
          <w:rFonts w:ascii="Arial" w:hAnsi="Arial" w:cs="Arial"/>
          <w:sz w:val="24"/>
          <w:szCs w:val="24"/>
        </w:rPr>
        <w:t xml:space="preserve"> se niega la protección constitucional a Grupo Radio Centro</w:t>
      </w:r>
      <w:r w:rsidR="001A0C68" w:rsidRPr="009F75AA">
        <w:rPr>
          <w:rFonts w:ascii="Arial" w:hAnsi="Arial" w:cs="Arial"/>
          <w:sz w:val="24"/>
          <w:szCs w:val="24"/>
        </w:rPr>
        <w:t xml:space="preserve"> S.A. de C.V.</w:t>
      </w:r>
      <w:r w:rsidRPr="009F75AA">
        <w:rPr>
          <w:rFonts w:ascii="Arial" w:hAnsi="Arial" w:cs="Arial"/>
          <w:sz w:val="24"/>
          <w:szCs w:val="24"/>
        </w:rPr>
        <w:t>, inconforme con la resolución se interpone un rec</w:t>
      </w:r>
      <w:r w:rsidR="00426B24" w:rsidRPr="009F75AA">
        <w:rPr>
          <w:rFonts w:ascii="Arial" w:hAnsi="Arial" w:cs="Arial"/>
          <w:sz w:val="24"/>
          <w:szCs w:val="24"/>
        </w:rPr>
        <w:t xml:space="preserve">urso de revisión, por ello </w:t>
      </w:r>
      <w:proofErr w:type="spellStart"/>
      <w:r w:rsidR="00426B24" w:rsidRPr="009F75AA">
        <w:rPr>
          <w:rFonts w:ascii="Arial" w:hAnsi="Arial" w:cs="Arial"/>
          <w:sz w:val="24"/>
          <w:szCs w:val="24"/>
        </w:rPr>
        <w:t>InfoR</w:t>
      </w:r>
      <w:r w:rsidRPr="009F75AA">
        <w:rPr>
          <w:rFonts w:ascii="Arial" w:hAnsi="Arial" w:cs="Arial"/>
          <w:sz w:val="24"/>
          <w:szCs w:val="24"/>
        </w:rPr>
        <w:t>ed</w:t>
      </w:r>
      <w:proofErr w:type="spellEnd"/>
      <w:r w:rsidRPr="009F75AA">
        <w:rPr>
          <w:rFonts w:ascii="Arial" w:hAnsi="Arial" w:cs="Arial"/>
          <w:sz w:val="24"/>
          <w:szCs w:val="24"/>
        </w:rPr>
        <w:t xml:space="preserve"> promueve un recurso de revisión adhesiva</w:t>
      </w:r>
      <w:r w:rsidR="00366527" w:rsidRPr="009F75AA">
        <w:rPr>
          <w:rFonts w:ascii="Arial" w:hAnsi="Arial" w:cs="Arial"/>
          <w:sz w:val="24"/>
          <w:szCs w:val="24"/>
        </w:rPr>
        <w:t xml:space="preserve"> (Ortega </w:t>
      </w:r>
      <w:r w:rsidR="001A0C68" w:rsidRPr="009F75AA">
        <w:rPr>
          <w:rFonts w:ascii="Arial" w:hAnsi="Arial" w:cs="Arial"/>
          <w:sz w:val="24"/>
          <w:szCs w:val="24"/>
        </w:rPr>
        <w:t xml:space="preserve">y </w:t>
      </w:r>
      <w:r w:rsidR="00366527" w:rsidRPr="009F75AA">
        <w:rPr>
          <w:rFonts w:ascii="Arial" w:hAnsi="Arial" w:cs="Arial"/>
          <w:sz w:val="24"/>
          <w:szCs w:val="24"/>
        </w:rPr>
        <w:t>Esparza, p.6).</w:t>
      </w:r>
    </w:p>
    <w:p w14:paraId="777C510F" w14:textId="77777777" w:rsidR="005432A6" w:rsidRPr="009F75AA" w:rsidRDefault="005432A6" w:rsidP="00ED3776">
      <w:pPr>
        <w:tabs>
          <w:tab w:val="left" w:pos="7105"/>
        </w:tabs>
        <w:suppressAutoHyphens/>
        <w:autoSpaceDN w:val="0"/>
        <w:spacing w:after="0" w:line="360" w:lineRule="auto"/>
        <w:jc w:val="both"/>
        <w:textAlignment w:val="baseline"/>
        <w:rPr>
          <w:rFonts w:ascii="Arial" w:hAnsi="Arial" w:cs="Arial"/>
          <w:sz w:val="24"/>
          <w:szCs w:val="24"/>
        </w:rPr>
      </w:pPr>
    </w:p>
    <w:p w14:paraId="027E823C" w14:textId="2CA94F71" w:rsidR="0086290E" w:rsidRPr="009F75AA" w:rsidRDefault="008B3F9A"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No existe recurso alguno que modifique o anule el laudo arbitral, pero es procedente la vía del amparo, cuando se compruebe la existencia de la violación en el procedimiento de una autoridad que haya otorgado la nulidad de la </w:t>
      </w:r>
      <w:r w:rsidRPr="009F75AA">
        <w:rPr>
          <w:rFonts w:ascii="Arial" w:hAnsi="Arial" w:cs="Arial"/>
          <w:sz w:val="24"/>
          <w:szCs w:val="24"/>
        </w:rPr>
        <w:lastRenderedPageBreak/>
        <w:t>sentencia, la ley de amparo tiene cierta supremacía en este caso sobre todas las normativas de jerarquía inferior o bien que no tengan algún objetivo de protección a los individuos.</w:t>
      </w:r>
    </w:p>
    <w:p w14:paraId="773E98B8" w14:textId="77777777" w:rsidR="005432A6" w:rsidRPr="009F75AA" w:rsidRDefault="005432A6" w:rsidP="00ED3776">
      <w:pPr>
        <w:tabs>
          <w:tab w:val="left" w:pos="7105"/>
        </w:tabs>
        <w:suppressAutoHyphens/>
        <w:autoSpaceDN w:val="0"/>
        <w:spacing w:after="0" w:line="360" w:lineRule="auto"/>
        <w:jc w:val="both"/>
        <w:textAlignment w:val="baseline"/>
        <w:rPr>
          <w:rFonts w:ascii="Arial" w:hAnsi="Arial" w:cs="Arial"/>
          <w:sz w:val="24"/>
          <w:szCs w:val="24"/>
        </w:rPr>
      </w:pPr>
    </w:p>
    <w:p w14:paraId="3D641FCE" w14:textId="3B1A0963" w:rsidR="001B2564" w:rsidRPr="009F75AA" w:rsidRDefault="009E32FD"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El tribunal colegiado </w:t>
      </w:r>
      <w:r w:rsidR="00555A2C" w:rsidRPr="009F75AA">
        <w:rPr>
          <w:rFonts w:ascii="Arial" w:hAnsi="Arial" w:cs="Arial"/>
          <w:sz w:val="24"/>
          <w:szCs w:val="24"/>
        </w:rPr>
        <w:t>emitió</w:t>
      </w:r>
      <w:r w:rsidRPr="009F75AA">
        <w:rPr>
          <w:rFonts w:ascii="Arial" w:hAnsi="Arial" w:cs="Arial"/>
          <w:sz w:val="24"/>
          <w:szCs w:val="24"/>
        </w:rPr>
        <w:t xml:space="preserve"> una sentencia fundamentada en el </w:t>
      </w:r>
      <w:r w:rsidR="00555A2C" w:rsidRPr="009F75AA">
        <w:rPr>
          <w:rFonts w:ascii="Arial" w:hAnsi="Arial" w:cs="Arial"/>
          <w:sz w:val="24"/>
          <w:szCs w:val="24"/>
        </w:rPr>
        <w:t>artículo</w:t>
      </w:r>
      <w:r w:rsidRPr="009F75AA">
        <w:rPr>
          <w:rFonts w:ascii="Arial" w:hAnsi="Arial" w:cs="Arial"/>
          <w:sz w:val="24"/>
          <w:szCs w:val="24"/>
        </w:rPr>
        <w:t xml:space="preserve"> 94 de la Ley de Amparo, dejando insubsistente la sentencia recurrida, considerado que el juicio </w:t>
      </w:r>
      <w:r w:rsidR="00555A2C" w:rsidRPr="009F75AA">
        <w:rPr>
          <w:rFonts w:ascii="Arial" w:hAnsi="Arial" w:cs="Arial"/>
          <w:sz w:val="24"/>
          <w:szCs w:val="24"/>
        </w:rPr>
        <w:t>debió</w:t>
      </w:r>
      <w:r w:rsidRPr="009F75AA">
        <w:rPr>
          <w:rFonts w:ascii="Arial" w:hAnsi="Arial" w:cs="Arial"/>
          <w:sz w:val="24"/>
          <w:szCs w:val="24"/>
        </w:rPr>
        <w:t xml:space="preserve"> tramitarse por la </w:t>
      </w:r>
      <w:r w:rsidR="00555A2C" w:rsidRPr="009F75AA">
        <w:rPr>
          <w:rFonts w:ascii="Arial" w:hAnsi="Arial" w:cs="Arial"/>
          <w:sz w:val="24"/>
          <w:szCs w:val="24"/>
        </w:rPr>
        <w:t>vía</w:t>
      </w:r>
      <w:r w:rsidRPr="009F75AA">
        <w:rPr>
          <w:rFonts w:ascii="Arial" w:hAnsi="Arial" w:cs="Arial"/>
          <w:sz w:val="24"/>
          <w:szCs w:val="24"/>
        </w:rPr>
        <w:t xml:space="preserve"> del amparo directo y al analizar los conceptos de</w:t>
      </w:r>
      <w:r w:rsidR="009D2A0F" w:rsidRPr="009F75AA">
        <w:rPr>
          <w:rFonts w:ascii="Arial" w:hAnsi="Arial" w:cs="Arial"/>
          <w:sz w:val="24"/>
          <w:szCs w:val="24"/>
        </w:rPr>
        <w:t xml:space="preserve"> violación se concede el amparo</w:t>
      </w:r>
      <w:r w:rsidR="003449E6" w:rsidRPr="009F75AA">
        <w:rPr>
          <w:rFonts w:ascii="Arial" w:hAnsi="Arial" w:cs="Arial"/>
          <w:sz w:val="24"/>
          <w:szCs w:val="24"/>
        </w:rPr>
        <w:t xml:space="preserve"> </w:t>
      </w:r>
      <w:r w:rsidR="00555A2C" w:rsidRPr="009F75AA">
        <w:rPr>
          <w:rFonts w:ascii="Arial" w:hAnsi="Arial" w:cs="Arial"/>
          <w:sz w:val="24"/>
          <w:szCs w:val="24"/>
        </w:rPr>
        <w:t xml:space="preserve">a </w:t>
      </w:r>
      <w:proofErr w:type="spellStart"/>
      <w:r w:rsidR="00555A2C" w:rsidRPr="009F75AA">
        <w:rPr>
          <w:rFonts w:ascii="Arial" w:hAnsi="Arial" w:cs="Arial"/>
          <w:sz w:val="24"/>
          <w:szCs w:val="24"/>
        </w:rPr>
        <w:t>InfoRed</w:t>
      </w:r>
      <w:proofErr w:type="spellEnd"/>
      <w:r w:rsidR="00555A2C" w:rsidRPr="009F75AA">
        <w:rPr>
          <w:rFonts w:ascii="Arial" w:hAnsi="Arial" w:cs="Arial"/>
          <w:sz w:val="24"/>
          <w:szCs w:val="24"/>
        </w:rPr>
        <w:t>, incluyendo a Grupo Radio Centro respecto a la condena de costas decretada en la sentencia reclamada, inconforme con lo anterior el quejoso efectuó un recurso de revisión por lo  que la autoridad señalada al inicio del párrafo remitió los autos a la Suprema</w:t>
      </w:r>
      <w:r w:rsidR="00CF64D6" w:rsidRPr="009F75AA">
        <w:rPr>
          <w:rFonts w:ascii="Arial" w:hAnsi="Arial" w:cs="Arial"/>
          <w:sz w:val="24"/>
          <w:szCs w:val="24"/>
        </w:rPr>
        <w:t xml:space="preserve"> Cor</w:t>
      </w:r>
      <w:r w:rsidR="00366527" w:rsidRPr="009F75AA">
        <w:rPr>
          <w:rFonts w:ascii="Arial" w:hAnsi="Arial" w:cs="Arial"/>
          <w:sz w:val="24"/>
          <w:szCs w:val="24"/>
        </w:rPr>
        <w:t xml:space="preserve">te de Justicia de la Nación (Ortega </w:t>
      </w:r>
      <w:r w:rsidR="001A0C68" w:rsidRPr="009F75AA">
        <w:rPr>
          <w:rFonts w:ascii="Arial" w:hAnsi="Arial" w:cs="Arial"/>
          <w:sz w:val="24"/>
          <w:szCs w:val="24"/>
        </w:rPr>
        <w:t xml:space="preserve">y </w:t>
      </w:r>
      <w:r w:rsidR="00366527" w:rsidRPr="009F75AA">
        <w:rPr>
          <w:rFonts w:ascii="Arial" w:hAnsi="Arial" w:cs="Arial"/>
          <w:sz w:val="24"/>
          <w:szCs w:val="24"/>
        </w:rPr>
        <w:t>Esparza, p.6).</w:t>
      </w:r>
    </w:p>
    <w:p w14:paraId="3775B6D1" w14:textId="77777777" w:rsidR="005432A6" w:rsidRPr="009F75AA" w:rsidRDefault="005432A6" w:rsidP="00ED3776">
      <w:pPr>
        <w:tabs>
          <w:tab w:val="left" w:pos="7105"/>
        </w:tabs>
        <w:suppressAutoHyphens/>
        <w:autoSpaceDN w:val="0"/>
        <w:spacing w:after="0" w:line="360" w:lineRule="auto"/>
        <w:jc w:val="both"/>
        <w:textAlignment w:val="baseline"/>
        <w:rPr>
          <w:rFonts w:ascii="Arial" w:hAnsi="Arial" w:cs="Arial"/>
          <w:sz w:val="24"/>
          <w:szCs w:val="24"/>
        </w:rPr>
      </w:pPr>
    </w:p>
    <w:p w14:paraId="6F41ECB2" w14:textId="613D94A2" w:rsidR="009D2A0F" w:rsidRPr="009F75AA" w:rsidRDefault="009D2A0F"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El recurso de revisión fue aceptado por la autoridad señalada en el párrafo anterior, para estudiar a fondo el asunto a efecto de señalar las irregularidades cometidas por las autoridades que fueron citadas, incluyendo los criterios de los árbitros que resolvieron, dando lugar a una nueva sentencia en este sentido, derogando el laudo que ya se había ordenado.</w:t>
      </w:r>
    </w:p>
    <w:p w14:paraId="39F34006" w14:textId="77777777" w:rsidR="005432A6" w:rsidRPr="009F75AA" w:rsidRDefault="005432A6" w:rsidP="00ED3776">
      <w:pPr>
        <w:tabs>
          <w:tab w:val="left" w:pos="7105"/>
        </w:tabs>
        <w:suppressAutoHyphens/>
        <w:autoSpaceDN w:val="0"/>
        <w:spacing w:after="0" w:line="360" w:lineRule="auto"/>
        <w:jc w:val="both"/>
        <w:textAlignment w:val="baseline"/>
        <w:rPr>
          <w:rFonts w:ascii="Arial" w:hAnsi="Arial" w:cs="Arial"/>
          <w:sz w:val="24"/>
          <w:szCs w:val="24"/>
        </w:rPr>
      </w:pPr>
    </w:p>
    <w:p w14:paraId="2FF3DD1A" w14:textId="741DF636" w:rsidR="00E50B50" w:rsidRPr="009F75AA" w:rsidRDefault="008A3670"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El presidente de la Primera Sala de la Suprema Corte de Justicia de la </w:t>
      </w:r>
      <w:r w:rsidR="00377A39" w:rsidRPr="009F75AA">
        <w:rPr>
          <w:rFonts w:ascii="Arial" w:hAnsi="Arial" w:cs="Arial"/>
          <w:sz w:val="24"/>
          <w:szCs w:val="24"/>
        </w:rPr>
        <w:t>Nación</w:t>
      </w:r>
      <w:r w:rsidRPr="009F75AA">
        <w:rPr>
          <w:rFonts w:ascii="Arial" w:hAnsi="Arial" w:cs="Arial"/>
          <w:sz w:val="24"/>
          <w:szCs w:val="24"/>
        </w:rPr>
        <w:t xml:space="preserve"> admitió el recurso de revisión, sin perjuicio del examen que se </w:t>
      </w:r>
      <w:r w:rsidR="00377A39" w:rsidRPr="009F75AA">
        <w:rPr>
          <w:rFonts w:ascii="Arial" w:hAnsi="Arial" w:cs="Arial"/>
          <w:sz w:val="24"/>
          <w:szCs w:val="24"/>
        </w:rPr>
        <w:t>elaboró</w:t>
      </w:r>
      <w:r w:rsidRPr="009F75AA">
        <w:rPr>
          <w:rFonts w:ascii="Arial" w:hAnsi="Arial" w:cs="Arial"/>
          <w:sz w:val="24"/>
          <w:szCs w:val="24"/>
        </w:rPr>
        <w:t xml:space="preserve"> con el fin</w:t>
      </w:r>
      <w:r w:rsidR="00377A39" w:rsidRPr="009F75AA">
        <w:rPr>
          <w:rFonts w:ascii="Arial" w:hAnsi="Arial" w:cs="Arial"/>
          <w:sz w:val="24"/>
          <w:szCs w:val="24"/>
        </w:rPr>
        <w:t xml:space="preserve"> </w:t>
      </w:r>
      <w:r w:rsidRPr="009F75AA">
        <w:rPr>
          <w:rFonts w:ascii="Arial" w:hAnsi="Arial" w:cs="Arial"/>
          <w:sz w:val="24"/>
          <w:szCs w:val="24"/>
        </w:rPr>
        <w:t xml:space="preserve">de determinar si el caso se ajusta al criterio </w:t>
      </w:r>
      <w:r w:rsidR="00377A39" w:rsidRPr="009F75AA">
        <w:rPr>
          <w:rFonts w:ascii="Arial" w:hAnsi="Arial" w:cs="Arial"/>
          <w:sz w:val="24"/>
          <w:szCs w:val="24"/>
        </w:rPr>
        <w:t>establecido</w:t>
      </w:r>
      <w:r w:rsidRPr="009F75AA">
        <w:rPr>
          <w:rFonts w:ascii="Arial" w:hAnsi="Arial" w:cs="Arial"/>
          <w:sz w:val="24"/>
          <w:szCs w:val="24"/>
        </w:rPr>
        <w:t xml:space="preserve"> en la fracción IX del </w:t>
      </w:r>
      <w:r w:rsidR="00377A39" w:rsidRPr="009F75AA">
        <w:rPr>
          <w:rFonts w:ascii="Arial" w:hAnsi="Arial" w:cs="Arial"/>
          <w:sz w:val="24"/>
          <w:szCs w:val="24"/>
        </w:rPr>
        <w:t>Artículo</w:t>
      </w:r>
      <w:r w:rsidRPr="009F75AA">
        <w:rPr>
          <w:rFonts w:ascii="Arial" w:hAnsi="Arial" w:cs="Arial"/>
          <w:sz w:val="24"/>
          <w:szCs w:val="24"/>
        </w:rPr>
        <w:t xml:space="preserve"> 107 de la </w:t>
      </w:r>
      <w:r w:rsidR="00377A39" w:rsidRPr="009F75AA">
        <w:rPr>
          <w:rFonts w:ascii="Arial" w:hAnsi="Arial" w:cs="Arial"/>
          <w:sz w:val="24"/>
          <w:szCs w:val="24"/>
        </w:rPr>
        <w:t>Constitución Política</w:t>
      </w:r>
      <w:r w:rsidRPr="009F75AA">
        <w:rPr>
          <w:rFonts w:ascii="Arial" w:hAnsi="Arial" w:cs="Arial"/>
          <w:sz w:val="24"/>
          <w:szCs w:val="24"/>
        </w:rPr>
        <w:t xml:space="preserve"> de los Estados Unidos Mexicanos</w:t>
      </w:r>
      <w:r w:rsidR="001B2564" w:rsidRPr="009F75AA">
        <w:rPr>
          <w:rFonts w:ascii="Arial" w:hAnsi="Arial" w:cs="Arial"/>
          <w:sz w:val="24"/>
          <w:szCs w:val="24"/>
        </w:rPr>
        <w:t xml:space="preserve"> </w:t>
      </w:r>
      <w:r w:rsidR="00377A39" w:rsidRPr="009F75AA">
        <w:rPr>
          <w:rFonts w:ascii="Arial" w:hAnsi="Arial" w:cs="Arial"/>
          <w:sz w:val="24"/>
          <w:szCs w:val="24"/>
        </w:rPr>
        <w:t>en el cual se establece que la resolución dictada deba apegarse a un criterio de importancia y trascendencia.</w:t>
      </w:r>
      <w:r w:rsidR="00E51CD5" w:rsidRPr="009F75AA">
        <w:rPr>
          <w:rFonts w:ascii="Arial" w:hAnsi="Arial" w:cs="Arial"/>
          <w:sz w:val="24"/>
          <w:szCs w:val="24"/>
        </w:rPr>
        <w:t xml:space="preserve"> El asunto fue turnado al ministro Juan N. Silva Meza para elaborar el proyecto de resolución respectivo, de acuerdo con el acuerdo del tribunal pleno de la Suprema Corte de Justicia de la Nación, de fech</w:t>
      </w:r>
      <w:r w:rsidR="00E50B50" w:rsidRPr="009F75AA">
        <w:rPr>
          <w:rFonts w:ascii="Arial" w:hAnsi="Arial" w:cs="Arial"/>
          <w:sz w:val="24"/>
          <w:szCs w:val="24"/>
        </w:rPr>
        <w:t>a 30 de enero del dos mil siete, resolviéndose de la siguiente manera:</w:t>
      </w:r>
    </w:p>
    <w:p w14:paraId="43EC06B0" w14:textId="77777777" w:rsidR="005432A6" w:rsidRPr="009F75AA" w:rsidRDefault="005432A6" w:rsidP="00ED3776">
      <w:pPr>
        <w:tabs>
          <w:tab w:val="left" w:pos="7105"/>
        </w:tabs>
        <w:suppressAutoHyphens/>
        <w:autoSpaceDN w:val="0"/>
        <w:spacing w:after="0" w:line="360" w:lineRule="auto"/>
        <w:jc w:val="both"/>
        <w:textAlignment w:val="baseline"/>
        <w:rPr>
          <w:rFonts w:ascii="Arial" w:hAnsi="Arial" w:cs="Arial"/>
          <w:sz w:val="24"/>
          <w:szCs w:val="24"/>
        </w:rPr>
      </w:pPr>
    </w:p>
    <w:p w14:paraId="08ACCA42" w14:textId="6975AD8A" w:rsidR="00597AB3" w:rsidRPr="009F75AA" w:rsidRDefault="00751A5F" w:rsidP="00ED3776">
      <w:pPr>
        <w:tabs>
          <w:tab w:val="left" w:pos="7105"/>
        </w:tabs>
        <w:suppressAutoHyphens/>
        <w:autoSpaceDN w:val="0"/>
        <w:spacing w:after="0" w:line="360" w:lineRule="auto"/>
        <w:ind w:left="567"/>
        <w:jc w:val="both"/>
        <w:textAlignment w:val="baseline"/>
        <w:rPr>
          <w:rFonts w:ascii="Arial" w:hAnsi="Arial" w:cs="Arial"/>
          <w:sz w:val="24"/>
          <w:szCs w:val="24"/>
        </w:rPr>
      </w:pPr>
      <w:r w:rsidRPr="009F75AA">
        <w:rPr>
          <w:rFonts w:ascii="Arial" w:hAnsi="Arial" w:cs="Arial"/>
          <w:sz w:val="24"/>
          <w:szCs w:val="24"/>
        </w:rPr>
        <w:lastRenderedPageBreak/>
        <w:t>“</w:t>
      </w:r>
      <w:r w:rsidR="00597AB3" w:rsidRPr="009F75AA">
        <w:rPr>
          <w:rFonts w:ascii="Arial" w:hAnsi="Arial" w:cs="Arial"/>
          <w:sz w:val="24"/>
          <w:szCs w:val="24"/>
        </w:rPr>
        <w:t xml:space="preserve">Primero. Es procedente el recurso de revisión a que </w:t>
      </w:r>
      <w:proofErr w:type="gramStart"/>
      <w:r w:rsidR="00597AB3" w:rsidRPr="009F75AA">
        <w:rPr>
          <w:rFonts w:ascii="Arial" w:hAnsi="Arial" w:cs="Arial"/>
          <w:sz w:val="24"/>
          <w:szCs w:val="24"/>
        </w:rPr>
        <w:t>este toca</w:t>
      </w:r>
      <w:proofErr w:type="gramEnd"/>
      <w:r w:rsidR="00597AB3" w:rsidRPr="009F75AA">
        <w:rPr>
          <w:rFonts w:ascii="Arial" w:hAnsi="Arial" w:cs="Arial"/>
          <w:sz w:val="24"/>
          <w:szCs w:val="24"/>
        </w:rPr>
        <w:t xml:space="preserve"> 1225/2006 se refiere. Segundo. En la materia de la revisión, competencia de esta Suprema Corte de Justicia de la Nación, se revoca la sentencia recurrida. </w:t>
      </w:r>
    </w:p>
    <w:p w14:paraId="15A94773" w14:textId="60E589C4" w:rsidR="005D63E1" w:rsidRPr="009F75AA" w:rsidRDefault="00597AB3" w:rsidP="00ED3776">
      <w:pPr>
        <w:tabs>
          <w:tab w:val="left" w:pos="7105"/>
        </w:tabs>
        <w:suppressAutoHyphens/>
        <w:autoSpaceDN w:val="0"/>
        <w:spacing w:after="0" w:line="360" w:lineRule="auto"/>
        <w:ind w:left="567"/>
        <w:jc w:val="both"/>
        <w:textAlignment w:val="baseline"/>
        <w:rPr>
          <w:rFonts w:ascii="Arial" w:eastAsia="Times New Roman" w:hAnsi="Arial" w:cs="Arial"/>
          <w:bCs/>
          <w:kern w:val="3"/>
          <w:sz w:val="24"/>
          <w:szCs w:val="24"/>
          <w:lang w:eastAsia="es-MX"/>
        </w:rPr>
      </w:pPr>
      <w:r w:rsidRPr="009F75AA">
        <w:rPr>
          <w:rFonts w:ascii="Arial" w:hAnsi="Arial" w:cs="Arial"/>
          <w:sz w:val="24"/>
          <w:szCs w:val="24"/>
        </w:rPr>
        <w:t xml:space="preserve">Tercero. Vuelvan los autos al Decimotercer Tribunal Colegiado en materia Civil del Primer Circuito, para los efectos precisados en la parte final del último considerando de esta ejecutoria; notifíquese. Con testimonio de esta resolución, vuelvan los autos al indicado tribunal colegiado y, en su oportunidad, archívese </w:t>
      </w:r>
      <w:proofErr w:type="gramStart"/>
      <w:r w:rsidR="00CF64D6" w:rsidRPr="009F75AA">
        <w:rPr>
          <w:rFonts w:ascii="Arial" w:hAnsi="Arial" w:cs="Arial"/>
          <w:sz w:val="24"/>
          <w:szCs w:val="24"/>
        </w:rPr>
        <w:t>este toca</w:t>
      </w:r>
      <w:proofErr w:type="gramEnd"/>
      <w:r w:rsidR="00CF64D6" w:rsidRPr="009F75AA">
        <w:rPr>
          <w:rFonts w:ascii="Arial" w:hAnsi="Arial" w:cs="Arial"/>
          <w:sz w:val="24"/>
          <w:szCs w:val="24"/>
        </w:rPr>
        <w:t xml:space="preserve"> como asunto concluido</w:t>
      </w:r>
      <w:r w:rsidR="00751A5F" w:rsidRPr="009F75AA">
        <w:rPr>
          <w:rFonts w:ascii="Arial" w:hAnsi="Arial" w:cs="Arial"/>
          <w:sz w:val="24"/>
          <w:szCs w:val="24"/>
        </w:rPr>
        <w:t>”</w:t>
      </w:r>
      <w:r w:rsidR="005D63E1" w:rsidRPr="009F75AA">
        <w:rPr>
          <w:rFonts w:ascii="Arial" w:hAnsi="Arial" w:cs="Arial"/>
          <w:sz w:val="24"/>
          <w:szCs w:val="24"/>
        </w:rPr>
        <w:t xml:space="preserve"> </w:t>
      </w:r>
      <w:r w:rsidR="00B55675" w:rsidRPr="009F75AA">
        <w:rPr>
          <w:rFonts w:ascii="Arial" w:hAnsi="Arial" w:cs="Arial"/>
          <w:sz w:val="24"/>
          <w:szCs w:val="24"/>
        </w:rPr>
        <w:t xml:space="preserve">(Gonzales de </w:t>
      </w:r>
      <w:r w:rsidR="001A0C68" w:rsidRPr="009F75AA">
        <w:rPr>
          <w:rFonts w:ascii="Arial" w:hAnsi="Arial" w:cs="Arial"/>
          <w:sz w:val="24"/>
          <w:szCs w:val="24"/>
        </w:rPr>
        <w:t>Cossío</w:t>
      </w:r>
      <w:r w:rsidR="00B55675" w:rsidRPr="009F75AA">
        <w:rPr>
          <w:rFonts w:ascii="Arial" w:hAnsi="Arial" w:cs="Arial"/>
          <w:sz w:val="24"/>
          <w:szCs w:val="24"/>
        </w:rPr>
        <w:t xml:space="preserve">, Caso </w:t>
      </w:r>
      <w:proofErr w:type="spellStart"/>
      <w:r w:rsidR="00B55675" w:rsidRPr="009F75AA">
        <w:rPr>
          <w:rFonts w:ascii="Arial" w:hAnsi="Arial" w:cs="Arial"/>
          <w:sz w:val="24"/>
          <w:szCs w:val="24"/>
        </w:rPr>
        <w:t>Infored</w:t>
      </w:r>
      <w:proofErr w:type="spellEnd"/>
      <w:r w:rsidR="001A0C68" w:rsidRPr="009F75AA">
        <w:rPr>
          <w:rFonts w:ascii="Arial" w:hAnsi="Arial" w:cs="Arial"/>
          <w:sz w:val="24"/>
          <w:szCs w:val="24"/>
        </w:rPr>
        <w:t xml:space="preserve"> S.A. de C.V.</w:t>
      </w:r>
      <w:r w:rsidR="00B55675" w:rsidRPr="009F75AA">
        <w:rPr>
          <w:rFonts w:ascii="Arial" w:hAnsi="Arial" w:cs="Arial"/>
          <w:sz w:val="24"/>
          <w:szCs w:val="24"/>
        </w:rPr>
        <w:t xml:space="preserve"> vs Radio Centro</w:t>
      </w:r>
      <w:r w:rsidR="001A0C68" w:rsidRPr="009F75AA">
        <w:rPr>
          <w:rFonts w:ascii="Arial" w:hAnsi="Arial" w:cs="Arial"/>
          <w:sz w:val="24"/>
          <w:szCs w:val="24"/>
        </w:rPr>
        <w:t xml:space="preserve"> S.A. de C.V.</w:t>
      </w:r>
      <w:r w:rsidR="00B55675" w:rsidRPr="009F75AA">
        <w:rPr>
          <w:rFonts w:ascii="Arial" w:hAnsi="Arial" w:cs="Arial"/>
          <w:sz w:val="24"/>
          <w:szCs w:val="24"/>
        </w:rPr>
        <w:t>, p.3).</w:t>
      </w:r>
    </w:p>
    <w:p w14:paraId="075F0B1C" w14:textId="1E85FF8B" w:rsidR="00597AB3" w:rsidRPr="009F75AA" w:rsidRDefault="00597AB3" w:rsidP="00ED3776">
      <w:pPr>
        <w:tabs>
          <w:tab w:val="left" w:pos="7105"/>
        </w:tabs>
        <w:suppressAutoHyphens/>
        <w:autoSpaceDN w:val="0"/>
        <w:spacing w:after="0" w:line="360" w:lineRule="auto"/>
        <w:jc w:val="both"/>
        <w:textAlignment w:val="baseline"/>
        <w:rPr>
          <w:rFonts w:ascii="Arial" w:hAnsi="Arial" w:cs="Arial"/>
          <w:sz w:val="24"/>
          <w:szCs w:val="24"/>
        </w:rPr>
      </w:pPr>
    </w:p>
    <w:p w14:paraId="50C965FA" w14:textId="4D3CE1EB" w:rsidR="005432A6" w:rsidRPr="009F75AA" w:rsidRDefault="00751A5F"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El recurso interpuesto por </w:t>
      </w:r>
      <w:proofErr w:type="spellStart"/>
      <w:r w:rsidRPr="009F75AA">
        <w:rPr>
          <w:rFonts w:ascii="Arial" w:hAnsi="Arial" w:cs="Arial"/>
          <w:sz w:val="24"/>
          <w:szCs w:val="24"/>
        </w:rPr>
        <w:t>InfoRed</w:t>
      </w:r>
      <w:proofErr w:type="spellEnd"/>
      <w:r w:rsidR="001A0C68" w:rsidRPr="009F75AA">
        <w:rPr>
          <w:rFonts w:ascii="Arial" w:hAnsi="Arial" w:cs="Arial"/>
          <w:sz w:val="24"/>
          <w:szCs w:val="24"/>
        </w:rPr>
        <w:t xml:space="preserve"> S.A. de C.V.</w:t>
      </w:r>
      <w:r w:rsidRPr="009F75AA">
        <w:rPr>
          <w:rFonts w:ascii="Arial" w:hAnsi="Arial" w:cs="Arial"/>
          <w:sz w:val="24"/>
          <w:szCs w:val="24"/>
        </w:rPr>
        <w:t xml:space="preserve"> fue procedente y por lo tanto la autoridad cerro el caso otorgándolo como finalizado, tiempo después Radio</w:t>
      </w:r>
      <w:r w:rsidR="001A0C68" w:rsidRPr="009F75AA">
        <w:rPr>
          <w:rFonts w:ascii="Arial" w:hAnsi="Arial" w:cs="Arial"/>
          <w:sz w:val="24"/>
          <w:szCs w:val="24"/>
        </w:rPr>
        <w:t xml:space="preserve"> Centro</w:t>
      </w:r>
      <w:r w:rsidRPr="009F75AA">
        <w:rPr>
          <w:rFonts w:ascii="Arial" w:hAnsi="Arial" w:cs="Arial"/>
          <w:sz w:val="24"/>
          <w:szCs w:val="24"/>
        </w:rPr>
        <w:t xml:space="preserve"> siguió ejecutando recursos como el amparo </w:t>
      </w:r>
      <w:r w:rsidR="005D63E1" w:rsidRPr="009F75AA">
        <w:rPr>
          <w:rFonts w:ascii="Arial" w:hAnsi="Arial" w:cs="Arial"/>
          <w:sz w:val="24"/>
          <w:szCs w:val="24"/>
        </w:rPr>
        <w:t>de los cuales han sido improcedente, favo</w:t>
      </w:r>
      <w:r w:rsidR="0038604A" w:rsidRPr="009F75AA">
        <w:rPr>
          <w:rFonts w:ascii="Arial" w:hAnsi="Arial" w:cs="Arial"/>
          <w:sz w:val="24"/>
          <w:szCs w:val="24"/>
        </w:rPr>
        <w:t>reciendo en todo momento a Vivo</w:t>
      </w:r>
      <w:r w:rsidR="005D63E1" w:rsidRPr="009F75AA">
        <w:rPr>
          <w:rFonts w:ascii="Arial" w:hAnsi="Arial" w:cs="Arial"/>
          <w:sz w:val="24"/>
          <w:szCs w:val="24"/>
        </w:rPr>
        <w:t xml:space="preserve">. </w:t>
      </w:r>
      <w:r w:rsidRPr="009F75AA">
        <w:rPr>
          <w:rFonts w:ascii="Arial" w:hAnsi="Arial" w:cs="Arial"/>
          <w:sz w:val="24"/>
          <w:szCs w:val="24"/>
        </w:rPr>
        <w:t xml:space="preserve"> </w:t>
      </w:r>
    </w:p>
    <w:p w14:paraId="33B3DA59" w14:textId="77777777" w:rsidR="007D163D" w:rsidRPr="009F75AA" w:rsidRDefault="007D163D" w:rsidP="00ED3776">
      <w:pPr>
        <w:tabs>
          <w:tab w:val="left" w:pos="7105"/>
        </w:tabs>
        <w:suppressAutoHyphens/>
        <w:autoSpaceDN w:val="0"/>
        <w:spacing w:after="0" w:line="360" w:lineRule="auto"/>
        <w:jc w:val="both"/>
        <w:textAlignment w:val="baseline"/>
        <w:rPr>
          <w:rFonts w:ascii="Arial" w:hAnsi="Arial" w:cs="Arial"/>
          <w:sz w:val="24"/>
          <w:szCs w:val="24"/>
        </w:rPr>
      </w:pPr>
    </w:p>
    <w:p w14:paraId="3DC613A4" w14:textId="31B354F1" w:rsidR="00FA597D" w:rsidRPr="009F75AA" w:rsidRDefault="00CE2996" w:rsidP="00ED3776">
      <w:pPr>
        <w:pStyle w:val="Ttulo2"/>
        <w:spacing w:line="360" w:lineRule="auto"/>
        <w:rPr>
          <w:rFonts w:ascii="Arial" w:hAnsi="Arial" w:cs="Arial"/>
          <w:b/>
          <w:color w:val="auto"/>
          <w:sz w:val="24"/>
          <w:szCs w:val="24"/>
        </w:rPr>
      </w:pPr>
      <w:bookmarkStart w:id="24" w:name="_Toc511038951"/>
      <w:r w:rsidRPr="009F75AA">
        <w:rPr>
          <w:rFonts w:ascii="Arial" w:eastAsia="Calibri" w:hAnsi="Arial" w:cs="Arial"/>
          <w:b/>
          <w:color w:val="auto"/>
          <w:kern w:val="3"/>
          <w:sz w:val="24"/>
          <w:szCs w:val="24"/>
        </w:rPr>
        <w:t>2.2</w:t>
      </w:r>
      <w:r w:rsidR="00FA597D" w:rsidRPr="009F75AA">
        <w:rPr>
          <w:rFonts w:ascii="Arial" w:eastAsia="Calibri" w:hAnsi="Arial" w:cs="Arial"/>
          <w:b/>
          <w:color w:val="auto"/>
          <w:kern w:val="3"/>
          <w:sz w:val="24"/>
          <w:szCs w:val="24"/>
        </w:rPr>
        <w:t xml:space="preserve"> </w:t>
      </w:r>
      <w:r w:rsidR="00FA597D" w:rsidRPr="009F75AA">
        <w:rPr>
          <w:rFonts w:ascii="Arial" w:hAnsi="Arial" w:cs="Arial"/>
          <w:b/>
          <w:color w:val="auto"/>
          <w:sz w:val="24"/>
          <w:szCs w:val="24"/>
        </w:rPr>
        <w:t>Caso Abengoa S.A de C.V y COFIDES S.A.C.</w:t>
      </w:r>
      <w:bookmarkEnd w:id="24"/>
    </w:p>
    <w:p w14:paraId="37DFFA53" w14:textId="1969695E" w:rsidR="00FA597D" w:rsidRPr="009F75AA" w:rsidRDefault="00FA597D"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Otro de los procedimientos arbitrales más sonados dentro de la comunidad jurídica es el suscitado entre las empresas Abengoa S.A de C.V. y COFIDES S.A.C. al ocurrir una controversia que fue solucionada acudiendo al arbitraje, para llegar a un arreglo sobre el problema planteado.</w:t>
      </w:r>
    </w:p>
    <w:p w14:paraId="595A1211" w14:textId="77777777" w:rsidR="005432A6" w:rsidRPr="009F75AA" w:rsidRDefault="005432A6" w:rsidP="00ED3776">
      <w:pPr>
        <w:tabs>
          <w:tab w:val="left" w:pos="7105"/>
        </w:tabs>
        <w:suppressAutoHyphens/>
        <w:autoSpaceDN w:val="0"/>
        <w:spacing w:after="0" w:line="360" w:lineRule="auto"/>
        <w:jc w:val="both"/>
        <w:textAlignment w:val="baseline"/>
        <w:rPr>
          <w:rFonts w:ascii="Arial" w:hAnsi="Arial" w:cs="Arial"/>
          <w:sz w:val="24"/>
          <w:szCs w:val="24"/>
        </w:rPr>
      </w:pPr>
    </w:p>
    <w:p w14:paraId="540126FE" w14:textId="53DE792D" w:rsidR="00F66122" w:rsidRPr="009F75AA" w:rsidRDefault="00FA597D" w:rsidP="00ED3776">
      <w:pPr>
        <w:pStyle w:val="Default"/>
        <w:spacing w:line="360" w:lineRule="auto"/>
        <w:jc w:val="both"/>
        <w:rPr>
          <w:color w:val="auto"/>
        </w:rPr>
      </w:pPr>
      <w:r w:rsidRPr="009F75AA">
        <w:rPr>
          <w:color w:val="auto"/>
        </w:rPr>
        <w:t>Este arbitraje no fue ta</w:t>
      </w:r>
      <w:r w:rsidR="008C5CCB" w:rsidRPr="009F75AA">
        <w:rPr>
          <w:color w:val="auto"/>
        </w:rPr>
        <w:t xml:space="preserve">n tedioso en comparación al caso </w:t>
      </w:r>
      <w:proofErr w:type="spellStart"/>
      <w:r w:rsidR="008C5CCB" w:rsidRPr="009F75AA">
        <w:rPr>
          <w:color w:val="auto"/>
        </w:rPr>
        <w:t>Infor</w:t>
      </w:r>
      <w:r w:rsidRPr="009F75AA">
        <w:rPr>
          <w:color w:val="auto"/>
        </w:rPr>
        <w:t>ed</w:t>
      </w:r>
      <w:proofErr w:type="spellEnd"/>
      <w:r w:rsidRPr="009F75AA">
        <w:rPr>
          <w:color w:val="auto"/>
        </w:rPr>
        <w:t xml:space="preserve"> vs </w:t>
      </w:r>
      <w:r w:rsidR="008C5CCB" w:rsidRPr="009F75AA">
        <w:rPr>
          <w:color w:val="auto"/>
        </w:rPr>
        <w:t xml:space="preserve">Grupo </w:t>
      </w:r>
      <w:r w:rsidRPr="009F75AA">
        <w:rPr>
          <w:color w:val="auto"/>
        </w:rPr>
        <w:t xml:space="preserve">Radio Centro, debido a que la composición del tribunal arbitral, </w:t>
      </w:r>
      <w:r w:rsidR="00252D48" w:rsidRPr="009F75AA">
        <w:rPr>
          <w:color w:val="auto"/>
        </w:rPr>
        <w:t>así</w:t>
      </w:r>
      <w:r w:rsidRPr="009F75AA">
        <w:rPr>
          <w:color w:val="auto"/>
        </w:rPr>
        <w:t xml:space="preserve"> como el procedimiento fueron debidamente compuestos mediante la voluntad de las p</w:t>
      </w:r>
      <w:r w:rsidR="0036504D" w:rsidRPr="009F75AA">
        <w:rPr>
          <w:color w:val="auto"/>
        </w:rPr>
        <w:t xml:space="preserve">artes interesadas en el asunto. </w:t>
      </w:r>
      <w:r w:rsidR="00F66122" w:rsidRPr="009F75AA">
        <w:rPr>
          <w:color w:val="auto"/>
        </w:rPr>
        <w:t xml:space="preserve">Para que este arbitraje tuviera éxito se tuvo que acudir al Acuerdo para la Promoción y Protección Recíproca de Inversiones entre los Estados Unidos Mexicanos y el Reino de España (APPRI México-España). Teniendo algunas </w:t>
      </w:r>
      <w:r w:rsidR="00252D48" w:rsidRPr="009F75AA">
        <w:rPr>
          <w:color w:val="auto"/>
        </w:rPr>
        <w:t>cláusulas</w:t>
      </w:r>
      <w:r w:rsidR="00F66122" w:rsidRPr="009F75AA">
        <w:rPr>
          <w:color w:val="auto"/>
        </w:rPr>
        <w:t xml:space="preserve"> para resolver algunos problemas suscitados en el área de incumplimiento de obligaciones derivadas de inversión financiera</w:t>
      </w:r>
      <w:r w:rsidR="00B55675" w:rsidRPr="009F75AA">
        <w:rPr>
          <w:color w:val="auto"/>
        </w:rPr>
        <w:t xml:space="preserve"> </w:t>
      </w:r>
      <w:bookmarkStart w:id="25" w:name="_Hlk496110765"/>
      <w:r w:rsidR="00B55675" w:rsidRPr="009F75AA">
        <w:rPr>
          <w:color w:val="auto"/>
        </w:rPr>
        <w:t>(</w:t>
      </w:r>
      <w:r w:rsidR="00B55675" w:rsidRPr="009F75AA">
        <w:rPr>
          <w:bCs/>
          <w:color w:val="auto"/>
        </w:rPr>
        <w:t>Abengoa, S.A. y COFIDES, S.A. c. los Estados Unidos Mexicanos, Caso CIADI No. ARB (AF)/09/2).</w:t>
      </w:r>
      <w:bookmarkEnd w:id="25"/>
    </w:p>
    <w:p w14:paraId="704ACBBF" w14:textId="77777777" w:rsidR="0036504D" w:rsidRPr="009F75AA" w:rsidRDefault="0036504D" w:rsidP="00ED3776">
      <w:pPr>
        <w:tabs>
          <w:tab w:val="left" w:pos="7105"/>
        </w:tabs>
        <w:suppressAutoHyphens/>
        <w:autoSpaceDN w:val="0"/>
        <w:spacing w:after="0" w:line="360" w:lineRule="auto"/>
        <w:jc w:val="both"/>
        <w:textAlignment w:val="baseline"/>
        <w:rPr>
          <w:rFonts w:ascii="Arial" w:hAnsi="Arial" w:cs="Arial"/>
          <w:sz w:val="24"/>
          <w:szCs w:val="24"/>
        </w:rPr>
      </w:pPr>
    </w:p>
    <w:p w14:paraId="4734341F" w14:textId="73F3F553" w:rsidR="00F66122" w:rsidRPr="009F75AA" w:rsidRDefault="00F66122"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Un documento publicado por la Secretaria de Gobernación de México establece los siguientes hechos del </w:t>
      </w:r>
      <w:proofErr w:type="gramStart"/>
      <w:r w:rsidRPr="009F75AA">
        <w:rPr>
          <w:rFonts w:ascii="Arial" w:hAnsi="Arial" w:cs="Arial"/>
          <w:sz w:val="24"/>
          <w:szCs w:val="24"/>
        </w:rPr>
        <w:t>caso  Abengoa</w:t>
      </w:r>
      <w:proofErr w:type="gramEnd"/>
      <w:r w:rsidRPr="009F75AA">
        <w:rPr>
          <w:rFonts w:ascii="Arial" w:hAnsi="Arial" w:cs="Arial"/>
          <w:sz w:val="24"/>
          <w:szCs w:val="24"/>
        </w:rPr>
        <w:t xml:space="preserve"> S.A de C.V. y COFIDES S.A.C resumiendo las acciones ejecutadas de la siguiente forma</w:t>
      </w:r>
      <w:r w:rsidR="0036504D" w:rsidRPr="009F75AA">
        <w:rPr>
          <w:rFonts w:ascii="Arial" w:hAnsi="Arial" w:cs="Arial"/>
          <w:sz w:val="24"/>
          <w:szCs w:val="24"/>
        </w:rPr>
        <w:t>:</w:t>
      </w:r>
    </w:p>
    <w:p w14:paraId="543E4543" w14:textId="77777777" w:rsidR="0036504D" w:rsidRPr="009F75AA" w:rsidRDefault="0036504D" w:rsidP="00ED3776">
      <w:pPr>
        <w:tabs>
          <w:tab w:val="left" w:pos="7105"/>
        </w:tabs>
        <w:suppressAutoHyphens/>
        <w:autoSpaceDN w:val="0"/>
        <w:spacing w:after="0" w:line="360" w:lineRule="auto"/>
        <w:jc w:val="both"/>
        <w:textAlignment w:val="baseline"/>
        <w:rPr>
          <w:rFonts w:ascii="Arial" w:hAnsi="Arial" w:cs="Arial"/>
          <w:sz w:val="24"/>
          <w:szCs w:val="24"/>
        </w:rPr>
      </w:pPr>
    </w:p>
    <w:p w14:paraId="12CCC629" w14:textId="192E0625" w:rsidR="00EC7902" w:rsidRPr="009F75AA" w:rsidRDefault="00F66122"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Las empresas españolas Abengoa, S.A. y COFIDES, S.A</w:t>
      </w:r>
      <w:r w:rsidR="008C5CCB" w:rsidRPr="009F75AA">
        <w:rPr>
          <w:rFonts w:ascii="Arial" w:hAnsi="Arial" w:cs="Arial"/>
          <w:sz w:val="24"/>
          <w:szCs w:val="24"/>
        </w:rPr>
        <w:t>.C</w:t>
      </w:r>
      <w:r w:rsidRPr="009F75AA">
        <w:rPr>
          <w:rFonts w:ascii="Arial" w:hAnsi="Arial" w:cs="Arial"/>
          <w:sz w:val="24"/>
          <w:szCs w:val="24"/>
        </w:rPr>
        <w:t>., a través de Sistemas de Desarrollo Sustentable, S.A.</w:t>
      </w:r>
      <w:r w:rsidR="00BF3791" w:rsidRPr="009F75AA">
        <w:rPr>
          <w:rFonts w:ascii="Arial" w:hAnsi="Arial" w:cs="Arial"/>
          <w:sz w:val="24"/>
          <w:szCs w:val="24"/>
        </w:rPr>
        <w:t xml:space="preserve"> de C.V. (SDS), realizaron </w:t>
      </w:r>
      <w:r w:rsidRPr="009F75AA">
        <w:rPr>
          <w:rFonts w:ascii="Arial" w:hAnsi="Arial" w:cs="Arial"/>
          <w:sz w:val="24"/>
          <w:szCs w:val="24"/>
        </w:rPr>
        <w:t xml:space="preserve">un proyecto de construcción y operación de una planta de tratamiento de residuos sólidos, semi sólidos y líquidos, </w:t>
      </w:r>
      <w:r w:rsidR="00BF3791" w:rsidRPr="009F75AA">
        <w:rPr>
          <w:rFonts w:ascii="Arial" w:hAnsi="Arial" w:cs="Arial"/>
          <w:sz w:val="24"/>
          <w:szCs w:val="24"/>
        </w:rPr>
        <w:t>incluyendo la constitución de un</w:t>
      </w:r>
      <w:r w:rsidRPr="009F75AA">
        <w:rPr>
          <w:rFonts w:ascii="Arial" w:hAnsi="Arial" w:cs="Arial"/>
          <w:sz w:val="24"/>
          <w:szCs w:val="24"/>
        </w:rPr>
        <w:t xml:space="preserve"> confinamiento controlado con planta para tratamiento de lixiviados </w:t>
      </w:r>
      <w:r w:rsidR="00BF3791" w:rsidRPr="009F75AA">
        <w:rPr>
          <w:rFonts w:ascii="Arial" w:hAnsi="Arial" w:cs="Arial"/>
          <w:sz w:val="24"/>
          <w:szCs w:val="24"/>
        </w:rPr>
        <w:t xml:space="preserve">efectuados </w:t>
      </w:r>
      <w:r w:rsidRPr="009F75AA">
        <w:rPr>
          <w:rFonts w:ascii="Arial" w:hAnsi="Arial" w:cs="Arial"/>
          <w:sz w:val="24"/>
          <w:szCs w:val="24"/>
        </w:rPr>
        <w:t>en el Municipio de Zimapán, Hidalgo.</w:t>
      </w:r>
    </w:p>
    <w:p w14:paraId="7117771F" w14:textId="77777777" w:rsidR="0036504D" w:rsidRPr="009F75AA" w:rsidRDefault="0036504D" w:rsidP="00ED3776">
      <w:pPr>
        <w:tabs>
          <w:tab w:val="left" w:pos="7105"/>
        </w:tabs>
        <w:suppressAutoHyphens/>
        <w:autoSpaceDN w:val="0"/>
        <w:spacing w:after="0" w:line="360" w:lineRule="auto"/>
        <w:jc w:val="both"/>
        <w:textAlignment w:val="baseline"/>
        <w:rPr>
          <w:rFonts w:ascii="Arial" w:hAnsi="Arial" w:cs="Arial"/>
          <w:sz w:val="24"/>
          <w:szCs w:val="24"/>
        </w:rPr>
      </w:pPr>
    </w:p>
    <w:p w14:paraId="1E74750A" w14:textId="08A51CB2" w:rsidR="00BF3791" w:rsidRPr="009F75AA" w:rsidRDefault="00BF3791"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Con fecha de</w:t>
      </w:r>
      <w:r w:rsidR="00F66122" w:rsidRPr="009F75AA">
        <w:rPr>
          <w:rFonts w:ascii="Arial" w:hAnsi="Arial" w:cs="Arial"/>
          <w:sz w:val="24"/>
          <w:szCs w:val="24"/>
        </w:rPr>
        <w:t xml:space="preserve"> 22 de septiembre de 2009, las empresas</w:t>
      </w:r>
      <w:r w:rsidRPr="009F75AA">
        <w:rPr>
          <w:rFonts w:ascii="Arial" w:hAnsi="Arial" w:cs="Arial"/>
          <w:sz w:val="24"/>
          <w:szCs w:val="24"/>
        </w:rPr>
        <w:t xml:space="preserve"> mencionadas</w:t>
      </w:r>
      <w:r w:rsidR="00F66122" w:rsidRPr="009F75AA">
        <w:rPr>
          <w:rFonts w:ascii="Arial" w:hAnsi="Arial" w:cs="Arial"/>
          <w:sz w:val="24"/>
          <w:szCs w:val="24"/>
        </w:rPr>
        <w:t xml:space="preserve"> </w:t>
      </w:r>
      <w:r w:rsidRPr="009F75AA">
        <w:rPr>
          <w:rFonts w:ascii="Arial" w:hAnsi="Arial" w:cs="Arial"/>
          <w:sz w:val="24"/>
          <w:szCs w:val="24"/>
        </w:rPr>
        <w:t xml:space="preserve">elaboraron una demanda </w:t>
      </w:r>
      <w:r w:rsidR="00F66122" w:rsidRPr="009F75AA">
        <w:rPr>
          <w:rFonts w:ascii="Arial" w:hAnsi="Arial" w:cs="Arial"/>
          <w:sz w:val="24"/>
          <w:szCs w:val="24"/>
        </w:rPr>
        <w:t xml:space="preserve">de arbitraje en contra de México ante el Centro Internacional de Arreglo de Diferencias Relativas a Inversiones (CIADI), la cual fue registrada por el CIADI el 11 de diciembre de 2009. </w:t>
      </w:r>
      <w:r w:rsidR="00B55675" w:rsidRPr="009F75AA">
        <w:rPr>
          <w:rFonts w:ascii="Arial" w:hAnsi="Arial" w:cs="Arial"/>
          <w:sz w:val="24"/>
          <w:szCs w:val="24"/>
        </w:rPr>
        <w:t>(</w:t>
      </w:r>
      <w:r w:rsidR="00B55675" w:rsidRPr="009F75AA">
        <w:rPr>
          <w:rFonts w:ascii="Arial" w:hAnsi="Arial" w:cs="Arial"/>
          <w:bCs/>
          <w:sz w:val="24"/>
          <w:szCs w:val="24"/>
        </w:rPr>
        <w:t>Abengoa, S.A. y COFIDES, S.A. c. los Estados Unidos Mexicanos, Caso CIADI No. ARB (AF)/09/2).</w:t>
      </w:r>
    </w:p>
    <w:p w14:paraId="2C41D7C6" w14:textId="77777777" w:rsidR="0036504D" w:rsidRPr="009F75AA" w:rsidRDefault="0036504D" w:rsidP="00ED3776">
      <w:pPr>
        <w:tabs>
          <w:tab w:val="left" w:pos="7105"/>
        </w:tabs>
        <w:suppressAutoHyphens/>
        <w:autoSpaceDN w:val="0"/>
        <w:spacing w:after="0" w:line="360" w:lineRule="auto"/>
        <w:jc w:val="both"/>
        <w:textAlignment w:val="baseline"/>
        <w:rPr>
          <w:rFonts w:ascii="Arial" w:hAnsi="Arial" w:cs="Arial"/>
          <w:sz w:val="24"/>
          <w:szCs w:val="24"/>
        </w:rPr>
      </w:pPr>
    </w:p>
    <w:p w14:paraId="3A451372" w14:textId="04EABFFD" w:rsidR="00F66122" w:rsidRPr="009F75AA" w:rsidRDefault="00F66122"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La reclamación </w:t>
      </w:r>
      <w:r w:rsidR="00BF3791" w:rsidRPr="009F75AA">
        <w:rPr>
          <w:rFonts w:ascii="Arial" w:hAnsi="Arial" w:cs="Arial"/>
          <w:sz w:val="24"/>
          <w:szCs w:val="24"/>
        </w:rPr>
        <w:t>fue presentada</w:t>
      </w:r>
      <w:r w:rsidRPr="009F75AA">
        <w:rPr>
          <w:rFonts w:ascii="Arial" w:hAnsi="Arial" w:cs="Arial"/>
          <w:sz w:val="24"/>
          <w:szCs w:val="24"/>
        </w:rPr>
        <w:t xml:space="preserve"> en el marco del Acuerdo para la Promoción y Protección Recíproca de Inversiones entre los Estados Unidos Mexicanos y el Reino de España (APPRI México-España).</w:t>
      </w:r>
    </w:p>
    <w:p w14:paraId="74FF95FA" w14:textId="77777777" w:rsidR="0036504D" w:rsidRPr="009F75AA" w:rsidRDefault="0036504D" w:rsidP="00ED3776">
      <w:pPr>
        <w:tabs>
          <w:tab w:val="left" w:pos="7105"/>
        </w:tabs>
        <w:suppressAutoHyphens/>
        <w:autoSpaceDN w:val="0"/>
        <w:spacing w:after="0" w:line="360" w:lineRule="auto"/>
        <w:jc w:val="both"/>
        <w:textAlignment w:val="baseline"/>
        <w:rPr>
          <w:rFonts w:ascii="Arial" w:hAnsi="Arial" w:cs="Arial"/>
          <w:sz w:val="24"/>
          <w:szCs w:val="24"/>
        </w:rPr>
      </w:pPr>
    </w:p>
    <w:p w14:paraId="075BEAAF" w14:textId="7902B039" w:rsidR="00F66122" w:rsidRPr="009F75AA" w:rsidRDefault="00BF3791"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Los actores de la demanda de arbitraje mencionaron como alegato principal </w:t>
      </w:r>
      <w:r w:rsidR="00F66122" w:rsidRPr="009F75AA">
        <w:rPr>
          <w:rFonts w:ascii="Arial" w:hAnsi="Arial" w:cs="Arial"/>
          <w:sz w:val="24"/>
          <w:szCs w:val="24"/>
        </w:rPr>
        <w:t xml:space="preserve">que su inversión en México </w:t>
      </w:r>
      <w:r w:rsidRPr="009F75AA">
        <w:rPr>
          <w:rFonts w:ascii="Arial" w:hAnsi="Arial" w:cs="Arial"/>
          <w:sz w:val="24"/>
          <w:szCs w:val="24"/>
        </w:rPr>
        <w:t>resulto</w:t>
      </w:r>
      <w:r w:rsidR="00F66122" w:rsidRPr="009F75AA">
        <w:rPr>
          <w:rFonts w:ascii="Arial" w:hAnsi="Arial" w:cs="Arial"/>
          <w:sz w:val="24"/>
          <w:szCs w:val="24"/>
        </w:rPr>
        <w:t xml:space="preserve"> afectada por la imposibilidad de operar el proyecto, en virtud de diversos actos de autoridades del Municipio de Zimapán, </w:t>
      </w:r>
      <w:r w:rsidRPr="009F75AA">
        <w:rPr>
          <w:rFonts w:ascii="Arial" w:hAnsi="Arial" w:cs="Arial"/>
          <w:sz w:val="24"/>
          <w:szCs w:val="24"/>
        </w:rPr>
        <w:t>reclamando también</w:t>
      </w:r>
      <w:r w:rsidR="00F66122" w:rsidRPr="009F75AA">
        <w:rPr>
          <w:rFonts w:ascii="Arial" w:hAnsi="Arial" w:cs="Arial"/>
          <w:sz w:val="24"/>
          <w:szCs w:val="24"/>
        </w:rPr>
        <w:t xml:space="preserve"> actos de autoridades federales</w:t>
      </w:r>
      <w:r w:rsidRPr="009F75AA">
        <w:rPr>
          <w:rFonts w:ascii="Arial" w:hAnsi="Arial" w:cs="Arial"/>
          <w:sz w:val="24"/>
          <w:szCs w:val="24"/>
        </w:rPr>
        <w:t xml:space="preserve"> cometidos por</w:t>
      </w:r>
      <w:r w:rsidR="00F66122" w:rsidRPr="009F75AA">
        <w:rPr>
          <w:rFonts w:ascii="Arial" w:hAnsi="Arial" w:cs="Arial"/>
          <w:sz w:val="24"/>
          <w:szCs w:val="24"/>
        </w:rPr>
        <w:t xml:space="preserve"> (Secretaría de Medio Ambiente y Recursos Naturales y Secretaría de Gobernación), </w:t>
      </w:r>
      <w:r w:rsidR="005A1370" w:rsidRPr="009F75AA">
        <w:rPr>
          <w:rFonts w:ascii="Arial" w:hAnsi="Arial" w:cs="Arial"/>
          <w:sz w:val="24"/>
          <w:szCs w:val="24"/>
        </w:rPr>
        <w:t>exigiendo</w:t>
      </w:r>
      <w:r w:rsidR="00F66122" w:rsidRPr="009F75AA">
        <w:rPr>
          <w:rFonts w:ascii="Arial" w:hAnsi="Arial" w:cs="Arial"/>
          <w:sz w:val="24"/>
          <w:szCs w:val="24"/>
        </w:rPr>
        <w:t xml:space="preserve"> a nuestro país el pago de $865,388,284.11 pesos más intereses por concepto de daños.</w:t>
      </w:r>
    </w:p>
    <w:p w14:paraId="0C2989DD" w14:textId="77777777" w:rsidR="0036504D" w:rsidRPr="009F75AA" w:rsidRDefault="0036504D" w:rsidP="00ED3776">
      <w:pPr>
        <w:tabs>
          <w:tab w:val="left" w:pos="7105"/>
        </w:tabs>
        <w:suppressAutoHyphens/>
        <w:autoSpaceDN w:val="0"/>
        <w:spacing w:after="0" w:line="360" w:lineRule="auto"/>
        <w:jc w:val="both"/>
        <w:textAlignment w:val="baseline"/>
        <w:rPr>
          <w:rFonts w:ascii="Arial" w:hAnsi="Arial" w:cs="Arial"/>
          <w:sz w:val="24"/>
          <w:szCs w:val="24"/>
        </w:rPr>
      </w:pPr>
    </w:p>
    <w:p w14:paraId="2EDD8156" w14:textId="47DA0CA2" w:rsidR="00F66122" w:rsidRPr="009F75AA" w:rsidRDefault="00F66122"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El </w:t>
      </w:r>
      <w:r w:rsidR="009859CB" w:rsidRPr="009F75AA">
        <w:rPr>
          <w:rFonts w:ascii="Arial" w:hAnsi="Arial" w:cs="Arial"/>
          <w:sz w:val="24"/>
          <w:szCs w:val="24"/>
        </w:rPr>
        <w:t>día</w:t>
      </w:r>
      <w:r w:rsidR="00BF3791" w:rsidRPr="009F75AA">
        <w:rPr>
          <w:rFonts w:ascii="Arial" w:hAnsi="Arial" w:cs="Arial"/>
          <w:sz w:val="24"/>
          <w:szCs w:val="24"/>
        </w:rPr>
        <w:t xml:space="preserve"> </w:t>
      </w:r>
      <w:r w:rsidRPr="009F75AA">
        <w:rPr>
          <w:rFonts w:ascii="Arial" w:hAnsi="Arial" w:cs="Arial"/>
          <w:sz w:val="24"/>
          <w:szCs w:val="24"/>
        </w:rPr>
        <w:t xml:space="preserve">16 de agosto de 2010, </w:t>
      </w:r>
      <w:r w:rsidR="00BF3791" w:rsidRPr="009F75AA">
        <w:rPr>
          <w:rFonts w:ascii="Arial" w:hAnsi="Arial" w:cs="Arial"/>
          <w:sz w:val="24"/>
          <w:szCs w:val="24"/>
        </w:rPr>
        <w:t>se constituyó formalmente</w:t>
      </w:r>
      <w:r w:rsidRPr="009F75AA">
        <w:rPr>
          <w:rFonts w:ascii="Arial" w:hAnsi="Arial" w:cs="Arial"/>
          <w:sz w:val="24"/>
          <w:szCs w:val="24"/>
        </w:rPr>
        <w:t xml:space="preserve"> el Tribunal arbitral, </w:t>
      </w:r>
      <w:r w:rsidR="00BF3791" w:rsidRPr="009F75AA">
        <w:rPr>
          <w:rFonts w:ascii="Arial" w:hAnsi="Arial" w:cs="Arial"/>
          <w:sz w:val="24"/>
          <w:szCs w:val="24"/>
        </w:rPr>
        <w:t>emitiendo</w:t>
      </w:r>
      <w:r w:rsidRPr="009F75AA">
        <w:rPr>
          <w:rFonts w:ascii="Arial" w:hAnsi="Arial" w:cs="Arial"/>
          <w:sz w:val="24"/>
          <w:szCs w:val="24"/>
        </w:rPr>
        <w:t xml:space="preserve"> su laudo arbitral el 18 de abril de 2013 </w:t>
      </w:r>
      <w:r w:rsidR="00BF3791" w:rsidRPr="009F75AA">
        <w:rPr>
          <w:rFonts w:ascii="Arial" w:hAnsi="Arial" w:cs="Arial"/>
          <w:sz w:val="24"/>
          <w:szCs w:val="24"/>
        </w:rPr>
        <w:t>considerando</w:t>
      </w:r>
      <w:r w:rsidRPr="009F75AA">
        <w:rPr>
          <w:rFonts w:ascii="Arial" w:hAnsi="Arial" w:cs="Arial"/>
          <w:sz w:val="24"/>
          <w:szCs w:val="24"/>
        </w:rPr>
        <w:t xml:space="preserve"> que México </w:t>
      </w:r>
      <w:r w:rsidRPr="009F75AA">
        <w:rPr>
          <w:rFonts w:ascii="Arial" w:hAnsi="Arial" w:cs="Arial"/>
          <w:sz w:val="24"/>
          <w:szCs w:val="24"/>
        </w:rPr>
        <w:lastRenderedPageBreak/>
        <w:t>expropió indirectamente la inversión de las demandantes en violación del artículo V.1 del APPRI México-España, y que violó su obligación de trato justo y equitativo conforme al artículo IV.1 del mismo APPRI México-España.</w:t>
      </w:r>
    </w:p>
    <w:p w14:paraId="309AA872" w14:textId="77777777" w:rsidR="0036504D" w:rsidRPr="009F75AA" w:rsidRDefault="0036504D" w:rsidP="00ED3776">
      <w:pPr>
        <w:tabs>
          <w:tab w:val="left" w:pos="7105"/>
        </w:tabs>
        <w:suppressAutoHyphens/>
        <w:autoSpaceDN w:val="0"/>
        <w:spacing w:after="0" w:line="360" w:lineRule="auto"/>
        <w:jc w:val="both"/>
        <w:textAlignment w:val="baseline"/>
        <w:rPr>
          <w:rFonts w:ascii="Arial" w:hAnsi="Arial" w:cs="Arial"/>
          <w:sz w:val="24"/>
          <w:szCs w:val="24"/>
        </w:rPr>
      </w:pPr>
    </w:p>
    <w:p w14:paraId="799D6245" w14:textId="4A728C01" w:rsidR="00F66122" w:rsidRPr="009F75AA" w:rsidRDefault="00F66122"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El 31 de enero de 2014, el Gobierno de México y las empresas Abengoa, S.A.</w:t>
      </w:r>
      <w:r w:rsidR="0091035F" w:rsidRPr="009F75AA">
        <w:rPr>
          <w:rFonts w:ascii="Arial" w:hAnsi="Arial" w:cs="Arial"/>
          <w:sz w:val="24"/>
          <w:szCs w:val="24"/>
        </w:rPr>
        <w:t xml:space="preserve"> de C.V. y</w:t>
      </w:r>
      <w:r w:rsidRPr="009F75AA">
        <w:rPr>
          <w:rFonts w:ascii="Arial" w:hAnsi="Arial" w:cs="Arial"/>
          <w:sz w:val="24"/>
          <w:szCs w:val="24"/>
        </w:rPr>
        <w:t xml:space="preserve"> COFIDES, S.A.</w:t>
      </w:r>
      <w:r w:rsidR="0091035F" w:rsidRPr="009F75AA">
        <w:rPr>
          <w:rFonts w:ascii="Arial" w:hAnsi="Arial" w:cs="Arial"/>
          <w:sz w:val="24"/>
          <w:szCs w:val="24"/>
        </w:rPr>
        <w:t>C</w:t>
      </w:r>
      <w:r w:rsidRPr="009F75AA">
        <w:rPr>
          <w:rFonts w:ascii="Arial" w:hAnsi="Arial" w:cs="Arial"/>
          <w:sz w:val="24"/>
          <w:szCs w:val="24"/>
        </w:rPr>
        <w:t xml:space="preserve"> </w:t>
      </w:r>
      <w:r w:rsidR="009859CB" w:rsidRPr="009F75AA">
        <w:rPr>
          <w:rFonts w:ascii="Arial" w:hAnsi="Arial" w:cs="Arial"/>
          <w:sz w:val="24"/>
          <w:szCs w:val="24"/>
        </w:rPr>
        <w:t>finalizaron</w:t>
      </w:r>
      <w:r w:rsidRPr="009F75AA">
        <w:rPr>
          <w:rFonts w:ascii="Arial" w:hAnsi="Arial" w:cs="Arial"/>
          <w:sz w:val="24"/>
          <w:szCs w:val="24"/>
        </w:rPr>
        <w:t xml:space="preserve"> la disputa mediante el pago de una indemnización por $535,302,964.62 pesos y la transferencia de la propiedad del inmueble del confinamiento al Gobierno Federal.</w:t>
      </w:r>
    </w:p>
    <w:p w14:paraId="383CE9FE" w14:textId="77777777" w:rsidR="0036504D" w:rsidRPr="009F75AA" w:rsidRDefault="0036504D" w:rsidP="00ED3776">
      <w:pPr>
        <w:tabs>
          <w:tab w:val="left" w:pos="7105"/>
        </w:tabs>
        <w:suppressAutoHyphens/>
        <w:autoSpaceDN w:val="0"/>
        <w:spacing w:after="0" w:line="360" w:lineRule="auto"/>
        <w:jc w:val="both"/>
        <w:textAlignment w:val="baseline"/>
        <w:rPr>
          <w:rFonts w:ascii="Arial" w:hAnsi="Arial" w:cs="Arial"/>
          <w:sz w:val="24"/>
          <w:szCs w:val="24"/>
        </w:rPr>
      </w:pPr>
    </w:p>
    <w:p w14:paraId="24A5E925" w14:textId="750FE965" w:rsidR="00F66122" w:rsidRPr="009F75AA" w:rsidRDefault="009859CB"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El </w:t>
      </w:r>
      <w:r w:rsidR="00F66122" w:rsidRPr="009F75AA">
        <w:rPr>
          <w:rFonts w:ascii="Arial" w:hAnsi="Arial" w:cs="Arial"/>
          <w:sz w:val="24"/>
          <w:szCs w:val="24"/>
        </w:rPr>
        <w:t xml:space="preserve">22 de febrero de 2008 Aviso de intención de someter una reclamación a arbitraje </w:t>
      </w:r>
    </w:p>
    <w:p w14:paraId="441ED412" w14:textId="58DA5423" w:rsidR="00F66122" w:rsidRPr="009F75AA" w:rsidRDefault="00F66122"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8 de octubre de 2010 Aviso de arb</w:t>
      </w:r>
      <w:r w:rsidR="00EC2380" w:rsidRPr="009F75AA">
        <w:rPr>
          <w:rFonts w:ascii="Arial" w:hAnsi="Arial" w:cs="Arial"/>
          <w:sz w:val="24"/>
          <w:szCs w:val="24"/>
        </w:rPr>
        <w:t>itraje presentado ante el CIADI.</w:t>
      </w:r>
    </w:p>
    <w:p w14:paraId="2BEDCC22" w14:textId="28053702" w:rsidR="00F66122" w:rsidRPr="009F75AA" w:rsidRDefault="00F66122"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4 de m</w:t>
      </w:r>
      <w:r w:rsidR="00EC2380" w:rsidRPr="009F75AA">
        <w:rPr>
          <w:rFonts w:ascii="Arial" w:hAnsi="Arial" w:cs="Arial"/>
          <w:sz w:val="24"/>
          <w:szCs w:val="24"/>
        </w:rPr>
        <w:t>arzo de 2011 Escrito de Demanda.</w:t>
      </w:r>
    </w:p>
    <w:p w14:paraId="588365C0" w14:textId="6B1C035E" w:rsidR="00F66122" w:rsidRPr="009F75AA" w:rsidRDefault="00F66122"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1 de noviembre de 2011 Escrito de Contestación a la Demanda</w:t>
      </w:r>
      <w:r w:rsidR="00EC2380" w:rsidRPr="009F75AA">
        <w:rPr>
          <w:rFonts w:ascii="Arial" w:hAnsi="Arial" w:cs="Arial"/>
          <w:sz w:val="24"/>
          <w:szCs w:val="24"/>
        </w:rPr>
        <w:t>.</w:t>
      </w:r>
      <w:r w:rsidRPr="009F75AA">
        <w:rPr>
          <w:rFonts w:ascii="Arial" w:hAnsi="Arial" w:cs="Arial"/>
          <w:sz w:val="24"/>
          <w:szCs w:val="24"/>
        </w:rPr>
        <w:t xml:space="preserve"> </w:t>
      </w:r>
    </w:p>
    <w:p w14:paraId="071B0E8B" w14:textId="2CBA1D78" w:rsidR="00F66122" w:rsidRPr="009F75AA" w:rsidRDefault="00F66122"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20 de febrero de 2012 Escrito de Réplica 1 de mayo de 2012</w:t>
      </w:r>
      <w:r w:rsidR="00EC2380" w:rsidRPr="009F75AA">
        <w:rPr>
          <w:rFonts w:ascii="Arial" w:hAnsi="Arial" w:cs="Arial"/>
          <w:sz w:val="24"/>
          <w:szCs w:val="24"/>
        </w:rPr>
        <w:t>.</w:t>
      </w:r>
      <w:r w:rsidRPr="009F75AA">
        <w:rPr>
          <w:rFonts w:ascii="Arial" w:hAnsi="Arial" w:cs="Arial"/>
          <w:sz w:val="24"/>
          <w:szCs w:val="24"/>
        </w:rPr>
        <w:t xml:space="preserve"> </w:t>
      </w:r>
    </w:p>
    <w:p w14:paraId="21010D47" w14:textId="2548A913" w:rsidR="00F66122" w:rsidRPr="009F75AA" w:rsidRDefault="00F66122"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Escrito de Dúplica 18 de abril de 2013 Laudo Arbitral</w:t>
      </w:r>
    </w:p>
    <w:p w14:paraId="13E9812E" w14:textId="77777777" w:rsidR="0036504D" w:rsidRPr="009F75AA" w:rsidRDefault="0036504D"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70B3972B" w14:textId="60C13A1D" w:rsidR="005A1370" w:rsidRPr="009F75AA" w:rsidRDefault="00DA1229"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eastAsia="Times New Roman" w:hAnsi="Arial" w:cs="Arial"/>
          <w:bCs/>
          <w:kern w:val="3"/>
          <w:sz w:val="24"/>
          <w:szCs w:val="24"/>
          <w:lang w:eastAsia="es-MX"/>
        </w:rPr>
        <w:t xml:space="preserve">El procedimiento arbitral del caso </w:t>
      </w:r>
      <w:r w:rsidR="008225F7" w:rsidRPr="009F75AA">
        <w:rPr>
          <w:rFonts w:ascii="Arial" w:hAnsi="Arial" w:cs="Arial"/>
          <w:sz w:val="24"/>
          <w:szCs w:val="24"/>
        </w:rPr>
        <w:t>Abengoa, S.A. y COFIDES, S.A.C. en</w:t>
      </w:r>
      <w:r w:rsidRPr="009F75AA">
        <w:rPr>
          <w:rFonts w:ascii="Arial" w:hAnsi="Arial" w:cs="Arial"/>
          <w:sz w:val="24"/>
          <w:szCs w:val="24"/>
        </w:rPr>
        <w:t xml:space="preserve"> los Estados Unidos Mexicanos es claramente un ejemplo de que las disputas pueden resolverse </w:t>
      </w:r>
      <w:r w:rsidR="005A1370" w:rsidRPr="009F75AA">
        <w:rPr>
          <w:rFonts w:ascii="Arial" w:hAnsi="Arial" w:cs="Arial"/>
          <w:sz w:val="24"/>
          <w:szCs w:val="24"/>
        </w:rPr>
        <w:t xml:space="preserve">con un laudo favorable para las partes interesadas, no solamente un sujeto dentro del arbitraje es beneficiado, ya que el árbitro designo una resolución en la que la parte actora y demandada podrían tener algún beneficio en común. </w:t>
      </w:r>
      <w:r w:rsidR="00B55675" w:rsidRPr="009F75AA">
        <w:rPr>
          <w:rFonts w:ascii="Arial" w:hAnsi="Arial" w:cs="Arial"/>
          <w:sz w:val="24"/>
          <w:szCs w:val="24"/>
        </w:rPr>
        <w:t>(</w:t>
      </w:r>
      <w:r w:rsidR="00B55675" w:rsidRPr="009F75AA">
        <w:rPr>
          <w:rFonts w:ascii="Arial" w:hAnsi="Arial" w:cs="Arial"/>
          <w:bCs/>
          <w:sz w:val="24"/>
          <w:szCs w:val="24"/>
        </w:rPr>
        <w:t>Abengoa, S.A. y COFIDES, S.A. c. los Estados Unidos Mexicanos, Caso CIADI No. ARB (AF)/09/2).</w:t>
      </w:r>
    </w:p>
    <w:p w14:paraId="000D7544" w14:textId="77777777" w:rsidR="0036504D" w:rsidRPr="009F75AA" w:rsidRDefault="0036504D" w:rsidP="00ED3776">
      <w:pPr>
        <w:tabs>
          <w:tab w:val="left" w:pos="7105"/>
        </w:tabs>
        <w:suppressAutoHyphens/>
        <w:autoSpaceDN w:val="0"/>
        <w:spacing w:after="0" w:line="360" w:lineRule="auto"/>
        <w:jc w:val="both"/>
        <w:textAlignment w:val="baseline"/>
        <w:rPr>
          <w:rFonts w:ascii="Arial" w:hAnsi="Arial" w:cs="Arial"/>
          <w:sz w:val="24"/>
          <w:szCs w:val="24"/>
        </w:rPr>
      </w:pPr>
    </w:p>
    <w:p w14:paraId="33AB4A20" w14:textId="70469525" w:rsidR="005A1370" w:rsidRPr="009F75AA" w:rsidRDefault="005A1370"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En comparación con el caso </w:t>
      </w:r>
      <w:proofErr w:type="spellStart"/>
      <w:r w:rsidRPr="009F75AA">
        <w:rPr>
          <w:rFonts w:ascii="Arial" w:hAnsi="Arial" w:cs="Arial"/>
          <w:sz w:val="24"/>
          <w:szCs w:val="24"/>
        </w:rPr>
        <w:t>RadioRed</w:t>
      </w:r>
      <w:proofErr w:type="spellEnd"/>
      <w:r w:rsidRPr="009F75AA">
        <w:rPr>
          <w:rFonts w:ascii="Arial" w:hAnsi="Arial" w:cs="Arial"/>
          <w:sz w:val="24"/>
          <w:szCs w:val="24"/>
        </w:rPr>
        <w:t xml:space="preserve"> vs </w:t>
      </w:r>
      <w:r w:rsidR="00E90E0E" w:rsidRPr="009F75AA">
        <w:rPr>
          <w:rFonts w:ascii="Arial" w:hAnsi="Arial" w:cs="Arial"/>
          <w:sz w:val="24"/>
          <w:szCs w:val="24"/>
        </w:rPr>
        <w:t xml:space="preserve">Grupo </w:t>
      </w:r>
      <w:r w:rsidRPr="009F75AA">
        <w:rPr>
          <w:rFonts w:ascii="Arial" w:hAnsi="Arial" w:cs="Arial"/>
          <w:sz w:val="24"/>
          <w:szCs w:val="24"/>
        </w:rPr>
        <w:t>Radio Centro este procedimiento arbitral fue desarrollado en un tiempo mayor por diversas circunstancias que imposibilitaron que el arbitraje tuviera su curso, tal es el caso del interés de las partes para seguir con las etapas procesales correspondientes.</w:t>
      </w:r>
    </w:p>
    <w:p w14:paraId="1F5863FB" w14:textId="77777777" w:rsidR="0036504D" w:rsidRPr="009F75AA" w:rsidRDefault="0036504D" w:rsidP="00ED3776">
      <w:pPr>
        <w:tabs>
          <w:tab w:val="left" w:pos="7105"/>
        </w:tabs>
        <w:suppressAutoHyphens/>
        <w:autoSpaceDN w:val="0"/>
        <w:spacing w:after="0" w:line="360" w:lineRule="auto"/>
        <w:jc w:val="both"/>
        <w:textAlignment w:val="baseline"/>
        <w:rPr>
          <w:rFonts w:ascii="Arial" w:hAnsi="Arial" w:cs="Arial"/>
          <w:sz w:val="24"/>
          <w:szCs w:val="24"/>
        </w:rPr>
      </w:pPr>
    </w:p>
    <w:p w14:paraId="1D006975" w14:textId="15CC6A57" w:rsidR="0036504D" w:rsidRPr="009F75AA" w:rsidRDefault="005A1370"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r w:rsidRPr="009F75AA">
        <w:rPr>
          <w:rFonts w:ascii="Arial" w:eastAsia="Times New Roman" w:hAnsi="Arial" w:cs="Arial"/>
          <w:bCs/>
          <w:kern w:val="3"/>
          <w:sz w:val="24"/>
          <w:szCs w:val="24"/>
          <w:lang w:eastAsia="es-MX"/>
        </w:rPr>
        <w:lastRenderedPageBreak/>
        <w:t xml:space="preserve">En </w:t>
      </w:r>
      <w:proofErr w:type="gramStart"/>
      <w:r w:rsidRPr="009F75AA">
        <w:rPr>
          <w:rFonts w:ascii="Arial" w:eastAsia="Times New Roman" w:hAnsi="Arial" w:cs="Arial"/>
          <w:bCs/>
          <w:kern w:val="3"/>
          <w:sz w:val="24"/>
          <w:szCs w:val="24"/>
          <w:lang w:eastAsia="es-MX"/>
        </w:rPr>
        <w:t>realidad</w:t>
      </w:r>
      <w:proofErr w:type="gramEnd"/>
      <w:r w:rsidRPr="009F75AA">
        <w:rPr>
          <w:rFonts w:ascii="Arial" w:eastAsia="Times New Roman" w:hAnsi="Arial" w:cs="Arial"/>
          <w:bCs/>
          <w:kern w:val="3"/>
          <w:sz w:val="24"/>
          <w:szCs w:val="24"/>
          <w:lang w:eastAsia="es-MX"/>
        </w:rPr>
        <w:t xml:space="preserve"> este proceso debió llevarse mediante un juicio contencioso administrativo para reclamar aquellas prestaciones económicas que surgieron por los actos de autoridad realizados bajo la participación de instituciones gubernamentales de México o bien por la vía del juicio de amparo pero por común acuerdo decidieron resolver esta controversia mediante el arbitraje.</w:t>
      </w:r>
    </w:p>
    <w:p w14:paraId="5153B0AB" w14:textId="5660A882" w:rsidR="00B00E29" w:rsidRPr="009F75AA" w:rsidRDefault="003D2587" w:rsidP="00ED3776">
      <w:pPr>
        <w:pStyle w:val="Ttulo1"/>
        <w:spacing w:line="360" w:lineRule="auto"/>
        <w:rPr>
          <w:rFonts w:ascii="Arial" w:eastAsia="Times New Roman" w:hAnsi="Arial" w:cs="Arial"/>
          <w:b/>
          <w:bCs/>
          <w:color w:val="auto"/>
          <w:kern w:val="3"/>
          <w:sz w:val="24"/>
          <w:szCs w:val="24"/>
          <w:lang w:eastAsia="es-MX"/>
        </w:rPr>
      </w:pPr>
      <w:bookmarkStart w:id="26" w:name="_Toc511038952"/>
      <w:r w:rsidRPr="009F75AA">
        <w:rPr>
          <w:rFonts w:ascii="Arial" w:eastAsia="Times New Roman" w:hAnsi="Arial" w:cs="Arial"/>
          <w:b/>
          <w:bCs/>
          <w:color w:val="auto"/>
          <w:kern w:val="3"/>
          <w:sz w:val="24"/>
          <w:szCs w:val="24"/>
          <w:lang w:eastAsia="es-MX"/>
        </w:rPr>
        <w:t>CAPÍ</w:t>
      </w:r>
      <w:r w:rsidR="00CE2996" w:rsidRPr="009F75AA">
        <w:rPr>
          <w:rFonts w:ascii="Arial" w:eastAsia="Times New Roman" w:hAnsi="Arial" w:cs="Arial"/>
          <w:b/>
          <w:bCs/>
          <w:color w:val="auto"/>
          <w:kern w:val="3"/>
          <w:sz w:val="24"/>
          <w:szCs w:val="24"/>
          <w:lang w:eastAsia="es-MX"/>
        </w:rPr>
        <w:t>TULO III</w:t>
      </w:r>
      <w:r w:rsidR="00496CD8" w:rsidRPr="009F75AA">
        <w:rPr>
          <w:rFonts w:ascii="Arial" w:eastAsia="Times New Roman" w:hAnsi="Arial" w:cs="Arial"/>
          <w:b/>
          <w:bCs/>
          <w:color w:val="auto"/>
          <w:kern w:val="3"/>
          <w:sz w:val="24"/>
          <w:szCs w:val="24"/>
          <w:lang w:eastAsia="es-MX"/>
        </w:rPr>
        <w:t xml:space="preserve"> </w:t>
      </w:r>
      <w:r w:rsidR="003D3E1E" w:rsidRPr="009F75AA">
        <w:rPr>
          <w:rFonts w:ascii="Arial" w:eastAsia="Times New Roman" w:hAnsi="Arial" w:cs="Arial"/>
          <w:b/>
          <w:bCs/>
          <w:color w:val="auto"/>
          <w:kern w:val="3"/>
          <w:sz w:val="24"/>
          <w:szCs w:val="24"/>
          <w:lang w:eastAsia="es-MX"/>
        </w:rPr>
        <w:t>Diagnóstico de la Situación Actual del Arbitraje.</w:t>
      </w:r>
      <w:bookmarkEnd w:id="26"/>
    </w:p>
    <w:p w14:paraId="48FFE481" w14:textId="77777777" w:rsidR="00741514" w:rsidRPr="009F75AA" w:rsidRDefault="00741514" w:rsidP="00ED3776">
      <w:pPr>
        <w:tabs>
          <w:tab w:val="left" w:pos="7105"/>
        </w:tabs>
        <w:suppressAutoHyphens/>
        <w:autoSpaceDN w:val="0"/>
        <w:spacing w:after="0" w:line="360" w:lineRule="auto"/>
        <w:jc w:val="both"/>
        <w:textAlignment w:val="baseline"/>
        <w:rPr>
          <w:rFonts w:ascii="Arial" w:eastAsia="Times New Roman" w:hAnsi="Arial" w:cs="Arial"/>
          <w:b/>
          <w:bCs/>
          <w:kern w:val="3"/>
          <w:sz w:val="24"/>
          <w:szCs w:val="24"/>
          <w:lang w:eastAsia="es-MX"/>
        </w:rPr>
      </w:pPr>
    </w:p>
    <w:p w14:paraId="2308FDD8" w14:textId="65FB8A20" w:rsidR="003862F4" w:rsidRPr="009F75AA" w:rsidRDefault="003D3E1E"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r w:rsidRPr="009F75AA">
        <w:rPr>
          <w:rFonts w:ascii="Arial" w:eastAsia="Times New Roman" w:hAnsi="Arial" w:cs="Arial"/>
          <w:bCs/>
          <w:kern w:val="3"/>
          <w:sz w:val="24"/>
          <w:szCs w:val="24"/>
          <w:lang w:eastAsia="es-MX"/>
        </w:rPr>
        <w:t>De acuerdo con la junta federal de arbitraje de conciliación y arbitraje, al igual que otras instituciones arbitrales cada vez es más demandante la aplicación de este mecanismo a la solución de controversias en varias materias, siendo así una solución más eficaz, tomando fuerza y preferencia ante los tribunales.</w:t>
      </w:r>
    </w:p>
    <w:p w14:paraId="7EA2A08E" w14:textId="77777777" w:rsidR="003862F4" w:rsidRPr="009F75AA" w:rsidRDefault="003862F4" w:rsidP="00ED3776">
      <w:pPr>
        <w:pStyle w:val="Ttulo2"/>
        <w:spacing w:line="360" w:lineRule="auto"/>
        <w:rPr>
          <w:rFonts w:ascii="Arial" w:eastAsia="Times New Roman" w:hAnsi="Arial" w:cs="Arial"/>
          <w:b/>
          <w:bCs/>
          <w:color w:val="auto"/>
          <w:kern w:val="3"/>
          <w:sz w:val="24"/>
          <w:szCs w:val="24"/>
          <w:lang w:eastAsia="es-MX"/>
        </w:rPr>
      </w:pPr>
    </w:p>
    <w:p w14:paraId="1E43611F" w14:textId="4B7FE282" w:rsidR="003D2587" w:rsidRPr="009F75AA" w:rsidRDefault="00CE2996" w:rsidP="00ED3776">
      <w:pPr>
        <w:pStyle w:val="Ttulo2"/>
        <w:spacing w:line="360" w:lineRule="auto"/>
        <w:rPr>
          <w:rFonts w:ascii="Arial" w:eastAsia="Times New Roman" w:hAnsi="Arial" w:cs="Arial"/>
          <w:b/>
          <w:bCs/>
          <w:color w:val="auto"/>
          <w:kern w:val="3"/>
          <w:sz w:val="24"/>
          <w:szCs w:val="24"/>
          <w:lang w:eastAsia="es-MX"/>
        </w:rPr>
      </w:pPr>
      <w:bookmarkStart w:id="27" w:name="_Toc511038953"/>
      <w:r w:rsidRPr="009F75AA">
        <w:rPr>
          <w:rFonts w:ascii="Arial" w:eastAsia="Times New Roman" w:hAnsi="Arial" w:cs="Arial"/>
          <w:b/>
          <w:bCs/>
          <w:color w:val="auto"/>
          <w:kern w:val="3"/>
          <w:sz w:val="24"/>
          <w:szCs w:val="24"/>
          <w:lang w:eastAsia="es-MX"/>
        </w:rPr>
        <w:t>3</w:t>
      </w:r>
      <w:r w:rsidR="003862F4" w:rsidRPr="009F75AA">
        <w:rPr>
          <w:rFonts w:ascii="Arial" w:eastAsia="Times New Roman" w:hAnsi="Arial" w:cs="Arial"/>
          <w:b/>
          <w:bCs/>
          <w:color w:val="auto"/>
          <w:kern w:val="3"/>
          <w:sz w:val="24"/>
          <w:szCs w:val="24"/>
          <w:lang w:eastAsia="es-MX"/>
        </w:rPr>
        <w:t>.1. Situación Actual del Arbitraje en México</w:t>
      </w:r>
      <w:bookmarkEnd w:id="27"/>
    </w:p>
    <w:p w14:paraId="08F9F058" w14:textId="2AAD079A" w:rsidR="000A6694" w:rsidRPr="009F75AA" w:rsidRDefault="000A6694"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r w:rsidRPr="009F75AA">
        <w:rPr>
          <w:rFonts w:ascii="Arial" w:eastAsia="Times New Roman" w:hAnsi="Arial" w:cs="Arial"/>
          <w:bCs/>
          <w:kern w:val="3"/>
          <w:sz w:val="24"/>
          <w:szCs w:val="24"/>
          <w:lang w:eastAsia="es-MX"/>
        </w:rPr>
        <w:t>El arbitraje tiene</w:t>
      </w:r>
      <w:r w:rsidR="001A0C68" w:rsidRPr="009F75AA">
        <w:rPr>
          <w:rFonts w:ascii="Arial" w:eastAsia="Times New Roman" w:hAnsi="Arial" w:cs="Arial"/>
          <w:bCs/>
          <w:kern w:val="3"/>
          <w:sz w:val="24"/>
          <w:szCs w:val="24"/>
          <w:lang w:eastAsia="es-MX"/>
        </w:rPr>
        <w:t xml:space="preserve"> </w:t>
      </w:r>
      <w:r w:rsidRPr="009F75AA">
        <w:rPr>
          <w:rFonts w:ascii="Arial" w:eastAsia="Times New Roman" w:hAnsi="Arial" w:cs="Arial"/>
          <w:bCs/>
          <w:kern w:val="3"/>
          <w:sz w:val="24"/>
          <w:szCs w:val="24"/>
          <w:lang w:eastAsia="es-MX"/>
        </w:rPr>
        <w:t>poc</w:t>
      </w:r>
      <w:r w:rsidR="001A0C68" w:rsidRPr="009F75AA">
        <w:rPr>
          <w:rFonts w:ascii="Arial" w:eastAsia="Times New Roman" w:hAnsi="Arial" w:cs="Arial"/>
          <w:bCs/>
          <w:kern w:val="3"/>
          <w:sz w:val="24"/>
          <w:szCs w:val="24"/>
          <w:lang w:eastAsia="es-MX"/>
        </w:rPr>
        <w:t>a</w:t>
      </w:r>
      <w:r w:rsidRPr="009F75AA">
        <w:rPr>
          <w:rFonts w:ascii="Arial" w:eastAsia="Times New Roman" w:hAnsi="Arial" w:cs="Arial"/>
          <w:bCs/>
          <w:kern w:val="3"/>
          <w:sz w:val="24"/>
          <w:szCs w:val="24"/>
          <w:lang w:eastAsia="es-MX"/>
        </w:rPr>
        <w:t xml:space="preserve"> difusión entre las personas que acuden a un tribunal a resolver sus controversias, es un medio </w:t>
      </w:r>
      <w:r w:rsidR="00B00633" w:rsidRPr="009F75AA">
        <w:rPr>
          <w:rFonts w:ascii="Arial" w:eastAsia="Times New Roman" w:hAnsi="Arial" w:cs="Arial"/>
          <w:bCs/>
          <w:kern w:val="3"/>
          <w:sz w:val="24"/>
          <w:szCs w:val="24"/>
          <w:lang w:eastAsia="es-MX"/>
        </w:rPr>
        <w:t>con aproximadamente 24</w:t>
      </w:r>
      <w:r w:rsidR="003116C3" w:rsidRPr="009F75AA">
        <w:rPr>
          <w:rFonts w:ascii="Arial" w:eastAsia="Times New Roman" w:hAnsi="Arial" w:cs="Arial"/>
          <w:bCs/>
          <w:kern w:val="3"/>
          <w:sz w:val="24"/>
          <w:szCs w:val="24"/>
          <w:lang w:eastAsia="es-MX"/>
        </w:rPr>
        <w:t xml:space="preserve"> años de aplicación en nuestro país, en </w:t>
      </w:r>
      <w:proofErr w:type="gramStart"/>
      <w:r w:rsidR="003116C3" w:rsidRPr="009F75AA">
        <w:rPr>
          <w:rFonts w:ascii="Arial" w:eastAsia="Times New Roman" w:hAnsi="Arial" w:cs="Arial"/>
          <w:bCs/>
          <w:kern w:val="3"/>
          <w:sz w:val="24"/>
          <w:szCs w:val="24"/>
          <w:lang w:eastAsia="es-MX"/>
        </w:rPr>
        <w:t>consecuencia</w:t>
      </w:r>
      <w:proofErr w:type="gramEnd"/>
      <w:r w:rsidR="003116C3" w:rsidRPr="009F75AA">
        <w:rPr>
          <w:rFonts w:ascii="Arial" w:eastAsia="Times New Roman" w:hAnsi="Arial" w:cs="Arial"/>
          <w:bCs/>
          <w:kern w:val="3"/>
          <w:sz w:val="24"/>
          <w:szCs w:val="24"/>
          <w:lang w:eastAsia="es-MX"/>
        </w:rPr>
        <w:t xml:space="preserve"> a esto la falta de publicidad en la ley así como entre organismos gubernamentales ha dificultado su desarrollo y por ende no se perfeccionan las normas aplicables al procedimiento arbitral.</w:t>
      </w:r>
    </w:p>
    <w:p w14:paraId="33DA6361" w14:textId="77777777" w:rsidR="0036504D" w:rsidRPr="009F75AA" w:rsidRDefault="0036504D"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0B0981A0" w14:textId="5D262DD0" w:rsidR="003116C3" w:rsidRPr="009F75AA" w:rsidRDefault="001A0C68" w:rsidP="00ED3776">
      <w:pPr>
        <w:pStyle w:val="Default"/>
        <w:spacing w:line="360" w:lineRule="auto"/>
        <w:jc w:val="both"/>
        <w:rPr>
          <w:color w:val="auto"/>
        </w:rPr>
      </w:pPr>
      <w:r w:rsidRPr="009F75AA">
        <w:rPr>
          <w:rFonts w:eastAsia="Times New Roman"/>
          <w:bCs/>
          <w:color w:val="auto"/>
          <w:kern w:val="3"/>
          <w:lang w:eastAsia="es-MX"/>
        </w:rPr>
        <w:t>E</w:t>
      </w:r>
      <w:r w:rsidR="003116C3" w:rsidRPr="009F75AA">
        <w:rPr>
          <w:rFonts w:eastAsia="Times New Roman"/>
          <w:bCs/>
          <w:color w:val="auto"/>
          <w:kern w:val="3"/>
          <w:lang w:eastAsia="es-MX"/>
        </w:rPr>
        <w:t>xiste un</w:t>
      </w:r>
      <w:r w:rsidRPr="009F75AA">
        <w:rPr>
          <w:rFonts w:eastAsia="Times New Roman"/>
          <w:bCs/>
          <w:color w:val="auto"/>
          <w:kern w:val="3"/>
          <w:lang w:eastAsia="es-MX"/>
        </w:rPr>
        <w:t>a</w:t>
      </w:r>
      <w:r w:rsidR="003116C3" w:rsidRPr="009F75AA">
        <w:rPr>
          <w:rFonts w:eastAsia="Times New Roman"/>
          <w:bCs/>
          <w:color w:val="auto"/>
          <w:kern w:val="3"/>
          <w:lang w:eastAsia="es-MX"/>
        </w:rPr>
        <w:t xml:space="preserve"> regulación de carácter general que contempl</w:t>
      </w:r>
      <w:r w:rsidRPr="009F75AA">
        <w:rPr>
          <w:rFonts w:eastAsia="Times New Roman"/>
          <w:bCs/>
          <w:color w:val="auto"/>
          <w:kern w:val="3"/>
          <w:lang w:eastAsia="es-MX"/>
        </w:rPr>
        <w:t>a</w:t>
      </w:r>
      <w:r w:rsidR="003116C3" w:rsidRPr="009F75AA">
        <w:rPr>
          <w:rFonts w:eastAsia="Times New Roman"/>
          <w:bCs/>
          <w:color w:val="auto"/>
          <w:kern w:val="3"/>
          <w:lang w:eastAsia="es-MX"/>
        </w:rPr>
        <w:t xml:space="preserve"> </w:t>
      </w:r>
      <w:r w:rsidRPr="009F75AA">
        <w:rPr>
          <w:rFonts w:eastAsia="Times New Roman"/>
          <w:bCs/>
          <w:color w:val="auto"/>
          <w:kern w:val="3"/>
          <w:lang w:eastAsia="es-MX"/>
        </w:rPr>
        <w:t xml:space="preserve">al </w:t>
      </w:r>
      <w:r w:rsidR="003116C3" w:rsidRPr="009F75AA">
        <w:rPr>
          <w:rFonts w:eastAsia="Times New Roman"/>
          <w:bCs/>
          <w:color w:val="auto"/>
          <w:kern w:val="3"/>
          <w:lang w:eastAsia="es-MX"/>
        </w:rPr>
        <w:t>arbitraje, ya que hasta el momento cada materia del derecho contiene disposiciones aplicables que hacen énfasis a este medio alterno, como claro ejemplo se puede mencionar al Código de Comercio que contempla el desarrollo del arbitraje, desde su inicio hasta la culminación</w:t>
      </w:r>
      <w:r w:rsidR="00C64B83" w:rsidRPr="009F75AA">
        <w:rPr>
          <w:rFonts w:eastAsia="Times New Roman"/>
          <w:bCs/>
          <w:color w:val="auto"/>
          <w:kern w:val="3"/>
          <w:lang w:eastAsia="es-MX"/>
        </w:rPr>
        <w:t>.</w:t>
      </w:r>
    </w:p>
    <w:p w14:paraId="5C234AB7" w14:textId="77777777" w:rsidR="0036504D" w:rsidRPr="009F75AA" w:rsidRDefault="0036504D"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7DCDC35B" w14:textId="7A761399" w:rsidR="000A6694" w:rsidRPr="009F75AA" w:rsidRDefault="00FA2F38"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r w:rsidRPr="009F75AA">
        <w:rPr>
          <w:rFonts w:ascii="Arial" w:eastAsia="Times New Roman" w:hAnsi="Arial" w:cs="Arial"/>
          <w:bCs/>
          <w:kern w:val="3"/>
          <w:sz w:val="24"/>
          <w:szCs w:val="24"/>
          <w:lang w:eastAsia="es-MX"/>
        </w:rPr>
        <w:t xml:space="preserve">Con el paso del tiempo el arbitraje ha sufrido grandes cambios en las leyes que contemplan su aplicación y ejercicio para otorgar mayor alcance al procedimiento, evitando que este pueda ocasionar desperfectos </w:t>
      </w:r>
      <w:r w:rsidR="0067364E" w:rsidRPr="009F75AA">
        <w:rPr>
          <w:rFonts w:ascii="Arial" w:eastAsia="Times New Roman" w:hAnsi="Arial" w:cs="Arial"/>
          <w:bCs/>
          <w:kern w:val="3"/>
          <w:sz w:val="24"/>
          <w:szCs w:val="24"/>
          <w:lang w:eastAsia="es-MX"/>
        </w:rPr>
        <w:t>durante la ejecución de las etapas procesales, dando lugar a un laudo favorable para las partes.</w:t>
      </w:r>
    </w:p>
    <w:p w14:paraId="50F63D73" w14:textId="77777777" w:rsidR="0036504D" w:rsidRPr="009F75AA" w:rsidRDefault="0036504D"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73E4F7C1" w14:textId="6CEAA855" w:rsidR="00C44DF5" w:rsidRPr="009F75AA" w:rsidRDefault="00C64B83" w:rsidP="00C64B83">
      <w:pPr>
        <w:pStyle w:val="Ttulo1"/>
        <w:spacing w:before="0" w:after="0" w:line="360" w:lineRule="auto"/>
        <w:jc w:val="both"/>
        <w:rPr>
          <w:rFonts w:ascii="Arial" w:eastAsia="Times New Roman" w:hAnsi="Arial" w:cs="Arial"/>
          <w:color w:val="auto"/>
          <w:spacing w:val="-7"/>
          <w:kern w:val="36"/>
          <w:sz w:val="24"/>
          <w:szCs w:val="24"/>
          <w:lang w:eastAsia="es-MX"/>
        </w:rPr>
      </w:pPr>
      <w:bookmarkStart w:id="28" w:name="_Toc496191086"/>
      <w:bookmarkStart w:id="29" w:name="_Toc496191647"/>
      <w:bookmarkStart w:id="30" w:name="_Toc496192681"/>
      <w:bookmarkStart w:id="31" w:name="_Toc504061693"/>
      <w:bookmarkStart w:id="32" w:name="_Toc511038954"/>
      <w:r w:rsidRPr="009F75AA">
        <w:rPr>
          <w:rFonts w:ascii="Arial" w:eastAsia="Times New Roman" w:hAnsi="Arial" w:cs="Arial"/>
          <w:bCs/>
          <w:color w:val="auto"/>
          <w:kern w:val="3"/>
          <w:sz w:val="24"/>
          <w:szCs w:val="24"/>
          <w:lang w:eastAsia="es-MX"/>
        </w:rPr>
        <w:lastRenderedPageBreak/>
        <w:t>Hay u</w:t>
      </w:r>
      <w:r w:rsidR="00FE7583" w:rsidRPr="009F75AA">
        <w:rPr>
          <w:rFonts w:ascii="Arial" w:eastAsia="Times New Roman" w:hAnsi="Arial" w:cs="Arial"/>
          <w:bCs/>
          <w:color w:val="auto"/>
          <w:kern w:val="3"/>
          <w:sz w:val="24"/>
          <w:szCs w:val="24"/>
          <w:lang w:eastAsia="es-MX"/>
        </w:rPr>
        <w:t xml:space="preserve">na nota periodística publicada el día 22 de enero del 2016 en la página de internet del diario “El Express” </w:t>
      </w:r>
      <w:r w:rsidRPr="009F75AA">
        <w:rPr>
          <w:rFonts w:ascii="Arial" w:eastAsia="Times New Roman" w:hAnsi="Arial" w:cs="Arial"/>
          <w:bCs/>
          <w:color w:val="auto"/>
          <w:kern w:val="3"/>
          <w:sz w:val="24"/>
          <w:szCs w:val="24"/>
          <w:lang w:eastAsia="es-MX"/>
        </w:rPr>
        <w:t>informa en</w:t>
      </w:r>
      <w:r w:rsidR="00FE7583" w:rsidRPr="009F75AA">
        <w:rPr>
          <w:rFonts w:ascii="Arial" w:eastAsia="Times New Roman" w:hAnsi="Arial" w:cs="Arial"/>
          <w:bCs/>
          <w:color w:val="auto"/>
          <w:kern w:val="3"/>
          <w:sz w:val="24"/>
          <w:szCs w:val="24"/>
          <w:lang w:eastAsia="es-MX"/>
        </w:rPr>
        <w:t xml:space="preserve"> un artículo titulado como “</w:t>
      </w:r>
      <w:r w:rsidR="00FE7583" w:rsidRPr="009F75AA">
        <w:rPr>
          <w:rFonts w:ascii="Arial" w:hAnsi="Arial" w:cs="Arial"/>
          <w:bCs/>
          <w:color w:val="auto"/>
          <w:sz w:val="24"/>
          <w:szCs w:val="24"/>
          <w:shd w:val="clear" w:color="auto" w:fill="FFFFFF"/>
        </w:rPr>
        <w:t>Áreas del derecho como el arbitraje cobran relevancia en México.”</w:t>
      </w:r>
      <w:r w:rsidRPr="009F75AA">
        <w:rPr>
          <w:rFonts w:ascii="Arial" w:hAnsi="Arial" w:cs="Arial"/>
          <w:bCs/>
          <w:color w:val="auto"/>
          <w:sz w:val="24"/>
          <w:szCs w:val="24"/>
          <w:shd w:val="clear" w:color="auto" w:fill="FFFFFF"/>
        </w:rPr>
        <w:t xml:space="preserve"> Esto es por su incremento de uso de este mecanismo</w:t>
      </w:r>
      <w:r w:rsidR="00C44DF5" w:rsidRPr="009F75AA">
        <w:rPr>
          <w:rFonts w:ascii="Arial" w:hAnsi="Arial" w:cs="Arial"/>
          <w:bCs/>
          <w:color w:val="auto"/>
          <w:sz w:val="24"/>
          <w:szCs w:val="24"/>
          <w:shd w:val="clear" w:color="auto" w:fill="FFFFFF"/>
        </w:rPr>
        <w:t xml:space="preserve"> (</w:t>
      </w:r>
      <w:r w:rsidR="00C44DF5" w:rsidRPr="009F75AA">
        <w:rPr>
          <w:rFonts w:ascii="Arial" w:eastAsia="Times New Roman" w:hAnsi="Arial" w:cs="Arial"/>
          <w:color w:val="auto"/>
          <w:spacing w:val="-7"/>
          <w:kern w:val="36"/>
          <w:sz w:val="24"/>
          <w:szCs w:val="24"/>
          <w:lang w:eastAsia="es-MX"/>
        </w:rPr>
        <w:t>Situación actual</w:t>
      </w:r>
      <w:bookmarkStart w:id="33" w:name="_Toc496191087"/>
      <w:bookmarkStart w:id="34" w:name="_Toc496191648"/>
      <w:bookmarkStart w:id="35" w:name="_Toc496192682"/>
      <w:bookmarkEnd w:id="28"/>
      <w:bookmarkEnd w:id="29"/>
      <w:bookmarkEnd w:id="30"/>
      <w:r w:rsidRPr="009F75AA">
        <w:rPr>
          <w:rFonts w:ascii="Arial" w:eastAsia="Times New Roman" w:hAnsi="Arial" w:cs="Arial"/>
          <w:color w:val="auto"/>
          <w:spacing w:val="-7"/>
          <w:kern w:val="36"/>
          <w:sz w:val="24"/>
          <w:szCs w:val="24"/>
          <w:lang w:eastAsia="es-MX"/>
        </w:rPr>
        <w:t xml:space="preserve"> </w:t>
      </w:r>
      <w:r w:rsidR="00C44DF5" w:rsidRPr="009F75AA">
        <w:rPr>
          <w:rFonts w:ascii="Arial" w:eastAsia="Times New Roman" w:hAnsi="Arial" w:cs="Arial"/>
          <w:color w:val="auto"/>
          <w:spacing w:val="-7"/>
          <w:kern w:val="36"/>
          <w:sz w:val="24"/>
          <w:szCs w:val="24"/>
          <w:lang w:eastAsia="es-MX"/>
        </w:rPr>
        <w:t>Ley Modelo de la CNUDMI sobre Arbitraje Comercial Internacional, 1985, con enmiendas adoptadas en 2006).</w:t>
      </w:r>
      <w:bookmarkEnd w:id="31"/>
      <w:bookmarkEnd w:id="32"/>
      <w:bookmarkEnd w:id="33"/>
      <w:bookmarkEnd w:id="34"/>
      <w:bookmarkEnd w:id="35"/>
    </w:p>
    <w:p w14:paraId="11A03EFF" w14:textId="5984DBA6" w:rsidR="0036504D" w:rsidRPr="009F75AA" w:rsidRDefault="0036504D"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3EB7DFAA" w14:textId="13D23D46" w:rsidR="00AA0415" w:rsidRPr="009F75AA" w:rsidRDefault="0027507F" w:rsidP="00ED3776">
      <w:pPr>
        <w:spacing w:after="0" w:line="360" w:lineRule="auto"/>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 xml:space="preserve">La directora de </w:t>
      </w:r>
      <w:r w:rsidR="00AA0415" w:rsidRPr="009F75AA">
        <w:rPr>
          <w:rFonts w:ascii="Arial" w:eastAsia="Times New Roman" w:hAnsi="Arial" w:cs="Arial"/>
          <w:sz w:val="24"/>
          <w:szCs w:val="24"/>
          <w:lang w:eastAsia="es-MX"/>
        </w:rPr>
        <w:t>la Comisión de M</w:t>
      </w:r>
      <w:r w:rsidRPr="009F75AA">
        <w:rPr>
          <w:rFonts w:ascii="Arial" w:eastAsia="Times New Roman" w:hAnsi="Arial" w:cs="Arial"/>
          <w:sz w:val="24"/>
          <w:szCs w:val="24"/>
          <w:lang w:eastAsia="es-MX"/>
        </w:rPr>
        <w:t xml:space="preserve">ediación y </w:t>
      </w:r>
      <w:r w:rsidR="00AA0415" w:rsidRPr="009F75AA">
        <w:rPr>
          <w:rFonts w:ascii="Arial" w:eastAsia="Times New Roman" w:hAnsi="Arial" w:cs="Arial"/>
          <w:sz w:val="24"/>
          <w:szCs w:val="24"/>
          <w:lang w:eastAsia="es-MX"/>
        </w:rPr>
        <w:t>A</w:t>
      </w:r>
      <w:r w:rsidRPr="009F75AA">
        <w:rPr>
          <w:rFonts w:ascii="Arial" w:eastAsia="Times New Roman" w:hAnsi="Arial" w:cs="Arial"/>
          <w:sz w:val="24"/>
          <w:szCs w:val="24"/>
          <w:lang w:eastAsia="es-MX"/>
        </w:rPr>
        <w:t xml:space="preserve">rbitraje en la Cámara Nacional de Comercio de la Ciudad de México, Celia Flores Rueda </w:t>
      </w:r>
      <w:r w:rsidR="00AA0415" w:rsidRPr="009F75AA">
        <w:rPr>
          <w:rFonts w:ascii="Arial" w:eastAsia="Times New Roman" w:hAnsi="Arial" w:cs="Arial"/>
          <w:sz w:val="24"/>
          <w:szCs w:val="24"/>
          <w:lang w:eastAsia="es-MX"/>
        </w:rPr>
        <w:t>declaro que el arbitraje es un medio actu</w:t>
      </w:r>
      <w:r w:rsidR="003D2587" w:rsidRPr="009F75AA">
        <w:rPr>
          <w:rFonts w:ascii="Arial" w:eastAsia="Times New Roman" w:hAnsi="Arial" w:cs="Arial"/>
          <w:sz w:val="24"/>
          <w:szCs w:val="24"/>
          <w:lang w:eastAsia="es-MX"/>
        </w:rPr>
        <w:t xml:space="preserve">al y con gran futuro en México. </w:t>
      </w:r>
      <w:r w:rsidRPr="009F75AA">
        <w:rPr>
          <w:rFonts w:ascii="Arial" w:eastAsia="Times New Roman" w:hAnsi="Arial" w:cs="Arial"/>
          <w:sz w:val="24"/>
          <w:szCs w:val="24"/>
          <w:lang w:eastAsia="es-MX"/>
        </w:rPr>
        <w:t xml:space="preserve">En la Facultad de Derecho "Abogado Ponciano Arriaga </w:t>
      </w:r>
      <w:proofErr w:type="spellStart"/>
      <w:r w:rsidRPr="009F75AA">
        <w:rPr>
          <w:rFonts w:ascii="Arial" w:eastAsia="Times New Roman" w:hAnsi="Arial" w:cs="Arial"/>
          <w:sz w:val="24"/>
          <w:szCs w:val="24"/>
          <w:lang w:eastAsia="es-MX"/>
        </w:rPr>
        <w:t>Leija</w:t>
      </w:r>
      <w:proofErr w:type="spellEnd"/>
      <w:r w:rsidRPr="009F75AA">
        <w:rPr>
          <w:rFonts w:ascii="Arial" w:eastAsia="Times New Roman" w:hAnsi="Arial" w:cs="Arial"/>
          <w:sz w:val="24"/>
          <w:szCs w:val="24"/>
          <w:lang w:eastAsia="es-MX"/>
        </w:rPr>
        <w:t xml:space="preserve">" de la Universidad Autónoma de San Luis Potosí </w:t>
      </w:r>
      <w:r w:rsidR="00AA0415" w:rsidRPr="009F75AA">
        <w:rPr>
          <w:rFonts w:ascii="Arial" w:eastAsia="Times New Roman" w:hAnsi="Arial" w:cs="Arial"/>
          <w:sz w:val="24"/>
          <w:szCs w:val="24"/>
          <w:lang w:eastAsia="es-MX"/>
        </w:rPr>
        <w:t xml:space="preserve">resalto frente a sus alumnos de la Licenciatura en Derecho que; El arbitraje tiene </w:t>
      </w:r>
      <w:r w:rsidR="00675B25" w:rsidRPr="009F75AA">
        <w:rPr>
          <w:rFonts w:ascii="Arial" w:eastAsia="Times New Roman" w:hAnsi="Arial" w:cs="Arial"/>
          <w:sz w:val="24"/>
          <w:szCs w:val="24"/>
          <w:lang w:eastAsia="es-MX"/>
        </w:rPr>
        <w:t>más</w:t>
      </w:r>
      <w:r w:rsidR="00AA0415" w:rsidRPr="009F75AA">
        <w:rPr>
          <w:rFonts w:ascii="Arial" w:eastAsia="Times New Roman" w:hAnsi="Arial" w:cs="Arial"/>
          <w:sz w:val="24"/>
          <w:szCs w:val="24"/>
          <w:lang w:eastAsia="es-MX"/>
        </w:rPr>
        <w:t xml:space="preserve"> relevancia como resultado de ello aumentan los empresarios que recurren al este medio </w:t>
      </w:r>
      <w:r w:rsidRPr="009F75AA">
        <w:rPr>
          <w:rFonts w:ascii="Arial" w:eastAsia="Times New Roman" w:hAnsi="Arial" w:cs="Arial"/>
          <w:sz w:val="24"/>
          <w:szCs w:val="24"/>
          <w:lang w:eastAsia="es-MX"/>
        </w:rPr>
        <w:t xml:space="preserve">de solución de controversias. </w:t>
      </w:r>
      <w:r w:rsidR="00AA0415" w:rsidRPr="009F75AA">
        <w:rPr>
          <w:rFonts w:ascii="Arial" w:eastAsia="Times New Roman" w:hAnsi="Arial" w:cs="Arial"/>
          <w:sz w:val="24"/>
          <w:szCs w:val="24"/>
          <w:lang w:eastAsia="es-MX"/>
        </w:rPr>
        <w:t xml:space="preserve">Partiendo de esta premisa los estudiantes de derecho deberán actualizarse y conocer </w:t>
      </w:r>
      <w:r w:rsidR="00675B25" w:rsidRPr="009F75AA">
        <w:rPr>
          <w:rFonts w:ascii="Arial" w:eastAsia="Times New Roman" w:hAnsi="Arial" w:cs="Arial"/>
          <w:sz w:val="24"/>
          <w:szCs w:val="24"/>
          <w:lang w:eastAsia="es-MX"/>
        </w:rPr>
        <w:t>cómo</w:t>
      </w:r>
      <w:r w:rsidR="00AA0415" w:rsidRPr="009F75AA">
        <w:rPr>
          <w:rFonts w:ascii="Arial" w:eastAsia="Times New Roman" w:hAnsi="Arial" w:cs="Arial"/>
          <w:sz w:val="24"/>
          <w:szCs w:val="24"/>
          <w:lang w:eastAsia="es-MX"/>
        </w:rPr>
        <w:t xml:space="preserve"> se ejecuta</w:t>
      </w:r>
      <w:r w:rsidR="0036504D" w:rsidRPr="009F75AA">
        <w:rPr>
          <w:rFonts w:ascii="Arial" w:eastAsia="Times New Roman" w:hAnsi="Arial" w:cs="Arial"/>
          <w:sz w:val="24"/>
          <w:szCs w:val="24"/>
          <w:lang w:eastAsia="es-MX"/>
        </w:rPr>
        <w:t>.</w:t>
      </w:r>
    </w:p>
    <w:p w14:paraId="70226E61" w14:textId="77777777" w:rsidR="0036504D" w:rsidRPr="009F75AA" w:rsidRDefault="0036504D" w:rsidP="00ED3776">
      <w:pPr>
        <w:spacing w:after="0" w:line="360" w:lineRule="auto"/>
        <w:jc w:val="both"/>
        <w:rPr>
          <w:rFonts w:ascii="Arial" w:eastAsia="Times New Roman" w:hAnsi="Arial" w:cs="Arial"/>
          <w:sz w:val="24"/>
          <w:szCs w:val="24"/>
          <w:lang w:eastAsia="es-MX"/>
        </w:rPr>
      </w:pPr>
    </w:p>
    <w:p w14:paraId="01E826B1" w14:textId="6AE70B10" w:rsidR="0027507F" w:rsidRPr="009F75AA" w:rsidRDefault="00AA0415" w:rsidP="00ED3776">
      <w:pPr>
        <w:spacing w:after="0" w:line="360" w:lineRule="auto"/>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La directora argumento que el arbitraje es un método que tiene como función resolver un conflicto o controversia al encomendar una resolución a un tercero seleccionado por las partes y ajeno a los intereses en disputa.</w:t>
      </w:r>
      <w:r w:rsidR="00C44DF5" w:rsidRPr="009F75AA">
        <w:rPr>
          <w:rFonts w:ascii="Arial" w:hAnsi="Arial" w:cs="Arial"/>
          <w:bCs/>
          <w:sz w:val="24"/>
          <w:szCs w:val="24"/>
          <w:shd w:val="clear" w:color="auto" w:fill="FFFFFF"/>
        </w:rPr>
        <w:t xml:space="preserve"> </w:t>
      </w:r>
      <w:bookmarkStart w:id="36" w:name="_Hlk496112105"/>
      <w:r w:rsidR="00C44DF5" w:rsidRPr="009F75AA">
        <w:rPr>
          <w:rFonts w:ascii="Arial" w:hAnsi="Arial" w:cs="Arial"/>
          <w:bCs/>
          <w:sz w:val="24"/>
          <w:szCs w:val="24"/>
          <w:shd w:val="clear" w:color="auto" w:fill="FFFFFF"/>
        </w:rPr>
        <w:t xml:space="preserve">(El </w:t>
      </w:r>
      <w:proofErr w:type="spellStart"/>
      <w:r w:rsidR="00C44DF5" w:rsidRPr="009F75AA">
        <w:rPr>
          <w:rFonts w:ascii="Arial" w:hAnsi="Arial" w:cs="Arial"/>
          <w:bCs/>
          <w:sz w:val="24"/>
          <w:szCs w:val="24"/>
          <w:shd w:val="clear" w:color="auto" w:fill="FFFFFF"/>
        </w:rPr>
        <w:t>express</w:t>
      </w:r>
      <w:proofErr w:type="spellEnd"/>
      <w:r w:rsidR="00C44DF5" w:rsidRPr="009F75AA">
        <w:rPr>
          <w:rFonts w:ascii="Arial" w:hAnsi="Arial" w:cs="Arial"/>
          <w:bCs/>
          <w:sz w:val="24"/>
          <w:szCs w:val="24"/>
          <w:shd w:val="clear" w:color="auto" w:fill="FFFFFF"/>
        </w:rPr>
        <w:t>, Áreas del derecho como el arbitraje cobran relevancia en México).</w:t>
      </w:r>
      <w:bookmarkEnd w:id="36"/>
    </w:p>
    <w:p w14:paraId="0385594F" w14:textId="77777777" w:rsidR="003D2587" w:rsidRPr="009F75AA" w:rsidRDefault="003D2587" w:rsidP="00ED3776">
      <w:pPr>
        <w:spacing w:after="0" w:line="360" w:lineRule="auto"/>
        <w:jc w:val="both"/>
        <w:rPr>
          <w:rFonts w:ascii="Arial" w:eastAsia="Times New Roman" w:hAnsi="Arial" w:cs="Arial"/>
          <w:sz w:val="24"/>
          <w:szCs w:val="24"/>
          <w:lang w:eastAsia="es-MX"/>
        </w:rPr>
      </w:pPr>
    </w:p>
    <w:p w14:paraId="3EAD3824" w14:textId="20FAC8E5" w:rsidR="00AA0415" w:rsidRPr="009F75AA" w:rsidRDefault="0027507F" w:rsidP="00ED3776">
      <w:pPr>
        <w:spacing w:after="0" w:line="360" w:lineRule="auto"/>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Cecilia Flores Rued</w:t>
      </w:r>
      <w:r w:rsidR="007D0CE4" w:rsidRPr="009F75AA">
        <w:rPr>
          <w:rFonts w:ascii="Arial" w:eastAsia="Times New Roman" w:hAnsi="Arial" w:cs="Arial"/>
          <w:sz w:val="24"/>
          <w:szCs w:val="24"/>
          <w:lang w:eastAsia="es-MX"/>
        </w:rPr>
        <w:t xml:space="preserve">a, abogada del despacho </w:t>
      </w:r>
      <w:proofErr w:type="spellStart"/>
      <w:r w:rsidR="007D0CE4" w:rsidRPr="009F75AA">
        <w:rPr>
          <w:rFonts w:ascii="Arial" w:eastAsia="Times New Roman" w:hAnsi="Arial" w:cs="Arial"/>
          <w:sz w:val="24"/>
          <w:szCs w:val="24"/>
          <w:lang w:eastAsia="es-MX"/>
        </w:rPr>
        <w:t>H</w:t>
      </w:r>
      <w:r w:rsidRPr="009F75AA">
        <w:rPr>
          <w:rFonts w:ascii="Arial" w:eastAsia="Times New Roman" w:hAnsi="Arial" w:cs="Arial"/>
          <w:sz w:val="24"/>
          <w:szCs w:val="24"/>
          <w:lang w:eastAsia="es-MX"/>
        </w:rPr>
        <w:t>aynes</w:t>
      </w:r>
      <w:proofErr w:type="spellEnd"/>
      <w:r w:rsidRPr="009F75AA">
        <w:rPr>
          <w:rFonts w:ascii="Arial" w:eastAsia="Times New Roman" w:hAnsi="Arial" w:cs="Arial"/>
          <w:sz w:val="24"/>
          <w:szCs w:val="24"/>
          <w:lang w:eastAsia="es-MX"/>
        </w:rPr>
        <w:t xml:space="preserve"> and </w:t>
      </w:r>
      <w:r w:rsidR="007D0CE4" w:rsidRPr="009F75AA">
        <w:rPr>
          <w:rFonts w:ascii="Arial" w:eastAsia="Times New Roman" w:hAnsi="Arial" w:cs="Arial"/>
          <w:sz w:val="24"/>
          <w:szCs w:val="24"/>
          <w:lang w:eastAsia="es-MX"/>
        </w:rPr>
        <w:t>B</w:t>
      </w:r>
      <w:r w:rsidRPr="009F75AA">
        <w:rPr>
          <w:rFonts w:ascii="Arial" w:eastAsia="Times New Roman" w:hAnsi="Arial" w:cs="Arial"/>
          <w:sz w:val="24"/>
          <w:szCs w:val="24"/>
          <w:lang w:eastAsia="es-MX"/>
        </w:rPr>
        <w:t xml:space="preserve">oone, en entrevista </w:t>
      </w:r>
      <w:r w:rsidR="00AA0415" w:rsidRPr="009F75AA">
        <w:rPr>
          <w:rFonts w:ascii="Arial" w:eastAsia="Times New Roman" w:hAnsi="Arial" w:cs="Arial"/>
          <w:sz w:val="24"/>
          <w:szCs w:val="24"/>
          <w:lang w:eastAsia="es-MX"/>
        </w:rPr>
        <w:t xml:space="preserve">expreso que con el paso del tiempo el arbitraje </w:t>
      </w:r>
      <w:r w:rsidR="007D0CE4" w:rsidRPr="009F75AA">
        <w:rPr>
          <w:rFonts w:ascii="Arial" w:eastAsia="Times New Roman" w:hAnsi="Arial" w:cs="Arial"/>
          <w:sz w:val="24"/>
          <w:szCs w:val="24"/>
          <w:lang w:eastAsia="es-MX"/>
        </w:rPr>
        <w:t>está</w:t>
      </w:r>
      <w:r w:rsidR="00AA0415" w:rsidRPr="009F75AA">
        <w:rPr>
          <w:rFonts w:ascii="Arial" w:eastAsia="Times New Roman" w:hAnsi="Arial" w:cs="Arial"/>
          <w:sz w:val="24"/>
          <w:szCs w:val="24"/>
          <w:lang w:eastAsia="es-MX"/>
        </w:rPr>
        <w:t xml:space="preserve"> tomando gran influencia dentro de nuestro país, además de indicar que el encargado de resolver la controversia dicta una decisión obligatoria para las partes</w:t>
      </w:r>
      <w:r w:rsidR="007D0CE4" w:rsidRPr="009F75AA">
        <w:rPr>
          <w:rFonts w:ascii="Arial" w:eastAsia="Times New Roman" w:hAnsi="Arial" w:cs="Arial"/>
          <w:sz w:val="24"/>
          <w:szCs w:val="24"/>
          <w:lang w:eastAsia="es-MX"/>
        </w:rPr>
        <w:t xml:space="preserve"> quienes eligen a su arbitro de confianza, tiempo después de escuchar sus argumentos y post</w:t>
      </w:r>
      <w:r w:rsidR="00C44DF5" w:rsidRPr="009F75AA">
        <w:rPr>
          <w:rFonts w:ascii="Arial" w:eastAsia="Times New Roman" w:hAnsi="Arial" w:cs="Arial"/>
          <w:sz w:val="24"/>
          <w:szCs w:val="24"/>
          <w:lang w:eastAsia="es-MX"/>
        </w:rPr>
        <w:t xml:space="preserve">eriormente se emite un laudo </w:t>
      </w:r>
      <w:r w:rsidR="00C44DF5" w:rsidRPr="009F75AA">
        <w:rPr>
          <w:rFonts w:ascii="Arial" w:hAnsi="Arial" w:cs="Arial"/>
          <w:bCs/>
          <w:sz w:val="24"/>
          <w:szCs w:val="24"/>
          <w:shd w:val="clear" w:color="auto" w:fill="FFFFFF"/>
        </w:rPr>
        <w:t xml:space="preserve">(El </w:t>
      </w:r>
      <w:proofErr w:type="spellStart"/>
      <w:r w:rsidR="00C44DF5" w:rsidRPr="009F75AA">
        <w:rPr>
          <w:rFonts w:ascii="Arial" w:hAnsi="Arial" w:cs="Arial"/>
          <w:bCs/>
          <w:sz w:val="24"/>
          <w:szCs w:val="24"/>
          <w:shd w:val="clear" w:color="auto" w:fill="FFFFFF"/>
        </w:rPr>
        <w:t>express</w:t>
      </w:r>
      <w:proofErr w:type="spellEnd"/>
      <w:r w:rsidR="00C44DF5" w:rsidRPr="009F75AA">
        <w:rPr>
          <w:rFonts w:ascii="Arial" w:hAnsi="Arial" w:cs="Arial"/>
          <w:bCs/>
          <w:sz w:val="24"/>
          <w:szCs w:val="24"/>
          <w:shd w:val="clear" w:color="auto" w:fill="FFFFFF"/>
        </w:rPr>
        <w:t>, Áreas del derecho como el arbitraje cobran relevancia en México).</w:t>
      </w:r>
    </w:p>
    <w:p w14:paraId="73F175B2" w14:textId="77777777" w:rsidR="0036504D" w:rsidRPr="009F75AA" w:rsidRDefault="0036504D" w:rsidP="00ED3776">
      <w:pPr>
        <w:spacing w:after="0" w:line="360" w:lineRule="auto"/>
        <w:jc w:val="both"/>
        <w:rPr>
          <w:rFonts w:ascii="Arial" w:eastAsia="Times New Roman" w:hAnsi="Arial" w:cs="Arial"/>
          <w:sz w:val="24"/>
          <w:szCs w:val="24"/>
          <w:lang w:eastAsia="es-MX"/>
        </w:rPr>
      </w:pPr>
    </w:p>
    <w:p w14:paraId="1042D87C" w14:textId="23637233" w:rsidR="0027507F" w:rsidRPr="009F75AA" w:rsidRDefault="007D0CE4" w:rsidP="00ED3776">
      <w:pPr>
        <w:spacing w:after="0" w:line="360" w:lineRule="auto"/>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 xml:space="preserve">Añadió que este medio ofrece diversas ventajas como la rapidez, incluyendo el contacto directo del árbitro con las partes permitiendo presentar sus argumentos, </w:t>
      </w:r>
      <w:r w:rsidRPr="009F75AA">
        <w:rPr>
          <w:rFonts w:ascii="Arial" w:eastAsia="Times New Roman" w:hAnsi="Arial" w:cs="Arial"/>
          <w:sz w:val="24"/>
          <w:szCs w:val="24"/>
          <w:lang w:eastAsia="es-MX"/>
        </w:rPr>
        <w:lastRenderedPageBreak/>
        <w:t xml:space="preserve">el caso en su es muy flexible se adaptara al fondo de la controversia de las partes, incluyendo las expectativas de las partes y sus circunstancias. </w:t>
      </w:r>
    </w:p>
    <w:p w14:paraId="0DA90C93" w14:textId="77777777" w:rsidR="00575D2F" w:rsidRPr="009F75AA" w:rsidRDefault="00575D2F" w:rsidP="00ED3776">
      <w:pPr>
        <w:spacing w:after="0" w:line="360" w:lineRule="auto"/>
        <w:jc w:val="both"/>
        <w:rPr>
          <w:rFonts w:ascii="Arial" w:eastAsia="Times New Roman" w:hAnsi="Arial" w:cs="Arial"/>
          <w:sz w:val="24"/>
          <w:szCs w:val="24"/>
          <w:lang w:eastAsia="es-MX"/>
        </w:rPr>
      </w:pPr>
    </w:p>
    <w:p w14:paraId="5F303137" w14:textId="0D600867" w:rsidR="0027507F" w:rsidRPr="009F75AA" w:rsidRDefault="007D0CE4" w:rsidP="00ED3776">
      <w:pPr>
        <w:spacing w:after="0" w:line="360" w:lineRule="auto"/>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 xml:space="preserve">Por </w:t>
      </w:r>
      <w:proofErr w:type="gramStart"/>
      <w:r w:rsidR="00C64B83" w:rsidRPr="009F75AA">
        <w:rPr>
          <w:rFonts w:ascii="Arial" w:eastAsia="Times New Roman" w:hAnsi="Arial" w:cs="Arial"/>
          <w:sz w:val="24"/>
          <w:szCs w:val="24"/>
          <w:lang w:eastAsia="es-MX"/>
        </w:rPr>
        <w:t>último</w:t>
      </w:r>
      <w:proofErr w:type="gramEnd"/>
      <w:r w:rsidRPr="009F75AA">
        <w:rPr>
          <w:rFonts w:ascii="Arial" w:eastAsia="Times New Roman" w:hAnsi="Arial" w:cs="Arial"/>
          <w:sz w:val="24"/>
          <w:szCs w:val="24"/>
          <w:lang w:eastAsia="es-MX"/>
        </w:rPr>
        <w:t xml:space="preserve"> menciono que el arbitraje pretende sustituir al litigio judicial como una forma de resolver controversias de manera definitiva y vinculante, debido a la carga de trabajo de los tribunales, por esto los jueces apoyan este medio alternativo, al argumentar que la administración de justicia está saturada.</w:t>
      </w:r>
    </w:p>
    <w:p w14:paraId="113D349D" w14:textId="77777777" w:rsidR="0036504D" w:rsidRPr="009F75AA" w:rsidRDefault="0036504D" w:rsidP="00ED3776">
      <w:pPr>
        <w:spacing w:after="0" w:line="360" w:lineRule="auto"/>
        <w:jc w:val="both"/>
        <w:rPr>
          <w:rFonts w:ascii="Arial" w:eastAsia="Times New Roman" w:hAnsi="Arial" w:cs="Arial"/>
          <w:sz w:val="24"/>
          <w:szCs w:val="24"/>
          <w:lang w:eastAsia="es-MX"/>
        </w:rPr>
      </w:pPr>
    </w:p>
    <w:p w14:paraId="5D209035" w14:textId="77777777" w:rsidR="0036504D" w:rsidRPr="009F75AA" w:rsidRDefault="00FC6A7B" w:rsidP="00ED3776">
      <w:pPr>
        <w:spacing w:after="0" w:line="360" w:lineRule="auto"/>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Un aspecto negativo dentro de nuestro sistema judicial es el horario laboral de los tribunales al ser insuficiente para satisfacer las necesidades que se exigen en la administración de justicia por otra parte la falta de personal dentro de los juzgados, incluyendo la capacitación de los servidores públicos, esto propicia a que las personas opten por un medio alterno que pueda resolver sus controversias en un menor tiempo respecto a la agenda de trabajo establecida por los jueces y la ley en su resolución.</w:t>
      </w:r>
    </w:p>
    <w:p w14:paraId="538A4B20" w14:textId="77777777" w:rsidR="003862F4" w:rsidRPr="009F75AA" w:rsidRDefault="003862F4" w:rsidP="00ED3776">
      <w:pPr>
        <w:spacing w:after="0" w:line="360" w:lineRule="auto"/>
        <w:jc w:val="both"/>
        <w:rPr>
          <w:rFonts w:ascii="Arial" w:eastAsia="Times New Roman" w:hAnsi="Arial" w:cs="Arial"/>
          <w:sz w:val="24"/>
          <w:szCs w:val="24"/>
          <w:lang w:eastAsia="es-MX"/>
        </w:rPr>
      </w:pPr>
    </w:p>
    <w:p w14:paraId="602FC839" w14:textId="108C5DEA" w:rsidR="00FC6A7B" w:rsidRPr="009F75AA" w:rsidRDefault="00CE2996" w:rsidP="00ED3776">
      <w:pPr>
        <w:pStyle w:val="Ttulo2"/>
        <w:spacing w:line="360" w:lineRule="auto"/>
        <w:rPr>
          <w:rFonts w:ascii="Arial" w:eastAsia="Times New Roman" w:hAnsi="Arial" w:cs="Arial"/>
          <w:color w:val="auto"/>
          <w:sz w:val="24"/>
          <w:szCs w:val="24"/>
          <w:lang w:eastAsia="es-MX"/>
        </w:rPr>
      </w:pPr>
      <w:bookmarkStart w:id="37" w:name="_Toc511038955"/>
      <w:r w:rsidRPr="009F75AA">
        <w:rPr>
          <w:rFonts w:ascii="Arial" w:hAnsi="Arial" w:cs="Arial"/>
          <w:b/>
          <w:color w:val="auto"/>
          <w:sz w:val="24"/>
          <w:szCs w:val="24"/>
        </w:rPr>
        <w:t>3</w:t>
      </w:r>
      <w:r w:rsidR="003862F4" w:rsidRPr="009F75AA">
        <w:rPr>
          <w:rFonts w:ascii="Arial" w:hAnsi="Arial" w:cs="Arial"/>
          <w:b/>
          <w:color w:val="auto"/>
          <w:sz w:val="24"/>
          <w:szCs w:val="24"/>
        </w:rPr>
        <w:t>.2</w:t>
      </w:r>
      <w:r w:rsidR="00EA5A09" w:rsidRPr="009F75AA">
        <w:rPr>
          <w:rFonts w:ascii="Arial" w:hAnsi="Arial" w:cs="Arial"/>
          <w:b/>
          <w:color w:val="auto"/>
          <w:sz w:val="24"/>
          <w:szCs w:val="24"/>
        </w:rPr>
        <w:t xml:space="preserve"> </w:t>
      </w:r>
      <w:r w:rsidR="000F19D7" w:rsidRPr="009F75AA">
        <w:rPr>
          <w:rFonts w:ascii="Arial" w:hAnsi="Arial" w:cs="Arial"/>
          <w:b/>
          <w:color w:val="auto"/>
          <w:sz w:val="24"/>
          <w:szCs w:val="24"/>
        </w:rPr>
        <w:t>Situación Actual del Arbitraje en el Mundo.</w:t>
      </w:r>
      <w:bookmarkEnd w:id="37"/>
    </w:p>
    <w:p w14:paraId="25358E27" w14:textId="087EBCB1" w:rsidR="00FC6A7B" w:rsidRPr="009F75AA" w:rsidRDefault="00FC6A7B"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Mientras tanto las exigencias internacionales del arbitraje van aumentando por la transformación de sucesos que se vinculan a este medio para resolverse por esta vía, la experiencia de otros países permite a México tomar ciertos criterios para adaptarlos a sus legislaciones resolviendo las confusiones que llegan a presentarse.</w:t>
      </w:r>
    </w:p>
    <w:p w14:paraId="3AF8E61F" w14:textId="77777777" w:rsidR="00204859" w:rsidRPr="009F75AA" w:rsidRDefault="00204859" w:rsidP="00ED3776">
      <w:pPr>
        <w:tabs>
          <w:tab w:val="left" w:pos="7105"/>
        </w:tabs>
        <w:suppressAutoHyphens/>
        <w:autoSpaceDN w:val="0"/>
        <w:spacing w:after="0" w:line="360" w:lineRule="auto"/>
        <w:jc w:val="both"/>
        <w:textAlignment w:val="baseline"/>
        <w:rPr>
          <w:rFonts w:ascii="Arial" w:hAnsi="Arial" w:cs="Arial"/>
          <w:sz w:val="24"/>
          <w:szCs w:val="24"/>
        </w:rPr>
      </w:pPr>
    </w:p>
    <w:p w14:paraId="74B95738" w14:textId="0D7A6EF4" w:rsidR="00376D07" w:rsidRPr="009F75AA" w:rsidRDefault="00376D07"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La experiencia de países desarrollados aporta a México una cierta confianza al sistema jurídico para adoptar algunas reformas que otros Estados han hecho frente a las nuevas modalidades el arbitraje. </w:t>
      </w:r>
      <w:r w:rsidR="00E339E6" w:rsidRPr="009F75AA">
        <w:rPr>
          <w:rFonts w:ascii="Arial" w:hAnsi="Arial" w:cs="Arial"/>
          <w:sz w:val="24"/>
          <w:szCs w:val="24"/>
        </w:rPr>
        <w:t>(</w:t>
      </w:r>
      <w:proofErr w:type="spellStart"/>
      <w:r w:rsidR="00E339E6" w:rsidRPr="009F75AA">
        <w:rPr>
          <w:rFonts w:ascii="Arial" w:hAnsi="Arial" w:cs="Arial"/>
          <w:sz w:val="24"/>
          <w:szCs w:val="24"/>
        </w:rPr>
        <w:t>Jose</w:t>
      </w:r>
      <w:proofErr w:type="spellEnd"/>
      <w:r w:rsidR="00E339E6" w:rsidRPr="009F75AA">
        <w:rPr>
          <w:rFonts w:ascii="Arial" w:hAnsi="Arial" w:cs="Arial"/>
          <w:sz w:val="24"/>
          <w:szCs w:val="24"/>
        </w:rPr>
        <w:t xml:space="preserve"> Barrera Flores y Luis Antonio Cerna Diaz, </w:t>
      </w:r>
      <w:proofErr w:type="spellStart"/>
      <w:r w:rsidR="00E339E6" w:rsidRPr="009F75AA">
        <w:rPr>
          <w:rFonts w:ascii="Arial" w:hAnsi="Arial" w:cs="Arial"/>
          <w:sz w:val="24"/>
          <w:szCs w:val="24"/>
        </w:rPr>
        <w:t>Solucion</w:t>
      </w:r>
      <w:proofErr w:type="spellEnd"/>
      <w:r w:rsidR="00E339E6" w:rsidRPr="009F75AA">
        <w:rPr>
          <w:rFonts w:ascii="Arial" w:hAnsi="Arial" w:cs="Arial"/>
          <w:sz w:val="24"/>
          <w:szCs w:val="24"/>
        </w:rPr>
        <w:t xml:space="preserve"> de Diferencias Comerciales Internacionales: El Caso de </w:t>
      </w:r>
      <w:r w:rsidR="00C64B83" w:rsidRPr="009F75AA">
        <w:rPr>
          <w:rFonts w:ascii="Arial" w:hAnsi="Arial" w:cs="Arial"/>
          <w:sz w:val="24"/>
          <w:szCs w:val="24"/>
        </w:rPr>
        <w:t>México</w:t>
      </w:r>
      <w:r w:rsidR="00E339E6" w:rsidRPr="009F75AA">
        <w:rPr>
          <w:rFonts w:ascii="Arial" w:hAnsi="Arial" w:cs="Arial"/>
          <w:sz w:val="24"/>
          <w:szCs w:val="24"/>
        </w:rPr>
        <w:t>).</w:t>
      </w:r>
    </w:p>
    <w:p w14:paraId="23531A5B" w14:textId="77777777" w:rsidR="0036504D" w:rsidRPr="009F75AA" w:rsidRDefault="0036504D" w:rsidP="00ED3776">
      <w:pPr>
        <w:tabs>
          <w:tab w:val="left" w:pos="7105"/>
        </w:tabs>
        <w:suppressAutoHyphens/>
        <w:autoSpaceDN w:val="0"/>
        <w:spacing w:after="0" w:line="360" w:lineRule="auto"/>
        <w:jc w:val="both"/>
        <w:textAlignment w:val="baseline"/>
        <w:rPr>
          <w:rFonts w:ascii="Arial" w:hAnsi="Arial" w:cs="Arial"/>
          <w:sz w:val="24"/>
          <w:szCs w:val="24"/>
        </w:rPr>
      </w:pPr>
    </w:p>
    <w:p w14:paraId="6DC280B7" w14:textId="77777777" w:rsidR="00566122" w:rsidRPr="009F75AA" w:rsidRDefault="00376D07" w:rsidP="00ED3776">
      <w:pPr>
        <w:tabs>
          <w:tab w:val="left" w:pos="7105"/>
        </w:tabs>
        <w:suppressAutoHyphens/>
        <w:autoSpaceDN w:val="0"/>
        <w:spacing w:after="0" w:line="360" w:lineRule="auto"/>
        <w:jc w:val="both"/>
        <w:textAlignment w:val="baseline"/>
        <w:rPr>
          <w:rFonts w:ascii="Arial" w:hAnsi="Arial" w:cs="Arial"/>
          <w:sz w:val="24"/>
          <w:szCs w:val="24"/>
        </w:rPr>
      </w:pPr>
      <w:r w:rsidRPr="009F75AA">
        <w:rPr>
          <w:rFonts w:ascii="Arial" w:hAnsi="Arial" w:cs="Arial"/>
          <w:sz w:val="24"/>
          <w:szCs w:val="24"/>
        </w:rPr>
        <w:t xml:space="preserve">Las nuevas adaptaciones que diversos países han decretado emanan de organismos que estudian a fondo el arbitraje </w:t>
      </w:r>
      <w:r w:rsidR="00566122" w:rsidRPr="009F75AA">
        <w:rPr>
          <w:rFonts w:ascii="Arial" w:hAnsi="Arial" w:cs="Arial"/>
          <w:sz w:val="24"/>
          <w:szCs w:val="24"/>
        </w:rPr>
        <w:t xml:space="preserve">para perfeccionarlo al detectar </w:t>
      </w:r>
      <w:r w:rsidR="00566122" w:rsidRPr="009F75AA">
        <w:rPr>
          <w:rFonts w:ascii="Arial" w:hAnsi="Arial" w:cs="Arial"/>
          <w:sz w:val="24"/>
          <w:szCs w:val="24"/>
        </w:rPr>
        <w:lastRenderedPageBreak/>
        <w:t>problemáticas poder repararlas, emitiendo recomendaciones que los Estados deben acatar de forma opcional.</w:t>
      </w:r>
    </w:p>
    <w:p w14:paraId="4626D07A" w14:textId="77777777" w:rsidR="0036504D" w:rsidRPr="009F75AA" w:rsidRDefault="0036504D" w:rsidP="00ED3776">
      <w:pPr>
        <w:tabs>
          <w:tab w:val="left" w:pos="7105"/>
        </w:tabs>
        <w:suppressAutoHyphens/>
        <w:autoSpaceDN w:val="0"/>
        <w:spacing w:after="0" w:line="360" w:lineRule="auto"/>
        <w:jc w:val="both"/>
        <w:textAlignment w:val="baseline"/>
        <w:rPr>
          <w:rFonts w:ascii="Arial" w:hAnsi="Arial" w:cs="Arial"/>
          <w:sz w:val="24"/>
          <w:szCs w:val="24"/>
        </w:rPr>
      </w:pPr>
    </w:p>
    <w:p w14:paraId="79A119C3" w14:textId="038E33B6" w:rsidR="00204859" w:rsidRPr="009F75AA" w:rsidRDefault="00566122" w:rsidP="00ED3776">
      <w:pPr>
        <w:tabs>
          <w:tab w:val="left" w:pos="7105"/>
        </w:tabs>
        <w:suppressAutoHyphens/>
        <w:autoSpaceDN w:val="0"/>
        <w:spacing w:after="0" w:line="360" w:lineRule="auto"/>
        <w:jc w:val="both"/>
        <w:textAlignment w:val="baseline"/>
        <w:rPr>
          <w:rFonts w:ascii="Arial" w:hAnsi="Arial" w:cs="Arial"/>
          <w:bCs/>
          <w:sz w:val="24"/>
          <w:szCs w:val="24"/>
        </w:rPr>
      </w:pPr>
      <w:r w:rsidRPr="009F75AA">
        <w:rPr>
          <w:rFonts w:ascii="Arial" w:hAnsi="Arial" w:cs="Arial"/>
          <w:sz w:val="24"/>
          <w:szCs w:val="24"/>
        </w:rPr>
        <w:t xml:space="preserve">Una nota de carácter periodístico publicada el </w:t>
      </w:r>
      <w:r w:rsidR="00E14402" w:rsidRPr="009F75AA">
        <w:rPr>
          <w:rFonts w:ascii="Arial" w:hAnsi="Arial" w:cs="Arial"/>
          <w:sz w:val="24"/>
          <w:szCs w:val="24"/>
        </w:rPr>
        <w:t>día</w:t>
      </w:r>
      <w:r w:rsidRPr="009F75AA">
        <w:rPr>
          <w:rFonts w:ascii="Arial" w:hAnsi="Arial" w:cs="Arial"/>
          <w:sz w:val="24"/>
          <w:szCs w:val="24"/>
        </w:rPr>
        <w:t xml:space="preserve"> 1 de enero del 2017 en el sitio del diario denominado “La información” con nombre de encabezado </w:t>
      </w:r>
      <w:r w:rsidRPr="009F75AA">
        <w:rPr>
          <w:rFonts w:ascii="Arial" w:hAnsi="Arial" w:cs="Arial"/>
          <w:bCs/>
          <w:sz w:val="24"/>
          <w:szCs w:val="24"/>
        </w:rPr>
        <w:t xml:space="preserve">La Asociación Europea de Arbitraje incluye el árbitro de emergencia en </w:t>
      </w:r>
      <w:r w:rsidR="00C64B83" w:rsidRPr="009F75AA">
        <w:rPr>
          <w:rFonts w:ascii="Arial" w:hAnsi="Arial" w:cs="Arial"/>
          <w:bCs/>
          <w:sz w:val="24"/>
          <w:szCs w:val="24"/>
        </w:rPr>
        <w:t>un</w:t>
      </w:r>
      <w:r w:rsidRPr="009F75AA">
        <w:rPr>
          <w:rFonts w:ascii="Arial" w:hAnsi="Arial" w:cs="Arial"/>
          <w:bCs/>
          <w:sz w:val="24"/>
          <w:szCs w:val="24"/>
        </w:rPr>
        <w:t xml:space="preserve"> nuevo reglament</w:t>
      </w:r>
      <w:r w:rsidR="00C64B83" w:rsidRPr="009F75AA">
        <w:rPr>
          <w:rFonts w:ascii="Arial" w:hAnsi="Arial" w:cs="Arial"/>
          <w:bCs/>
          <w:sz w:val="24"/>
          <w:szCs w:val="24"/>
        </w:rPr>
        <w:t>o</w:t>
      </w:r>
    </w:p>
    <w:p w14:paraId="50D5EFE2" w14:textId="77777777" w:rsidR="00204859" w:rsidRPr="009F75AA" w:rsidRDefault="00204859" w:rsidP="00ED3776">
      <w:pPr>
        <w:tabs>
          <w:tab w:val="left" w:pos="7105"/>
        </w:tabs>
        <w:suppressAutoHyphens/>
        <w:autoSpaceDN w:val="0"/>
        <w:spacing w:after="0" w:line="360" w:lineRule="auto"/>
        <w:jc w:val="both"/>
        <w:textAlignment w:val="baseline"/>
        <w:rPr>
          <w:rFonts w:ascii="Arial" w:hAnsi="Arial" w:cs="Arial"/>
          <w:bCs/>
          <w:sz w:val="24"/>
          <w:szCs w:val="24"/>
        </w:rPr>
      </w:pPr>
    </w:p>
    <w:p w14:paraId="0D22A441" w14:textId="0BE19881" w:rsidR="00B00E29" w:rsidRPr="009F75AA" w:rsidRDefault="00566122"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r w:rsidRPr="009F75AA">
        <w:rPr>
          <w:rFonts w:ascii="Arial" w:eastAsia="Times New Roman" w:hAnsi="Arial" w:cs="Arial"/>
          <w:bCs/>
          <w:kern w:val="3"/>
          <w:sz w:val="24"/>
          <w:szCs w:val="24"/>
          <w:lang w:eastAsia="es-MX"/>
        </w:rPr>
        <w:t xml:space="preserve">La Asociación Europea de Arbitraje </w:t>
      </w:r>
      <w:proofErr w:type="spellStart"/>
      <w:r w:rsidRPr="009F75AA">
        <w:rPr>
          <w:rFonts w:ascii="Arial" w:eastAsia="Times New Roman" w:hAnsi="Arial" w:cs="Arial"/>
          <w:bCs/>
          <w:kern w:val="3"/>
          <w:sz w:val="24"/>
          <w:szCs w:val="24"/>
          <w:lang w:eastAsia="es-MX"/>
        </w:rPr>
        <w:t>introducio</w:t>
      </w:r>
      <w:proofErr w:type="spellEnd"/>
      <w:r w:rsidRPr="009F75AA">
        <w:rPr>
          <w:rFonts w:ascii="Arial" w:eastAsia="Times New Roman" w:hAnsi="Arial" w:cs="Arial"/>
          <w:bCs/>
          <w:kern w:val="3"/>
          <w:sz w:val="24"/>
          <w:szCs w:val="24"/>
          <w:lang w:eastAsia="es-MX"/>
        </w:rPr>
        <w:t xml:space="preserve"> en su reglamento una disposición de un árbitro de emergencia para responder las exigencias reales de los usuarios, incluyendo el arbitraje Ad Hoc.</w:t>
      </w:r>
    </w:p>
    <w:p w14:paraId="63585226" w14:textId="77777777" w:rsidR="003D2587" w:rsidRPr="009F75AA" w:rsidRDefault="003D2587" w:rsidP="00ED3776">
      <w:pPr>
        <w:tabs>
          <w:tab w:val="left" w:pos="7105"/>
        </w:tabs>
        <w:suppressAutoHyphens/>
        <w:autoSpaceDN w:val="0"/>
        <w:spacing w:after="0" w:line="360" w:lineRule="auto"/>
        <w:jc w:val="both"/>
        <w:textAlignment w:val="baseline"/>
        <w:rPr>
          <w:rFonts w:ascii="Arial" w:hAnsi="Arial" w:cs="Arial"/>
          <w:sz w:val="24"/>
          <w:szCs w:val="24"/>
        </w:rPr>
      </w:pPr>
    </w:p>
    <w:p w14:paraId="0504119B" w14:textId="42A66D8F" w:rsidR="00B00E29" w:rsidRPr="009F75AA" w:rsidRDefault="00566122"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r w:rsidRPr="009F75AA">
        <w:rPr>
          <w:rFonts w:ascii="Arial" w:eastAsia="Times New Roman" w:hAnsi="Arial" w:cs="Arial"/>
          <w:bCs/>
          <w:kern w:val="3"/>
          <w:sz w:val="24"/>
          <w:szCs w:val="24"/>
          <w:lang w:eastAsia="es-MX"/>
        </w:rPr>
        <w:t xml:space="preserve">Esta modificación de la normativa </w:t>
      </w:r>
      <w:r w:rsidR="00C64B83" w:rsidRPr="009F75AA">
        <w:rPr>
          <w:rFonts w:ascii="Arial" w:eastAsia="Times New Roman" w:hAnsi="Arial" w:cs="Arial"/>
          <w:bCs/>
          <w:kern w:val="3"/>
          <w:sz w:val="24"/>
          <w:szCs w:val="24"/>
          <w:lang w:eastAsia="es-MX"/>
        </w:rPr>
        <w:t xml:space="preserve">permite y </w:t>
      </w:r>
      <w:r w:rsidRPr="009F75AA">
        <w:rPr>
          <w:rFonts w:ascii="Arial" w:eastAsia="Times New Roman" w:hAnsi="Arial" w:cs="Arial"/>
          <w:bCs/>
          <w:kern w:val="3"/>
          <w:sz w:val="24"/>
          <w:szCs w:val="24"/>
          <w:lang w:eastAsia="es-MX"/>
        </w:rPr>
        <w:t xml:space="preserve">pretende </w:t>
      </w:r>
      <w:r w:rsidR="00300FE9" w:rsidRPr="009F75AA">
        <w:rPr>
          <w:rFonts w:ascii="Arial" w:eastAsia="Times New Roman" w:hAnsi="Arial" w:cs="Arial"/>
          <w:bCs/>
          <w:kern w:val="3"/>
          <w:sz w:val="24"/>
          <w:szCs w:val="24"/>
          <w:lang w:eastAsia="es-MX"/>
        </w:rPr>
        <w:t>difundir</w:t>
      </w:r>
      <w:r w:rsidRPr="009F75AA">
        <w:rPr>
          <w:rFonts w:ascii="Arial" w:eastAsia="Times New Roman" w:hAnsi="Arial" w:cs="Arial"/>
          <w:bCs/>
          <w:kern w:val="3"/>
          <w:sz w:val="24"/>
          <w:szCs w:val="24"/>
          <w:lang w:eastAsia="es-MX"/>
        </w:rPr>
        <w:t xml:space="preserve"> la </w:t>
      </w:r>
      <w:r w:rsidR="00300FE9" w:rsidRPr="009F75AA">
        <w:rPr>
          <w:rFonts w:ascii="Arial" w:eastAsia="Times New Roman" w:hAnsi="Arial" w:cs="Arial"/>
          <w:bCs/>
          <w:kern w:val="3"/>
          <w:sz w:val="24"/>
          <w:szCs w:val="24"/>
          <w:lang w:eastAsia="es-MX"/>
        </w:rPr>
        <w:t>fórmula</w:t>
      </w:r>
      <w:r w:rsidRPr="009F75AA">
        <w:rPr>
          <w:rFonts w:ascii="Arial" w:eastAsia="Times New Roman" w:hAnsi="Arial" w:cs="Arial"/>
          <w:bCs/>
          <w:kern w:val="3"/>
          <w:sz w:val="24"/>
          <w:szCs w:val="24"/>
          <w:lang w:eastAsia="es-MX"/>
        </w:rPr>
        <w:t xml:space="preserve"> de resolución de conflictos entre las empresas españolas, actualmente solo </w:t>
      </w:r>
      <w:r w:rsidR="00300FE9" w:rsidRPr="009F75AA">
        <w:rPr>
          <w:rFonts w:ascii="Arial" w:eastAsia="Times New Roman" w:hAnsi="Arial" w:cs="Arial"/>
          <w:bCs/>
          <w:kern w:val="3"/>
          <w:sz w:val="24"/>
          <w:szCs w:val="24"/>
          <w:lang w:eastAsia="es-MX"/>
        </w:rPr>
        <w:t>un 5 por ciento de estas corporaciones añaden la cláusula arbitral en sus contratos</w:t>
      </w:r>
      <w:r w:rsidR="00C64B83" w:rsidRPr="009F75AA">
        <w:rPr>
          <w:rFonts w:ascii="Arial" w:eastAsia="Times New Roman" w:hAnsi="Arial" w:cs="Arial"/>
          <w:bCs/>
          <w:kern w:val="3"/>
          <w:sz w:val="24"/>
          <w:szCs w:val="24"/>
          <w:lang w:eastAsia="es-MX"/>
        </w:rPr>
        <w:t>, a nivel internacional el arbitraje está tomando fuerza debido a sus ventajas y beneficios en cuestión de tiempo para el ámbito comercial</w:t>
      </w:r>
      <w:r w:rsidR="00300FE9" w:rsidRPr="009F75AA">
        <w:rPr>
          <w:rFonts w:ascii="Arial" w:eastAsia="Times New Roman" w:hAnsi="Arial" w:cs="Arial"/>
          <w:bCs/>
          <w:kern w:val="3"/>
          <w:sz w:val="24"/>
          <w:szCs w:val="24"/>
          <w:lang w:eastAsia="es-MX"/>
        </w:rPr>
        <w:t>.</w:t>
      </w:r>
    </w:p>
    <w:p w14:paraId="141E63C6" w14:textId="77777777" w:rsidR="0036504D" w:rsidRPr="009F75AA" w:rsidRDefault="0036504D"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56A6BE94" w14:textId="47F54BF7" w:rsidR="00300FE9" w:rsidRPr="009F75AA" w:rsidRDefault="00817608" w:rsidP="00ED3776">
      <w:pPr>
        <w:pStyle w:val="mce"/>
        <w:shd w:val="clear" w:color="auto" w:fill="FFFFFF"/>
        <w:spacing w:before="0" w:beforeAutospacing="0" w:after="0" w:afterAutospacing="0" w:line="360" w:lineRule="auto"/>
        <w:jc w:val="both"/>
        <w:rPr>
          <w:rFonts w:ascii="Arial" w:hAnsi="Arial" w:cs="Arial"/>
        </w:rPr>
      </w:pPr>
      <w:r w:rsidRPr="009F75AA">
        <w:rPr>
          <w:rFonts w:ascii="Arial" w:hAnsi="Arial" w:cs="Arial"/>
        </w:rPr>
        <w:t>E</w:t>
      </w:r>
      <w:r w:rsidR="00C64B83" w:rsidRPr="009F75AA">
        <w:rPr>
          <w:rFonts w:ascii="Arial" w:hAnsi="Arial" w:cs="Arial"/>
        </w:rPr>
        <w:t xml:space="preserve">xiste un porcentaje </w:t>
      </w:r>
      <w:r w:rsidRPr="009F75AA">
        <w:rPr>
          <w:rFonts w:ascii="Arial" w:hAnsi="Arial" w:cs="Arial"/>
        </w:rPr>
        <w:t>muy ba</w:t>
      </w:r>
      <w:r w:rsidR="00C64B83" w:rsidRPr="009F75AA">
        <w:rPr>
          <w:rFonts w:ascii="Arial" w:hAnsi="Arial" w:cs="Arial"/>
        </w:rPr>
        <w:t>jo</w:t>
      </w:r>
      <w:r w:rsidRPr="009F75AA">
        <w:rPr>
          <w:rFonts w:ascii="Arial" w:hAnsi="Arial" w:cs="Arial"/>
        </w:rPr>
        <w:t xml:space="preserve"> </w:t>
      </w:r>
      <w:r w:rsidR="00300FE9" w:rsidRPr="009F75AA">
        <w:rPr>
          <w:rFonts w:ascii="Arial" w:hAnsi="Arial" w:cs="Arial"/>
        </w:rPr>
        <w:t xml:space="preserve">lo que motiva a limitar la competitividad interna de las empresas </w:t>
      </w:r>
      <w:proofErr w:type="gramStart"/>
      <w:r w:rsidR="00300FE9" w:rsidRPr="009F75AA">
        <w:rPr>
          <w:rFonts w:ascii="Arial" w:hAnsi="Arial" w:cs="Arial"/>
        </w:rPr>
        <w:t>de acuerdo a</w:t>
      </w:r>
      <w:proofErr w:type="gramEnd"/>
      <w:r w:rsidR="00300FE9" w:rsidRPr="009F75AA">
        <w:rPr>
          <w:rFonts w:ascii="Arial" w:hAnsi="Arial" w:cs="Arial"/>
        </w:rPr>
        <w:t xml:space="preserve"> una nota en la que se exhorta a la necesidad por parte de las instituciones para adaptarse a los cambios que marca y exige la actualidad arbitral</w:t>
      </w:r>
      <w:r w:rsidR="00C64B83" w:rsidRPr="009F75AA">
        <w:rPr>
          <w:rFonts w:ascii="Arial" w:hAnsi="Arial" w:cs="Arial"/>
        </w:rPr>
        <w:t xml:space="preserve"> en el continente europeo.</w:t>
      </w:r>
    </w:p>
    <w:p w14:paraId="4E54799C" w14:textId="77777777" w:rsidR="003D2587" w:rsidRPr="009F75AA" w:rsidRDefault="003D2587" w:rsidP="00ED3776">
      <w:pPr>
        <w:pStyle w:val="mce"/>
        <w:shd w:val="clear" w:color="auto" w:fill="FFFFFF"/>
        <w:spacing w:before="0" w:beforeAutospacing="0" w:after="0" w:afterAutospacing="0" w:line="360" w:lineRule="auto"/>
        <w:jc w:val="both"/>
        <w:rPr>
          <w:rFonts w:ascii="Arial" w:hAnsi="Arial" w:cs="Arial"/>
        </w:rPr>
      </w:pPr>
    </w:p>
    <w:p w14:paraId="5A18B3BB" w14:textId="3CA046C3" w:rsidR="0036504D" w:rsidRPr="009F75AA" w:rsidRDefault="00C64B83" w:rsidP="00ED3776">
      <w:pPr>
        <w:pStyle w:val="mce"/>
        <w:shd w:val="clear" w:color="auto" w:fill="FFFFFF"/>
        <w:spacing w:before="0" w:beforeAutospacing="0" w:after="0" w:afterAutospacing="0" w:line="360" w:lineRule="auto"/>
        <w:jc w:val="both"/>
        <w:rPr>
          <w:rFonts w:ascii="Arial" w:hAnsi="Arial" w:cs="Arial"/>
        </w:rPr>
      </w:pPr>
      <w:r w:rsidRPr="009F75AA">
        <w:rPr>
          <w:rFonts w:ascii="Arial" w:hAnsi="Arial" w:cs="Arial"/>
        </w:rPr>
        <w:t>La información de este</w:t>
      </w:r>
      <w:r w:rsidR="00817608" w:rsidRPr="009F75AA">
        <w:rPr>
          <w:rFonts w:ascii="Arial" w:hAnsi="Arial" w:cs="Arial"/>
        </w:rPr>
        <w:t xml:space="preserve"> reglamento</w:t>
      </w:r>
      <w:r w:rsidRPr="009F75AA">
        <w:rPr>
          <w:rFonts w:ascii="Arial" w:hAnsi="Arial" w:cs="Arial"/>
        </w:rPr>
        <w:t xml:space="preserve"> publicado en una </w:t>
      </w:r>
      <w:r w:rsidR="007B6DCA" w:rsidRPr="009F75AA">
        <w:rPr>
          <w:rFonts w:ascii="Arial" w:hAnsi="Arial" w:cs="Arial"/>
        </w:rPr>
        <w:t>página</w:t>
      </w:r>
      <w:r w:rsidRPr="009F75AA">
        <w:rPr>
          <w:rFonts w:ascii="Arial" w:hAnsi="Arial" w:cs="Arial"/>
        </w:rPr>
        <w:t xml:space="preserve"> originaria en Madrid Españ</w:t>
      </w:r>
      <w:r w:rsidR="007B6DCA" w:rsidRPr="009F75AA">
        <w:rPr>
          <w:rFonts w:ascii="Arial" w:hAnsi="Arial" w:cs="Arial"/>
        </w:rPr>
        <w:t xml:space="preserve">a titulada </w:t>
      </w:r>
      <w:r w:rsidR="00817608" w:rsidRPr="009F75AA">
        <w:rPr>
          <w:rFonts w:ascii="Arial" w:hAnsi="Arial" w:cs="Arial"/>
        </w:rPr>
        <w:t xml:space="preserve">acceso Europa </w:t>
      </w:r>
      <w:proofErr w:type="spellStart"/>
      <w:r w:rsidR="00817608" w:rsidRPr="009F75AA">
        <w:rPr>
          <w:rFonts w:ascii="Arial" w:hAnsi="Arial" w:cs="Arial"/>
        </w:rPr>
        <w:t>Press</w:t>
      </w:r>
      <w:proofErr w:type="spellEnd"/>
      <w:r w:rsidR="00817608" w:rsidRPr="009F75AA">
        <w:rPr>
          <w:rFonts w:ascii="Arial" w:hAnsi="Arial" w:cs="Arial"/>
        </w:rPr>
        <w:t xml:space="preserve">, </w:t>
      </w:r>
      <w:r w:rsidR="00B62F17" w:rsidRPr="009F75AA">
        <w:rPr>
          <w:rFonts w:ascii="Arial" w:hAnsi="Arial" w:cs="Arial"/>
        </w:rPr>
        <w:t xml:space="preserve">resalta esta figura, la cual pretende determinar medidas cautelares y urgentes antes de que se constituya el tribunal arbitral, </w:t>
      </w:r>
      <w:r w:rsidR="00E14402" w:rsidRPr="009F75AA">
        <w:rPr>
          <w:rFonts w:ascii="Arial" w:hAnsi="Arial" w:cs="Arial"/>
        </w:rPr>
        <w:t>durante</w:t>
      </w:r>
      <w:r w:rsidR="00B62F17" w:rsidRPr="009F75AA">
        <w:rPr>
          <w:rFonts w:ascii="Arial" w:hAnsi="Arial" w:cs="Arial"/>
        </w:rPr>
        <w:t xml:space="preserve"> esta etapa las partes pueden solicitar un </w:t>
      </w:r>
      <w:r w:rsidR="00D14647" w:rsidRPr="009F75AA">
        <w:rPr>
          <w:rFonts w:ascii="Arial" w:hAnsi="Arial" w:cs="Arial"/>
        </w:rPr>
        <w:t xml:space="preserve">árbitro </w:t>
      </w:r>
      <w:r w:rsidR="00B62F17" w:rsidRPr="009F75AA">
        <w:rPr>
          <w:rFonts w:ascii="Arial" w:hAnsi="Arial" w:cs="Arial"/>
        </w:rPr>
        <w:t xml:space="preserve">de emergencia que dicte las medidas y que no pueden esperar hasta </w:t>
      </w:r>
      <w:r w:rsidR="00332B96" w:rsidRPr="009F75AA">
        <w:rPr>
          <w:rFonts w:ascii="Arial" w:hAnsi="Arial" w:cs="Arial"/>
        </w:rPr>
        <w:t xml:space="preserve">finalizar </w:t>
      </w:r>
      <w:r w:rsidR="00B62F17" w:rsidRPr="009F75AA">
        <w:rPr>
          <w:rFonts w:ascii="Arial" w:hAnsi="Arial" w:cs="Arial"/>
        </w:rPr>
        <w:t>la constitución del tribunal.</w:t>
      </w:r>
    </w:p>
    <w:p w14:paraId="6CE652A8" w14:textId="16CD636A" w:rsidR="0036504D" w:rsidRPr="009F75AA" w:rsidRDefault="00E14402" w:rsidP="00ED3776">
      <w:pPr>
        <w:pStyle w:val="mce"/>
        <w:shd w:val="clear" w:color="auto" w:fill="FFFFFF"/>
        <w:spacing w:before="0" w:beforeAutospacing="0" w:after="0" w:afterAutospacing="0" w:line="360" w:lineRule="auto"/>
        <w:jc w:val="both"/>
        <w:rPr>
          <w:rFonts w:ascii="Arial" w:hAnsi="Arial" w:cs="Arial"/>
        </w:rPr>
      </w:pPr>
      <w:r w:rsidRPr="009F75AA">
        <w:rPr>
          <w:rFonts w:ascii="Arial" w:hAnsi="Arial" w:cs="Arial"/>
        </w:rPr>
        <w:br/>
      </w:r>
      <w:r w:rsidR="007B6DCA" w:rsidRPr="009F75AA">
        <w:rPr>
          <w:rFonts w:ascii="Arial" w:hAnsi="Arial" w:cs="Arial"/>
        </w:rPr>
        <w:t xml:space="preserve">En Madrid se hizo una mejora al procedimiento abreviado que se enfoca </w:t>
      </w:r>
      <w:proofErr w:type="gramStart"/>
      <w:r w:rsidR="007B6DCA" w:rsidRPr="009F75AA">
        <w:rPr>
          <w:rFonts w:ascii="Arial" w:hAnsi="Arial" w:cs="Arial"/>
        </w:rPr>
        <w:t xml:space="preserve">al  </w:t>
      </w:r>
      <w:r w:rsidR="00B62F17" w:rsidRPr="009F75AA">
        <w:rPr>
          <w:rFonts w:ascii="Arial" w:hAnsi="Arial" w:cs="Arial"/>
        </w:rPr>
        <w:t>nombra</w:t>
      </w:r>
      <w:r w:rsidR="007B6DCA" w:rsidRPr="009F75AA">
        <w:rPr>
          <w:rFonts w:ascii="Arial" w:hAnsi="Arial" w:cs="Arial"/>
        </w:rPr>
        <w:t>miento</w:t>
      </w:r>
      <w:proofErr w:type="gramEnd"/>
      <w:r w:rsidR="007B6DCA" w:rsidRPr="009F75AA">
        <w:rPr>
          <w:rFonts w:ascii="Arial" w:hAnsi="Arial" w:cs="Arial"/>
        </w:rPr>
        <w:t xml:space="preserve"> de los</w:t>
      </w:r>
      <w:r w:rsidR="00B62F17" w:rsidRPr="009F75AA">
        <w:rPr>
          <w:rFonts w:ascii="Arial" w:hAnsi="Arial" w:cs="Arial"/>
        </w:rPr>
        <w:t xml:space="preserve"> árbitro</w:t>
      </w:r>
      <w:r w:rsidR="007B6DCA" w:rsidRPr="009F75AA">
        <w:rPr>
          <w:rFonts w:ascii="Arial" w:hAnsi="Arial" w:cs="Arial"/>
        </w:rPr>
        <w:t>s</w:t>
      </w:r>
      <w:r w:rsidR="00B62F17" w:rsidRPr="009F75AA">
        <w:rPr>
          <w:rFonts w:ascii="Arial" w:hAnsi="Arial" w:cs="Arial"/>
        </w:rPr>
        <w:t xml:space="preserve"> de emergencia en el menor tiempo</w:t>
      </w:r>
      <w:r w:rsidR="007B6DCA" w:rsidRPr="009F75AA">
        <w:rPr>
          <w:rFonts w:ascii="Arial" w:hAnsi="Arial" w:cs="Arial"/>
        </w:rPr>
        <w:t xml:space="preserve"> con</w:t>
      </w:r>
      <w:r w:rsidR="00B62F17" w:rsidRPr="009F75AA">
        <w:rPr>
          <w:rFonts w:ascii="Arial" w:hAnsi="Arial" w:cs="Arial"/>
        </w:rPr>
        <w:t xml:space="preserve"> dos días </w:t>
      </w:r>
      <w:r w:rsidR="00B62F17" w:rsidRPr="009F75AA">
        <w:rPr>
          <w:rFonts w:ascii="Arial" w:hAnsi="Arial" w:cs="Arial"/>
        </w:rPr>
        <w:lastRenderedPageBreak/>
        <w:t>hábiles desde que recibió la solicitud. La persona que sea elegida tendrá</w:t>
      </w:r>
      <w:r w:rsidR="00D14647" w:rsidRPr="009F75AA">
        <w:rPr>
          <w:rFonts w:ascii="Arial" w:hAnsi="Arial" w:cs="Arial"/>
        </w:rPr>
        <w:t xml:space="preserve"> diez días hábiles al momento que recibió la solicitud, para establecer una decisión relacionada a las medidas solicitadas, de conformidad los lapsos serán contados bajo el calendario procesal para </w:t>
      </w:r>
      <w:r w:rsidR="00332B96" w:rsidRPr="009F75AA">
        <w:rPr>
          <w:rFonts w:ascii="Arial" w:hAnsi="Arial" w:cs="Arial"/>
        </w:rPr>
        <w:t xml:space="preserve">efectuar </w:t>
      </w:r>
      <w:r w:rsidR="00D14647" w:rsidRPr="009F75AA">
        <w:rPr>
          <w:rFonts w:ascii="Arial" w:hAnsi="Arial" w:cs="Arial"/>
        </w:rPr>
        <w:t>el procedimiento de emergencia.</w:t>
      </w:r>
    </w:p>
    <w:p w14:paraId="19CA2E8A" w14:textId="77777777" w:rsidR="003D2587" w:rsidRPr="009F75AA" w:rsidRDefault="00E14402" w:rsidP="00ED3776">
      <w:pPr>
        <w:pStyle w:val="mce"/>
        <w:shd w:val="clear" w:color="auto" w:fill="FFFFFF"/>
        <w:spacing w:before="0" w:beforeAutospacing="0" w:after="0" w:afterAutospacing="0" w:line="360" w:lineRule="auto"/>
        <w:jc w:val="both"/>
        <w:rPr>
          <w:rFonts w:ascii="Arial" w:hAnsi="Arial" w:cs="Arial"/>
        </w:rPr>
      </w:pPr>
      <w:r w:rsidRPr="009F75AA">
        <w:rPr>
          <w:rFonts w:ascii="Arial" w:hAnsi="Arial" w:cs="Arial"/>
        </w:rPr>
        <w:br/>
      </w:r>
      <w:r w:rsidR="007250D9" w:rsidRPr="009F75AA">
        <w:rPr>
          <w:rFonts w:ascii="Arial" w:hAnsi="Arial" w:cs="Arial"/>
        </w:rPr>
        <w:t>Se destaca la mejora del procedimiento abreviado, tal como lo establece el artículo 50 que dicta que este se llevara por la decisión de la asociación en los caos que no excedan los 100.000 euros se podrá, cuando sobrepase la cantidad se aplicara e</w:t>
      </w:r>
      <w:r w:rsidR="009A74AE" w:rsidRPr="009F75AA">
        <w:rPr>
          <w:rFonts w:ascii="Arial" w:hAnsi="Arial" w:cs="Arial"/>
        </w:rPr>
        <w:t>l procedimiento abreviado sin excepción.</w:t>
      </w:r>
    </w:p>
    <w:p w14:paraId="25708BEF" w14:textId="77777777" w:rsidR="003D2587" w:rsidRPr="009F75AA" w:rsidRDefault="00E14402" w:rsidP="00ED3776">
      <w:pPr>
        <w:pStyle w:val="mce"/>
        <w:shd w:val="clear" w:color="auto" w:fill="FFFFFF"/>
        <w:spacing w:before="0" w:beforeAutospacing="0" w:after="0" w:afterAutospacing="0" w:line="360" w:lineRule="auto"/>
        <w:jc w:val="both"/>
        <w:rPr>
          <w:rFonts w:ascii="Arial" w:hAnsi="Arial" w:cs="Arial"/>
        </w:rPr>
      </w:pPr>
      <w:r w:rsidRPr="009F75AA">
        <w:rPr>
          <w:rFonts w:ascii="Arial" w:hAnsi="Arial" w:cs="Arial"/>
        </w:rPr>
        <w:br/>
      </w:r>
      <w:r w:rsidR="007250D9" w:rsidRPr="009F75AA">
        <w:rPr>
          <w:rFonts w:ascii="Arial" w:hAnsi="Arial" w:cs="Arial"/>
        </w:rPr>
        <w:t xml:space="preserve">El nuevo reglamento estipula una mayor especialización de los comités con un conocimiento </w:t>
      </w:r>
      <w:r w:rsidRPr="009F75AA">
        <w:rPr>
          <w:rFonts w:ascii="Arial" w:hAnsi="Arial" w:cs="Arial"/>
        </w:rPr>
        <w:t>más</w:t>
      </w:r>
      <w:r w:rsidR="007250D9" w:rsidRPr="009F75AA">
        <w:rPr>
          <w:rFonts w:ascii="Arial" w:hAnsi="Arial" w:cs="Arial"/>
        </w:rPr>
        <w:t xml:space="preserve"> profundo sobre las materias a resolver, </w:t>
      </w:r>
      <w:proofErr w:type="gramStart"/>
      <w:r w:rsidR="007250D9" w:rsidRPr="009F75AA">
        <w:rPr>
          <w:rFonts w:ascii="Arial" w:hAnsi="Arial" w:cs="Arial"/>
        </w:rPr>
        <w:t>de acuerdo al</w:t>
      </w:r>
      <w:proofErr w:type="gramEnd"/>
      <w:r w:rsidR="007250D9" w:rsidRPr="009F75AA">
        <w:rPr>
          <w:rFonts w:ascii="Arial" w:hAnsi="Arial" w:cs="Arial"/>
        </w:rPr>
        <w:t xml:space="preserve"> </w:t>
      </w:r>
      <w:r w:rsidRPr="009F75AA">
        <w:rPr>
          <w:rFonts w:ascii="Arial" w:hAnsi="Arial" w:cs="Arial"/>
        </w:rPr>
        <w:t>artículo</w:t>
      </w:r>
      <w:r w:rsidR="007250D9" w:rsidRPr="009F75AA">
        <w:rPr>
          <w:rFonts w:ascii="Arial" w:hAnsi="Arial" w:cs="Arial"/>
        </w:rPr>
        <w:t xml:space="preserve"> 1 el cual menciona que la junta directiva puede delegar en el comité de expertos cuestiones concretas como la de elección de un </w:t>
      </w:r>
      <w:r w:rsidRPr="009F75AA">
        <w:rPr>
          <w:rFonts w:ascii="Arial" w:hAnsi="Arial" w:cs="Arial"/>
        </w:rPr>
        <w:t>árbitro</w:t>
      </w:r>
      <w:r w:rsidR="007250D9" w:rsidRPr="009F75AA">
        <w:rPr>
          <w:rFonts w:ascii="Arial" w:hAnsi="Arial" w:cs="Arial"/>
        </w:rPr>
        <w:t xml:space="preserve"> único o</w:t>
      </w:r>
      <w:r w:rsidR="009A74AE" w:rsidRPr="009F75AA">
        <w:rPr>
          <w:rFonts w:ascii="Arial" w:hAnsi="Arial" w:cs="Arial"/>
        </w:rPr>
        <w:t xml:space="preserve"> la composición correcta de </w:t>
      </w:r>
      <w:r w:rsidR="007250D9" w:rsidRPr="009F75AA">
        <w:rPr>
          <w:rFonts w:ascii="Arial" w:hAnsi="Arial" w:cs="Arial"/>
        </w:rPr>
        <w:t>los miembros del tribunal arbitral</w:t>
      </w:r>
      <w:r w:rsidR="003D2587" w:rsidRPr="009F75AA">
        <w:rPr>
          <w:rFonts w:ascii="Arial" w:hAnsi="Arial" w:cs="Arial"/>
        </w:rPr>
        <w:t xml:space="preserve">. </w:t>
      </w:r>
    </w:p>
    <w:p w14:paraId="65069C32" w14:textId="77777777" w:rsidR="003D2587" w:rsidRPr="009F75AA" w:rsidRDefault="003D2587" w:rsidP="00ED3776">
      <w:pPr>
        <w:pStyle w:val="mce"/>
        <w:shd w:val="clear" w:color="auto" w:fill="FFFFFF"/>
        <w:spacing w:before="0" w:beforeAutospacing="0" w:after="0" w:afterAutospacing="0" w:line="360" w:lineRule="auto"/>
        <w:jc w:val="both"/>
        <w:rPr>
          <w:rFonts w:ascii="Arial" w:hAnsi="Arial" w:cs="Arial"/>
        </w:rPr>
      </w:pPr>
    </w:p>
    <w:p w14:paraId="5C09BA2E" w14:textId="52C30DE3" w:rsidR="0036504D" w:rsidRPr="009F75AA" w:rsidRDefault="00817608" w:rsidP="00ED3776">
      <w:pPr>
        <w:pStyle w:val="mce"/>
        <w:shd w:val="clear" w:color="auto" w:fill="FFFFFF"/>
        <w:spacing w:before="0" w:beforeAutospacing="0" w:after="0" w:afterAutospacing="0" w:line="360" w:lineRule="auto"/>
        <w:jc w:val="both"/>
        <w:rPr>
          <w:rFonts w:ascii="Arial" w:hAnsi="Arial" w:cs="Arial"/>
        </w:rPr>
      </w:pPr>
      <w:r w:rsidRPr="009F75AA">
        <w:rPr>
          <w:rFonts w:ascii="Arial" w:hAnsi="Arial" w:cs="Arial"/>
        </w:rPr>
        <w:t xml:space="preserve">En </w:t>
      </w:r>
      <w:r w:rsidR="007B6DCA" w:rsidRPr="009F75AA">
        <w:rPr>
          <w:rFonts w:ascii="Arial" w:hAnsi="Arial" w:cs="Arial"/>
        </w:rPr>
        <w:t xml:space="preserve">cuanto a la especialización y a la flexibilidad en </w:t>
      </w:r>
      <w:r w:rsidRPr="009F75AA">
        <w:rPr>
          <w:rFonts w:ascii="Arial" w:hAnsi="Arial" w:cs="Arial"/>
        </w:rPr>
        <w:t>el seno de la asociación existirá un Comité de Expertos especializado, denominado Tribunal de Arbitraje de la Contratación Pública (TACOP), a</w:t>
      </w:r>
      <w:r w:rsidR="008444C2" w:rsidRPr="009F75AA">
        <w:rPr>
          <w:rFonts w:ascii="Arial" w:hAnsi="Arial" w:cs="Arial"/>
        </w:rPr>
        <w:t>l que se le otorgaran facultades exclusivas para designar arbitro en las controversias relacionadas a los efectos, cumplimiento y extinción de los contrato</w:t>
      </w:r>
      <w:r w:rsidR="009A74AE" w:rsidRPr="009F75AA">
        <w:rPr>
          <w:rFonts w:ascii="Arial" w:hAnsi="Arial" w:cs="Arial"/>
        </w:rPr>
        <w:t xml:space="preserve">s adjudicados por entidades pertenecientes al </w:t>
      </w:r>
      <w:r w:rsidR="008444C2" w:rsidRPr="009F75AA">
        <w:rPr>
          <w:rFonts w:ascii="Arial" w:hAnsi="Arial" w:cs="Arial"/>
        </w:rPr>
        <w:t xml:space="preserve">sector público que no estén </w:t>
      </w:r>
      <w:r w:rsidR="009A74AE" w:rsidRPr="009F75AA">
        <w:rPr>
          <w:rFonts w:ascii="Arial" w:hAnsi="Arial" w:cs="Arial"/>
        </w:rPr>
        <w:t>relacionados al ejercicio de las</w:t>
      </w:r>
      <w:r w:rsidR="008444C2" w:rsidRPr="009F75AA">
        <w:rPr>
          <w:rFonts w:ascii="Arial" w:hAnsi="Arial" w:cs="Arial"/>
        </w:rPr>
        <w:t xml:space="preserve"> administraciones públicas.</w:t>
      </w:r>
    </w:p>
    <w:p w14:paraId="49A3214D" w14:textId="77777777" w:rsidR="003D2587" w:rsidRPr="009F75AA" w:rsidRDefault="00E14402" w:rsidP="00ED3776">
      <w:pPr>
        <w:pStyle w:val="mce"/>
        <w:shd w:val="clear" w:color="auto" w:fill="FFFFFF"/>
        <w:spacing w:before="0" w:beforeAutospacing="0" w:after="0" w:afterAutospacing="0" w:line="360" w:lineRule="auto"/>
        <w:jc w:val="both"/>
        <w:rPr>
          <w:rFonts w:ascii="Arial" w:hAnsi="Arial" w:cs="Arial"/>
        </w:rPr>
      </w:pPr>
      <w:r w:rsidRPr="009F75AA">
        <w:rPr>
          <w:rFonts w:ascii="Arial" w:hAnsi="Arial" w:cs="Arial"/>
        </w:rPr>
        <w:br/>
      </w:r>
      <w:r w:rsidR="008444C2" w:rsidRPr="009F75AA">
        <w:rPr>
          <w:rFonts w:ascii="Arial" w:hAnsi="Arial" w:cs="Arial"/>
        </w:rPr>
        <w:t xml:space="preserve">La nueva normativa permite la flexibilidad, motivando una mayor transparencia mejorando el proceso de designación de árbitros, también es </w:t>
      </w:r>
      <w:r w:rsidR="00530622" w:rsidRPr="009F75AA">
        <w:rPr>
          <w:rFonts w:ascii="Arial" w:hAnsi="Arial" w:cs="Arial"/>
        </w:rPr>
        <w:t>más</w:t>
      </w:r>
      <w:r w:rsidR="008444C2" w:rsidRPr="009F75AA">
        <w:rPr>
          <w:rFonts w:ascii="Arial" w:hAnsi="Arial" w:cs="Arial"/>
        </w:rPr>
        <w:t xml:space="preserve"> asequible adaptándose a la realidad de las empresas y sus conflictos, según informa la asociación que argumenta el costo no debe ser una limitación, sino</w:t>
      </w:r>
      <w:r w:rsidR="009A74AE" w:rsidRPr="009F75AA">
        <w:rPr>
          <w:rFonts w:ascii="Arial" w:hAnsi="Arial" w:cs="Arial"/>
        </w:rPr>
        <w:t xml:space="preserve"> al contrario ser</w:t>
      </w:r>
      <w:r w:rsidR="008444C2" w:rsidRPr="009F75AA">
        <w:rPr>
          <w:rFonts w:ascii="Arial" w:hAnsi="Arial" w:cs="Arial"/>
        </w:rPr>
        <w:t xml:space="preserve"> una motivación para elegirlo.</w:t>
      </w:r>
    </w:p>
    <w:p w14:paraId="00526A3A" w14:textId="12415979" w:rsidR="00E14402" w:rsidRPr="009F75AA" w:rsidRDefault="00E14402" w:rsidP="00ED3776">
      <w:pPr>
        <w:pStyle w:val="mce"/>
        <w:shd w:val="clear" w:color="auto" w:fill="FFFFFF"/>
        <w:spacing w:before="0" w:beforeAutospacing="0" w:after="0" w:afterAutospacing="0" w:line="360" w:lineRule="auto"/>
        <w:jc w:val="both"/>
        <w:rPr>
          <w:rFonts w:ascii="Arial" w:hAnsi="Arial" w:cs="Arial"/>
        </w:rPr>
      </w:pPr>
      <w:r w:rsidRPr="009F75AA">
        <w:rPr>
          <w:rFonts w:ascii="Arial" w:hAnsi="Arial" w:cs="Arial"/>
        </w:rPr>
        <w:br/>
      </w:r>
      <w:r w:rsidR="00B54A9C" w:rsidRPr="009F75AA">
        <w:rPr>
          <w:rFonts w:ascii="Arial" w:hAnsi="Arial" w:cs="Arial"/>
        </w:rPr>
        <w:t>El costo del pro</w:t>
      </w:r>
      <w:r w:rsidRPr="009F75AA">
        <w:rPr>
          <w:rFonts w:ascii="Arial" w:hAnsi="Arial" w:cs="Arial"/>
        </w:rPr>
        <w:t xml:space="preserve">cedimiento de emergencia estriba en </w:t>
      </w:r>
      <w:r w:rsidR="00817608" w:rsidRPr="009F75AA">
        <w:rPr>
          <w:rFonts w:ascii="Arial" w:hAnsi="Arial" w:cs="Arial"/>
        </w:rPr>
        <w:t xml:space="preserve">1.000 euros por derechos de administración de la Asociación y 6.000 euros de honorarios del árbitro de </w:t>
      </w:r>
      <w:r w:rsidR="00817608" w:rsidRPr="009F75AA">
        <w:rPr>
          <w:rFonts w:ascii="Arial" w:hAnsi="Arial" w:cs="Arial"/>
        </w:rPr>
        <w:lastRenderedPageBreak/>
        <w:t xml:space="preserve">emergencia. </w:t>
      </w:r>
      <w:r w:rsidRPr="009F75AA">
        <w:rPr>
          <w:rFonts w:ascii="Arial" w:hAnsi="Arial" w:cs="Arial"/>
        </w:rPr>
        <w:t xml:space="preserve">Bajo la existencia de </w:t>
      </w:r>
      <w:r w:rsidR="00973D1A" w:rsidRPr="009F75AA">
        <w:rPr>
          <w:rFonts w:ascii="Arial" w:hAnsi="Arial" w:cs="Arial"/>
        </w:rPr>
        <w:t xml:space="preserve">ciertas </w:t>
      </w:r>
      <w:r w:rsidRPr="009F75AA">
        <w:rPr>
          <w:rFonts w:ascii="Arial" w:hAnsi="Arial" w:cs="Arial"/>
        </w:rPr>
        <w:t>circunstancias</w:t>
      </w:r>
      <w:r w:rsidR="00973D1A" w:rsidRPr="009F75AA">
        <w:rPr>
          <w:rFonts w:ascii="Arial" w:hAnsi="Arial" w:cs="Arial"/>
        </w:rPr>
        <w:t xml:space="preserve"> </w:t>
      </w:r>
      <w:r w:rsidRPr="009F75AA">
        <w:rPr>
          <w:rFonts w:ascii="Arial" w:hAnsi="Arial" w:cs="Arial"/>
        </w:rPr>
        <w:t xml:space="preserve">o de la naturaleza del caso </w:t>
      </w:r>
      <w:r w:rsidR="00973D1A" w:rsidRPr="009F75AA">
        <w:rPr>
          <w:rFonts w:ascii="Arial" w:hAnsi="Arial" w:cs="Arial"/>
        </w:rPr>
        <w:t xml:space="preserve">se </w:t>
      </w:r>
      <w:r w:rsidRPr="009F75AA">
        <w:rPr>
          <w:rFonts w:ascii="Arial" w:hAnsi="Arial" w:cs="Arial"/>
        </w:rPr>
        <w:t>podrá modificar el alza o la baja de estas cuotas.</w:t>
      </w:r>
    </w:p>
    <w:p w14:paraId="701229E8" w14:textId="77777777" w:rsidR="003D2587" w:rsidRPr="009F75AA" w:rsidRDefault="003D2587" w:rsidP="00ED3776">
      <w:pPr>
        <w:pStyle w:val="mce"/>
        <w:shd w:val="clear" w:color="auto" w:fill="FFFFFF"/>
        <w:spacing w:before="0" w:beforeAutospacing="0" w:after="0" w:afterAutospacing="0" w:line="360" w:lineRule="auto"/>
        <w:jc w:val="both"/>
        <w:rPr>
          <w:rFonts w:ascii="Arial" w:hAnsi="Arial" w:cs="Arial"/>
        </w:rPr>
      </w:pPr>
    </w:p>
    <w:p w14:paraId="65848477" w14:textId="77777777" w:rsidR="003862F4" w:rsidRPr="009F75AA" w:rsidRDefault="00530622"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r w:rsidRPr="009F75AA">
        <w:rPr>
          <w:rFonts w:ascii="Arial" w:eastAsia="Times New Roman" w:hAnsi="Arial" w:cs="Arial"/>
          <w:bCs/>
          <w:kern w:val="3"/>
          <w:sz w:val="24"/>
          <w:szCs w:val="24"/>
          <w:lang w:eastAsia="es-MX"/>
        </w:rPr>
        <w:t>Estas nuevas añadiduras al procedimiento arbitral van a tener como resultado que las legislaciones de diversos países adopten los criterios actualizados a efecto de añadir esta figura del árbitro de emergencia, incluyendo medidas cautelares que no han sido aún establecidas por diversos países por la reciente entrada en vigor. Se estima que las nuevas actualizaciones sean añadidas al Código de Comercio y al Código Civil para el Estado de México en un plazo de dos años para su entrada en vigor dentro de nuestro orden</w:t>
      </w:r>
      <w:r w:rsidR="003862F4" w:rsidRPr="009F75AA">
        <w:rPr>
          <w:rFonts w:ascii="Arial" w:eastAsia="Times New Roman" w:hAnsi="Arial" w:cs="Arial"/>
          <w:bCs/>
          <w:kern w:val="3"/>
          <w:sz w:val="24"/>
          <w:szCs w:val="24"/>
          <w:lang w:eastAsia="es-MX"/>
        </w:rPr>
        <w:t xml:space="preserve"> jurídico.</w:t>
      </w:r>
    </w:p>
    <w:p w14:paraId="105DF853" w14:textId="77777777" w:rsidR="003862F4" w:rsidRPr="009F75AA" w:rsidRDefault="003862F4"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07BC2B57" w14:textId="3686B787" w:rsidR="00EA5A09" w:rsidRPr="009F75AA" w:rsidRDefault="00CE2996" w:rsidP="00ED3776">
      <w:pPr>
        <w:pStyle w:val="Ttulo2"/>
        <w:spacing w:line="360" w:lineRule="auto"/>
        <w:rPr>
          <w:rFonts w:ascii="Arial" w:eastAsia="Times New Roman" w:hAnsi="Arial" w:cs="Arial"/>
          <w:b/>
          <w:bCs/>
          <w:color w:val="auto"/>
          <w:kern w:val="3"/>
          <w:sz w:val="24"/>
          <w:szCs w:val="24"/>
          <w:lang w:eastAsia="es-MX"/>
        </w:rPr>
      </w:pPr>
      <w:bookmarkStart w:id="38" w:name="_Toc511038956"/>
      <w:r w:rsidRPr="009F75AA">
        <w:rPr>
          <w:rFonts w:ascii="Arial" w:eastAsia="Times New Roman" w:hAnsi="Arial" w:cs="Arial"/>
          <w:b/>
          <w:bCs/>
          <w:color w:val="auto"/>
          <w:kern w:val="3"/>
          <w:sz w:val="24"/>
          <w:szCs w:val="24"/>
          <w:lang w:eastAsia="es-MX"/>
        </w:rPr>
        <w:t>3</w:t>
      </w:r>
      <w:r w:rsidR="003862F4" w:rsidRPr="009F75AA">
        <w:rPr>
          <w:rFonts w:ascii="Arial" w:eastAsia="Times New Roman" w:hAnsi="Arial" w:cs="Arial"/>
          <w:b/>
          <w:bCs/>
          <w:color w:val="auto"/>
          <w:kern w:val="3"/>
          <w:sz w:val="24"/>
          <w:szCs w:val="24"/>
          <w:lang w:eastAsia="es-MX"/>
        </w:rPr>
        <w:t xml:space="preserve">.3 </w:t>
      </w:r>
      <w:r w:rsidR="007D6508" w:rsidRPr="009F75AA">
        <w:rPr>
          <w:rFonts w:ascii="Arial" w:eastAsia="Times New Roman" w:hAnsi="Arial" w:cs="Arial"/>
          <w:b/>
          <w:bCs/>
          <w:color w:val="auto"/>
          <w:kern w:val="3"/>
          <w:sz w:val="24"/>
          <w:szCs w:val="24"/>
          <w:lang w:eastAsia="es-MX"/>
        </w:rPr>
        <w:t>Presentación</w:t>
      </w:r>
      <w:r w:rsidR="00575D2F" w:rsidRPr="009F75AA">
        <w:rPr>
          <w:rFonts w:ascii="Arial" w:eastAsia="Times New Roman" w:hAnsi="Arial" w:cs="Arial"/>
          <w:b/>
          <w:bCs/>
          <w:color w:val="auto"/>
          <w:kern w:val="3"/>
          <w:sz w:val="24"/>
          <w:szCs w:val="24"/>
          <w:lang w:eastAsia="es-MX"/>
        </w:rPr>
        <w:t xml:space="preserve"> </w:t>
      </w:r>
      <w:r w:rsidR="007D6508" w:rsidRPr="009F75AA">
        <w:rPr>
          <w:rFonts w:ascii="Arial" w:eastAsia="Times New Roman" w:hAnsi="Arial" w:cs="Arial"/>
          <w:b/>
          <w:bCs/>
          <w:color w:val="auto"/>
          <w:kern w:val="3"/>
          <w:sz w:val="24"/>
          <w:szCs w:val="24"/>
          <w:lang w:eastAsia="es-MX"/>
        </w:rPr>
        <w:t>de Resultados.</w:t>
      </w:r>
      <w:bookmarkEnd w:id="38"/>
    </w:p>
    <w:p w14:paraId="693B8278" w14:textId="404EBD61" w:rsidR="007B6DCA" w:rsidRPr="009F75AA" w:rsidRDefault="007B6DCA" w:rsidP="007B6DCA">
      <w:pPr>
        <w:rPr>
          <w:rFonts w:ascii="Arial" w:hAnsi="Arial" w:cs="Arial"/>
          <w:sz w:val="24"/>
          <w:szCs w:val="24"/>
          <w:lang w:eastAsia="es-MX"/>
        </w:rPr>
      </w:pPr>
    </w:p>
    <w:p w14:paraId="7406E978" w14:textId="48CE5BD0" w:rsidR="007B6DCA" w:rsidRPr="009F75AA" w:rsidRDefault="007B6DCA"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r w:rsidRPr="009F75AA">
        <w:rPr>
          <w:rFonts w:ascii="Arial" w:eastAsia="Times New Roman" w:hAnsi="Arial" w:cs="Arial"/>
          <w:bCs/>
          <w:kern w:val="3"/>
          <w:sz w:val="24"/>
          <w:szCs w:val="24"/>
          <w:lang w:eastAsia="es-MX"/>
        </w:rPr>
        <w:t>Conforme a la información obtenida por varias fuentes de información a nivel internacional el arbitraje está tomando una mejor posición que permite que sea muy competitivo con los órganos de gobierno y perfeccionando su uso del manejo de cláusulas arbitrales.</w:t>
      </w:r>
    </w:p>
    <w:p w14:paraId="00D205DF" w14:textId="77777777" w:rsidR="007B6DCA" w:rsidRPr="009F75AA" w:rsidRDefault="007B6DCA"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r w:rsidRPr="009F75AA">
        <w:rPr>
          <w:rFonts w:ascii="Arial" w:eastAsia="Times New Roman" w:hAnsi="Arial" w:cs="Arial"/>
          <w:bCs/>
          <w:kern w:val="3"/>
          <w:sz w:val="24"/>
          <w:szCs w:val="24"/>
          <w:lang w:eastAsia="es-MX"/>
        </w:rPr>
        <w:t xml:space="preserve"> </w:t>
      </w:r>
    </w:p>
    <w:p w14:paraId="552F713C" w14:textId="3C721D12" w:rsidR="00D64409" w:rsidRPr="009F75AA" w:rsidRDefault="00EA5A09"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r w:rsidRPr="009F75AA">
        <w:rPr>
          <w:rFonts w:ascii="Arial" w:eastAsia="Times New Roman" w:hAnsi="Arial" w:cs="Arial"/>
          <w:bCs/>
          <w:kern w:val="3"/>
          <w:sz w:val="24"/>
          <w:szCs w:val="24"/>
          <w:lang w:eastAsia="es-MX"/>
        </w:rPr>
        <w:t>En este capítulo se presentan los resultados de la investigación para demostrar de forma precisa las ventajas que existen al someterse a un arbitraje. Los puntos de análisis se enfocan en señalar los costos de operación, nivel de eficiencia y confiabilidad tiempos</w:t>
      </w:r>
      <w:r w:rsidR="0036504D" w:rsidRPr="009F75AA">
        <w:rPr>
          <w:rFonts w:ascii="Arial" w:eastAsia="Times New Roman" w:hAnsi="Arial" w:cs="Arial"/>
          <w:bCs/>
          <w:kern w:val="3"/>
          <w:sz w:val="24"/>
          <w:szCs w:val="24"/>
          <w:lang w:eastAsia="es-MX"/>
        </w:rPr>
        <w:t xml:space="preserve"> procesales en sus operaciones.</w:t>
      </w:r>
    </w:p>
    <w:p w14:paraId="3A609F3F" w14:textId="77777777" w:rsidR="00204859" w:rsidRPr="009F75AA" w:rsidRDefault="00204859"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27CA0E2D" w14:textId="77777777" w:rsidR="00204859" w:rsidRPr="009F75AA" w:rsidRDefault="00204859"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0D8EA978" w14:textId="77777777" w:rsidR="00204859" w:rsidRPr="009F75AA" w:rsidRDefault="00204859"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35082142" w14:textId="77777777" w:rsidR="00204859" w:rsidRPr="009F75AA" w:rsidRDefault="00204859"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13F0B174" w14:textId="77777777" w:rsidR="00204859" w:rsidRPr="009F75AA" w:rsidRDefault="00204859"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553E2F74" w14:textId="77777777" w:rsidR="009F75AA" w:rsidRPr="009F75AA" w:rsidRDefault="009F75AA" w:rsidP="00ED3776">
      <w:pPr>
        <w:pStyle w:val="Ttulo1"/>
        <w:spacing w:line="360" w:lineRule="auto"/>
        <w:rPr>
          <w:rFonts w:ascii="Arial" w:eastAsia="Times New Roman" w:hAnsi="Arial" w:cs="Arial"/>
          <w:bCs/>
          <w:color w:val="auto"/>
          <w:kern w:val="3"/>
          <w:sz w:val="24"/>
          <w:szCs w:val="24"/>
          <w:lang w:eastAsia="es-MX"/>
        </w:rPr>
      </w:pPr>
    </w:p>
    <w:p w14:paraId="56D962E3" w14:textId="5D1DA48A" w:rsidR="000977E8" w:rsidRPr="009F75AA" w:rsidRDefault="00D64409" w:rsidP="00ED3776">
      <w:pPr>
        <w:pStyle w:val="Ttulo1"/>
        <w:spacing w:line="360" w:lineRule="auto"/>
        <w:rPr>
          <w:rFonts w:ascii="Arial" w:eastAsia="Times New Roman" w:hAnsi="Arial" w:cs="Arial"/>
          <w:bCs/>
          <w:color w:val="auto"/>
          <w:kern w:val="3"/>
          <w:sz w:val="24"/>
          <w:szCs w:val="24"/>
          <w:lang w:eastAsia="es-MX"/>
        </w:rPr>
      </w:pPr>
      <w:bookmarkStart w:id="39" w:name="_Toc511038957"/>
      <w:r w:rsidRPr="009F75AA">
        <w:rPr>
          <w:rFonts w:ascii="Arial" w:hAnsi="Arial" w:cs="Arial"/>
          <w:b/>
          <w:color w:val="auto"/>
          <w:sz w:val="24"/>
          <w:szCs w:val="24"/>
        </w:rPr>
        <w:t>Conclusiones.</w:t>
      </w:r>
      <w:bookmarkEnd w:id="39"/>
    </w:p>
    <w:p w14:paraId="67777E3D" w14:textId="77777777" w:rsidR="003D2587" w:rsidRPr="009F75AA" w:rsidRDefault="003D2587" w:rsidP="00ED3776">
      <w:pPr>
        <w:pStyle w:val="selectionshareable"/>
        <w:spacing w:before="0" w:beforeAutospacing="0" w:after="0" w:afterAutospacing="0" w:line="360" w:lineRule="auto"/>
        <w:jc w:val="both"/>
        <w:rPr>
          <w:rFonts w:ascii="Arial" w:hAnsi="Arial" w:cs="Arial"/>
        </w:rPr>
      </w:pPr>
    </w:p>
    <w:p w14:paraId="05EBF85A" w14:textId="6D4125A8" w:rsidR="00524D05" w:rsidRPr="009F75AA" w:rsidRDefault="00524D05" w:rsidP="00ED3776">
      <w:pPr>
        <w:pStyle w:val="selectionshareable"/>
        <w:spacing w:before="0" w:beforeAutospacing="0" w:after="0" w:afterAutospacing="0" w:line="360" w:lineRule="auto"/>
        <w:jc w:val="both"/>
        <w:rPr>
          <w:rFonts w:ascii="Arial" w:hAnsi="Arial" w:cs="Arial"/>
        </w:rPr>
      </w:pPr>
      <w:r w:rsidRPr="009F75AA">
        <w:rPr>
          <w:rFonts w:ascii="Arial" w:hAnsi="Arial" w:cs="Arial"/>
        </w:rPr>
        <w:t>Una vez terminada la investigación se presentan las siguientes conclusiones:</w:t>
      </w:r>
    </w:p>
    <w:p w14:paraId="74E371C5" w14:textId="77777777" w:rsidR="003027EA" w:rsidRPr="009F75AA" w:rsidRDefault="003027EA" w:rsidP="00ED3776">
      <w:pPr>
        <w:pStyle w:val="selectionshareable"/>
        <w:spacing w:before="0" w:beforeAutospacing="0" w:after="0" w:afterAutospacing="0" w:line="360" w:lineRule="auto"/>
        <w:jc w:val="both"/>
        <w:rPr>
          <w:rFonts w:ascii="Arial" w:hAnsi="Arial" w:cs="Arial"/>
        </w:rPr>
      </w:pPr>
    </w:p>
    <w:p w14:paraId="1A4501B9" w14:textId="0844E3F7" w:rsidR="00524D05" w:rsidRPr="009F75AA" w:rsidRDefault="000977E8" w:rsidP="00ED3776">
      <w:pPr>
        <w:pStyle w:val="selectionshareable"/>
        <w:spacing w:before="0" w:beforeAutospacing="0" w:after="0" w:afterAutospacing="0" w:line="360" w:lineRule="auto"/>
        <w:jc w:val="both"/>
        <w:rPr>
          <w:rFonts w:ascii="Arial" w:hAnsi="Arial" w:cs="Arial"/>
        </w:rPr>
      </w:pPr>
      <w:r w:rsidRPr="009F75AA">
        <w:rPr>
          <w:rFonts w:ascii="Arial" w:hAnsi="Arial" w:cs="Arial"/>
        </w:rPr>
        <w:t xml:space="preserve">1.- </w:t>
      </w:r>
      <w:r w:rsidR="00524D05" w:rsidRPr="009F75AA">
        <w:rPr>
          <w:rFonts w:ascii="Arial" w:hAnsi="Arial" w:cs="Arial"/>
        </w:rPr>
        <w:t>Se necesita conocer los antecedentes del arbitraje en el Mundo para entender a fondo su verdadero origen, así como su misión dentro del sistema jurídico de los países que adoptan este medio para resolver sus controversias, alejándose de los juicios que tradicionalmente son empleados para reclamar un derecho o una obligación.</w:t>
      </w:r>
    </w:p>
    <w:p w14:paraId="01779129" w14:textId="77777777" w:rsidR="00CE1BE6" w:rsidRPr="009F75AA" w:rsidRDefault="00CE1BE6" w:rsidP="00ED3776">
      <w:pPr>
        <w:pStyle w:val="selectionshareable"/>
        <w:spacing w:before="0" w:beforeAutospacing="0" w:after="0" w:afterAutospacing="0" w:line="360" w:lineRule="auto"/>
        <w:jc w:val="both"/>
        <w:rPr>
          <w:rFonts w:ascii="Arial" w:hAnsi="Arial" w:cs="Arial"/>
        </w:rPr>
      </w:pPr>
    </w:p>
    <w:p w14:paraId="61700EB7" w14:textId="18D92930" w:rsidR="00524D05" w:rsidRPr="009F75AA" w:rsidRDefault="00524D05" w:rsidP="00ED3776">
      <w:pPr>
        <w:pStyle w:val="selectionshareable"/>
        <w:spacing w:before="0" w:beforeAutospacing="0" w:after="0" w:afterAutospacing="0" w:line="360" w:lineRule="auto"/>
        <w:jc w:val="both"/>
        <w:rPr>
          <w:rFonts w:ascii="Arial" w:hAnsi="Arial" w:cs="Arial"/>
        </w:rPr>
      </w:pPr>
      <w:r w:rsidRPr="009F75AA">
        <w:rPr>
          <w:rFonts w:ascii="Arial" w:hAnsi="Arial" w:cs="Arial"/>
        </w:rPr>
        <w:t>En México surgieron grandes reformas a las leyes que regulan al arbitraje perfeccionando su ejercicio, hasta en la actualidad existiendo nuevas disposiciones que dan pauta a la solución de los problemas que impiden su desarrollo en nuestro país.</w:t>
      </w:r>
    </w:p>
    <w:p w14:paraId="54907A7E" w14:textId="77777777" w:rsidR="003027EA" w:rsidRPr="009F75AA" w:rsidRDefault="003027EA" w:rsidP="00ED3776">
      <w:pPr>
        <w:pStyle w:val="selectionshareable"/>
        <w:spacing w:before="0" w:beforeAutospacing="0" w:after="0" w:afterAutospacing="0" w:line="360" w:lineRule="auto"/>
        <w:jc w:val="both"/>
        <w:rPr>
          <w:rFonts w:ascii="Arial" w:hAnsi="Arial" w:cs="Arial"/>
        </w:rPr>
      </w:pPr>
    </w:p>
    <w:p w14:paraId="0426A7E5" w14:textId="18F4AD9C" w:rsidR="006417C1" w:rsidRPr="009F75AA" w:rsidRDefault="006417C1" w:rsidP="00ED3776">
      <w:pPr>
        <w:pStyle w:val="selectionshareable"/>
        <w:spacing w:before="0" w:beforeAutospacing="0" w:after="0" w:afterAutospacing="0" w:line="360" w:lineRule="auto"/>
        <w:jc w:val="both"/>
        <w:rPr>
          <w:rFonts w:ascii="Arial" w:hAnsi="Arial" w:cs="Arial"/>
        </w:rPr>
      </w:pPr>
      <w:r w:rsidRPr="009F75AA">
        <w:rPr>
          <w:rFonts w:ascii="Arial" w:hAnsi="Arial" w:cs="Arial"/>
        </w:rPr>
        <w:t>2.- Hablar sobre el arbitraje permitió conocer con exactitud a fondo su definición y los objetivos por los cuales fueron creados, tratando de sustituir a la administración de justicia impartida por el poder judicial, que en ocasiones no puede ser administrada debidamente por diversos factores del que se hace mención al tiempo para dar una resolución respecto a una controversia.</w:t>
      </w:r>
    </w:p>
    <w:p w14:paraId="45B80B37" w14:textId="77777777" w:rsidR="003027EA" w:rsidRPr="009F75AA" w:rsidRDefault="003027EA" w:rsidP="00ED3776">
      <w:pPr>
        <w:pStyle w:val="selectionshareable"/>
        <w:spacing w:before="0" w:beforeAutospacing="0" w:after="0" w:afterAutospacing="0" w:line="360" w:lineRule="auto"/>
        <w:jc w:val="both"/>
        <w:rPr>
          <w:rFonts w:ascii="Arial" w:hAnsi="Arial" w:cs="Arial"/>
        </w:rPr>
      </w:pPr>
    </w:p>
    <w:p w14:paraId="7DB4F430" w14:textId="244D5008" w:rsidR="006417C1" w:rsidRPr="009F75AA" w:rsidRDefault="000977E8" w:rsidP="00ED3776">
      <w:pPr>
        <w:pStyle w:val="selectionshareable"/>
        <w:spacing w:before="0" w:beforeAutospacing="0" w:after="0" w:afterAutospacing="0" w:line="360" w:lineRule="auto"/>
        <w:jc w:val="both"/>
        <w:rPr>
          <w:rFonts w:ascii="Arial" w:hAnsi="Arial" w:cs="Arial"/>
        </w:rPr>
      </w:pPr>
      <w:r w:rsidRPr="009F75AA">
        <w:rPr>
          <w:rFonts w:ascii="Arial" w:hAnsi="Arial" w:cs="Arial"/>
        </w:rPr>
        <w:t xml:space="preserve">3.- </w:t>
      </w:r>
      <w:r w:rsidR="006417C1" w:rsidRPr="009F75AA">
        <w:rPr>
          <w:rFonts w:ascii="Arial" w:hAnsi="Arial" w:cs="Arial"/>
        </w:rPr>
        <w:t>Los tratados internacionales en materia de arbitraje permiten dar</w:t>
      </w:r>
      <w:r w:rsidR="00BD0ECD" w:rsidRPr="009F75AA">
        <w:rPr>
          <w:rFonts w:ascii="Arial" w:hAnsi="Arial" w:cs="Arial"/>
        </w:rPr>
        <w:t>le</w:t>
      </w:r>
      <w:r w:rsidR="006417C1" w:rsidRPr="009F75AA">
        <w:rPr>
          <w:rFonts w:ascii="Arial" w:hAnsi="Arial" w:cs="Arial"/>
        </w:rPr>
        <w:t xml:space="preserve"> fluidez </w:t>
      </w:r>
      <w:r w:rsidR="00BD0ECD" w:rsidRPr="009F75AA">
        <w:rPr>
          <w:rFonts w:ascii="Arial" w:hAnsi="Arial" w:cs="Arial"/>
        </w:rPr>
        <w:t xml:space="preserve">a este medio </w:t>
      </w:r>
      <w:r w:rsidR="006417C1" w:rsidRPr="009F75AA">
        <w:rPr>
          <w:rFonts w:ascii="Arial" w:hAnsi="Arial" w:cs="Arial"/>
        </w:rPr>
        <w:t>en nuestro país</w:t>
      </w:r>
      <w:r w:rsidR="00BD0ECD" w:rsidRPr="009F75AA">
        <w:rPr>
          <w:rFonts w:ascii="Arial" w:hAnsi="Arial" w:cs="Arial"/>
        </w:rPr>
        <w:t>,</w:t>
      </w:r>
      <w:r w:rsidR="006417C1" w:rsidRPr="009F75AA">
        <w:rPr>
          <w:rFonts w:ascii="Arial" w:hAnsi="Arial" w:cs="Arial"/>
        </w:rPr>
        <w:t xml:space="preserve"> al obligar a los Estados contratantes a cumplir con las </w:t>
      </w:r>
      <w:proofErr w:type="spellStart"/>
      <w:r w:rsidR="006417C1" w:rsidRPr="009F75AA">
        <w:rPr>
          <w:rFonts w:ascii="Arial" w:hAnsi="Arial" w:cs="Arial"/>
        </w:rPr>
        <w:t>clausulas</w:t>
      </w:r>
      <w:proofErr w:type="spellEnd"/>
      <w:r w:rsidR="006417C1" w:rsidRPr="009F75AA">
        <w:rPr>
          <w:rFonts w:ascii="Arial" w:hAnsi="Arial" w:cs="Arial"/>
        </w:rPr>
        <w:t xml:space="preserve"> y estatutos de los convenios que firmaron</w:t>
      </w:r>
      <w:r w:rsidR="00BD0ECD" w:rsidRPr="009F75AA">
        <w:rPr>
          <w:rFonts w:ascii="Arial" w:hAnsi="Arial" w:cs="Arial"/>
        </w:rPr>
        <w:t>, creando leyes secundarias como el Código de Comercio y el Código Civil del Estado de México, que contemplan el desarrollo del procedimiento arbitral en caso de desconocerlo.</w:t>
      </w:r>
    </w:p>
    <w:p w14:paraId="6E32D2E8" w14:textId="77777777" w:rsidR="003D2587" w:rsidRPr="009F75AA" w:rsidRDefault="003D2587" w:rsidP="00ED3776">
      <w:pPr>
        <w:pStyle w:val="selectionshareable"/>
        <w:spacing w:before="0" w:beforeAutospacing="0" w:after="0" w:afterAutospacing="0" w:line="360" w:lineRule="auto"/>
        <w:jc w:val="both"/>
        <w:rPr>
          <w:rFonts w:ascii="Arial" w:hAnsi="Arial" w:cs="Arial"/>
        </w:rPr>
      </w:pPr>
    </w:p>
    <w:p w14:paraId="45041088" w14:textId="718CF247" w:rsidR="00BD0ECD" w:rsidRPr="009F75AA" w:rsidRDefault="00BD0ECD" w:rsidP="00ED3776">
      <w:pPr>
        <w:pStyle w:val="selectionshareable"/>
        <w:spacing w:before="0" w:beforeAutospacing="0" w:after="0" w:afterAutospacing="0" w:line="360" w:lineRule="auto"/>
        <w:jc w:val="both"/>
        <w:rPr>
          <w:rFonts w:ascii="Arial" w:hAnsi="Arial" w:cs="Arial"/>
        </w:rPr>
      </w:pPr>
      <w:r w:rsidRPr="009F75AA">
        <w:rPr>
          <w:rFonts w:ascii="Arial" w:hAnsi="Arial" w:cs="Arial"/>
        </w:rPr>
        <w:lastRenderedPageBreak/>
        <w:t>Existen instituciones privadas que ofrecen el servicio de arbitraje creando reglamentos que ayudaran a resolver la controversia, las partes se someten a ellos renunciando a las legislaciones aplicables al fondo del asunto.</w:t>
      </w:r>
    </w:p>
    <w:p w14:paraId="409315D9" w14:textId="77777777" w:rsidR="003027EA" w:rsidRPr="009F75AA" w:rsidRDefault="003027EA" w:rsidP="00ED3776">
      <w:pPr>
        <w:pStyle w:val="selectionshareable"/>
        <w:spacing w:before="0" w:beforeAutospacing="0" w:after="0" w:afterAutospacing="0" w:line="360" w:lineRule="auto"/>
        <w:jc w:val="both"/>
        <w:rPr>
          <w:rFonts w:ascii="Arial" w:hAnsi="Arial" w:cs="Arial"/>
        </w:rPr>
      </w:pPr>
    </w:p>
    <w:p w14:paraId="1651F4FF" w14:textId="2845212E" w:rsidR="000977E8" w:rsidRPr="009F75AA" w:rsidRDefault="00F75A65" w:rsidP="00ED3776">
      <w:pPr>
        <w:pStyle w:val="selectionshareable"/>
        <w:spacing w:before="0" w:beforeAutospacing="0" w:after="0" w:afterAutospacing="0" w:line="360" w:lineRule="auto"/>
        <w:jc w:val="both"/>
        <w:rPr>
          <w:rFonts w:ascii="Arial" w:hAnsi="Arial" w:cs="Arial"/>
        </w:rPr>
      </w:pPr>
      <w:r w:rsidRPr="009F75AA">
        <w:rPr>
          <w:rFonts w:ascii="Arial" w:hAnsi="Arial" w:cs="Arial"/>
        </w:rPr>
        <w:t>4.- Se necesita la creación de una Ley General de Arbitraje, para resolver las controversias surgidas en el ámbito civil, mercantil, ambiental, entre otras a efecto de tener certidumbre sobre una norma suprema que regule este medio alterno, así como las etapas pro</w:t>
      </w:r>
      <w:r w:rsidR="003027EA" w:rsidRPr="009F75AA">
        <w:rPr>
          <w:rFonts w:ascii="Arial" w:hAnsi="Arial" w:cs="Arial"/>
        </w:rPr>
        <w:t>cesales que deben establecerse.</w:t>
      </w:r>
    </w:p>
    <w:p w14:paraId="7F16AB10" w14:textId="77777777" w:rsidR="003027EA" w:rsidRPr="009F75AA" w:rsidRDefault="003027EA" w:rsidP="00ED3776">
      <w:pPr>
        <w:pStyle w:val="selectionshareable"/>
        <w:spacing w:before="0" w:beforeAutospacing="0" w:after="0" w:afterAutospacing="0" w:line="360" w:lineRule="auto"/>
        <w:jc w:val="both"/>
        <w:rPr>
          <w:rFonts w:ascii="Arial" w:hAnsi="Arial" w:cs="Arial"/>
        </w:rPr>
      </w:pPr>
    </w:p>
    <w:p w14:paraId="61309CA6" w14:textId="581804B3" w:rsidR="000977E8" w:rsidRPr="009F75AA" w:rsidRDefault="00F75A65" w:rsidP="00ED3776">
      <w:pPr>
        <w:pStyle w:val="selectionshareable"/>
        <w:spacing w:before="0" w:beforeAutospacing="0" w:after="0" w:afterAutospacing="0" w:line="360" w:lineRule="auto"/>
        <w:jc w:val="both"/>
        <w:rPr>
          <w:rFonts w:ascii="Arial" w:hAnsi="Arial" w:cs="Arial"/>
        </w:rPr>
      </w:pPr>
      <w:r w:rsidRPr="009F75AA">
        <w:rPr>
          <w:rFonts w:ascii="Arial" w:hAnsi="Arial" w:cs="Arial"/>
        </w:rPr>
        <w:t>5.- Las ventajas del arbitraje de las cuales pueden res</w:t>
      </w:r>
      <w:r w:rsidR="00014E82" w:rsidRPr="009F75AA">
        <w:rPr>
          <w:rFonts w:ascii="Arial" w:hAnsi="Arial" w:cs="Arial"/>
        </w:rPr>
        <w:t xml:space="preserve">altarse son; ahorro de tiempo, </w:t>
      </w:r>
      <w:r w:rsidRPr="009F75AA">
        <w:rPr>
          <w:rFonts w:ascii="Arial" w:hAnsi="Arial" w:cs="Arial"/>
        </w:rPr>
        <w:t xml:space="preserve">recursos monetarios, incluyendo un nivel </w:t>
      </w:r>
      <w:r w:rsidR="00014E82" w:rsidRPr="009F75AA">
        <w:rPr>
          <w:rFonts w:ascii="Arial" w:hAnsi="Arial" w:cs="Arial"/>
        </w:rPr>
        <w:t xml:space="preserve">de confiabilidad y efectividad, lo que permite recomendar su aplicación si no se desea acudir al poder judicial para resolver una determinada controversia en el ámbito civil, mercantil, ambiental, etc.  </w:t>
      </w:r>
    </w:p>
    <w:p w14:paraId="7B50CD75" w14:textId="4DAF4F81" w:rsidR="003862F4" w:rsidRPr="009F75AA" w:rsidRDefault="003862F4" w:rsidP="00ED3776">
      <w:pPr>
        <w:shd w:val="clear" w:color="auto" w:fill="FFFFFF"/>
        <w:spacing w:after="0" w:line="360" w:lineRule="auto"/>
        <w:jc w:val="both"/>
        <w:rPr>
          <w:rFonts w:ascii="Arial" w:eastAsia="Times New Roman" w:hAnsi="Arial" w:cs="Arial"/>
          <w:sz w:val="24"/>
          <w:szCs w:val="24"/>
          <w:lang w:eastAsia="es-MX"/>
        </w:rPr>
      </w:pPr>
    </w:p>
    <w:p w14:paraId="5989E3F3" w14:textId="2880AA33" w:rsidR="009F75AA" w:rsidRPr="009F75AA" w:rsidRDefault="009F75AA" w:rsidP="00ED3776">
      <w:pPr>
        <w:shd w:val="clear" w:color="auto" w:fill="FFFFFF"/>
        <w:spacing w:after="0" w:line="360" w:lineRule="auto"/>
        <w:jc w:val="both"/>
        <w:rPr>
          <w:rFonts w:ascii="Arial" w:eastAsia="Times New Roman" w:hAnsi="Arial" w:cs="Arial"/>
          <w:sz w:val="24"/>
          <w:szCs w:val="24"/>
          <w:lang w:eastAsia="es-MX"/>
        </w:rPr>
      </w:pPr>
    </w:p>
    <w:p w14:paraId="6B0E3BB8" w14:textId="38BC80DE" w:rsidR="009F75AA" w:rsidRPr="009F75AA" w:rsidRDefault="009F75AA" w:rsidP="00ED3776">
      <w:pPr>
        <w:shd w:val="clear" w:color="auto" w:fill="FFFFFF"/>
        <w:spacing w:after="0" w:line="360" w:lineRule="auto"/>
        <w:jc w:val="both"/>
        <w:rPr>
          <w:rFonts w:ascii="Arial" w:eastAsia="Times New Roman" w:hAnsi="Arial" w:cs="Arial"/>
          <w:sz w:val="24"/>
          <w:szCs w:val="24"/>
          <w:lang w:eastAsia="es-MX"/>
        </w:rPr>
      </w:pPr>
    </w:p>
    <w:p w14:paraId="32A88490" w14:textId="172C95E3" w:rsidR="009F75AA" w:rsidRPr="009F75AA" w:rsidRDefault="009F75AA" w:rsidP="00ED3776">
      <w:pPr>
        <w:shd w:val="clear" w:color="auto" w:fill="FFFFFF"/>
        <w:spacing w:after="0" w:line="360" w:lineRule="auto"/>
        <w:jc w:val="both"/>
        <w:rPr>
          <w:rFonts w:ascii="Arial" w:eastAsia="Times New Roman" w:hAnsi="Arial" w:cs="Arial"/>
          <w:sz w:val="24"/>
          <w:szCs w:val="24"/>
          <w:lang w:eastAsia="es-MX"/>
        </w:rPr>
      </w:pPr>
    </w:p>
    <w:p w14:paraId="247EE814" w14:textId="5AFE0944" w:rsidR="009F75AA" w:rsidRPr="009F75AA" w:rsidRDefault="009F75AA" w:rsidP="00ED3776">
      <w:pPr>
        <w:shd w:val="clear" w:color="auto" w:fill="FFFFFF"/>
        <w:spacing w:after="0" w:line="360" w:lineRule="auto"/>
        <w:jc w:val="both"/>
        <w:rPr>
          <w:rFonts w:ascii="Arial" w:eastAsia="Times New Roman" w:hAnsi="Arial" w:cs="Arial"/>
          <w:sz w:val="24"/>
          <w:szCs w:val="24"/>
          <w:lang w:eastAsia="es-MX"/>
        </w:rPr>
      </w:pPr>
    </w:p>
    <w:p w14:paraId="5EB652FD" w14:textId="4928CAA4" w:rsidR="009F75AA" w:rsidRPr="009F75AA" w:rsidRDefault="009F75AA" w:rsidP="00ED3776">
      <w:pPr>
        <w:shd w:val="clear" w:color="auto" w:fill="FFFFFF"/>
        <w:spacing w:after="0" w:line="360" w:lineRule="auto"/>
        <w:jc w:val="both"/>
        <w:rPr>
          <w:rFonts w:ascii="Arial" w:eastAsia="Times New Roman" w:hAnsi="Arial" w:cs="Arial"/>
          <w:sz w:val="24"/>
          <w:szCs w:val="24"/>
          <w:lang w:eastAsia="es-MX"/>
        </w:rPr>
      </w:pPr>
    </w:p>
    <w:p w14:paraId="3CF2DF27" w14:textId="66C1AB45" w:rsidR="009F75AA" w:rsidRPr="009F75AA" w:rsidRDefault="009F75AA" w:rsidP="00ED3776">
      <w:pPr>
        <w:shd w:val="clear" w:color="auto" w:fill="FFFFFF"/>
        <w:spacing w:after="0" w:line="360" w:lineRule="auto"/>
        <w:jc w:val="both"/>
        <w:rPr>
          <w:rFonts w:ascii="Arial" w:eastAsia="Times New Roman" w:hAnsi="Arial" w:cs="Arial"/>
          <w:sz w:val="24"/>
          <w:szCs w:val="24"/>
          <w:lang w:eastAsia="es-MX"/>
        </w:rPr>
      </w:pPr>
    </w:p>
    <w:p w14:paraId="2ED45D8B" w14:textId="33391009" w:rsidR="009F75AA" w:rsidRPr="009F75AA" w:rsidRDefault="009F75AA" w:rsidP="00ED3776">
      <w:pPr>
        <w:shd w:val="clear" w:color="auto" w:fill="FFFFFF"/>
        <w:spacing w:after="0" w:line="360" w:lineRule="auto"/>
        <w:jc w:val="both"/>
        <w:rPr>
          <w:rFonts w:ascii="Arial" w:eastAsia="Times New Roman" w:hAnsi="Arial" w:cs="Arial"/>
          <w:sz w:val="24"/>
          <w:szCs w:val="24"/>
          <w:lang w:eastAsia="es-MX"/>
        </w:rPr>
      </w:pPr>
    </w:p>
    <w:p w14:paraId="2F290043" w14:textId="2F284371" w:rsidR="009F75AA" w:rsidRPr="009F75AA" w:rsidRDefault="009F75AA" w:rsidP="00ED3776">
      <w:pPr>
        <w:shd w:val="clear" w:color="auto" w:fill="FFFFFF"/>
        <w:spacing w:after="0" w:line="360" w:lineRule="auto"/>
        <w:jc w:val="both"/>
        <w:rPr>
          <w:rFonts w:ascii="Arial" w:eastAsia="Times New Roman" w:hAnsi="Arial" w:cs="Arial"/>
          <w:sz w:val="24"/>
          <w:szCs w:val="24"/>
          <w:lang w:eastAsia="es-MX"/>
        </w:rPr>
      </w:pPr>
    </w:p>
    <w:p w14:paraId="36B02489" w14:textId="45EF67A0" w:rsidR="009F75AA" w:rsidRPr="009F75AA" w:rsidRDefault="009F75AA" w:rsidP="00ED3776">
      <w:pPr>
        <w:shd w:val="clear" w:color="auto" w:fill="FFFFFF"/>
        <w:spacing w:after="0" w:line="360" w:lineRule="auto"/>
        <w:jc w:val="both"/>
        <w:rPr>
          <w:rFonts w:ascii="Arial" w:eastAsia="Times New Roman" w:hAnsi="Arial" w:cs="Arial"/>
          <w:sz w:val="24"/>
          <w:szCs w:val="24"/>
          <w:lang w:eastAsia="es-MX"/>
        </w:rPr>
      </w:pPr>
    </w:p>
    <w:p w14:paraId="0C673CB8" w14:textId="5406086A" w:rsidR="009F75AA" w:rsidRPr="009F75AA" w:rsidRDefault="009F75AA" w:rsidP="00ED3776">
      <w:pPr>
        <w:shd w:val="clear" w:color="auto" w:fill="FFFFFF"/>
        <w:spacing w:after="0" w:line="360" w:lineRule="auto"/>
        <w:jc w:val="both"/>
        <w:rPr>
          <w:rFonts w:ascii="Arial" w:eastAsia="Times New Roman" w:hAnsi="Arial" w:cs="Arial"/>
          <w:sz w:val="24"/>
          <w:szCs w:val="24"/>
          <w:lang w:eastAsia="es-MX"/>
        </w:rPr>
      </w:pPr>
    </w:p>
    <w:p w14:paraId="067DBA28" w14:textId="00212459" w:rsidR="009F75AA" w:rsidRPr="009F75AA" w:rsidRDefault="009F75AA" w:rsidP="00ED3776">
      <w:pPr>
        <w:shd w:val="clear" w:color="auto" w:fill="FFFFFF"/>
        <w:spacing w:after="0" w:line="360" w:lineRule="auto"/>
        <w:jc w:val="both"/>
        <w:rPr>
          <w:rFonts w:ascii="Arial" w:eastAsia="Times New Roman" w:hAnsi="Arial" w:cs="Arial"/>
          <w:sz w:val="24"/>
          <w:szCs w:val="24"/>
          <w:lang w:eastAsia="es-MX"/>
        </w:rPr>
      </w:pPr>
    </w:p>
    <w:p w14:paraId="127C1ABD" w14:textId="6A6EDF8C" w:rsidR="009F75AA" w:rsidRPr="009F75AA" w:rsidRDefault="009F75AA" w:rsidP="00ED3776">
      <w:pPr>
        <w:shd w:val="clear" w:color="auto" w:fill="FFFFFF"/>
        <w:spacing w:after="0" w:line="360" w:lineRule="auto"/>
        <w:jc w:val="both"/>
        <w:rPr>
          <w:rFonts w:ascii="Arial" w:eastAsia="Times New Roman" w:hAnsi="Arial" w:cs="Arial"/>
          <w:sz w:val="24"/>
          <w:szCs w:val="24"/>
          <w:lang w:eastAsia="es-MX"/>
        </w:rPr>
      </w:pPr>
    </w:p>
    <w:p w14:paraId="3A82F811" w14:textId="708FA1B0" w:rsidR="009F75AA" w:rsidRPr="009F75AA" w:rsidRDefault="009F75AA" w:rsidP="00ED3776">
      <w:pPr>
        <w:shd w:val="clear" w:color="auto" w:fill="FFFFFF"/>
        <w:spacing w:after="0" w:line="360" w:lineRule="auto"/>
        <w:jc w:val="both"/>
        <w:rPr>
          <w:rFonts w:ascii="Arial" w:eastAsia="Times New Roman" w:hAnsi="Arial" w:cs="Arial"/>
          <w:sz w:val="24"/>
          <w:szCs w:val="24"/>
          <w:lang w:eastAsia="es-MX"/>
        </w:rPr>
      </w:pPr>
    </w:p>
    <w:p w14:paraId="513ADC3D" w14:textId="247654C3" w:rsidR="009F75AA" w:rsidRPr="009F75AA" w:rsidRDefault="009F75AA" w:rsidP="00ED3776">
      <w:pPr>
        <w:shd w:val="clear" w:color="auto" w:fill="FFFFFF"/>
        <w:spacing w:after="0" w:line="360" w:lineRule="auto"/>
        <w:jc w:val="both"/>
        <w:rPr>
          <w:rFonts w:ascii="Arial" w:eastAsia="Times New Roman" w:hAnsi="Arial" w:cs="Arial"/>
          <w:sz w:val="24"/>
          <w:szCs w:val="24"/>
          <w:lang w:eastAsia="es-MX"/>
        </w:rPr>
      </w:pPr>
    </w:p>
    <w:p w14:paraId="6A9E8CDC" w14:textId="77777777" w:rsidR="009F75AA" w:rsidRPr="009F75AA" w:rsidRDefault="009F75AA" w:rsidP="00ED3776">
      <w:pPr>
        <w:shd w:val="clear" w:color="auto" w:fill="FFFFFF"/>
        <w:spacing w:after="0" w:line="360" w:lineRule="auto"/>
        <w:jc w:val="both"/>
        <w:rPr>
          <w:rFonts w:ascii="Arial" w:eastAsia="Times New Roman" w:hAnsi="Arial" w:cs="Arial"/>
          <w:sz w:val="24"/>
          <w:szCs w:val="24"/>
          <w:lang w:eastAsia="es-MX"/>
        </w:rPr>
      </w:pPr>
    </w:p>
    <w:p w14:paraId="306679D0" w14:textId="78AD29B6" w:rsidR="000977E8" w:rsidRPr="009F75AA" w:rsidRDefault="00D64409" w:rsidP="00ED3776">
      <w:pPr>
        <w:pStyle w:val="Ttulo1"/>
        <w:spacing w:line="360" w:lineRule="auto"/>
        <w:rPr>
          <w:rFonts w:ascii="Arial" w:eastAsia="Times New Roman" w:hAnsi="Arial" w:cs="Arial"/>
          <w:b/>
          <w:color w:val="auto"/>
          <w:sz w:val="24"/>
          <w:szCs w:val="24"/>
          <w:lang w:eastAsia="es-MX"/>
        </w:rPr>
      </w:pPr>
      <w:bookmarkStart w:id="40" w:name="_Toc511038958"/>
      <w:r w:rsidRPr="009F75AA">
        <w:rPr>
          <w:rFonts w:ascii="Arial" w:eastAsia="Times New Roman" w:hAnsi="Arial" w:cs="Arial"/>
          <w:b/>
          <w:color w:val="auto"/>
          <w:sz w:val="24"/>
          <w:szCs w:val="24"/>
          <w:lang w:eastAsia="es-MX"/>
        </w:rPr>
        <w:lastRenderedPageBreak/>
        <w:t>Recomendaciones.</w:t>
      </w:r>
      <w:bookmarkEnd w:id="40"/>
    </w:p>
    <w:p w14:paraId="42A047D2" w14:textId="77777777" w:rsidR="003D2587" w:rsidRPr="009F75AA" w:rsidRDefault="003D2587" w:rsidP="00ED3776">
      <w:pPr>
        <w:shd w:val="clear" w:color="auto" w:fill="FFFFFF"/>
        <w:spacing w:after="0" w:line="360" w:lineRule="auto"/>
        <w:jc w:val="both"/>
        <w:rPr>
          <w:rFonts w:ascii="Arial" w:eastAsia="Times New Roman" w:hAnsi="Arial" w:cs="Arial"/>
          <w:sz w:val="24"/>
          <w:szCs w:val="24"/>
          <w:lang w:eastAsia="es-MX"/>
        </w:rPr>
      </w:pPr>
    </w:p>
    <w:p w14:paraId="54B75261" w14:textId="35F70BEC" w:rsidR="00CC1E48" w:rsidRPr="009F75AA" w:rsidRDefault="000977E8" w:rsidP="00ED3776">
      <w:pPr>
        <w:shd w:val="clear" w:color="auto" w:fill="FFFFFF"/>
        <w:spacing w:after="0" w:line="360" w:lineRule="auto"/>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 xml:space="preserve">1.- </w:t>
      </w:r>
      <w:r w:rsidR="00CC1E48" w:rsidRPr="009F75AA">
        <w:rPr>
          <w:rFonts w:ascii="Arial" w:eastAsia="Times New Roman" w:hAnsi="Arial" w:cs="Arial"/>
          <w:sz w:val="24"/>
          <w:szCs w:val="24"/>
          <w:lang w:eastAsia="es-MX"/>
        </w:rPr>
        <w:t xml:space="preserve">Crear programas de difusión </w:t>
      </w:r>
      <w:r w:rsidR="00160253" w:rsidRPr="009F75AA">
        <w:rPr>
          <w:rFonts w:ascii="Arial" w:eastAsia="Times New Roman" w:hAnsi="Arial" w:cs="Arial"/>
          <w:sz w:val="24"/>
          <w:szCs w:val="24"/>
          <w:lang w:eastAsia="es-MX"/>
        </w:rPr>
        <w:t xml:space="preserve">que deberán ser expuestos en trípticos instalados en organismos judiciales, </w:t>
      </w:r>
      <w:r w:rsidR="00CC1E48" w:rsidRPr="009F75AA">
        <w:rPr>
          <w:rFonts w:ascii="Arial" w:eastAsia="Times New Roman" w:hAnsi="Arial" w:cs="Arial"/>
          <w:sz w:val="24"/>
          <w:szCs w:val="24"/>
          <w:lang w:eastAsia="es-MX"/>
        </w:rPr>
        <w:t>donde se contemple el ejercicio del arbitraje dentro de nuestro país, explicando su objetivo, así como los beneficios que este contrae al acudir a él.</w:t>
      </w:r>
    </w:p>
    <w:p w14:paraId="2A8BD198" w14:textId="0AB95C09" w:rsidR="00CC1E48" w:rsidRPr="009F75AA" w:rsidRDefault="00CC1E48" w:rsidP="00ED3776">
      <w:pPr>
        <w:shd w:val="clear" w:color="auto" w:fill="FFFFFF"/>
        <w:spacing w:after="0" w:line="360" w:lineRule="auto"/>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 xml:space="preserve">2.- Exhortar a los funcionarios del poder judicial para que recomienden el ejercicio del arbitraje, en materia civil y mercantil explicando de forma breve la misión de este, añadiendo las posibilidades de éxito al acudir a un procedimiento arbitral respecto a las pretensiones. </w:t>
      </w:r>
    </w:p>
    <w:p w14:paraId="5C85801B" w14:textId="7DA95EFD" w:rsidR="00CC1E48" w:rsidRPr="009F75AA" w:rsidRDefault="00160253" w:rsidP="00ED3776">
      <w:pPr>
        <w:shd w:val="clear" w:color="auto" w:fill="FFFFFF"/>
        <w:spacing w:after="0" w:line="360" w:lineRule="auto"/>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3.- Crear una Ley General de Arbitraje para complementar las disposiciones del Código de Comercio y del Código Civil para el Estado de México, teniendo como propósito ser supletorio a estas normativas en caso de alguna confusión relativa a la aplicación de normas.</w:t>
      </w:r>
    </w:p>
    <w:p w14:paraId="619128A3" w14:textId="0F330E61" w:rsidR="00160253" w:rsidRPr="009F75AA" w:rsidRDefault="00160253" w:rsidP="00ED3776">
      <w:pPr>
        <w:shd w:val="clear" w:color="auto" w:fill="FFFFFF"/>
        <w:spacing w:after="0" w:line="360" w:lineRule="auto"/>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 xml:space="preserve">4.- </w:t>
      </w:r>
      <w:r w:rsidR="0036353E" w:rsidRPr="009F75AA">
        <w:rPr>
          <w:rFonts w:ascii="Arial" w:eastAsia="Times New Roman" w:hAnsi="Arial" w:cs="Arial"/>
          <w:sz w:val="24"/>
          <w:szCs w:val="24"/>
          <w:lang w:eastAsia="es-MX"/>
        </w:rPr>
        <w:t>Promover el estudio del arbitraje dentro de los programas educativos de la Licenciatura en Derecho, así como las que el procedimiento arbitral tenga aplicación, teniendo como meta principal el conocimiento sobre este medio alternativo a la solución de controversias, generando grandes especialistas que tendrán la habilidad de resolver disputas en esta vía.</w:t>
      </w:r>
    </w:p>
    <w:p w14:paraId="092F58F9" w14:textId="77777777" w:rsidR="00B7667D" w:rsidRPr="009F75AA" w:rsidRDefault="00B7667D" w:rsidP="00ED3776">
      <w:pPr>
        <w:shd w:val="clear" w:color="auto" w:fill="FFFFFF"/>
        <w:spacing w:after="0" w:line="360" w:lineRule="auto"/>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 xml:space="preserve">5.- Resaltar la figura del Licenciado en Derecho como un personaje apto para ser elegido por las personas como parte de la composición de un tribunal arbitral, debido a que son especialistas en la materia jurídica. </w:t>
      </w:r>
    </w:p>
    <w:p w14:paraId="1628F147"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3BBCE22C"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583D805C"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4A72231C"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17B9D346"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4EEADFB3"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2394A381" w14:textId="65F8E4AD"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0C5F369B" w14:textId="78C25049" w:rsidR="002C2A3D" w:rsidRPr="009F75AA" w:rsidRDefault="002C2A3D" w:rsidP="00ED3776">
      <w:pPr>
        <w:shd w:val="clear" w:color="auto" w:fill="FFFFFF"/>
        <w:spacing w:after="0" w:line="360" w:lineRule="auto"/>
        <w:jc w:val="both"/>
        <w:rPr>
          <w:rFonts w:ascii="Arial" w:eastAsia="Times New Roman" w:hAnsi="Arial" w:cs="Arial"/>
          <w:sz w:val="24"/>
          <w:szCs w:val="24"/>
          <w:lang w:eastAsia="es-MX"/>
        </w:rPr>
      </w:pPr>
    </w:p>
    <w:p w14:paraId="4906474F" w14:textId="77777777" w:rsidR="002C2A3D" w:rsidRPr="009F75AA" w:rsidRDefault="002C2A3D" w:rsidP="00ED3776">
      <w:pPr>
        <w:pStyle w:val="Ttulo1"/>
        <w:spacing w:line="360" w:lineRule="auto"/>
        <w:rPr>
          <w:rFonts w:ascii="Arial" w:eastAsia="Times New Roman" w:hAnsi="Arial" w:cs="Arial"/>
          <w:b/>
          <w:color w:val="auto"/>
          <w:sz w:val="24"/>
          <w:szCs w:val="24"/>
          <w:lang w:eastAsia="es-MX"/>
        </w:rPr>
      </w:pPr>
      <w:bookmarkStart w:id="41" w:name="_Toc496010773"/>
      <w:bookmarkStart w:id="42" w:name="_Toc511038959"/>
      <w:r w:rsidRPr="009F75AA">
        <w:rPr>
          <w:rFonts w:ascii="Arial" w:eastAsia="Times New Roman" w:hAnsi="Arial" w:cs="Arial"/>
          <w:b/>
          <w:color w:val="auto"/>
          <w:sz w:val="24"/>
          <w:szCs w:val="24"/>
          <w:lang w:eastAsia="es-MX"/>
        </w:rPr>
        <w:lastRenderedPageBreak/>
        <w:t>Referencias</w:t>
      </w:r>
      <w:bookmarkEnd w:id="41"/>
      <w:bookmarkEnd w:id="42"/>
    </w:p>
    <w:p w14:paraId="0D80B34D" w14:textId="6369A925" w:rsidR="002C2A3D" w:rsidRPr="009F75AA" w:rsidRDefault="002C2A3D" w:rsidP="00590DB3">
      <w:pPr>
        <w:shd w:val="clear" w:color="auto" w:fill="FFFFFF"/>
        <w:spacing w:before="120" w:after="120" w:line="360" w:lineRule="auto"/>
        <w:ind w:hanging="709"/>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 xml:space="preserve">Bañuelos Rizo, Vicente. (2009). </w:t>
      </w:r>
      <w:r w:rsidRPr="009F75AA">
        <w:rPr>
          <w:rFonts w:ascii="Arial" w:eastAsia="Times New Roman" w:hAnsi="Arial" w:cs="Arial"/>
          <w:i/>
          <w:sz w:val="24"/>
          <w:szCs w:val="24"/>
          <w:lang w:eastAsia="es-MX"/>
        </w:rPr>
        <w:t>Arbitraje Comercial Internacional</w:t>
      </w:r>
      <w:r w:rsidRPr="009F75AA">
        <w:rPr>
          <w:rFonts w:ascii="Arial" w:eastAsia="Times New Roman" w:hAnsi="Arial" w:cs="Arial"/>
          <w:sz w:val="24"/>
          <w:szCs w:val="24"/>
          <w:lang w:eastAsia="es-MX"/>
        </w:rPr>
        <w:t>. México: Limusa.</w:t>
      </w:r>
    </w:p>
    <w:p w14:paraId="401A9CED" w14:textId="64A58452" w:rsidR="002C2A3D" w:rsidRPr="009F75AA" w:rsidRDefault="002C2A3D" w:rsidP="00590DB3">
      <w:pPr>
        <w:suppressAutoHyphens/>
        <w:autoSpaceDN w:val="0"/>
        <w:spacing w:before="120" w:after="120" w:line="360" w:lineRule="auto"/>
        <w:ind w:hanging="709"/>
        <w:jc w:val="both"/>
        <w:textAlignment w:val="baseline"/>
        <w:rPr>
          <w:rFonts w:ascii="Arial" w:hAnsi="Arial" w:cs="Arial"/>
          <w:sz w:val="24"/>
          <w:szCs w:val="24"/>
        </w:rPr>
      </w:pPr>
      <w:r w:rsidRPr="009F75AA">
        <w:rPr>
          <w:rFonts w:ascii="Arial" w:hAnsi="Arial" w:cs="Arial"/>
          <w:sz w:val="24"/>
          <w:szCs w:val="24"/>
        </w:rPr>
        <w:t xml:space="preserve">Bravo Peralta. Martín Virgilio. (2002). </w:t>
      </w:r>
      <w:r w:rsidRPr="009F75AA">
        <w:rPr>
          <w:rFonts w:ascii="Arial" w:hAnsi="Arial" w:cs="Arial"/>
          <w:i/>
          <w:sz w:val="24"/>
          <w:szCs w:val="24"/>
        </w:rPr>
        <w:t>El arbitraje económico en México</w:t>
      </w:r>
      <w:r w:rsidRPr="009F75AA">
        <w:rPr>
          <w:rFonts w:ascii="Arial" w:hAnsi="Arial" w:cs="Arial"/>
          <w:sz w:val="24"/>
          <w:szCs w:val="24"/>
        </w:rPr>
        <w:t>. México: Porr</w:t>
      </w:r>
      <w:r w:rsidR="00A23B70" w:rsidRPr="009F75AA">
        <w:rPr>
          <w:rFonts w:ascii="Arial" w:hAnsi="Arial" w:cs="Arial"/>
          <w:sz w:val="24"/>
          <w:szCs w:val="24"/>
        </w:rPr>
        <w:t>ú</w:t>
      </w:r>
      <w:r w:rsidRPr="009F75AA">
        <w:rPr>
          <w:rFonts w:ascii="Arial" w:hAnsi="Arial" w:cs="Arial"/>
          <w:sz w:val="24"/>
          <w:szCs w:val="24"/>
        </w:rPr>
        <w:t xml:space="preserve">a. </w:t>
      </w:r>
    </w:p>
    <w:p w14:paraId="0636DE29" w14:textId="6184F295" w:rsidR="002C2A3D" w:rsidRPr="009F75AA" w:rsidRDefault="002C2A3D" w:rsidP="00590DB3">
      <w:pPr>
        <w:spacing w:before="120" w:after="120" w:line="360" w:lineRule="auto"/>
        <w:ind w:hanging="709"/>
        <w:jc w:val="both"/>
        <w:rPr>
          <w:rFonts w:ascii="Arial" w:hAnsi="Arial" w:cs="Arial"/>
          <w:sz w:val="24"/>
          <w:szCs w:val="24"/>
        </w:rPr>
      </w:pPr>
      <w:r w:rsidRPr="009F75AA">
        <w:rPr>
          <w:rFonts w:ascii="Arial" w:hAnsi="Arial" w:cs="Arial"/>
          <w:sz w:val="24"/>
          <w:szCs w:val="24"/>
        </w:rPr>
        <w:t xml:space="preserve">Cámara de Diputados del Honorable Congreso de la </w:t>
      </w:r>
      <w:r w:rsidR="00A23B70" w:rsidRPr="009F75AA">
        <w:rPr>
          <w:rFonts w:ascii="Arial" w:hAnsi="Arial" w:cs="Arial"/>
          <w:sz w:val="24"/>
          <w:szCs w:val="24"/>
        </w:rPr>
        <w:t>Unión</w:t>
      </w:r>
      <w:r w:rsidRPr="009F75AA">
        <w:rPr>
          <w:rFonts w:ascii="Arial" w:hAnsi="Arial" w:cs="Arial"/>
          <w:sz w:val="24"/>
          <w:szCs w:val="24"/>
        </w:rPr>
        <w:t>.</w:t>
      </w:r>
      <w:r w:rsidR="00A23B70" w:rsidRPr="009F75AA">
        <w:rPr>
          <w:rFonts w:ascii="Arial" w:hAnsi="Arial" w:cs="Arial"/>
          <w:sz w:val="24"/>
          <w:szCs w:val="24"/>
        </w:rPr>
        <w:t xml:space="preserve"> Consultado el 2 de mayo del 2017.</w:t>
      </w:r>
      <w:r w:rsidRPr="009F75AA">
        <w:rPr>
          <w:rFonts w:ascii="Arial" w:hAnsi="Arial" w:cs="Arial"/>
          <w:sz w:val="24"/>
          <w:szCs w:val="24"/>
        </w:rPr>
        <w:t xml:space="preserve"> </w:t>
      </w:r>
      <w:r w:rsidR="00A23B70" w:rsidRPr="009F75AA">
        <w:rPr>
          <w:rFonts w:ascii="Arial" w:hAnsi="Arial" w:cs="Arial"/>
          <w:sz w:val="24"/>
          <w:szCs w:val="24"/>
        </w:rPr>
        <w:t xml:space="preserve">México. </w:t>
      </w:r>
      <w:r w:rsidR="00A23B70" w:rsidRPr="009F75AA">
        <w:rPr>
          <w:rFonts w:ascii="Arial" w:hAnsi="Arial" w:cs="Arial"/>
          <w:i/>
          <w:sz w:val="24"/>
          <w:szCs w:val="24"/>
        </w:rPr>
        <w:t>Código de Comercio</w:t>
      </w:r>
      <w:r w:rsidR="00A23B70" w:rsidRPr="009F75AA">
        <w:rPr>
          <w:rFonts w:ascii="Arial" w:hAnsi="Arial" w:cs="Arial"/>
          <w:sz w:val="24"/>
          <w:szCs w:val="24"/>
        </w:rPr>
        <w:t>.</w:t>
      </w:r>
      <w:r w:rsidRPr="009F75AA">
        <w:rPr>
          <w:rFonts w:ascii="Arial" w:hAnsi="Arial" w:cs="Arial"/>
          <w:sz w:val="24"/>
          <w:szCs w:val="24"/>
        </w:rPr>
        <w:t xml:space="preserve"> Obtenido de</w:t>
      </w:r>
      <w:r w:rsidR="00590DB3" w:rsidRPr="009F75AA">
        <w:rPr>
          <w:rFonts w:ascii="Arial" w:hAnsi="Arial" w:cs="Arial"/>
          <w:sz w:val="24"/>
          <w:szCs w:val="24"/>
        </w:rPr>
        <w:t xml:space="preserve"> internet</w:t>
      </w:r>
      <w:r w:rsidRPr="009F75AA">
        <w:rPr>
          <w:rFonts w:ascii="Arial" w:hAnsi="Arial" w:cs="Arial"/>
          <w:sz w:val="24"/>
          <w:szCs w:val="24"/>
        </w:rPr>
        <w:t>: https://www.google.com.mx/search?q=codigo+de+comercio&amp;rlz=1C1CHZL_esMX691MX691&amp;oq=codigo&amp;aqs=chrome.0.69i59j69i57j0l4.4013j0j7&amp;sourceid=chrome&amp;ie=UTF-8</w:t>
      </w:r>
    </w:p>
    <w:p w14:paraId="01F56C18" w14:textId="02374681" w:rsidR="002C2A3D" w:rsidRPr="009F75AA" w:rsidRDefault="002C2A3D" w:rsidP="00ED3776">
      <w:pPr>
        <w:spacing w:before="120" w:after="120" w:line="360" w:lineRule="auto"/>
        <w:ind w:hanging="709"/>
        <w:jc w:val="both"/>
        <w:rPr>
          <w:rFonts w:ascii="Arial" w:hAnsi="Arial" w:cs="Arial"/>
          <w:sz w:val="24"/>
          <w:szCs w:val="24"/>
        </w:rPr>
      </w:pPr>
      <w:r w:rsidRPr="009F75AA">
        <w:rPr>
          <w:rFonts w:ascii="Arial" w:hAnsi="Arial" w:cs="Arial"/>
          <w:sz w:val="24"/>
          <w:szCs w:val="24"/>
        </w:rPr>
        <w:t xml:space="preserve">Cámara de Diputados del Honorable Congreso de la </w:t>
      </w:r>
      <w:r w:rsidR="00A23B70" w:rsidRPr="009F75AA">
        <w:rPr>
          <w:rFonts w:ascii="Arial" w:hAnsi="Arial" w:cs="Arial"/>
          <w:sz w:val="24"/>
          <w:szCs w:val="24"/>
        </w:rPr>
        <w:t>Unión</w:t>
      </w:r>
      <w:r w:rsidRPr="009F75AA">
        <w:rPr>
          <w:rFonts w:ascii="Arial" w:hAnsi="Arial" w:cs="Arial"/>
          <w:sz w:val="24"/>
          <w:szCs w:val="24"/>
        </w:rPr>
        <w:t xml:space="preserve">. </w:t>
      </w:r>
      <w:r w:rsidR="00A23B70" w:rsidRPr="009F75AA">
        <w:rPr>
          <w:rFonts w:ascii="Arial" w:hAnsi="Arial" w:cs="Arial"/>
          <w:sz w:val="24"/>
          <w:szCs w:val="24"/>
        </w:rPr>
        <w:t xml:space="preserve">Consultado el </w:t>
      </w:r>
      <w:r w:rsidRPr="009F75AA">
        <w:rPr>
          <w:rFonts w:ascii="Arial" w:hAnsi="Arial" w:cs="Arial"/>
          <w:sz w:val="24"/>
          <w:szCs w:val="24"/>
        </w:rPr>
        <w:t>27 de agosto del 2009.</w:t>
      </w:r>
      <w:r w:rsidR="00A23B70" w:rsidRPr="009F75AA">
        <w:rPr>
          <w:rFonts w:ascii="Arial" w:hAnsi="Arial" w:cs="Arial"/>
          <w:sz w:val="24"/>
          <w:szCs w:val="24"/>
        </w:rPr>
        <w:t xml:space="preserve"> México.</w:t>
      </w:r>
      <w:r w:rsidRPr="009F75AA">
        <w:rPr>
          <w:rFonts w:ascii="Arial" w:hAnsi="Arial" w:cs="Arial"/>
          <w:sz w:val="24"/>
          <w:szCs w:val="24"/>
        </w:rPr>
        <w:t xml:space="preserve"> </w:t>
      </w:r>
      <w:r w:rsidRPr="009F75AA">
        <w:rPr>
          <w:rFonts w:ascii="Arial" w:hAnsi="Arial" w:cs="Arial"/>
          <w:i/>
          <w:sz w:val="24"/>
          <w:szCs w:val="24"/>
        </w:rPr>
        <w:t>Código de Comercio</w:t>
      </w:r>
      <w:r w:rsidRPr="009F75AA">
        <w:rPr>
          <w:rFonts w:ascii="Arial" w:hAnsi="Arial" w:cs="Arial"/>
          <w:sz w:val="24"/>
          <w:szCs w:val="24"/>
        </w:rPr>
        <w:t xml:space="preserve">. Obtenido de: </w:t>
      </w:r>
      <w:proofErr w:type="gramStart"/>
      <w:r w:rsidRPr="009F75AA">
        <w:rPr>
          <w:rFonts w:ascii="Arial" w:hAnsi="Arial" w:cs="Arial"/>
          <w:sz w:val="24"/>
          <w:szCs w:val="24"/>
        </w:rPr>
        <w:t>https://www.google.com.mx/search?rlz=1C1CHZL_esMX691MX691&amp;q=codigo+de+comercio+2009&amp;oq=codigo+de+comercio+2009&amp;gs_l=psy-ab.3..</w:t>
      </w:r>
      <w:proofErr w:type="gramEnd"/>
      <w:r w:rsidRPr="009F75AA">
        <w:rPr>
          <w:rFonts w:ascii="Arial" w:hAnsi="Arial" w:cs="Arial"/>
          <w:sz w:val="24"/>
          <w:szCs w:val="24"/>
        </w:rPr>
        <w:t>0l2j0i22i30k1l8.4554144.4555549.0.4556776.5.5.0.0.0.0.180.692.0j5.5.0....0...1.1.64.psy-ab..0.5.691...0i67k1.0.fAxAwwe_CdM</w:t>
      </w:r>
    </w:p>
    <w:p w14:paraId="224390FC" w14:textId="77777777" w:rsidR="002C2A3D" w:rsidRPr="009F75AA" w:rsidRDefault="002C2A3D" w:rsidP="00ED3776">
      <w:pPr>
        <w:pStyle w:val="Textonotapie"/>
        <w:spacing w:before="120" w:after="120" w:line="360" w:lineRule="auto"/>
        <w:ind w:hanging="709"/>
        <w:jc w:val="both"/>
        <w:rPr>
          <w:rFonts w:ascii="Arial" w:hAnsi="Arial" w:cs="Arial"/>
          <w:sz w:val="24"/>
          <w:szCs w:val="24"/>
        </w:rPr>
      </w:pPr>
      <w:r w:rsidRPr="009F75AA">
        <w:rPr>
          <w:rFonts w:ascii="Arial" w:hAnsi="Arial" w:cs="Arial"/>
          <w:sz w:val="24"/>
          <w:szCs w:val="24"/>
        </w:rPr>
        <w:t xml:space="preserve">Carlos Rodríguez Gonzales Valadez. (1999). </w:t>
      </w:r>
      <w:r w:rsidRPr="009F75AA">
        <w:rPr>
          <w:rFonts w:ascii="Arial" w:hAnsi="Arial" w:cs="Arial"/>
          <w:i/>
          <w:sz w:val="24"/>
          <w:szCs w:val="24"/>
        </w:rPr>
        <w:t>México ante el Arbitraje Comercial Internacional</w:t>
      </w:r>
      <w:r w:rsidRPr="009F75AA">
        <w:rPr>
          <w:rFonts w:ascii="Arial" w:hAnsi="Arial" w:cs="Arial"/>
          <w:sz w:val="24"/>
          <w:szCs w:val="24"/>
        </w:rPr>
        <w:t xml:space="preserve">. México: </w:t>
      </w:r>
      <w:proofErr w:type="spellStart"/>
      <w:r w:rsidRPr="009F75AA">
        <w:rPr>
          <w:rFonts w:ascii="Arial" w:hAnsi="Arial" w:cs="Arial"/>
          <w:sz w:val="24"/>
          <w:szCs w:val="24"/>
        </w:rPr>
        <w:t>Porrua</w:t>
      </w:r>
      <w:proofErr w:type="spellEnd"/>
      <w:r w:rsidRPr="009F75AA">
        <w:rPr>
          <w:rFonts w:ascii="Arial" w:hAnsi="Arial" w:cs="Arial"/>
          <w:sz w:val="24"/>
          <w:szCs w:val="24"/>
        </w:rPr>
        <w:t>.</w:t>
      </w:r>
    </w:p>
    <w:p w14:paraId="13C65142" w14:textId="6484CB01" w:rsidR="001A3BFC" w:rsidRPr="009F75AA" w:rsidRDefault="001A3BFC" w:rsidP="00ED3776">
      <w:pPr>
        <w:pStyle w:val="Textonotapie"/>
        <w:spacing w:before="120" w:after="120" w:line="360" w:lineRule="auto"/>
        <w:ind w:hanging="709"/>
        <w:jc w:val="both"/>
        <w:rPr>
          <w:rFonts w:ascii="Arial" w:hAnsi="Arial" w:cs="Arial"/>
          <w:sz w:val="24"/>
          <w:szCs w:val="24"/>
        </w:rPr>
      </w:pPr>
      <w:r w:rsidRPr="009F75AA">
        <w:rPr>
          <w:rFonts w:ascii="Arial" w:hAnsi="Arial" w:cs="Arial"/>
          <w:sz w:val="24"/>
          <w:szCs w:val="24"/>
        </w:rPr>
        <w:t xml:space="preserve">Centro de Arbitraje de </w:t>
      </w:r>
      <w:r w:rsidR="009F75AA" w:rsidRPr="009F75AA">
        <w:rPr>
          <w:rFonts w:ascii="Arial" w:hAnsi="Arial" w:cs="Arial"/>
          <w:sz w:val="24"/>
          <w:szCs w:val="24"/>
        </w:rPr>
        <w:t>México</w:t>
      </w:r>
      <w:r w:rsidRPr="009F75AA">
        <w:rPr>
          <w:rFonts w:ascii="Arial" w:hAnsi="Arial" w:cs="Arial"/>
          <w:sz w:val="24"/>
          <w:szCs w:val="24"/>
        </w:rPr>
        <w:t xml:space="preserve">, Consultado el dia 14 de </w:t>
      </w:r>
      <w:proofErr w:type="gramStart"/>
      <w:r w:rsidRPr="009F75AA">
        <w:rPr>
          <w:rFonts w:ascii="Arial" w:hAnsi="Arial" w:cs="Arial"/>
          <w:sz w:val="24"/>
          <w:szCs w:val="24"/>
        </w:rPr>
        <w:t>Marzo</w:t>
      </w:r>
      <w:proofErr w:type="gramEnd"/>
      <w:r w:rsidRPr="009F75AA">
        <w:rPr>
          <w:rFonts w:ascii="Arial" w:hAnsi="Arial" w:cs="Arial"/>
          <w:sz w:val="24"/>
          <w:szCs w:val="24"/>
        </w:rPr>
        <w:t xml:space="preserve"> del 2017. Jurisprudencia. Obtenida del Sitio de internet: http://www.camex.com.mx/index.php/publicaciones/criterios-jurisprudenciales-relevantes/276-arbitraje-su-concepto-generico-y-su-finalidad</w:t>
      </w:r>
    </w:p>
    <w:p w14:paraId="36FAEE37" w14:textId="47DEC057" w:rsidR="002C2A3D" w:rsidRPr="009F75AA" w:rsidRDefault="002C2A3D" w:rsidP="00ED3776">
      <w:pPr>
        <w:suppressAutoHyphens/>
        <w:autoSpaceDN w:val="0"/>
        <w:spacing w:before="120" w:after="120" w:line="360" w:lineRule="auto"/>
        <w:ind w:hanging="709"/>
        <w:jc w:val="both"/>
        <w:textAlignment w:val="baseline"/>
        <w:rPr>
          <w:rFonts w:ascii="Arial" w:hAnsi="Arial" w:cs="Arial"/>
          <w:sz w:val="24"/>
          <w:szCs w:val="24"/>
        </w:rPr>
      </w:pPr>
      <w:r w:rsidRPr="009F75AA">
        <w:rPr>
          <w:rFonts w:ascii="Arial" w:hAnsi="Arial" w:cs="Arial"/>
          <w:sz w:val="24"/>
          <w:szCs w:val="24"/>
          <w:shd w:val="clear" w:color="auto" w:fill="FFFFFF"/>
        </w:rPr>
        <w:t>Comisión de las Naciones Unidas para el Derecho Mercantil Internacional.</w:t>
      </w:r>
      <w:r w:rsidRPr="009F75AA">
        <w:rPr>
          <w:rStyle w:val="apple-converted-space"/>
          <w:rFonts w:ascii="Arial" w:hAnsi="Arial" w:cs="Arial"/>
          <w:sz w:val="24"/>
          <w:szCs w:val="24"/>
          <w:shd w:val="clear" w:color="auto" w:fill="FFFFFF"/>
        </w:rPr>
        <w:t> </w:t>
      </w:r>
      <w:r w:rsidR="00A23B70" w:rsidRPr="009F75AA">
        <w:rPr>
          <w:rStyle w:val="apple-converted-space"/>
          <w:rFonts w:ascii="Arial" w:hAnsi="Arial" w:cs="Arial"/>
          <w:sz w:val="24"/>
          <w:szCs w:val="24"/>
          <w:shd w:val="clear" w:color="auto" w:fill="FFFFFF"/>
        </w:rPr>
        <w:t xml:space="preserve">Consultado el 2 de mayo del 2017. </w:t>
      </w:r>
      <w:r w:rsidR="009F75AA" w:rsidRPr="009F75AA">
        <w:rPr>
          <w:rStyle w:val="apple-converted-space"/>
          <w:rFonts w:ascii="Arial" w:hAnsi="Arial" w:cs="Arial"/>
          <w:sz w:val="24"/>
          <w:szCs w:val="24"/>
          <w:shd w:val="clear" w:color="auto" w:fill="FFFFFF"/>
        </w:rPr>
        <w:t>México</w:t>
      </w:r>
      <w:r w:rsidR="00A23B70" w:rsidRPr="009F75AA">
        <w:rPr>
          <w:rStyle w:val="apple-converted-space"/>
          <w:rFonts w:ascii="Arial" w:hAnsi="Arial" w:cs="Arial"/>
          <w:sz w:val="24"/>
          <w:szCs w:val="24"/>
          <w:shd w:val="clear" w:color="auto" w:fill="FFFFFF"/>
        </w:rPr>
        <w:t>.</w:t>
      </w:r>
      <w:r w:rsidRPr="009F75AA">
        <w:rPr>
          <w:rStyle w:val="apple-converted-space"/>
          <w:rFonts w:ascii="Arial" w:hAnsi="Arial" w:cs="Arial"/>
          <w:sz w:val="24"/>
          <w:szCs w:val="24"/>
          <w:shd w:val="clear" w:color="auto" w:fill="FFFFFF"/>
        </w:rPr>
        <w:t xml:space="preserve"> </w:t>
      </w:r>
      <w:r w:rsidRPr="009F75AA">
        <w:rPr>
          <w:rFonts w:ascii="Arial" w:hAnsi="Arial" w:cs="Arial"/>
          <w:i/>
          <w:sz w:val="24"/>
          <w:szCs w:val="24"/>
        </w:rPr>
        <w:t>Convención sobre el Reconocimiento y la Ejecución de las Sentencias Arbitrales Extranjeras</w:t>
      </w:r>
      <w:r w:rsidRPr="009F75AA">
        <w:rPr>
          <w:rFonts w:ascii="Arial" w:hAnsi="Arial" w:cs="Arial"/>
          <w:sz w:val="24"/>
          <w:szCs w:val="24"/>
        </w:rPr>
        <w:t>. Obtenido de</w:t>
      </w:r>
      <w:r w:rsidR="00A23B70" w:rsidRPr="009F75AA">
        <w:rPr>
          <w:rFonts w:ascii="Arial" w:hAnsi="Arial" w:cs="Arial"/>
          <w:sz w:val="24"/>
          <w:szCs w:val="24"/>
        </w:rPr>
        <w:t>l sitio de  internet</w:t>
      </w:r>
      <w:r w:rsidRPr="009F75AA">
        <w:rPr>
          <w:rFonts w:ascii="Arial" w:hAnsi="Arial" w:cs="Arial"/>
          <w:sz w:val="24"/>
          <w:szCs w:val="24"/>
        </w:rPr>
        <w:t xml:space="preserve">: </w:t>
      </w:r>
      <w:hyperlink r:id="rId10" w:history="1">
        <w:r w:rsidRPr="009F75AA">
          <w:rPr>
            <w:rStyle w:val="Hipervnculo"/>
            <w:rFonts w:ascii="Arial" w:hAnsi="Arial" w:cs="Arial"/>
            <w:color w:val="auto"/>
            <w:sz w:val="24"/>
            <w:szCs w:val="24"/>
            <w:u w:val="none"/>
          </w:rPr>
          <w:t>http://www.uncitral.org/pdf/spanish/texts/arbitration/NY-conv/New-York-Convention-S.pdf</w:t>
        </w:r>
      </w:hyperlink>
    </w:p>
    <w:p w14:paraId="53919815" w14:textId="6ABFB666" w:rsidR="002C2A3D" w:rsidRPr="009F75AA" w:rsidRDefault="00A23B70" w:rsidP="00ED3776">
      <w:pPr>
        <w:shd w:val="clear" w:color="auto" w:fill="FFFFFF"/>
        <w:spacing w:before="120" w:after="120" w:line="360" w:lineRule="auto"/>
        <w:ind w:hanging="709"/>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Comisión</w:t>
      </w:r>
      <w:r w:rsidR="002C2A3D" w:rsidRPr="009F75AA">
        <w:rPr>
          <w:rFonts w:ascii="Arial" w:eastAsia="Times New Roman" w:hAnsi="Arial" w:cs="Arial"/>
          <w:sz w:val="24"/>
          <w:szCs w:val="24"/>
          <w:lang w:eastAsia="es-MX"/>
        </w:rPr>
        <w:t xml:space="preserve"> de las Naciones Unidas.</w:t>
      </w:r>
      <w:r w:rsidRPr="009F75AA">
        <w:rPr>
          <w:rFonts w:ascii="Arial" w:eastAsia="Times New Roman" w:hAnsi="Arial" w:cs="Arial"/>
          <w:sz w:val="24"/>
          <w:szCs w:val="24"/>
          <w:lang w:eastAsia="es-MX"/>
        </w:rPr>
        <w:t xml:space="preserve"> Consultado el 05 abril de </w:t>
      </w:r>
      <w:r w:rsidR="002C2A3D" w:rsidRPr="009F75AA">
        <w:rPr>
          <w:rFonts w:ascii="Arial" w:eastAsia="Times New Roman" w:hAnsi="Arial" w:cs="Arial"/>
          <w:sz w:val="24"/>
          <w:szCs w:val="24"/>
          <w:lang w:eastAsia="es-MX"/>
        </w:rPr>
        <w:t xml:space="preserve">2017. </w:t>
      </w:r>
      <w:r w:rsidR="009F75AA" w:rsidRPr="009F75AA">
        <w:rPr>
          <w:rFonts w:ascii="Arial" w:eastAsia="Times New Roman" w:hAnsi="Arial" w:cs="Arial"/>
          <w:sz w:val="24"/>
          <w:szCs w:val="24"/>
          <w:lang w:eastAsia="es-MX"/>
        </w:rPr>
        <w:t>México</w:t>
      </w:r>
      <w:r w:rsidRPr="009F75AA">
        <w:rPr>
          <w:rFonts w:ascii="Arial" w:eastAsia="Times New Roman" w:hAnsi="Arial" w:cs="Arial"/>
          <w:sz w:val="24"/>
          <w:szCs w:val="24"/>
          <w:lang w:eastAsia="es-MX"/>
        </w:rPr>
        <w:t xml:space="preserve">. </w:t>
      </w:r>
      <w:r w:rsidR="009F75AA" w:rsidRPr="009F75AA">
        <w:rPr>
          <w:rFonts w:ascii="Arial" w:eastAsia="Times New Roman" w:hAnsi="Arial" w:cs="Arial"/>
          <w:i/>
          <w:sz w:val="24"/>
          <w:szCs w:val="24"/>
          <w:lang w:eastAsia="es-MX"/>
        </w:rPr>
        <w:t>Situación</w:t>
      </w:r>
      <w:r w:rsidR="002C2A3D" w:rsidRPr="009F75AA">
        <w:rPr>
          <w:rFonts w:ascii="Arial" w:eastAsia="Times New Roman" w:hAnsi="Arial" w:cs="Arial"/>
          <w:i/>
          <w:sz w:val="24"/>
          <w:szCs w:val="24"/>
          <w:lang w:eastAsia="es-MX"/>
        </w:rPr>
        <w:t xml:space="preserve"> Actual Ley Modelo de la CNUDMI Sobre Arbitraje Comercial Internacional de 1985 con enmiendas adoptadas en 2006.</w:t>
      </w:r>
      <w:r w:rsidR="002C2A3D" w:rsidRPr="009F75AA">
        <w:rPr>
          <w:rFonts w:ascii="Arial" w:eastAsia="Times New Roman" w:hAnsi="Arial" w:cs="Arial"/>
          <w:sz w:val="24"/>
          <w:szCs w:val="24"/>
          <w:lang w:eastAsia="es-MX"/>
        </w:rPr>
        <w:t xml:space="preserve"> Obtenido de</w:t>
      </w:r>
      <w:r w:rsidRPr="009F75AA">
        <w:rPr>
          <w:rFonts w:ascii="Arial" w:eastAsia="Times New Roman" w:hAnsi="Arial" w:cs="Arial"/>
          <w:sz w:val="24"/>
          <w:szCs w:val="24"/>
          <w:lang w:eastAsia="es-MX"/>
        </w:rPr>
        <w:t xml:space="preserve">l sitio de </w:t>
      </w:r>
      <w:proofErr w:type="gramStart"/>
      <w:r w:rsidRPr="009F75AA">
        <w:rPr>
          <w:rFonts w:ascii="Arial" w:eastAsia="Times New Roman" w:hAnsi="Arial" w:cs="Arial"/>
          <w:sz w:val="24"/>
          <w:szCs w:val="24"/>
          <w:lang w:eastAsia="es-MX"/>
        </w:rPr>
        <w:t>internet</w:t>
      </w:r>
      <w:r w:rsidR="002C2A3D" w:rsidRPr="009F75AA">
        <w:rPr>
          <w:rFonts w:ascii="Arial" w:eastAsia="Times New Roman" w:hAnsi="Arial" w:cs="Arial"/>
          <w:sz w:val="24"/>
          <w:szCs w:val="24"/>
          <w:lang w:eastAsia="es-MX"/>
        </w:rPr>
        <w:t xml:space="preserve"> :</w:t>
      </w:r>
      <w:proofErr w:type="gramEnd"/>
      <w:r w:rsidR="002C2A3D" w:rsidRPr="009F75AA">
        <w:rPr>
          <w:rFonts w:ascii="Arial" w:hAnsi="Arial" w:cs="Arial"/>
          <w:sz w:val="24"/>
          <w:szCs w:val="24"/>
        </w:rPr>
        <w:t xml:space="preserve"> </w:t>
      </w:r>
      <w:r w:rsidR="002C2A3D" w:rsidRPr="009F75AA">
        <w:rPr>
          <w:rFonts w:ascii="Arial" w:eastAsia="Times New Roman" w:hAnsi="Arial" w:cs="Arial"/>
          <w:sz w:val="24"/>
          <w:szCs w:val="24"/>
          <w:lang w:eastAsia="es-MX"/>
        </w:rPr>
        <w:lastRenderedPageBreak/>
        <w:t>http://www.uncitral.org/uncitral/es/uncitral_texts/arbitration/1985Model_arbitration_status.html</w:t>
      </w:r>
    </w:p>
    <w:p w14:paraId="1384513F" w14:textId="77777777" w:rsidR="002C2A3D" w:rsidRPr="009F75AA" w:rsidRDefault="002C2A3D" w:rsidP="00ED3776">
      <w:pPr>
        <w:shd w:val="clear" w:color="auto" w:fill="FFFFFF"/>
        <w:spacing w:before="120" w:after="120" w:line="360" w:lineRule="auto"/>
        <w:ind w:hanging="709"/>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 xml:space="preserve">Cruz Miramontes, Rodolfo y CRUZ BARNEY, Oscar. (2004). </w:t>
      </w:r>
      <w:r w:rsidRPr="009F75AA">
        <w:rPr>
          <w:rFonts w:ascii="Arial" w:eastAsia="Times New Roman" w:hAnsi="Arial" w:cs="Arial"/>
          <w:i/>
          <w:sz w:val="24"/>
          <w:szCs w:val="24"/>
          <w:lang w:eastAsia="es-MX"/>
        </w:rPr>
        <w:t>El Arbitraje</w:t>
      </w:r>
      <w:r w:rsidRPr="009F75AA">
        <w:rPr>
          <w:rFonts w:ascii="Arial" w:eastAsia="Times New Roman" w:hAnsi="Arial" w:cs="Arial"/>
          <w:sz w:val="24"/>
          <w:szCs w:val="24"/>
          <w:lang w:eastAsia="es-MX"/>
        </w:rPr>
        <w:t>, México: Porrúa.</w:t>
      </w:r>
    </w:p>
    <w:p w14:paraId="562D9BC7" w14:textId="016BC769" w:rsidR="002C2A3D" w:rsidRPr="009F75AA" w:rsidRDefault="002C2A3D" w:rsidP="00ED3776">
      <w:pPr>
        <w:shd w:val="clear" w:color="auto" w:fill="FFFFFF"/>
        <w:spacing w:before="120" w:after="120" w:line="360" w:lineRule="auto"/>
        <w:ind w:hanging="709"/>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 xml:space="preserve">Cruz Miramontes Rodolfo, Cruz Barney Oscar. (2004). </w:t>
      </w:r>
      <w:r w:rsidRPr="009F75AA">
        <w:rPr>
          <w:rFonts w:ascii="Arial" w:eastAsia="Times New Roman" w:hAnsi="Arial" w:cs="Arial"/>
          <w:i/>
          <w:sz w:val="24"/>
          <w:szCs w:val="24"/>
          <w:lang w:eastAsia="es-MX"/>
        </w:rPr>
        <w:t>El Arbitraje, Los Diversos Mecanismos de Solución de Controversias: Análisis y Práctica en México</w:t>
      </w:r>
      <w:r w:rsidRPr="009F75AA">
        <w:rPr>
          <w:rFonts w:ascii="Arial" w:eastAsia="Times New Roman" w:hAnsi="Arial" w:cs="Arial"/>
          <w:sz w:val="24"/>
          <w:szCs w:val="24"/>
          <w:lang w:eastAsia="es-MX"/>
        </w:rPr>
        <w:t xml:space="preserve">. México: </w:t>
      </w:r>
      <w:r w:rsidR="009A6669" w:rsidRPr="009F75AA">
        <w:rPr>
          <w:rFonts w:ascii="Arial" w:eastAsia="Times New Roman" w:hAnsi="Arial" w:cs="Arial"/>
          <w:sz w:val="24"/>
          <w:szCs w:val="24"/>
          <w:lang w:eastAsia="es-MX"/>
        </w:rPr>
        <w:t>Porrúa</w:t>
      </w:r>
      <w:r w:rsidRPr="009F75AA">
        <w:rPr>
          <w:rFonts w:ascii="Arial" w:eastAsia="Times New Roman" w:hAnsi="Arial" w:cs="Arial"/>
          <w:sz w:val="24"/>
          <w:szCs w:val="24"/>
          <w:lang w:eastAsia="es-MX"/>
        </w:rPr>
        <w:t>.</w:t>
      </w:r>
    </w:p>
    <w:p w14:paraId="2EBDFC7B" w14:textId="0F73DD9A" w:rsidR="002C2A3D" w:rsidRPr="009F75AA" w:rsidRDefault="002C2A3D" w:rsidP="00ED3776">
      <w:pPr>
        <w:shd w:val="clear" w:color="auto" w:fill="FFFFFF"/>
        <w:spacing w:before="120" w:after="120" w:line="360" w:lineRule="auto"/>
        <w:ind w:hanging="709"/>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 xml:space="preserve">Díaz, Miguel y </w:t>
      </w:r>
      <w:proofErr w:type="spellStart"/>
      <w:r w:rsidRPr="009F75AA">
        <w:rPr>
          <w:rFonts w:ascii="Arial" w:eastAsia="Times New Roman" w:hAnsi="Arial" w:cs="Arial"/>
          <w:sz w:val="24"/>
          <w:szCs w:val="24"/>
          <w:lang w:eastAsia="es-MX"/>
        </w:rPr>
        <w:t>Lenhart</w:t>
      </w:r>
      <w:proofErr w:type="spellEnd"/>
      <w:r w:rsidRPr="009F75AA">
        <w:rPr>
          <w:rFonts w:ascii="Arial" w:eastAsia="Times New Roman" w:hAnsi="Arial" w:cs="Arial"/>
          <w:sz w:val="24"/>
          <w:szCs w:val="24"/>
          <w:lang w:eastAsia="es-MX"/>
        </w:rPr>
        <w:t xml:space="preserve">. (1996). </w:t>
      </w:r>
      <w:r w:rsidRPr="009F75AA">
        <w:rPr>
          <w:rFonts w:ascii="Arial" w:eastAsia="Times New Roman" w:hAnsi="Arial" w:cs="Arial"/>
          <w:i/>
          <w:sz w:val="24"/>
          <w:szCs w:val="24"/>
          <w:lang w:eastAsia="es-MX"/>
        </w:rPr>
        <w:t>Diccionario de Términos Jurídicos</w:t>
      </w:r>
      <w:r w:rsidRPr="009F75AA">
        <w:rPr>
          <w:rFonts w:ascii="Arial" w:eastAsia="Times New Roman" w:hAnsi="Arial" w:cs="Arial"/>
          <w:sz w:val="24"/>
          <w:szCs w:val="24"/>
          <w:lang w:eastAsia="es-MX"/>
        </w:rPr>
        <w:t xml:space="preserve">. </w:t>
      </w:r>
      <w:r w:rsidR="00A23B70" w:rsidRPr="009F75AA">
        <w:rPr>
          <w:rFonts w:ascii="Arial" w:eastAsia="Times New Roman" w:hAnsi="Arial" w:cs="Arial"/>
          <w:sz w:val="24"/>
          <w:szCs w:val="24"/>
          <w:lang w:eastAsia="es-MX"/>
        </w:rPr>
        <w:t>México</w:t>
      </w:r>
      <w:r w:rsidRPr="009F75AA">
        <w:rPr>
          <w:rFonts w:ascii="Arial" w:eastAsia="Times New Roman" w:hAnsi="Arial" w:cs="Arial"/>
          <w:sz w:val="24"/>
          <w:szCs w:val="24"/>
          <w:lang w:eastAsia="es-MX"/>
        </w:rPr>
        <w:t>: Themis.</w:t>
      </w:r>
    </w:p>
    <w:p w14:paraId="498BD6B2" w14:textId="57CE1D83" w:rsidR="002C2A3D" w:rsidRPr="009F75AA" w:rsidRDefault="002C2A3D" w:rsidP="00ED3776">
      <w:pPr>
        <w:suppressAutoHyphens/>
        <w:autoSpaceDN w:val="0"/>
        <w:spacing w:before="120" w:after="120" w:line="360" w:lineRule="auto"/>
        <w:ind w:hanging="709"/>
        <w:jc w:val="both"/>
        <w:textAlignment w:val="baseline"/>
        <w:rPr>
          <w:rStyle w:val="Hipervnculo"/>
          <w:rFonts w:ascii="Arial" w:hAnsi="Arial" w:cs="Arial"/>
          <w:color w:val="auto"/>
          <w:sz w:val="24"/>
          <w:szCs w:val="24"/>
          <w:u w:val="none"/>
        </w:rPr>
      </w:pPr>
      <w:r w:rsidRPr="009F75AA">
        <w:rPr>
          <w:rFonts w:ascii="Arial" w:hAnsi="Arial" w:cs="Arial"/>
          <w:sz w:val="24"/>
          <w:szCs w:val="24"/>
        </w:rPr>
        <w:t xml:space="preserve">Diario el </w:t>
      </w:r>
      <w:proofErr w:type="spellStart"/>
      <w:r w:rsidRPr="009F75AA">
        <w:rPr>
          <w:rFonts w:ascii="Arial" w:hAnsi="Arial" w:cs="Arial"/>
          <w:sz w:val="24"/>
          <w:szCs w:val="24"/>
        </w:rPr>
        <w:t>Expres</w:t>
      </w:r>
      <w:proofErr w:type="spellEnd"/>
      <w:r w:rsidRPr="009F75AA">
        <w:rPr>
          <w:rFonts w:ascii="Arial" w:hAnsi="Arial" w:cs="Arial"/>
          <w:sz w:val="24"/>
          <w:szCs w:val="24"/>
        </w:rPr>
        <w:t xml:space="preserve">. </w:t>
      </w:r>
      <w:r w:rsidR="00A23B70" w:rsidRPr="009F75AA">
        <w:rPr>
          <w:rFonts w:ascii="Arial" w:hAnsi="Arial" w:cs="Arial"/>
          <w:sz w:val="24"/>
          <w:szCs w:val="24"/>
        </w:rPr>
        <w:t>Consultado el dia 10</w:t>
      </w:r>
      <w:r w:rsidRPr="009F75AA">
        <w:rPr>
          <w:rFonts w:ascii="Arial" w:hAnsi="Arial" w:cs="Arial"/>
          <w:sz w:val="24"/>
          <w:szCs w:val="24"/>
        </w:rPr>
        <w:t xml:space="preserve"> de </w:t>
      </w:r>
      <w:r w:rsidR="00A23B70" w:rsidRPr="009F75AA">
        <w:rPr>
          <w:rFonts w:ascii="Arial" w:hAnsi="Arial" w:cs="Arial"/>
          <w:sz w:val="24"/>
          <w:szCs w:val="24"/>
        </w:rPr>
        <w:t>junio</w:t>
      </w:r>
      <w:r w:rsidRPr="009F75AA">
        <w:rPr>
          <w:rFonts w:ascii="Arial" w:hAnsi="Arial" w:cs="Arial"/>
          <w:sz w:val="24"/>
          <w:szCs w:val="24"/>
        </w:rPr>
        <w:t xml:space="preserve"> del 201</w:t>
      </w:r>
      <w:r w:rsidR="00A23B70" w:rsidRPr="009F75AA">
        <w:rPr>
          <w:rFonts w:ascii="Arial" w:hAnsi="Arial" w:cs="Arial"/>
          <w:sz w:val="24"/>
          <w:szCs w:val="24"/>
        </w:rPr>
        <w:t>7</w:t>
      </w:r>
      <w:r w:rsidRPr="009F75AA">
        <w:rPr>
          <w:rFonts w:ascii="Arial" w:hAnsi="Arial" w:cs="Arial"/>
          <w:sz w:val="24"/>
          <w:szCs w:val="24"/>
        </w:rPr>
        <w:t>).</w:t>
      </w:r>
      <w:r w:rsidR="00A23B70" w:rsidRPr="009F75AA">
        <w:rPr>
          <w:rFonts w:ascii="Arial" w:hAnsi="Arial" w:cs="Arial"/>
          <w:sz w:val="24"/>
          <w:szCs w:val="24"/>
        </w:rPr>
        <w:t xml:space="preserve"> México. </w:t>
      </w:r>
      <w:r w:rsidRPr="009F75AA">
        <w:rPr>
          <w:rFonts w:ascii="Arial" w:hAnsi="Arial" w:cs="Arial"/>
          <w:sz w:val="24"/>
          <w:szCs w:val="24"/>
        </w:rPr>
        <w:t xml:space="preserve"> Á</w:t>
      </w:r>
      <w:r w:rsidRPr="009F75AA">
        <w:rPr>
          <w:rFonts w:ascii="Arial" w:hAnsi="Arial" w:cs="Arial"/>
          <w:i/>
          <w:sz w:val="24"/>
          <w:szCs w:val="24"/>
        </w:rPr>
        <w:t>reas del Derecho como el arbitraje cobran relevancia en México</w:t>
      </w:r>
      <w:r w:rsidRPr="009F75AA">
        <w:rPr>
          <w:rFonts w:ascii="Arial" w:hAnsi="Arial" w:cs="Arial"/>
          <w:sz w:val="24"/>
          <w:szCs w:val="24"/>
        </w:rPr>
        <w:t>. Obtenido de</w:t>
      </w:r>
      <w:r w:rsidR="00A23B70" w:rsidRPr="009F75AA">
        <w:rPr>
          <w:rFonts w:ascii="Arial" w:hAnsi="Arial" w:cs="Arial"/>
          <w:sz w:val="24"/>
          <w:szCs w:val="24"/>
        </w:rPr>
        <w:t>l sitio de internet</w:t>
      </w:r>
      <w:r w:rsidRPr="009F75AA">
        <w:rPr>
          <w:rFonts w:ascii="Arial" w:hAnsi="Arial" w:cs="Arial"/>
          <w:sz w:val="24"/>
          <w:szCs w:val="24"/>
        </w:rPr>
        <w:t xml:space="preserve">: </w:t>
      </w:r>
      <w:hyperlink r:id="rId11" w:history="1">
        <w:r w:rsidRPr="009F75AA">
          <w:rPr>
            <w:rStyle w:val="Hipervnculo"/>
            <w:rFonts w:ascii="Arial" w:hAnsi="Arial" w:cs="Arial"/>
            <w:color w:val="auto"/>
            <w:sz w:val="24"/>
            <w:szCs w:val="24"/>
            <w:u w:val="none"/>
          </w:rPr>
          <w:t>http://www.elexpres.com/2015/nota.php?story_id=125033</w:t>
        </w:r>
      </w:hyperlink>
    </w:p>
    <w:p w14:paraId="11F71FE0" w14:textId="43D9F367" w:rsidR="002C2A3D" w:rsidRPr="009F75AA" w:rsidRDefault="002C2A3D" w:rsidP="00590DB3">
      <w:pPr>
        <w:suppressAutoHyphens/>
        <w:autoSpaceDN w:val="0"/>
        <w:spacing w:before="120" w:after="120" w:line="360" w:lineRule="auto"/>
        <w:ind w:hanging="709"/>
        <w:jc w:val="both"/>
        <w:textAlignment w:val="baseline"/>
        <w:rPr>
          <w:rFonts w:ascii="Arial" w:hAnsi="Arial" w:cs="Arial"/>
          <w:sz w:val="24"/>
          <w:szCs w:val="24"/>
        </w:rPr>
      </w:pPr>
      <w:r w:rsidRPr="009F75AA">
        <w:rPr>
          <w:rFonts w:ascii="Arial" w:hAnsi="Arial" w:cs="Arial"/>
          <w:sz w:val="24"/>
          <w:szCs w:val="24"/>
        </w:rPr>
        <w:t xml:space="preserve">Diario la Información. </w:t>
      </w:r>
      <w:r w:rsidR="00A23B70" w:rsidRPr="009F75AA">
        <w:rPr>
          <w:rFonts w:ascii="Arial" w:hAnsi="Arial" w:cs="Arial"/>
          <w:sz w:val="24"/>
          <w:szCs w:val="24"/>
        </w:rPr>
        <w:t xml:space="preserve">Consultado el </w:t>
      </w:r>
      <w:r w:rsidRPr="009F75AA">
        <w:rPr>
          <w:rFonts w:ascii="Arial" w:hAnsi="Arial" w:cs="Arial"/>
          <w:sz w:val="24"/>
          <w:szCs w:val="24"/>
        </w:rPr>
        <w:t>1</w:t>
      </w:r>
      <w:r w:rsidR="00A23B70" w:rsidRPr="009F75AA">
        <w:rPr>
          <w:rFonts w:ascii="Arial" w:hAnsi="Arial" w:cs="Arial"/>
          <w:sz w:val="24"/>
          <w:szCs w:val="24"/>
        </w:rPr>
        <w:t>3</w:t>
      </w:r>
      <w:r w:rsidRPr="009F75AA">
        <w:rPr>
          <w:rFonts w:ascii="Arial" w:hAnsi="Arial" w:cs="Arial"/>
          <w:sz w:val="24"/>
          <w:szCs w:val="24"/>
        </w:rPr>
        <w:t xml:space="preserve"> de </w:t>
      </w:r>
      <w:r w:rsidR="00A23B70" w:rsidRPr="009F75AA">
        <w:rPr>
          <w:rFonts w:ascii="Arial" w:hAnsi="Arial" w:cs="Arial"/>
          <w:sz w:val="24"/>
          <w:szCs w:val="24"/>
        </w:rPr>
        <w:t>junio</w:t>
      </w:r>
      <w:r w:rsidRPr="009F75AA">
        <w:rPr>
          <w:rFonts w:ascii="Arial" w:hAnsi="Arial" w:cs="Arial"/>
          <w:sz w:val="24"/>
          <w:szCs w:val="24"/>
        </w:rPr>
        <w:t xml:space="preserve"> del 2017.</w:t>
      </w:r>
      <w:r w:rsidR="00A23B70" w:rsidRPr="009F75AA">
        <w:rPr>
          <w:rFonts w:ascii="Arial" w:hAnsi="Arial" w:cs="Arial"/>
          <w:sz w:val="24"/>
          <w:szCs w:val="24"/>
        </w:rPr>
        <w:t xml:space="preserve"> México. </w:t>
      </w:r>
      <w:r w:rsidRPr="009F75AA">
        <w:rPr>
          <w:rFonts w:ascii="Arial" w:hAnsi="Arial" w:cs="Arial"/>
          <w:sz w:val="24"/>
          <w:szCs w:val="24"/>
        </w:rPr>
        <w:t xml:space="preserve"> </w:t>
      </w:r>
      <w:r w:rsidRPr="009F75AA">
        <w:rPr>
          <w:rFonts w:ascii="Arial" w:hAnsi="Arial" w:cs="Arial"/>
          <w:i/>
          <w:sz w:val="24"/>
          <w:szCs w:val="24"/>
        </w:rPr>
        <w:t>La Asociación Europea de Arbitraje incluye el árbitro de emergencia en su nuevo reglamen</w:t>
      </w:r>
      <w:r w:rsidRPr="009F75AA">
        <w:rPr>
          <w:rFonts w:ascii="Arial" w:hAnsi="Arial" w:cs="Arial"/>
          <w:sz w:val="24"/>
          <w:szCs w:val="24"/>
        </w:rPr>
        <w:t>to. Obtenido de</w:t>
      </w:r>
      <w:r w:rsidR="00A23B70" w:rsidRPr="009F75AA">
        <w:rPr>
          <w:rFonts w:ascii="Arial" w:hAnsi="Arial" w:cs="Arial"/>
          <w:sz w:val="24"/>
          <w:szCs w:val="24"/>
        </w:rPr>
        <w:t xml:space="preserve">l sitio de internet </w:t>
      </w:r>
      <w:r w:rsidRPr="009F75AA">
        <w:rPr>
          <w:rFonts w:ascii="Arial" w:hAnsi="Arial" w:cs="Arial"/>
          <w:sz w:val="24"/>
          <w:szCs w:val="24"/>
        </w:rPr>
        <w:t xml:space="preserve">: </w:t>
      </w:r>
      <w:hyperlink r:id="rId12" w:history="1">
        <w:r w:rsidRPr="009F75AA">
          <w:rPr>
            <w:rStyle w:val="Hipervnculo"/>
            <w:rFonts w:ascii="Arial" w:hAnsi="Arial" w:cs="Arial"/>
            <w:color w:val="auto"/>
            <w:sz w:val="24"/>
            <w:szCs w:val="24"/>
            <w:u w:val="none"/>
          </w:rPr>
          <w:t>http://www.lainformacion.com/policia-y-justicia/magistratura/Asociacion-Europea-Arbitraje-emergencia-reglamento_0_986301499.html</w:t>
        </w:r>
      </w:hyperlink>
      <w:r w:rsidRPr="009F75AA">
        <w:rPr>
          <w:rFonts w:ascii="Arial" w:hAnsi="Arial" w:cs="Arial"/>
          <w:sz w:val="24"/>
          <w:szCs w:val="24"/>
        </w:rPr>
        <w:t xml:space="preserve"> </w:t>
      </w:r>
    </w:p>
    <w:p w14:paraId="508E9137" w14:textId="65B083F4" w:rsidR="002C2A3D" w:rsidRPr="009F75AA" w:rsidRDefault="002C2A3D" w:rsidP="00ED3776">
      <w:pPr>
        <w:suppressAutoHyphens/>
        <w:autoSpaceDN w:val="0"/>
        <w:spacing w:before="120" w:after="120" w:line="360" w:lineRule="auto"/>
        <w:ind w:hanging="709"/>
        <w:jc w:val="both"/>
        <w:textAlignment w:val="baseline"/>
        <w:rPr>
          <w:rFonts w:ascii="Arial" w:hAnsi="Arial" w:cs="Arial"/>
          <w:sz w:val="24"/>
          <w:szCs w:val="24"/>
        </w:rPr>
      </w:pPr>
      <w:proofErr w:type="spellStart"/>
      <w:r w:rsidRPr="009F75AA">
        <w:rPr>
          <w:rFonts w:ascii="Arial" w:hAnsi="Arial" w:cs="Arial"/>
          <w:sz w:val="24"/>
          <w:szCs w:val="24"/>
        </w:rPr>
        <w:t>Expres</w:t>
      </w:r>
      <w:proofErr w:type="spellEnd"/>
      <w:r w:rsidRPr="009F75AA">
        <w:rPr>
          <w:rFonts w:ascii="Arial" w:hAnsi="Arial" w:cs="Arial"/>
          <w:sz w:val="24"/>
          <w:szCs w:val="24"/>
        </w:rPr>
        <w:t xml:space="preserve">. </w:t>
      </w:r>
      <w:r w:rsidR="00A23B70" w:rsidRPr="009F75AA">
        <w:rPr>
          <w:rFonts w:ascii="Arial" w:hAnsi="Arial" w:cs="Arial"/>
          <w:sz w:val="24"/>
          <w:szCs w:val="24"/>
        </w:rPr>
        <w:t xml:space="preserve">Consultado el dia 18 de julio del 2017. México. </w:t>
      </w:r>
      <w:r w:rsidR="00A23B70" w:rsidRPr="009F75AA">
        <w:rPr>
          <w:rFonts w:ascii="Arial" w:hAnsi="Arial" w:cs="Arial"/>
          <w:i/>
          <w:sz w:val="24"/>
          <w:szCs w:val="24"/>
        </w:rPr>
        <w:t>Áreas</w:t>
      </w:r>
      <w:r w:rsidRPr="009F75AA">
        <w:rPr>
          <w:rFonts w:ascii="Arial" w:hAnsi="Arial" w:cs="Arial"/>
          <w:i/>
          <w:sz w:val="24"/>
          <w:szCs w:val="24"/>
        </w:rPr>
        <w:t xml:space="preserve"> del Derecho como el Arbitraje cobran relevancia en </w:t>
      </w:r>
      <w:r w:rsidR="00A23B70" w:rsidRPr="009F75AA">
        <w:rPr>
          <w:rFonts w:ascii="Arial" w:hAnsi="Arial" w:cs="Arial"/>
          <w:i/>
          <w:sz w:val="24"/>
          <w:szCs w:val="24"/>
        </w:rPr>
        <w:t>México</w:t>
      </w:r>
      <w:r w:rsidRPr="009F75AA">
        <w:rPr>
          <w:rFonts w:ascii="Arial" w:hAnsi="Arial" w:cs="Arial"/>
          <w:sz w:val="24"/>
          <w:szCs w:val="24"/>
        </w:rPr>
        <w:t>. Obtenido de</w:t>
      </w:r>
      <w:r w:rsidR="00A23B70" w:rsidRPr="009F75AA">
        <w:rPr>
          <w:rFonts w:ascii="Arial" w:hAnsi="Arial" w:cs="Arial"/>
          <w:sz w:val="24"/>
          <w:szCs w:val="24"/>
        </w:rPr>
        <w:t>l sitio de internet</w:t>
      </w:r>
      <w:r w:rsidRPr="009F75AA">
        <w:rPr>
          <w:rFonts w:ascii="Arial" w:hAnsi="Arial" w:cs="Arial"/>
          <w:sz w:val="24"/>
          <w:szCs w:val="24"/>
        </w:rPr>
        <w:t>:  http://elexpres.com/2015/nota.php?story_id=125033</w:t>
      </w:r>
    </w:p>
    <w:p w14:paraId="0865D7B5" w14:textId="6A9596CF" w:rsidR="002C2A3D" w:rsidRPr="009F75AA" w:rsidRDefault="002C2A3D" w:rsidP="00ED3776">
      <w:pPr>
        <w:suppressAutoHyphens/>
        <w:autoSpaceDN w:val="0"/>
        <w:spacing w:before="120" w:after="120" w:line="360" w:lineRule="auto"/>
        <w:ind w:hanging="709"/>
        <w:jc w:val="both"/>
        <w:textAlignment w:val="baseline"/>
        <w:rPr>
          <w:rStyle w:val="Hipervnculo"/>
          <w:rFonts w:ascii="Arial" w:hAnsi="Arial" w:cs="Arial"/>
          <w:color w:val="auto"/>
          <w:sz w:val="24"/>
          <w:szCs w:val="24"/>
          <w:u w:val="none"/>
        </w:rPr>
      </w:pPr>
      <w:r w:rsidRPr="009F75AA">
        <w:rPr>
          <w:rFonts w:ascii="Arial" w:hAnsi="Arial" w:cs="Arial"/>
          <w:sz w:val="24"/>
          <w:szCs w:val="24"/>
        </w:rPr>
        <w:t>Elsa Ortega e Itziar Esparza.</w:t>
      </w:r>
      <w:r w:rsidR="00A23B70" w:rsidRPr="009F75AA">
        <w:rPr>
          <w:rFonts w:ascii="Arial" w:hAnsi="Arial" w:cs="Arial"/>
          <w:sz w:val="24"/>
          <w:szCs w:val="24"/>
        </w:rPr>
        <w:t xml:space="preserve"> Consultado el dia 22 de ju</w:t>
      </w:r>
      <w:r w:rsidR="00C75EFF" w:rsidRPr="009F75AA">
        <w:rPr>
          <w:rFonts w:ascii="Arial" w:hAnsi="Arial" w:cs="Arial"/>
          <w:sz w:val="24"/>
          <w:szCs w:val="24"/>
        </w:rPr>
        <w:t xml:space="preserve">lio del 2017. México. </w:t>
      </w:r>
      <w:r w:rsidRPr="009F75AA">
        <w:rPr>
          <w:rFonts w:ascii="Arial" w:hAnsi="Arial" w:cs="Arial"/>
          <w:sz w:val="24"/>
          <w:szCs w:val="24"/>
        </w:rPr>
        <w:t xml:space="preserve"> </w:t>
      </w:r>
      <w:r w:rsidRPr="009F75AA">
        <w:rPr>
          <w:rFonts w:ascii="Arial" w:hAnsi="Arial" w:cs="Arial"/>
          <w:i/>
          <w:sz w:val="24"/>
          <w:szCs w:val="24"/>
        </w:rPr>
        <w:t xml:space="preserve">El caso Monitor/Radio Centro y el Arbitraje en </w:t>
      </w:r>
      <w:r w:rsidR="00C75EFF" w:rsidRPr="009F75AA">
        <w:rPr>
          <w:rFonts w:ascii="Arial" w:hAnsi="Arial" w:cs="Arial"/>
          <w:i/>
          <w:sz w:val="24"/>
          <w:szCs w:val="24"/>
        </w:rPr>
        <w:t>México</w:t>
      </w:r>
      <w:r w:rsidRPr="009F75AA">
        <w:rPr>
          <w:rFonts w:ascii="Arial" w:hAnsi="Arial" w:cs="Arial"/>
          <w:sz w:val="24"/>
          <w:szCs w:val="24"/>
        </w:rPr>
        <w:t xml:space="preserve">. Obtenido de: </w:t>
      </w:r>
      <w:hyperlink r:id="rId13" w:history="1">
        <w:r w:rsidRPr="009F75AA">
          <w:rPr>
            <w:rStyle w:val="Hipervnculo"/>
            <w:rFonts w:ascii="Arial" w:hAnsi="Arial" w:cs="Arial"/>
            <w:color w:val="auto"/>
            <w:sz w:val="24"/>
            <w:szCs w:val="24"/>
            <w:u w:val="none"/>
          </w:rPr>
          <w:t>https://www.google.com.mx/search?rlz=1C1CHZL_esMX691MX691&amp;q=caso+monitor+infored+v.s.+radio+centro+%282002%29&amp;oq=caso+infores&amp;gs_l=psy-ab.1.1.0i13k1j0i8i13i30k1.172085.176651.0.178977.12.12.0.0.0.0.140.1454.1j11.12.0…0...1.1.64.psy-ab..0.12.1452...0j0i67k1j0i131k1j0i10k1j0i22i30k1.0.J2InKZZknVg</w:t>
        </w:r>
      </w:hyperlink>
    </w:p>
    <w:p w14:paraId="700F7513" w14:textId="39B747B0" w:rsidR="005A0747" w:rsidRPr="009F75AA" w:rsidRDefault="001E07E1" w:rsidP="00ED3776">
      <w:pPr>
        <w:suppressAutoHyphens/>
        <w:autoSpaceDN w:val="0"/>
        <w:spacing w:before="120" w:after="120" w:line="360" w:lineRule="auto"/>
        <w:ind w:hanging="709"/>
        <w:jc w:val="both"/>
        <w:textAlignment w:val="baseline"/>
        <w:rPr>
          <w:rFonts w:ascii="Arial" w:hAnsi="Arial" w:cs="Arial"/>
          <w:sz w:val="24"/>
          <w:szCs w:val="24"/>
        </w:rPr>
      </w:pPr>
      <w:r w:rsidRPr="009F75AA">
        <w:rPr>
          <w:rStyle w:val="Hipervnculo"/>
          <w:rFonts w:ascii="Arial" w:hAnsi="Arial" w:cs="Arial"/>
          <w:color w:val="auto"/>
          <w:sz w:val="24"/>
          <w:szCs w:val="24"/>
          <w:u w:val="none"/>
        </w:rPr>
        <w:t xml:space="preserve">Fernández Rozas José C. </w:t>
      </w:r>
      <w:r w:rsidR="005A0747" w:rsidRPr="009F75AA">
        <w:rPr>
          <w:rStyle w:val="Hipervnculo"/>
          <w:rFonts w:ascii="Arial" w:hAnsi="Arial" w:cs="Arial"/>
          <w:color w:val="auto"/>
          <w:sz w:val="24"/>
          <w:szCs w:val="24"/>
          <w:u w:val="none"/>
        </w:rPr>
        <w:t xml:space="preserve">Consultado el </w:t>
      </w:r>
      <w:r w:rsidRPr="009F75AA">
        <w:rPr>
          <w:rStyle w:val="Hipervnculo"/>
          <w:rFonts w:ascii="Arial" w:hAnsi="Arial" w:cs="Arial"/>
          <w:color w:val="auto"/>
          <w:sz w:val="24"/>
          <w:szCs w:val="24"/>
          <w:u w:val="none"/>
        </w:rPr>
        <w:t>día 22 de febrero de 2017 ‘’ Revista Mexicana de Derecho’’</w:t>
      </w:r>
      <w:r w:rsidR="006C33BA" w:rsidRPr="009F75AA">
        <w:rPr>
          <w:rStyle w:val="Hipervnculo"/>
          <w:rFonts w:ascii="Arial" w:hAnsi="Arial" w:cs="Arial"/>
          <w:color w:val="auto"/>
          <w:sz w:val="24"/>
          <w:szCs w:val="24"/>
          <w:u w:val="none"/>
        </w:rPr>
        <w:t>. (2007)</w:t>
      </w:r>
      <w:r w:rsidRPr="009F75AA">
        <w:rPr>
          <w:rStyle w:val="Hipervnculo"/>
          <w:rFonts w:ascii="Arial" w:hAnsi="Arial" w:cs="Arial"/>
          <w:color w:val="auto"/>
          <w:sz w:val="24"/>
          <w:szCs w:val="24"/>
          <w:u w:val="none"/>
        </w:rPr>
        <w:t>. La Constitución Mexicana y el Arbitraje Comercial. Obtenido del sitio de internet: https://revistas.juridicas.unam.mx/index.php/cuestiones-constitucionales/article/view/5791</w:t>
      </w:r>
    </w:p>
    <w:p w14:paraId="4610DD5F" w14:textId="167EDB23" w:rsidR="002C2A3D" w:rsidRPr="009F75AA" w:rsidRDefault="002C2A3D" w:rsidP="00ED3776">
      <w:pPr>
        <w:suppressAutoHyphens/>
        <w:autoSpaceDN w:val="0"/>
        <w:spacing w:before="120" w:after="120" w:line="360" w:lineRule="auto"/>
        <w:ind w:hanging="709"/>
        <w:jc w:val="both"/>
        <w:textAlignment w:val="baseline"/>
        <w:rPr>
          <w:rStyle w:val="Hipervnculo"/>
          <w:rFonts w:ascii="Arial" w:hAnsi="Arial" w:cs="Arial"/>
          <w:color w:val="auto"/>
          <w:sz w:val="24"/>
          <w:szCs w:val="24"/>
          <w:u w:val="none"/>
        </w:rPr>
      </w:pPr>
      <w:r w:rsidRPr="009F75AA">
        <w:rPr>
          <w:rFonts w:ascii="Arial" w:hAnsi="Arial" w:cs="Arial"/>
          <w:sz w:val="24"/>
          <w:szCs w:val="24"/>
        </w:rPr>
        <w:lastRenderedPageBreak/>
        <w:t>Garza Magdaleno</w:t>
      </w:r>
      <w:r w:rsidR="007F2559" w:rsidRPr="009F75AA">
        <w:rPr>
          <w:rFonts w:ascii="Arial" w:hAnsi="Arial" w:cs="Arial"/>
          <w:sz w:val="24"/>
          <w:szCs w:val="24"/>
        </w:rPr>
        <w:t xml:space="preserve"> Fernanda</w:t>
      </w:r>
      <w:r w:rsidRPr="009F75AA">
        <w:rPr>
          <w:rFonts w:ascii="Arial" w:hAnsi="Arial" w:cs="Arial"/>
          <w:sz w:val="24"/>
          <w:szCs w:val="24"/>
        </w:rPr>
        <w:t>.</w:t>
      </w:r>
      <w:r w:rsidR="00C75EFF" w:rsidRPr="009F75AA">
        <w:rPr>
          <w:rFonts w:ascii="Arial" w:hAnsi="Arial" w:cs="Arial"/>
          <w:sz w:val="24"/>
          <w:szCs w:val="24"/>
        </w:rPr>
        <w:t xml:space="preserve"> Consultado el </w:t>
      </w:r>
      <w:r w:rsidR="007F2559" w:rsidRPr="009F75AA">
        <w:rPr>
          <w:rFonts w:ascii="Arial" w:hAnsi="Arial" w:cs="Arial"/>
          <w:sz w:val="24"/>
          <w:szCs w:val="24"/>
        </w:rPr>
        <w:t>día</w:t>
      </w:r>
      <w:r w:rsidR="00C75EFF" w:rsidRPr="009F75AA">
        <w:rPr>
          <w:rFonts w:ascii="Arial" w:hAnsi="Arial" w:cs="Arial"/>
          <w:sz w:val="24"/>
          <w:szCs w:val="24"/>
        </w:rPr>
        <w:t xml:space="preserve"> 20 de julio del 2017</w:t>
      </w:r>
      <w:r w:rsidRPr="009F75AA">
        <w:rPr>
          <w:rFonts w:ascii="Arial" w:hAnsi="Arial" w:cs="Arial"/>
          <w:sz w:val="24"/>
          <w:szCs w:val="24"/>
        </w:rPr>
        <w:t>.</w:t>
      </w:r>
      <w:r w:rsidR="00C75EFF" w:rsidRPr="009F75AA">
        <w:rPr>
          <w:rFonts w:ascii="Arial" w:hAnsi="Arial" w:cs="Arial"/>
          <w:sz w:val="24"/>
          <w:szCs w:val="24"/>
        </w:rPr>
        <w:t xml:space="preserve"> </w:t>
      </w:r>
      <w:r w:rsidR="007F2559" w:rsidRPr="009F75AA">
        <w:rPr>
          <w:rFonts w:ascii="Arial" w:hAnsi="Arial" w:cs="Arial"/>
          <w:sz w:val="24"/>
          <w:szCs w:val="24"/>
        </w:rPr>
        <w:t>México</w:t>
      </w:r>
      <w:r w:rsidR="00C75EFF" w:rsidRPr="009F75AA">
        <w:rPr>
          <w:rFonts w:ascii="Arial" w:hAnsi="Arial" w:cs="Arial"/>
          <w:sz w:val="24"/>
          <w:szCs w:val="24"/>
        </w:rPr>
        <w:t xml:space="preserve">. </w:t>
      </w:r>
      <w:r w:rsidRPr="009F75AA">
        <w:rPr>
          <w:rFonts w:ascii="Arial" w:hAnsi="Arial" w:cs="Arial"/>
          <w:sz w:val="24"/>
          <w:szCs w:val="24"/>
        </w:rPr>
        <w:t xml:space="preserve"> </w:t>
      </w:r>
      <w:r w:rsidRPr="009F75AA">
        <w:rPr>
          <w:rFonts w:ascii="Arial" w:hAnsi="Arial" w:cs="Arial"/>
          <w:i/>
          <w:sz w:val="24"/>
          <w:szCs w:val="24"/>
        </w:rPr>
        <w:t xml:space="preserve">El Arbitraje en </w:t>
      </w:r>
      <w:r w:rsidR="007F2559" w:rsidRPr="009F75AA">
        <w:rPr>
          <w:rFonts w:ascii="Arial" w:hAnsi="Arial" w:cs="Arial"/>
          <w:i/>
          <w:sz w:val="24"/>
          <w:szCs w:val="24"/>
        </w:rPr>
        <w:t>México</w:t>
      </w:r>
      <w:r w:rsidRPr="009F75AA">
        <w:rPr>
          <w:rFonts w:ascii="Arial" w:hAnsi="Arial" w:cs="Arial"/>
          <w:sz w:val="24"/>
          <w:szCs w:val="24"/>
        </w:rPr>
        <w:t xml:space="preserve">. </w:t>
      </w:r>
      <w:r w:rsidR="00590DB3" w:rsidRPr="009F75AA">
        <w:rPr>
          <w:rFonts w:ascii="Arial" w:hAnsi="Arial" w:cs="Arial"/>
          <w:sz w:val="24"/>
          <w:szCs w:val="24"/>
        </w:rPr>
        <w:t>Obtenido</w:t>
      </w:r>
      <w:r w:rsidRPr="009F75AA">
        <w:rPr>
          <w:rFonts w:ascii="Arial" w:hAnsi="Arial" w:cs="Arial"/>
          <w:sz w:val="24"/>
          <w:szCs w:val="24"/>
        </w:rPr>
        <w:t xml:space="preserve"> de</w:t>
      </w:r>
      <w:r w:rsidR="00C75EFF" w:rsidRPr="009F75AA">
        <w:rPr>
          <w:rFonts w:ascii="Arial" w:hAnsi="Arial" w:cs="Arial"/>
          <w:sz w:val="24"/>
          <w:szCs w:val="24"/>
        </w:rPr>
        <w:t xml:space="preserve">l sitio de </w:t>
      </w:r>
      <w:proofErr w:type="gramStart"/>
      <w:r w:rsidR="00C75EFF" w:rsidRPr="009F75AA">
        <w:rPr>
          <w:rFonts w:ascii="Arial" w:hAnsi="Arial" w:cs="Arial"/>
          <w:sz w:val="24"/>
          <w:szCs w:val="24"/>
        </w:rPr>
        <w:t>internet</w:t>
      </w:r>
      <w:r w:rsidRPr="009F75AA">
        <w:rPr>
          <w:rFonts w:ascii="Arial" w:hAnsi="Arial" w:cs="Arial"/>
          <w:sz w:val="24"/>
          <w:szCs w:val="24"/>
        </w:rPr>
        <w:t xml:space="preserve"> :</w:t>
      </w:r>
      <w:proofErr w:type="gramEnd"/>
      <w:r w:rsidRPr="009F75AA">
        <w:rPr>
          <w:rFonts w:ascii="Arial" w:hAnsi="Arial" w:cs="Arial"/>
          <w:sz w:val="24"/>
          <w:szCs w:val="24"/>
        </w:rPr>
        <w:t xml:space="preserve"> </w:t>
      </w:r>
      <w:r w:rsidR="009F75AA" w:rsidRPr="009F75AA">
        <w:rPr>
          <w:rFonts w:ascii="Arial" w:hAnsi="Arial" w:cs="Arial"/>
          <w:sz w:val="24"/>
          <w:szCs w:val="24"/>
        </w:rPr>
        <w:t>http://cdei.itam.mx/GarzaArbitraje.pdf</w:t>
      </w:r>
      <w:r w:rsidR="009F75AA" w:rsidRPr="009F75AA">
        <w:t xml:space="preserve">  </w:t>
      </w:r>
    </w:p>
    <w:p w14:paraId="522316CC" w14:textId="0FDD8ABA" w:rsidR="002C2A3D" w:rsidRPr="009F75AA" w:rsidRDefault="002C2A3D" w:rsidP="00ED3776">
      <w:pPr>
        <w:shd w:val="clear" w:color="auto" w:fill="FFFFFF"/>
        <w:tabs>
          <w:tab w:val="left" w:pos="3330"/>
        </w:tabs>
        <w:spacing w:before="120" w:after="120" w:line="360" w:lineRule="auto"/>
        <w:ind w:hanging="709"/>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 xml:space="preserve">Francisco </w:t>
      </w:r>
      <w:r w:rsidR="00590DB3" w:rsidRPr="009F75AA">
        <w:rPr>
          <w:rFonts w:ascii="Arial" w:eastAsia="Times New Roman" w:hAnsi="Arial" w:cs="Arial"/>
          <w:sz w:val="24"/>
          <w:szCs w:val="24"/>
          <w:lang w:eastAsia="es-MX"/>
        </w:rPr>
        <w:t>González</w:t>
      </w:r>
      <w:r w:rsidRPr="009F75AA">
        <w:rPr>
          <w:rFonts w:ascii="Arial" w:eastAsia="Times New Roman" w:hAnsi="Arial" w:cs="Arial"/>
          <w:sz w:val="24"/>
          <w:szCs w:val="24"/>
          <w:lang w:eastAsia="es-MX"/>
        </w:rPr>
        <w:t xml:space="preserve"> de </w:t>
      </w:r>
      <w:r w:rsidR="00590DB3" w:rsidRPr="009F75AA">
        <w:rPr>
          <w:rFonts w:ascii="Arial" w:eastAsia="Times New Roman" w:hAnsi="Arial" w:cs="Arial"/>
          <w:sz w:val="24"/>
          <w:szCs w:val="24"/>
          <w:lang w:eastAsia="es-MX"/>
        </w:rPr>
        <w:t>Cossío</w:t>
      </w:r>
      <w:r w:rsidRPr="009F75AA">
        <w:rPr>
          <w:rFonts w:ascii="Arial" w:eastAsia="Times New Roman" w:hAnsi="Arial" w:cs="Arial"/>
          <w:sz w:val="24"/>
          <w:szCs w:val="24"/>
          <w:lang w:eastAsia="es-MX"/>
        </w:rPr>
        <w:t>.</w:t>
      </w:r>
      <w:r w:rsidR="00C75EFF" w:rsidRPr="009F75AA">
        <w:rPr>
          <w:rFonts w:ascii="Arial" w:eastAsia="Times New Roman" w:hAnsi="Arial" w:cs="Arial"/>
          <w:sz w:val="24"/>
          <w:szCs w:val="24"/>
          <w:lang w:eastAsia="es-MX"/>
        </w:rPr>
        <w:t xml:space="preserve"> Consultado el dia 03 de agosto del 2017. México. </w:t>
      </w:r>
      <w:r w:rsidRPr="009F75AA">
        <w:rPr>
          <w:rFonts w:ascii="Arial" w:eastAsia="Times New Roman" w:hAnsi="Arial" w:cs="Arial"/>
          <w:sz w:val="24"/>
          <w:szCs w:val="24"/>
          <w:lang w:eastAsia="es-MX"/>
        </w:rPr>
        <w:t xml:space="preserve"> </w:t>
      </w:r>
      <w:r w:rsidRPr="009F75AA">
        <w:rPr>
          <w:rFonts w:ascii="Arial" w:eastAsia="Times New Roman" w:hAnsi="Arial" w:cs="Arial"/>
          <w:i/>
          <w:sz w:val="24"/>
          <w:szCs w:val="24"/>
          <w:lang w:eastAsia="es-MX"/>
        </w:rPr>
        <w:t xml:space="preserve">El Caso </w:t>
      </w:r>
      <w:proofErr w:type="spellStart"/>
      <w:r w:rsidRPr="009F75AA">
        <w:rPr>
          <w:rFonts w:ascii="Arial" w:eastAsia="Times New Roman" w:hAnsi="Arial" w:cs="Arial"/>
          <w:i/>
          <w:sz w:val="24"/>
          <w:szCs w:val="24"/>
          <w:lang w:eastAsia="es-MX"/>
        </w:rPr>
        <w:t>Infored</w:t>
      </w:r>
      <w:proofErr w:type="spellEnd"/>
      <w:r w:rsidRPr="009F75AA">
        <w:rPr>
          <w:rFonts w:ascii="Arial" w:eastAsia="Times New Roman" w:hAnsi="Arial" w:cs="Arial"/>
          <w:i/>
          <w:sz w:val="24"/>
          <w:szCs w:val="24"/>
          <w:lang w:eastAsia="es-MX"/>
        </w:rPr>
        <w:t xml:space="preserve"> v Grupo Radio Centro. El Quijote Mexicano</w:t>
      </w:r>
      <w:r w:rsidRPr="009F75AA">
        <w:rPr>
          <w:rFonts w:ascii="Arial" w:eastAsia="Times New Roman" w:hAnsi="Arial" w:cs="Arial"/>
          <w:sz w:val="24"/>
          <w:szCs w:val="24"/>
          <w:lang w:eastAsia="es-MX"/>
        </w:rPr>
        <w:t>. Obtenido de</w:t>
      </w:r>
      <w:r w:rsidR="00C75EFF" w:rsidRPr="009F75AA">
        <w:rPr>
          <w:rFonts w:ascii="Arial" w:eastAsia="Times New Roman" w:hAnsi="Arial" w:cs="Arial"/>
          <w:sz w:val="24"/>
          <w:szCs w:val="24"/>
          <w:lang w:eastAsia="es-MX"/>
        </w:rPr>
        <w:t>l sitio de internet</w:t>
      </w:r>
      <w:r w:rsidRPr="009F75AA">
        <w:rPr>
          <w:rFonts w:ascii="Arial" w:eastAsia="Times New Roman" w:hAnsi="Arial" w:cs="Arial"/>
          <w:sz w:val="24"/>
          <w:szCs w:val="24"/>
          <w:lang w:eastAsia="es-MX"/>
        </w:rPr>
        <w:t>: https://www.google.com.mx/search?rlz=1C1CHZL_esMX691MX691&amp;q=caso+monitor+infored+v.s.+radio+centro+%282002%29&amp;oq=caso+infores&amp;gs_l=psy-ab.1.1.0i13k1j0i8i13i30k1.172085.176651.0.178977.12.12.0.0.0.0.140.1454.1j11.12.0…0...1.1.64.psy-ab..0.12.1452...0j0i67k1j0i131k1j0i10k1j0i22i30k1.</w:t>
      </w:r>
      <w:proofErr w:type="gramStart"/>
      <w:r w:rsidRPr="009F75AA">
        <w:rPr>
          <w:rFonts w:ascii="Arial" w:eastAsia="Times New Roman" w:hAnsi="Arial" w:cs="Arial"/>
          <w:sz w:val="24"/>
          <w:szCs w:val="24"/>
          <w:lang w:eastAsia="es-MX"/>
        </w:rPr>
        <w:t>0.J</w:t>
      </w:r>
      <w:proofErr w:type="gramEnd"/>
      <w:r w:rsidRPr="009F75AA">
        <w:rPr>
          <w:rFonts w:ascii="Arial" w:eastAsia="Times New Roman" w:hAnsi="Arial" w:cs="Arial"/>
          <w:sz w:val="24"/>
          <w:szCs w:val="24"/>
          <w:lang w:eastAsia="es-MX"/>
        </w:rPr>
        <w:t>2InKZZknVg</w:t>
      </w:r>
    </w:p>
    <w:p w14:paraId="272E7D22" w14:textId="73C1FD74" w:rsidR="002C2A3D" w:rsidRPr="009F75AA" w:rsidRDefault="002C2A3D" w:rsidP="00ED3776">
      <w:pPr>
        <w:shd w:val="clear" w:color="auto" w:fill="FFFFFF"/>
        <w:spacing w:before="120" w:after="120" w:line="360" w:lineRule="auto"/>
        <w:ind w:hanging="709"/>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 xml:space="preserve">Gonzales de </w:t>
      </w:r>
      <w:r w:rsidR="00C75EFF" w:rsidRPr="009F75AA">
        <w:rPr>
          <w:rFonts w:ascii="Arial" w:eastAsia="Times New Roman" w:hAnsi="Arial" w:cs="Arial"/>
          <w:sz w:val="24"/>
          <w:szCs w:val="24"/>
          <w:lang w:eastAsia="es-MX"/>
        </w:rPr>
        <w:t>Cossío. Consultado el dia 16 de febrero del 2017. México. ``</w:t>
      </w:r>
      <w:r w:rsidRPr="009F75AA">
        <w:rPr>
          <w:rFonts w:ascii="Arial" w:eastAsia="Times New Roman" w:hAnsi="Arial" w:cs="Arial"/>
          <w:sz w:val="24"/>
          <w:szCs w:val="24"/>
          <w:lang w:eastAsia="es-MX"/>
        </w:rPr>
        <w:t>Revista de Derecho Privado</w:t>
      </w:r>
      <w:r w:rsidR="00C75EFF" w:rsidRPr="009F75AA">
        <w:rPr>
          <w:rFonts w:ascii="Arial" w:eastAsia="Times New Roman" w:hAnsi="Arial" w:cs="Arial"/>
          <w:sz w:val="24"/>
          <w:szCs w:val="24"/>
          <w:lang w:eastAsia="es-MX"/>
        </w:rPr>
        <w:t>´´</w:t>
      </w:r>
      <w:r w:rsidRPr="009F75AA">
        <w:rPr>
          <w:rFonts w:ascii="Arial" w:eastAsia="Times New Roman" w:hAnsi="Arial" w:cs="Arial"/>
          <w:sz w:val="24"/>
          <w:szCs w:val="24"/>
          <w:lang w:eastAsia="es-MX"/>
        </w:rPr>
        <w:t>. Obtenida de</w:t>
      </w:r>
      <w:r w:rsidR="00C75EFF" w:rsidRPr="009F75AA">
        <w:rPr>
          <w:rFonts w:ascii="Arial" w:eastAsia="Times New Roman" w:hAnsi="Arial" w:cs="Arial"/>
          <w:sz w:val="24"/>
          <w:szCs w:val="24"/>
          <w:lang w:eastAsia="es-MX"/>
        </w:rPr>
        <w:t>l sitio de internet</w:t>
      </w:r>
      <w:r w:rsidRPr="009F75AA">
        <w:rPr>
          <w:rFonts w:ascii="Arial" w:eastAsia="Times New Roman" w:hAnsi="Arial" w:cs="Arial"/>
          <w:sz w:val="24"/>
          <w:szCs w:val="24"/>
          <w:lang w:eastAsia="es-MX"/>
        </w:rPr>
        <w:t>: https://revistas.juridicas.unam.mx/index.php/derecho-privado/article/view/8998/11048</w:t>
      </w:r>
    </w:p>
    <w:p w14:paraId="3D833FD8" w14:textId="23E8DC1E" w:rsidR="002C2A3D" w:rsidRPr="009F75AA" w:rsidRDefault="002C2A3D" w:rsidP="00ED3776">
      <w:pPr>
        <w:shd w:val="clear" w:color="auto" w:fill="FFFFFF"/>
        <w:spacing w:before="120" w:after="120" w:line="360" w:lineRule="auto"/>
        <w:ind w:hanging="709"/>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 xml:space="preserve">González de </w:t>
      </w:r>
      <w:r w:rsidR="00C26C39" w:rsidRPr="009F75AA">
        <w:rPr>
          <w:rFonts w:ascii="Arial" w:eastAsia="Times New Roman" w:hAnsi="Arial" w:cs="Arial"/>
          <w:sz w:val="24"/>
          <w:szCs w:val="24"/>
          <w:lang w:eastAsia="es-MX"/>
        </w:rPr>
        <w:t>Cossío</w:t>
      </w:r>
      <w:r w:rsidRPr="009F75AA">
        <w:rPr>
          <w:rFonts w:ascii="Arial" w:eastAsia="Times New Roman" w:hAnsi="Arial" w:cs="Arial"/>
          <w:sz w:val="24"/>
          <w:szCs w:val="24"/>
          <w:lang w:eastAsia="es-MX"/>
        </w:rPr>
        <w:t xml:space="preserve">, Francisco. (2004). </w:t>
      </w:r>
      <w:r w:rsidRPr="009F75AA">
        <w:rPr>
          <w:rFonts w:ascii="Arial" w:eastAsia="Times New Roman" w:hAnsi="Arial" w:cs="Arial"/>
          <w:i/>
          <w:sz w:val="24"/>
          <w:szCs w:val="24"/>
          <w:lang w:eastAsia="es-MX"/>
        </w:rPr>
        <w:t>Arbitraje</w:t>
      </w:r>
      <w:r w:rsidRPr="009F75AA">
        <w:rPr>
          <w:rFonts w:ascii="Arial" w:eastAsia="Times New Roman" w:hAnsi="Arial" w:cs="Arial"/>
          <w:sz w:val="24"/>
          <w:szCs w:val="24"/>
          <w:lang w:eastAsia="es-MX"/>
        </w:rPr>
        <w:t>. México: Porrúa.</w:t>
      </w:r>
    </w:p>
    <w:p w14:paraId="4DDF6A14" w14:textId="3FEFA686" w:rsidR="002C2A3D" w:rsidRPr="009F75AA" w:rsidRDefault="002C2A3D" w:rsidP="00ED3776">
      <w:pPr>
        <w:shd w:val="clear" w:color="auto" w:fill="FFFFFF"/>
        <w:tabs>
          <w:tab w:val="left" w:pos="3330"/>
        </w:tabs>
        <w:spacing w:before="120" w:after="120" w:line="360" w:lineRule="auto"/>
        <w:ind w:hanging="709"/>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Ley Modelo de la CNUDMI Sobre Arbitraje Comercial Internacional.</w:t>
      </w:r>
      <w:r w:rsidR="00C75EFF" w:rsidRPr="009F75AA">
        <w:rPr>
          <w:rFonts w:ascii="Arial" w:eastAsia="Times New Roman" w:hAnsi="Arial" w:cs="Arial"/>
          <w:sz w:val="24"/>
          <w:szCs w:val="24"/>
          <w:lang w:eastAsia="es-MX"/>
        </w:rPr>
        <w:t xml:space="preserve"> Consultada el dia 26 de febrero del 2017. México</w:t>
      </w:r>
      <w:r w:rsidRPr="009F75AA">
        <w:rPr>
          <w:rFonts w:ascii="Arial" w:eastAsia="Times New Roman" w:hAnsi="Arial" w:cs="Arial"/>
          <w:sz w:val="24"/>
          <w:szCs w:val="24"/>
          <w:lang w:eastAsia="es-MX"/>
        </w:rPr>
        <w:t>.</w:t>
      </w:r>
      <w:r w:rsidR="00C75EFF" w:rsidRPr="009F75AA">
        <w:rPr>
          <w:rFonts w:ascii="Arial" w:eastAsia="Times New Roman" w:hAnsi="Arial" w:cs="Arial"/>
          <w:sz w:val="24"/>
          <w:szCs w:val="24"/>
          <w:lang w:eastAsia="es-MX"/>
        </w:rPr>
        <w:t xml:space="preserve"> </w:t>
      </w:r>
      <w:r w:rsidR="00C75EFF" w:rsidRPr="009F75AA">
        <w:rPr>
          <w:rFonts w:ascii="Arial" w:eastAsia="Times New Roman" w:hAnsi="Arial" w:cs="Arial"/>
          <w:i/>
          <w:sz w:val="24"/>
          <w:szCs w:val="24"/>
          <w:lang w:eastAsia="es-MX"/>
        </w:rPr>
        <w:t>Ley Modelo de la CNUDMI Sobre Arbitraje Comercial Internacional</w:t>
      </w:r>
      <w:r w:rsidR="00C75EFF" w:rsidRPr="009F75AA">
        <w:rPr>
          <w:rFonts w:ascii="Arial" w:eastAsia="Times New Roman" w:hAnsi="Arial" w:cs="Arial"/>
          <w:sz w:val="24"/>
          <w:szCs w:val="24"/>
          <w:lang w:eastAsia="es-MX"/>
        </w:rPr>
        <w:t xml:space="preserve">. </w:t>
      </w:r>
      <w:r w:rsidRPr="009F75AA">
        <w:rPr>
          <w:rFonts w:ascii="Arial" w:eastAsia="Times New Roman" w:hAnsi="Arial" w:cs="Arial"/>
          <w:sz w:val="24"/>
          <w:szCs w:val="24"/>
          <w:lang w:eastAsia="es-MX"/>
        </w:rPr>
        <w:t>Obtenido de</w:t>
      </w:r>
      <w:r w:rsidR="00C75EFF" w:rsidRPr="009F75AA">
        <w:rPr>
          <w:rFonts w:ascii="Arial" w:eastAsia="Times New Roman" w:hAnsi="Arial" w:cs="Arial"/>
          <w:sz w:val="24"/>
          <w:szCs w:val="24"/>
          <w:lang w:eastAsia="es-MX"/>
        </w:rPr>
        <w:t>l sitio de internet</w:t>
      </w:r>
      <w:r w:rsidRPr="009F75AA">
        <w:rPr>
          <w:rFonts w:ascii="Arial" w:eastAsia="Times New Roman" w:hAnsi="Arial" w:cs="Arial"/>
          <w:sz w:val="24"/>
          <w:szCs w:val="24"/>
          <w:lang w:eastAsia="es-MX"/>
        </w:rPr>
        <w:t xml:space="preserve">: </w:t>
      </w:r>
      <w:hyperlink r:id="rId14" w:history="1">
        <w:r w:rsidR="001C28CA" w:rsidRPr="009F75AA">
          <w:rPr>
            <w:rStyle w:val="Hipervnculo"/>
            <w:rFonts w:ascii="Arial" w:eastAsia="Times New Roman" w:hAnsi="Arial" w:cs="Arial"/>
            <w:color w:val="auto"/>
            <w:sz w:val="24"/>
            <w:szCs w:val="24"/>
            <w:u w:val="none"/>
            <w:lang w:eastAsia="es-MX"/>
          </w:rPr>
          <w:t>https://www.google.com.mx/search?q=La+Ley+Modelo+estipula+en+el+art%C3%ADculo+31&amp;rlz=1C1CHZL_esMX691MX691&amp;oq=La+Ley+Modelo+estipula+en+el+art%C3%ADculo+31&amp;aqs=chrome.69i57.1066j0j7&amp;sourceid=chrome&amp;ie=UTF-8</w:t>
        </w:r>
      </w:hyperlink>
    </w:p>
    <w:p w14:paraId="0EF54DB2" w14:textId="77777777" w:rsidR="002C2A3D" w:rsidRPr="009F75AA" w:rsidRDefault="002C2A3D" w:rsidP="00ED3776">
      <w:pPr>
        <w:shd w:val="clear" w:color="auto" w:fill="FFFFFF"/>
        <w:spacing w:before="120" w:after="120" w:line="360" w:lineRule="auto"/>
        <w:ind w:hanging="709"/>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 xml:space="preserve">Loperena Ruiz, Carlos. (2000). </w:t>
      </w:r>
      <w:r w:rsidRPr="009F75AA">
        <w:rPr>
          <w:rFonts w:ascii="Arial" w:eastAsia="Times New Roman" w:hAnsi="Arial" w:cs="Arial"/>
          <w:i/>
          <w:sz w:val="24"/>
          <w:szCs w:val="24"/>
          <w:lang w:eastAsia="es-MX"/>
        </w:rPr>
        <w:t>Ejecución de Laudos Arbitrales Comerciales Extranjeros en México</w:t>
      </w:r>
      <w:r w:rsidRPr="009F75AA">
        <w:rPr>
          <w:rFonts w:ascii="Arial" w:eastAsia="Times New Roman" w:hAnsi="Arial" w:cs="Arial"/>
          <w:sz w:val="24"/>
          <w:szCs w:val="24"/>
          <w:lang w:eastAsia="es-MX"/>
        </w:rPr>
        <w:t>, en Arbitraje Comercial Internacional. México: Fontamara.</w:t>
      </w:r>
    </w:p>
    <w:p w14:paraId="241CE9B7" w14:textId="6CCE9B83" w:rsidR="00034AF7" w:rsidRPr="009F75AA" w:rsidRDefault="001D0257" w:rsidP="00ED3776">
      <w:pPr>
        <w:shd w:val="clear" w:color="auto" w:fill="FFFFFF"/>
        <w:spacing w:before="120" w:after="120" w:line="360" w:lineRule="auto"/>
        <w:ind w:hanging="709"/>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Merchán</w:t>
      </w:r>
      <w:r w:rsidR="00034AF7" w:rsidRPr="009F75AA">
        <w:rPr>
          <w:rFonts w:ascii="Arial" w:eastAsia="Times New Roman" w:hAnsi="Arial" w:cs="Arial"/>
          <w:sz w:val="24"/>
          <w:szCs w:val="24"/>
          <w:lang w:eastAsia="es-MX"/>
        </w:rPr>
        <w:t xml:space="preserve"> </w:t>
      </w:r>
      <w:r w:rsidRPr="009F75AA">
        <w:rPr>
          <w:rFonts w:ascii="Arial" w:eastAsia="Times New Roman" w:hAnsi="Arial" w:cs="Arial"/>
          <w:sz w:val="24"/>
          <w:szCs w:val="24"/>
          <w:lang w:eastAsia="es-MX"/>
        </w:rPr>
        <w:t>Álvarez</w:t>
      </w:r>
      <w:r w:rsidR="00034AF7" w:rsidRPr="009F75AA">
        <w:rPr>
          <w:rFonts w:ascii="Arial" w:eastAsia="Times New Roman" w:hAnsi="Arial" w:cs="Arial"/>
          <w:sz w:val="24"/>
          <w:szCs w:val="24"/>
          <w:lang w:eastAsia="es-MX"/>
        </w:rPr>
        <w:t xml:space="preserve"> Antonio. (s/a). Consultado el </w:t>
      </w:r>
      <w:r w:rsidRPr="009F75AA">
        <w:rPr>
          <w:rFonts w:ascii="Arial" w:eastAsia="Times New Roman" w:hAnsi="Arial" w:cs="Arial"/>
          <w:sz w:val="24"/>
          <w:szCs w:val="24"/>
          <w:lang w:eastAsia="es-MX"/>
        </w:rPr>
        <w:t>día</w:t>
      </w:r>
      <w:r w:rsidR="00034AF7" w:rsidRPr="009F75AA">
        <w:rPr>
          <w:rFonts w:ascii="Arial" w:eastAsia="Times New Roman" w:hAnsi="Arial" w:cs="Arial"/>
          <w:sz w:val="24"/>
          <w:szCs w:val="24"/>
          <w:lang w:eastAsia="es-MX"/>
        </w:rPr>
        <w:t xml:space="preserve"> 25 de febrero del 2017. ‘’</w:t>
      </w:r>
      <w:r w:rsidRPr="009F75AA">
        <w:rPr>
          <w:rFonts w:ascii="Arial" w:eastAsia="Times New Roman" w:hAnsi="Arial" w:cs="Arial"/>
          <w:sz w:val="24"/>
          <w:szCs w:val="24"/>
          <w:lang w:eastAsia="es-MX"/>
        </w:rPr>
        <w:t>Jurisdicción</w:t>
      </w:r>
      <w:r w:rsidR="00034AF7" w:rsidRPr="009F75AA">
        <w:rPr>
          <w:rFonts w:ascii="Arial" w:eastAsia="Times New Roman" w:hAnsi="Arial" w:cs="Arial"/>
          <w:sz w:val="24"/>
          <w:szCs w:val="24"/>
          <w:lang w:eastAsia="es-MX"/>
        </w:rPr>
        <w:t xml:space="preserve"> Arbitral en la </w:t>
      </w:r>
      <w:r w:rsidRPr="009F75AA">
        <w:rPr>
          <w:rFonts w:ascii="Arial" w:eastAsia="Times New Roman" w:hAnsi="Arial" w:cs="Arial"/>
          <w:sz w:val="24"/>
          <w:szCs w:val="24"/>
          <w:lang w:eastAsia="es-MX"/>
        </w:rPr>
        <w:t>Constitución</w:t>
      </w:r>
      <w:r w:rsidR="00034AF7" w:rsidRPr="009F75AA">
        <w:rPr>
          <w:rFonts w:ascii="Arial" w:eastAsia="Times New Roman" w:hAnsi="Arial" w:cs="Arial"/>
          <w:sz w:val="24"/>
          <w:szCs w:val="24"/>
          <w:lang w:eastAsia="es-MX"/>
        </w:rPr>
        <w:t xml:space="preserve"> de </w:t>
      </w:r>
      <w:r w:rsidRPr="009F75AA">
        <w:rPr>
          <w:rFonts w:ascii="Arial" w:eastAsia="Times New Roman" w:hAnsi="Arial" w:cs="Arial"/>
          <w:sz w:val="24"/>
          <w:szCs w:val="24"/>
          <w:lang w:eastAsia="es-MX"/>
        </w:rPr>
        <w:t>Cádiz</w:t>
      </w:r>
      <w:r w:rsidR="00034AF7" w:rsidRPr="009F75AA">
        <w:rPr>
          <w:rFonts w:ascii="Arial" w:eastAsia="Times New Roman" w:hAnsi="Arial" w:cs="Arial"/>
          <w:sz w:val="24"/>
          <w:szCs w:val="24"/>
          <w:lang w:eastAsia="es-MX"/>
        </w:rPr>
        <w:t>’</w:t>
      </w:r>
      <w:proofErr w:type="gramStart"/>
      <w:r w:rsidR="00034AF7" w:rsidRPr="009F75AA">
        <w:rPr>
          <w:rFonts w:ascii="Arial" w:eastAsia="Times New Roman" w:hAnsi="Arial" w:cs="Arial"/>
          <w:sz w:val="24"/>
          <w:szCs w:val="24"/>
          <w:lang w:eastAsia="es-MX"/>
        </w:rPr>
        <w:t>’..</w:t>
      </w:r>
      <w:proofErr w:type="gramEnd"/>
      <w:r w:rsidR="00034AF7" w:rsidRPr="009F75AA">
        <w:rPr>
          <w:rFonts w:ascii="Arial" w:eastAsia="Times New Roman" w:hAnsi="Arial" w:cs="Arial"/>
          <w:sz w:val="24"/>
          <w:szCs w:val="24"/>
          <w:lang w:eastAsia="es-MX"/>
        </w:rPr>
        <w:t xml:space="preserve"> Obtenido del sitio de internet:</w:t>
      </w:r>
      <w:r w:rsidRPr="009F75AA">
        <w:rPr>
          <w:rFonts w:ascii="Arial" w:hAnsi="Arial" w:cs="Arial"/>
          <w:sz w:val="24"/>
          <w:szCs w:val="24"/>
        </w:rPr>
        <w:t xml:space="preserve"> </w:t>
      </w:r>
      <w:r w:rsidRPr="009F75AA">
        <w:rPr>
          <w:rFonts w:ascii="Arial" w:eastAsia="Times New Roman" w:hAnsi="Arial" w:cs="Arial"/>
          <w:sz w:val="24"/>
          <w:szCs w:val="24"/>
          <w:lang w:eastAsia="es-MX"/>
        </w:rPr>
        <w:t>file:///C:/Users/CRISTIAN/Downloads/DialnetLaJurisdiccionArbitralEnLaConstitucionDeCadiz-58207.pdf</w:t>
      </w:r>
    </w:p>
    <w:p w14:paraId="64BAB56E" w14:textId="5275F5ED" w:rsidR="002C2A3D" w:rsidRPr="009F75AA" w:rsidRDefault="002C2A3D" w:rsidP="00590DB3">
      <w:pPr>
        <w:shd w:val="clear" w:color="auto" w:fill="FFFFFF"/>
        <w:spacing w:before="120" w:after="120" w:line="360" w:lineRule="auto"/>
        <w:ind w:hanging="709"/>
        <w:jc w:val="both"/>
        <w:rPr>
          <w:rFonts w:ascii="Arial" w:hAnsi="Arial" w:cs="Arial"/>
          <w:sz w:val="24"/>
          <w:szCs w:val="24"/>
        </w:rPr>
      </w:pPr>
      <w:r w:rsidRPr="009F75AA">
        <w:rPr>
          <w:rFonts w:ascii="Arial" w:hAnsi="Arial" w:cs="Arial"/>
          <w:sz w:val="24"/>
          <w:szCs w:val="24"/>
        </w:rPr>
        <w:t xml:space="preserve">Miguel Ángel Díaz y </w:t>
      </w:r>
      <w:proofErr w:type="spellStart"/>
      <w:r w:rsidRPr="009F75AA">
        <w:rPr>
          <w:rFonts w:ascii="Arial" w:hAnsi="Arial" w:cs="Arial"/>
          <w:sz w:val="24"/>
          <w:szCs w:val="24"/>
        </w:rPr>
        <w:t>Lenhart</w:t>
      </w:r>
      <w:proofErr w:type="spellEnd"/>
      <w:r w:rsidRPr="009F75AA">
        <w:rPr>
          <w:rFonts w:ascii="Arial" w:hAnsi="Arial" w:cs="Arial"/>
          <w:sz w:val="24"/>
          <w:szCs w:val="24"/>
        </w:rPr>
        <w:t>. Ben.</w:t>
      </w:r>
      <w:r w:rsidR="00A0530F" w:rsidRPr="009F75AA">
        <w:rPr>
          <w:rFonts w:ascii="Arial" w:hAnsi="Arial" w:cs="Arial"/>
          <w:sz w:val="24"/>
          <w:szCs w:val="24"/>
        </w:rPr>
        <w:t xml:space="preserve"> (1995</w:t>
      </w:r>
      <w:r w:rsidRPr="009F75AA">
        <w:rPr>
          <w:rFonts w:ascii="Arial" w:hAnsi="Arial" w:cs="Arial"/>
          <w:sz w:val="24"/>
          <w:szCs w:val="24"/>
        </w:rPr>
        <w:t xml:space="preserve">).  </w:t>
      </w:r>
      <w:r w:rsidRPr="009F75AA">
        <w:rPr>
          <w:rFonts w:ascii="Arial" w:hAnsi="Arial" w:cs="Arial"/>
          <w:i/>
          <w:iCs/>
          <w:sz w:val="24"/>
          <w:szCs w:val="24"/>
        </w:rPr>
        <w:t xml:space="preserve">Diccionario de términos jurídicos. </w:t>
      </w:r>
      <w:proofErr w:type="spellStart"/>
      <w:r w:rsidRPr="009F75AA">
        <w:rPr>
          <w:rFonts w:ascii="Arial" w:hAnsi="Arial" w:cs="Arial"/>
          <w:iCs/>
          <w:sz w:val="24"/>
          <w:szCs w:val="24"/>
        </w:rPr>
        <w:t>Mexico</w:t>
      </w:r>
      <w:proofErr w:type="spellEnd"/>
      <w:r w:rsidRPr="009F75AA">
        <w:rPr>
          <w:rFonts w:ascii="Arial" w:hAnsi="Arial" w:cs="Arial"/>
          <w:iCs/>
          <w:sz w:val="24"/>
          <w:szCs w:val="24"/>
        </w:rPr>
        <w:t>:</w:t>
      </w:r>
      <w:r w:rsidRPr="009F75AA">
        <w:rPr>
          <w:rFonts w:ascii="Arial" w:hAnsi="Arial" w:cs="Arial"/>
          <w:i/>
          <w:iCs/>
          <w:sz w:val="24"/>
          <w:szCs w:val="24"/>
        </w:rPr>
        <w:t xml:space="preserve"> </w:t>
      </w:r>
      <w:r w:rsidRPr="009F75AA">
        <w:rPr>
          <w:rFonts w:ascii="Arial" w:hAnsi="Arial" w:cs="Arial"/>
          <w:sz w:val="24"/>
          <w:szCs w:val="24"/>
        </w:rPr>
        <w:t>Themis.</w:t>
      </w:r>
    </w:p>
    <w:p w14:paraId="69CF2C87" w14:textId="77777777" w:rsidR="002C2A3D" w:rsidRPr="009F75AA" w:rsidRDefault="002C2A3D" w:rsidP="00ED3776">
      <w:pPr>
        <w:shd w:val="clear" w:color="auto" w:fill="FFFFFF"/>
        <w:tabs>
          <w:tab w:val="right" w:pos="8838"/>
        </w:tabs>
        <w:spacing w:before="120" w:after="120" w:line="360" w:lineRule="auto"/>
        <w:ind w:hanging="709"/>
        <w:jc w:val="both"/>
        <w:rPr>
          <w:rFonts w:ascii="Arial" w:hAnsi="Arial" w:cs="Arial"/>
          <w:sz w:val="24"/>
          <w:szCs w:val="24"/>
          <w:lang w:val="en-US"/>
        </w:rPr>
      </w:pPr>
      <w:r w:rsidRPr="009F75AA">
        <w:rPr>
          <w:rFonts w:ascii="Arial" w:hAnsi="Arial" w:cs="Arial"/>
          <w:sz w:val="24"/>
          <w:szCs w:val="24"/>
        </w:rPr>
        <w:lastRenderedPageBreak/>
        <w:t xml:space="preserve">Osorio Arcila. Cristóbal. (1987). </w:t>
      </w:r>
      <w:r w:rsidRPr="009F75AA">
        <w:rPr>
          <w:rFonts w:ascii="Arial" w:hAnsi="Arial" w:cs="Arial"/>
          <w:i/>
          <w:iCs/>
          <w:sz w:val="24"/>
          <w:szCs w:val="24"/>
        </w:rPr>
        <w:t xml:space="preserve">Diccionario de Comercio Internacional. </w:t>
      </w:r>
      <w:r w:rsidRPr="009F75AA">
        <w:rPr>
          <w:rFonts w:ascii="Arial" w:hAnsi="Arial" w:cs="Arial"/>
          <w:sz w:val="24"/>
          <w:szCs w:val="24"/>
        </w:rPr>
        <w:t xml:space="preserve">Internacional Iberoamérica. </w:t>
      </w:r>
      <w:r w:rsidRPr="009F75AA">
        <w:rPr>
          <w:rFonts w:ascii="Arial" w:hAnsi="Arial" w:cs="Arial"/>
          <w:sz w:val="24"/>
          <w:szCs w:val="24"/>
          <w:lang w:val="en-US"/>
        </w:rPr>
        <w:t>México.</w:t>
      </w:r>
    </w:p>
    <w:p w14:paraId="3CF9C120" w14:textId="77777777" w:rsidR="002C2A3D" w:rsidRPr="009F75AA" w:rsidRDefault="002C2A3D" w:rsidP="00ED3776">
      <w:pPr>
        <w:suppressAutoHyphens/>
        <w:autoSpaceDN w:val="0"/>
        <w:spacing w:before="120" w:after="120" w:line="360" w:lineRule="auto"/>
        <w:ind w:hanging="709"/>
        <w:jc w:val="both"/>
        <w:textAlignment w:val="baseline"/>
        <w:rPr>
          <w:rFonts w:ascii="Arial" w:hAnsi="Arial" w:cs="Arial"/>
          <w:sz w:val="24"/>
          <w:szCs w:val="24"/>
          <w:lang w:val="en-US"/>
        </w:rPr>
      </w:pPr>
      <w:r w:rsidRPr="009F75AA">
        <w:rPr>
          <w:rFonts w:ascii="Arial" w:hAnsi="Arial" w:cs="Arial"/>
          <w:sz w:val="24"/>
          <w:szCs w:val="24"/>
          <w:lang w:val="en-US"/>
        </w:rPr>
        <w:t xml:space="preserve">Peter M.B Rowland. (1998). </w:t>
      </w:r>
      <w:r w:rsidRPr="009F75AA">
        <w:rPr>
          <w:rFonts w:ascii="Arial" w:hAnsi="Arial" w:cs="Arial"/>
          <w:i/>
          <w:sz w:val="24"/>
          <w:szCs w:val="24"/>
          <w:lang w:val="en-US"/>
        </w:rPr>
        <w:t>Arbitration Law and Practice</w:t>
      </w:r>
      <w:r w:rsidRPr="009F75AA">
        <w:rPr>
          <w:rFonts w:ascii="Arial" w:hAnsi="Arial" w:cs="Arial"/>
          <w:sz w:val="24"/>
          <w:szCs w:val="24"/>
          <w:lang w:val="en-US"/>
        </w:rPr>
        <w:t>. ICAEW.</w:t>
      </w:r>
    </w:p>
    <w:p w14:paraId="65B3ECC0" w14:textId="0323C730" w:rsidR="00F3269E" w:rsidRPr="009F75AA" w:rsidRDefault="00F3269E" w:rsidP="00ED3776">
      <w:pPr>
        <w:suppressAutoHyphens/>
        <w:autoSpaceDN w:val="0"/>
        <w:spacing w:before="120" w:after="120" w:line="360" w:lineRule="auto"/>
        <w:ind w:hanging="709"/>
        <w:jc w:val="both"/>
        <w:textAlignment w:val="baseline"/>
        <w:rPr>
          <w:rFonts w:ascii="Arial" w:hAnsi="Arial" w:cs="Arial"/>
          <w:sz w:val="24"/>
          <w:szCs w:val="24"/>
        </w:rPr>
      </w:pPr>
      <w:proofErr w:type="spellStart"/>
      <w:r w:rsidRPr="009F75AA">
        <w:rPr>
          <w:rFonts w:ascii="Arial" w:hAnsi="Arial" w:cs="Arial"/>
          <w:sz w:val="24"/>
          <w:szCs w:val="24"/>
        </w:rPr>
        <w:t>Peyrot</w:t>
      </w:r>
      <w:proofErr w:type="spellEnd"/>
      <w:r w:rsidRPr="009F75AA">
        <w:rPr>
          <w:rFonts w:ascii="Arial" w:hAnsi="Arial" w:cs="Arial"/>
          <w:sz w:val="24"/>
          <w:szCs w:val="24"/>
        </w:rPr>
        <w:t xml:space="preserve"> Vallejo Eduardo</w:t>
      </w:r>
      <w:r w:rsidR="00F25A18" w:rsidRPr="009F75AA">
        <w:rPr>
          <w:rFonts w:ascii="Arial" w:hAnsi="Arial" w:cs="Arial"/>
          <w:sz w:val="24"/>
          <w:szCs w:val="24"/>
        </w:rPr>
        <w:t xml:space="preserve"> (s/a)</w:t>
      </w:r>
      <w:r w:rsidRPr="009F75AA">
        <w:rPr>
          <w:rFonts w:ascii="Arial" w:hAnsi="Arial" w:cs="Arial"/>
          <w:sz w:val="24"/>
          <w:szCs w:val="24"/>
        </w:rPr>
        <w:t>, Consultado el dia 16 de marzo del 2017. El Procedimiento de Arbitraje de Derecho de Autor. Obtenido del sitio de internet: https://www.derecho.unam.mx/investigacion/publicaciones/revista-cultura/pdf/CJ4_Art_2.pdf</w:t>
      </w:r>
    </w:p>
    <w:p w14:paraId="44751397" w14:textId="77777777" w:rsidR="00282DC0" w:rsidRPr="009F75AA" w:rsidRDefault="002C2A3D" w:rsidP="00ED3776">
      <w:pPr>
        <w:shd w:val="clear" w:color="auto" w:fill="FFFFFF"/>
        <w:spacing w:before="120" w:after="120" w:line="360" w:lineRule="auto"/>
        <w:ind w:hanging="709"/>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Real Academia Española. (1992). Diccionario de la Lengua Española. Madrid.</w:t>
      </w:r>
    </w:p>
    <w:p w14:paraId="0AFB0C82" w14:textId="77777777" w:rsidR="00282DC0" w:rsidRPr="009F75AA" w:rsidRDefault="00282DC0" w:rsidP="00282DC0">
      <w:pPr>
        <w:suppressAutoHyphens/>
        <w:autoSpaceDN w:val="0"/>
        <w:spacing w:before="120" w:after="120" w:line="360" w:lineRule="auto"/>
        <w:ind w:hanging="709"/>
        <w:jc w:val="both"/>
        <w:textAlignment w:val="baseline"/>
        <w:rPr>
          <w:rFonts w:ascii="Arial" w:hAnsi="Arial" w:cs="Arial"/>
          <w:sz w:val="24"/>
          <w:szCs w:val="24"/>
        </w:rPr>
      </w:pPr>
      <w:r w:rsidRPr="009F75AA">
        <w:rPr>
          <w:rFonts w:ascii="Arial" w:hAnsi="Arial" w:cs="Arial"/>
          <w:sz w:val="24"/>
          <w:szCs w:val="24"/>
        </w:rPr>
        <w:t xml:space="preserve">Reglamento de Arbitraje Canaco. Consultado el 7 de marzo del 2017.Mexico.  </w:t>
      </w:r>
      <w:r w:rsidRPr="009F75AA">
        <w:rPr>
          <w:rFonts w:ascii="Arial" w:hAnsi="Arial" w:cs="Arial"/>
          <w:i/>
          <w:sz w:val="24"/>
          <w:szCs w:val="24"/>
        </w:rPr>
        <w:t xml:space="preserve">Reglamento de Arbitraje de la </w:t>
      </w:r>
      <w:proofErr w:type="spellStart"/>
      <w:r w:rsidRPr="009F75AA">
        <w:rPr>
          <w:rFonts w:ascii="Arial" w:hAnsi="Arial" w:cs="Arial"/>
          <w:i/>
          <w:sz w:val="24"/>
          <w:szCs w:val="24"/>
        </w:rPr>
        <w:t>Camara</w:t>
      </w:r>
      <w:proofErr w:type="spellEnd"/>
      <w:r w:rsidRPr="009F75AA">
        <w:rPr>
          <w:rFonts w:ascii="Arial" w:hAnsi="Arial" w:cs="Arial"/>
          <w:i/>
          <w:sz w:val="24"/>
          <w:szCs w:val="24"/>
        </w:rPr>
        <w:t xml:space="preserve"> Nacional de Comercio</w:t>
      </w:r>
      <w:r w:rsidRPr="009F75AA">
        <w:rPr>
          <w:rFonts w:ascii="Arial" w:hAnsi="Arial" w:cs="Arial"/>
          <w:sz w:val="24"/>
          <w:szCs w:val="24"/>
        </w:rPr>
        <w:t>. Obtenido de: https://www.google.com.mx/search?rlz=1C1CHZL_esMX691MX691&amp;q=Reglamento+de+la+C%C3%A1mara+Nacional+de+Comercio&amp;oq=Reglamento+de+la+C%C3%A1mara+Nacional+de+Comercio&amp;gs_l=psy-ab.3.0i8i30k1l4.10627.11673.0.12384.19.7.0.0.0.0.174.547.0j4.4.0…0...1.1.64.psy-ab..17.</w:t>
      </w:r>
      <w:proofErr w:type="gramStart"/>
      <w:r w:rsidRPr="009F75AA">
        <w:rPr>
          <w:rFonts w:ascii="Arial" w:hAnsi="Arial" w:cs="Arial"/>
          <w:sz w:val="24"/>
          <w:szCs w:val="24"/>
        </w:rPr>
        <w:t>1.173....</w:t>
      </w:r>
      <w:proofErr w:type="gramEnd"/>
      <w:r w:rsidRPr="009F75AA">
        <w:rPr>
          <w:rFonts w:ascii="Arial" w:hAnsi="Arial" w:cs="Arial"/>
          <w:sz w:val="24"/>
          <w:szCs w:val="24"/>
        </w:rPr>
        <w:t>0.dSnThgIKnCo</w:t>
      </w:r>
    </w:p>
    <w:p w14:paraId="6CE43CBD" w14:textId="20B9DE6F" w:rsidR="00282DC0" w:rsidRPr="009F75AA" w:rsidRDefault="00282DC0" w:rsidP="00ED3776">
      <w:pPr>
        <w:shd w:val="clear" w:color="auto" w:fill="FFFFFF"/>
        <w:spacing w:before="120" w:after="120" w:line="360" w:lineRule="auto"/>
        <w:ind w:hanging="709"/>
        <w:jc w:val="both"/>
        <w:rPr>
          <w:rFonts w:ascii="Arial" w:eastAsia="Times New Roman" w:hAnsi="Arial" w:cs="Arial"/>
          <w:sz w:val="24"/>
          <w:szCs w:val="24"/>
          <w:lang w:eastAsia="es-MX"/>
        </w:rPr>
      </w:pPr>
      <w:r w:rsidRPr="009F75AA">
        <w:rPr>
          <w:rFonts w:ascii="Arial" w:eastAsia="Calibri" w:hAnsi="Arial" w:cs="Arial"/>
          <w:kern w:val="3"/>
          <w:sz w:val="24"/>
          <w:szCs w:val="24"/>
        </w:rPr>
        <w:t xml:space="preserve">Resumen Historia de los aztecas Organización Social, Económica y Administrativa, </w:t>
      </w:r>
      <w:r w:rsidR="00977B28" w:rsidRPr="009F75AA">
        <w:rPr>
          <w:rFonts w:ascii="Arial" w:eastAsia="Calibri" w:hAnsi="Arial" w:cs="Arial"/>
          <w:kern w:val="3"/>
          <w:sz w:val="24"/>
          <w:szCs w:val="24"/>
        </w:rPr>
        <w:t>(</w:t>
      </w:r>
      <w:r w:rsidRPr="009F75AA">
        <w:rPr>
          <w:rFonts w:ascii="Arial" w:eastAsia="Calibri" w:hAnsi="Arial" w:cs="Arial"/>
          <w:kern w:val="3"/>
          <w:sz w:val="24"/>
          <w:szCs w:val="24"/>
        </w:rPr>
        <w:t>s/a</w:t>
      </w:r>
      <w:r w:rsidR="00977B28" w:rsidRPr="009F75AA">
        <w:rPr>
          <w:rFonts w:ascii="Arial" w:eastAsia="Calibri" w:hAnsi="Arial" w:cs="Arial"/>
          <w:kern w:val="3"/>
          <w:sz w:val="24"/>
          <w:szCs w:val="24"/>
        </w:rPr>
        <w:t>)</w:t>
      </w:r>
      <w:r w:rsidRPr="009F75AA">
        <w:rPr>
          <w:rFonts w:ascii="Arial" w:eastAsia="Calibri" w:hAnsi="Arial" w:cs="Arial"/>
          <w:kern w:val="3"/>
          <w:sz w:val="24"/>
          <w:szCs w:val="24"/>
        </w:rPr>
        <w:t>. Consultado el día 17 de marzo del 2017. Obtenido del sitio de Internet: https://historiaybiografias.com/aztecas/</w:t>
      </w:r>
    </w:p>
    <w:p w14:paraId="65957F0E" w14:textId="5A7D61FE" w:rsidR="002C2A3D" w:rsidRPr="009F75AA" w:rsidRDefault="002C2A3D" w:rsidP="00ED3776">
      <w:pPr>
        <w:shd w:val="clear" w:color="auto" w:fill="FFFFFF"/>
        <w:spacing w:before="120" w:after="120" w:line="360" w:lineRule="auto"/>
        <w:ind w:hanging="709"/>
        <w:jc w:val="both"/>
        <w:rPr>
          <w:rFonts w:ascii="Arial" w:eastAsia="Times New Roman" w:hAnsi="Arial" w:cs="Arial"/>
          <w:sz w:val="24"/>
          <w:szCs w:val="24"/>
          <w:lang w:eastAsia="es-MX"/>
        </w:rPr>
      </w:pPr>
      <w:proofErr w:type="spellStart"/>
      <w:r w:rsidRPr="009F75AA">
        <w:rPr>
          <w:rFonts w:ascii="Arial" w:eastAsia="Times New Roman" w:hAnsi="Arial" w:cs="Arial"/>
          <w:sz w:val="24"/>
          <w:szCs w:val="24"/>
          <w:lang w:eastAsia="es-MX"/>
        </w:rPr>
        <w:t>Rodriguez</w:t>
      </w:r>
      <w:proofErr w:type="spellEnd"/>
      <w:r w:rsidRPr="009F75AA">
        <w:rPr>
          <w:rFonts w:ascii="Arial" w:eastAsia="Times New Roman" w:hAnsi="Arial" w:cs="Arial"/>
          <w:sz w:val="24"/>
          <w:szCs w:val="24"/>
          <w:lang w:eastAsia="es-MX"/>
        </w:rPr>
        <w:t xml:space="preserve"> </w:t>
      </w:r>
      <w:proofErr w:type="spellStart"/>
      <w:r w:rsidRPr="009F75AA">
        <w:rPr>
          <w:rFonts w:ascii="Arial" w:eastAsia="Times New Roman" w:hAnsi="Arial" w:cs="Arial"/>
          <w:sz w:val="24"/>
          <w:szCs w:val="24"/>
          <w:lang w:eastAsia="es-MX"/>
        </w:rPr>
        <w:t>Gonzalez</w:t>
      </w:r>
      <w:proofErr w:type="spellEnd"/>
      <w:r w:rsidRPr="009F75AA">
        <w:rPr>
          <w:rFonts w:ascii="Arial" w:eastAsia="Times New Roman" w:hAnsi="Arial" w:cs="Arial"/>
          <w:sz w:val="24"/>
          <w:szCs w:val="24"/>
          <w:lang w:eastAsia="es-MX"/>
        </w:rPr>
        <w:t xml:space="preserve"> Valdez Carlos. (1999). </w:t>
      </w:r>
      <w:r w:rsidRPr="009F75AA">
        <w:rPr>
          <w:rFonts w:ascii="Arial" w:eastAsia="Times New Roman" w:hAnsi="Arial" w:cs="Arial"/>
          <w:i/>
          <w:sz w:val="24"/>
          <w:szCs w:val="24"/>
          <w:lang w:eastAsia="es-MX"/>
        </w:rPr>
        <w:t>México ante el Arbitraje Comercial Internacional</w:t>
      </w:r>
      <w:r w:rsidRPr="009F75AA">
        <w:rPr>
          <w:rFonts w:ascii="Arial" w:eastAsia="Times New Roman" w:hAnsi="Arial" w:cs="Arial"/>
          <w:sz w:val="24"/>
          <w:szCs w:val="24"/>
          <w:lang w:eastAsia="es-MX"/>
        </w:rPr>
        <w:t>. México: Porrúa.</w:t>
      </w:r>
    </w:p>
    <w:p w14:paraId="33383300" w14:textId="3243BF64" w:rsidR="002C2A3D" w:rsidRPr="009F75AA" w:rsidRDefault="002C2A3D" w:rsidP="00ED3776">
      <w:pPr>
        <w:suppressAutoHyphens/>
        <w:autoSpaceDN w:val="0"/>
        <w:spacing w:before="120" w:after="120" w:line="360" w:lineRule="auto"/>
        <w:ind w:hanging="709"/>
        <w:jc w:val="both"/>
        <w:textAlignment w:val="baseline"/>
        <w:rPr>
          <w:rFonts w:ascii="Arial" w:hAnsi="Arial" w:cs="Arial"/>
          <w:sz w:val="24"/>
          <w:szCs w:val="24"/>
        </w:rPr>
      </w:pPr>
      <w:r w:rsidRPr="009F75AA">
        <w:rPr>
          <w:rFonts w:ascii="Arial" w:hAnsi="Arial" w:cs="Arial"/>
          <w:sz w:val="24"/>
          <w:szCs w:val="24"/>
        </w:rPr>
        <w:t xml:space="preserve">Rodolfo Cruz M. Rodolfo y Cruz Barney Oscar. (2004). </w:t>
      </w:r>
      <w:r w:rsidRPr="009F75AA">
        <w:rPr>
          <w:rFonts w:ascii="Arial" w:hAnsi="Arial" w:cs="Arial"/>
          <w:i/>
          <w:sz w:val="24"/>
          <w:szCs w:val="24"/>
        </w:rPr>
        <w:t>El Arbitraje. Los Diversos Mecanismos de Solución de Controversias: Análisis y Práctica en México</w:t>
      </w:r>
      <w:r w:rsidR="00C75EFF" w:rsidRPr="009F75AA">
        <w:rPr>
          <w:rFonts w:ascii="Arial" w:hAnsi="Arial" w:cs="Arial"/>
          <w:sz w:val="24"/>
          <w:szCs w:val="24"/>
        </w:rPr>
        <w:t xml:space="preserve">. </w:t>
      </w:r>
      <w:r w:rsidRPr="009F75AA">
        <w:rPr>
          <w:rFonts w:ascii="Arial" w:hAnsi="Arial" w:cs="Arial"/>
          <w:sz w:val="24"/>
          <w:szCs w:val="24"/>
        </w:rPr>
        <w:t xml:space="preserve"> UNAM. México: Porrúa.</w:t>
      </w:r>
    </w:p>
    <w:p w14:paraId="79D6FB5A" w14:textId="71628A6C" w:rsidR="002C2A3D" w:rsidRPr="009F75AA" w:rsidRDefault="002C2A3D" w:rsidP="00ED3776">
      <w:pPr>
        <w:suppressAutoHyphens/>
        <w:autoSpaceDN w:val="0"/>
        <w:spacing w:before="120" w:after="120" w:line="360" w:lineRule="auto"/>
        <w:ind w:hanging="709"/>
        <w:jc w:val="both"/>
        <w:textAlignment w:val="baseline"/>
        <w:rPr>
          <w:rFonts w:ascii="Arial" w:hAnsi="Arial" w:cs="Arial"/>
          <w:sz w:val="24"/>
          <w:szCs w:val="24"/>
        </w:rPr>
      </w:pPr>
      <w:r w:rsidRPr="009F75AA">
        <w:rPr>
          <w:rStyle w:val="Hipervnculo"/>
          <w:rFonts w:ascii="Arial" w:hAnsi="Arial" w:cs="Arial"/>
          <w:color w:val="auto"/>
          <w:sz w:val="24"/>
          <w:szCs w:val="24"/>
          <w:u w:val="none"/>
        </w:rPr>
        <w:t>Secretaria de Gobernación.</w:t>
      </w:r>
      <w:r w:rsidR="00C75EFF" w:rsidRPr="009F75AA">
        <w:rPr>
          <w:rStyle w:val="Hipervnculo"/>
          <w:rFonts w:ascii="Arial" w:hAnsi="Arial" w:cs="Arial"/>
          <w:color w:val="auto"/>
          <w:sz w:val="24"/>
          <w:szCs w:val="24"/>
          <w:u w:val="none"/>
        </w:rPr>
        <w:t xml:space="preserve"> Consultado el dia </w:t>
      </w:r>
      <w:r w:rsidRPr="009F75AA">
        <w:rPr>
          <w:rStyle w:val="Hipervnculo"/>
          <w:rFonts w:ascii="Arial" w:hAnsi="Arial" w:cs="Arial"/>
          <w:color w:val="auto"/>
          <w:sz w:val="24"/>
          <w:szCs w:val="24"/>
          <w:u w:val="none"/>
        </w:rPr>
        <w:t>13 de enero del 2017.</w:t>
      </w:r>
      <w:r w:rsidR="00C75EFF" w:rsidRPr="009F75AA">
        <w:rPr>
          <w:rStyle w:val="Hipervnculo"/>
          <w:rFonts w:ascii="Arial" w:hAnsi="Arial" w:cs="Arial"/>
          <w:color w:val="auto"/>
          <w:sz w:val="24"/>
          <w:szCs w:val="24"/>
          <w:u w:val="none"/>
        </w:rPr>
        <w:t xml:space="preserve"> </w:t>
      </w:r>
      <w:proofErr w:type="spellStart"/>
      <w:r w:rsidR="00C75EFF" w:rsidRPr="009F75AA">
        <w:rPr>
          <w:rStyle w:val="Hipervnculo"/>
          <w:rFonts w:ascii="Arial" w:hAnsi="Arial" w:cs="Arial"/>
          <w:color w:val="auto"/>
          <w:sz w:val="24"/>
          <w:szCs w:val="24"/>
          <w:u w:val="none"/>
        </w:rPr>
        <w:t>Mexico</w:t>
      </w:r>
      <w:proofErr w:type="spellEnd"/>
      <w:r w:rsidR="00C75EFF" w:rsidRPr="009F75AA">
        <w:rPr>
          <w:rStyle w:val="Hipervnculo"/>
          <w:rFonts w:ascii="Arial" w:hAnsi="Arial" w:cs="Arial"/>
          <w:color w:val="auto"/>
          <w:sz w:val="24"/>
          <w:szCs w:val="24"/>
          <w:u w:val="none"/>
        </w:rPr>
        <w:t xml:space="preserve">. </w:t>
      </w:r>
      <w:r w:rsidRPr="009F75AA">
        <w:rPr>
          <w:rStyle w:val="Hipervnculo"/>
          <w:rFonts w:ascii="Arial" w:hAnsi="Arial" w:cs="Arial"/>
          <w:color w:val="auto"/>
          <w:sz w:val="24"/>
          <w:szCs w:val="24"/>
          <w:u w:val="none"/>
        </w:rPr>
        <w:t xml:space="preserve"> </w:t>
      </w:r>
      <w:r w:rsidRPr="009F75AA">
        <w:rPr>
          <w:rFonts w:ascii="Arial" w:hAnsi="Arial" w:cs="Arial"/>
          <w:i/>
          <w:sz w:val="24"/>
          <w:szCs w:val="24"/>
        </w:rPr>
        <w:t>Abengoa, S.A. y COFIDES, S.A. c. los Estados Unidos Mexicanos</w:t>
      </w:r>
      <w:r w:rsidRPr="009F75AA">
        <w:rPr>
          <w:rFonts w:ascii="Arial" w:hAnsi="Arial" w:cs="Arial"/>
          <w:sz w:val="24"/>
          <w:szCs w:val="24"/>
        </w:rPr>
        <w:t>. Recuperado de</w:t>
      </w:r>
      <w:r w:rsidR="00C75EFF" w:rsidRPr="009F75AA">
        <w:rPr>
          <w:rFonts w:ascii="Arial" w:hAnsi="Arial" w:cs="Arial"/>
          <w:sz w:val="24"/>
          <w:szCs w:val="24"/>
        </w:rPr>
        <w:t>l sitio de internet</w:t>
      </w:r>
      <w:r w:rsidRPr="009F75AA">
        <w:rPr>
          <w:rFonts w:ascii="Arial" w:hAnsi="Arial" w:cs="Arial"/>
          <w:sz w:val="24"/>
          <w:szCs w:val="24"/>
        </w:rPr>
        <w:t xml:space="preserve">:   </w:t>
      </w:r>
      <w:hyperlink r:id="rId15" w:history="1">
        <w:r w:rsidRPr="009F75AA">
          <w:rPr>
            <w:rStyle w:val="Hipervnculo"/>
            <w:rFonts w:ascii="Arial" w:hAnsi="Arial" w:cs="Arial"/>
            <w:color w:val="auto"/>
            <w:sz w:val="24"/>
            <w:szCs w:val="24"/>
            <w:u w:val="none"/>
          </w:rPr>
          <w:t>https://cincodias.elpais.com/cincodias/2017/01/13/empresas/1484307860_164077.html</w:t>
        </w:r>
      </w:hyperlink>
    </w:p>
    <w:p w14:paraId="4775B51D" w14:textId="56607817" w:rsidR="002C2A3D" w:rsidRPr="009F75AA" w:rsidRDefault="002C2A3D" w:rsidP="00ED3776">
      <w:pPr>
        <w:shd w:val="clear" w:color="auto" w:fill="FFFFFF"/>
        <w:tabs>
          <w:tab w:val="left" w:pos="3330"/>
        </w:tabs>
        <w:spacing w:before="120" w:after="120" w:line="360" w:lineRule="auto"/>
        <w:ind w:hanging="709"/>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lastRenderedPageBreak/>
        <w:t xml:space="preserve">Secretaria de Gobernación. </w:t>
      </w:r>
      <w:r w:rsidR="00C75EFF" w:rsidRPr="009F75AA">
        <w:rPr>
          <w:rFonts w:ascii="Arial" w:eastAsia="Times New Roman" w:hAnsi="Arial" w:cs="Arial"/>
          <w:sz w:val="24"/>
          <w:szCs w:val="24"/>
          <w:lang w:eastAsia="es-MX"/>
        </w:rPr>
        <w:t xml:space="preserve">Consultado el dia </w:t>
      </w:r>
      <w:r w:rsidRPr="009F75AA">
        <w:rPr>
          <w:rFonts w:ascii="Arial" w:eastAsia="Times New Roman" w:hAnsi="Arial" w:cs="Arial"/>
          <w:sz w:val="24"/>
          <w:szCs w:val="24"/>
          <w:lang w:eastAsia="es-MX"/>
        </w:rPr>
        <w:t>18 de abril del 2013.</w:t>
      </w:r>
      <w:r w:rsidR="00C75EFF" w:rsidRPr="009F75AA">
        <w:rPr>
          <w:rFonts w:ascii="Arial" w:eastAsia="Times New Roman" w:hAnsi="Arial" w:cs="Arial"/>
          <w:sz w:val="24"/>
          <w:szCs w:val="24"/>
          <w:lang w:eastAsia="es-MX"/>
        </w:rPr>
        <w:t xml:space="preserve"> </w:t>
      </w:r>
      <w:proofErr w:type="spellStart"/>
      <w:r w:rsidR="00C75EFF" w:rsidRPr="009F75AA">
        <w:rPr>
          <w:rFonts w:ascii="Arial" w:eastAsia="Times New Roman" w:hAnsi="Arial" w:cs="Arial"/>
          <w:sz w:val="24"/>
          <w:szCs w:val="24"/>
          <w:lang w:eastAsia="es-MX"/>
        </w:rPr>
        <w:t>Mexico</w:t>
      </w:r>
      <w:proofErr w:type="spellEnd"/>
      <w:r w:rsidR="00C75EFF" w:rsidRPr="009F75AA">
        <w:rPr>
          <w:rFonts w:ascii="Arial" w:eastAsia="Times New Roman" w:hAnsi="Arial" w:cs="Arial"/>
          <w:sz w:val="24"/>
          <w:szCs w:val="24"/>
          <w:lang w:eastAsia="es-MX"/>
        </w:rPr>
        <w:t xml:space="preserve">. </w:t>
      </w:r>
      <w:r w:rsidRPr="009F75AA">
        <w:rPr>
          <w:rFonts w:ascii="Arial" w:eastAsia="Times New Roman" w:hAnsi="Arial" w:cs="Arial"/>
          <w:sz w:val="24"/>
          <w:szCs w:val="24"/>
          <w:lang w:eastAsia="es-MX"/>
        </w:rPr>
        <w:t xml:space="preserve"> </w:t>
      </w:r>
      <w:r w:rsidRPr="009F75AA">
        <w:rPr>
          <w:rFonts w:ascii="Arial" w:eastAsia="Times New Roman" w:hAnsi="Arial" w:cs="Arial"/>
          <w:i/>
          <w:sz w:val="24"/>
          <w:szCs w:val="24"/>
          <w:lang w:eastAsia="es-MX"/>
        </w:rPr>
        <w:t>Abengoa, S.A. y COFIDES, S.A. c. Estados Unidos Mexicanos</w:t>
      </w:r>
      <w:r w:rsidRPr="009F75AA">
        <w:rPr>
          <w:rFonts w:ascii="Arial" w:eastAsia="Times New Roman" w:hAnsi="Arial" w:cs="Arial"/>
          <w:sz w:val="24"/>
          <w:szCs w:val="24"/>
          <w:lang w:eastAsia="es-MX"/>
        </w:rPr>
        <w:t xml:space="preserve">. Recuperado de: </w:t>
      </w:r>
      <w:hyperlink r:id="rId16" w:history="1">
        <w:r w:rsidRPr="009F75AA">
          <w:rPr>
            <w:rStyle w:val="Hipervnculo"/>
            <w:rFonts w:ascii="Arial" w:eastAsia="Times New Roman" w:hAnsi="Arial" w:cs="Arial"/>
            <w:color w:val="auto"/>
            <w:sz w:val="24"/>
            <w:szCs w:val="24"/>
            <w:u w:val="none"/>
            <w:lang w:eastAsia="es-MX"/>
          </w:rPr>
          <w:t>https://www.gob.mx/cms/uploads/attachment/file/157698/abengoa_ficha.pdf</w:t>
        </w:r>
      </w:hyperlink>
    </w:p>
    <w:p w14:paraId="0B95F2C2" w14:textId="18CE2685" w:rsidR="002C2A3D" w:rsidRPr="009F75AA" w:rsidRDefault="002C2A3D" w:rsidP="00590DB3">
      <w:pPr>
        <w:shd w:val="clear" w:color="auto" w:fill="FFFFFF"/>
        <w:tabs>
          <w:tab w:val="left" w:pos="3330"/>
        </w:tabs>
        <w:spacing w:before="120" w:after="120" w:line="360" w:lineRule="auto"/>
        <w:ind w:hanging="709"/>
        <w:jc w:val="both"/>
        <w:rPr>
          <w:rFonts w:ascii="Arial" w:eastAsia="Times New Roman" w:hAnsi="Arial" w:cs="Arial"/>
          <w:sz w:val="24"/>
          <w:szCs w:val="24"/>
          <w:lang w:eastAsia="es-MX"/>
        </w:rPr>
      </w:pPr>
      <w:r w:rsidRPr="009F75AA">
        <w:rPr>
          <w:rFonts w:ascii="Arial" w:eastAsia="Times New Roman" w:hAnsi="Arial" w:cs="Arial"/>
          <w:sz w:val="24"/>
          <w:szCs w:val="24"/>
          <w:lang w:eastAsia="es-MX"/>
        </w:rPr>
        <w:t xml:space="preserve">Sentencias y Laudos sobre textos de la CNUDMI. (2017). Obtenido </w:t>
      </w:r>
      <w:proofErr w:type="gramStart"/>
      <w:r w:rsidRPr="009F75AA">
        <w:rPr>
          <w:rFonts w:ascii="Arial" w:eastAsia="Times New Roman" w:hAnsi="Arial" w:cs="Arial"/>
          <w:sz w:val="24"/>
          <w:szCs w:val="24"/>
          <w:lang w:eastAsia="es-MX"/>
        </w:rPr>
        <w:t>de :</w:t>
      </w:r>
      <w:proofErr w:type="gramEnd"/>
      <w:r w:rsidRPr="009F75AA">
        <w:rPr>
          <w:rFonts w:ascii="Arial" w:hAnsi="Arial" w:cs="Arial"/>
          <w:sz w:val="24"/>
          <w:szCs w:val="24"/>
        </w:rPr>
        <w:t xml:space="preserve"> </w:t>
      </w:r>
      <w:r w:rsidRPr="009F75AA">
        <w:rPr>
          <w:rFonts w:ascii="Arial" w:eastAsia="Times New Roman" w:hAnsi="Arial" w:cs="Arial"/>
          <w:sz w:val="24"/>
          <w:szCs w:val="24"/>
          <w:lang w:eastAsia="es-MX"/>
        </w:rPr>
        <w:t>http://www.uncitral.org/uncitral/es/case_law.html</w:t>
      </w:r>
    </w:p>
    <w:p w14:paraId="128EA3D1" w14:textId="77777777" w:rsidR="002C2A3D" w:rsidRPr="009F75AA" w:rsidRDefault="002C2A3D" w:rsidP="00ED3776">
      <w:pPr>
        <w:suppressAutoHyphens/>
        <w:autoSpaceDN w:val="0"/>
        <w:spacing w:before="120" w:after="120" w:line="360" w:lineRule="auto"/>
        <w:ind w:hanging="709"/>
        <w:jc w:val="both"/>
        <w:textAlignment w:val="baseline"/>
        <w:rPr>
          <w:rFonts w:ascii="Arial" w:hAnsi="Arial" w:cs="Arial"/>
          <w:sz w:val="24"/>
          <w:szCs w:val="24"/>
        </w:rPr>
      </w:pPr>
      <w:r w:rsidRPr="009F75AA">
        <w:rPr>
          <w:rFonts w:ascii="Arial" w:hAnsi="Arial" w:cs="Arial"/>
          <w:sz w:val="24"/>
          <w:szCs w:val="24"/>
        </w:rPr>
        <w:t xml:space="preserve">Siqueiros. José Luis. (1992). </w:t>
      </w:r>
      <w:r w:rsidRPr="009F75AA">
        <w:rPr>
          <w:rFonts w:ascii="Arial" w:hAnsi="Arial" w:cs="Arial"/>
          <w:i/>
          <w:iCs/>
          <w:sz w:val="24"/>
          <w:szCs w:val="24"/>
        </w:rPr>
        <w:t xml:space="preserve">El arbitraje en los negocios internacionales de naturaleza privada, </w:t>
      </w:r>
      <w:r w:rsidRPr="009F75AA">
        <w:rPr>
          <w:rFonts w:ascii="Arial" w:hAnsi="Arial" w:cs="Arial"/>
          <w:i/>
          <w:sz w:val="24"/>
          <w:szCs w:val="24"/>
        </w:rPr>
        <w:t>Escuela Libre de Derecho, Fondo para la Difusión del Derecho</w:t>
      </w:r>
      <w:r w:rsidRPr="009F75AA">
        <w:rPr>
          <w:rFonts w:ascii="Arial" w:hAnsi="Arial" w:cs="Arial"/>
          <w:sz w:val="24"/>
          <w:szCs w:val="24"/>
        </w:rPr>
        <w:t>. México: Porrúa.</w:t>
      </w:r>
    </w:p>
    <w:p w14:paraId="04A94839"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6D44697A"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748F650E"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3C24AE1E"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66387B41"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1FDD5BF6"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0A1D9CB3"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2D113893"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08B42610"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0224F24F"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5E70608B"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183495E8"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3467B4DB"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09920BA8"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42D5D431" w14:textId="77777777" w:rsidR="00DD2630" w:rsidRPr="009F75AA" w:rsidRDefault="00DD2630" w:rsidP="00ED3776">
      <w:pPr>
        <w:shd w:val="clear" w:color="auto" w:fill="FFFFFF"/>
        <w:spacing w:after="0" w:line="360" w:lineRule="auto"/>
        <w:jc w:val="both"/>
        <w:rPr>
          <w:rFonts w:ascii="Arial" w:eastAsia="Times New Roman" w:hAnsi="Arial" w:cs="Arial"/>
          <w:sz w:val="24"/>
          <w:szCs w:val="24"/>
          <w:lang w:eastAsia="es-MX"/>
        </w:rPr>
      </w:pPr>
    </w:p>
    <w:p w14:paraId="35E36385" w14:textId="77777777" w:rsidR="00D56840" w:rsidRPr="009F75AA" w:rsidRDefault="00D56840" w:rsidP="00ED3776">
      <w:pPr>
        <w:shd w:val="clear" w:color="auto" w:fill="FFFFFF"/>
        <w:tabs>
          <w:tab w:val="left" w:pos="3330"/>
        </w:tabs>
        <w:spacing w:before="120" w:after="0" w:line="360" w:lineRule="auto"/>
        <w:jc w:val="both"/>
        <w:rPr>
          <w:rFonts w:ascii="Arial" w:eastAsia="Times New Roman" w:hAnsi="Arial" w:cs="Arial"/>
          <w:sz w:val="24"/>
          <w:szCs w:val="24"/>
          <w:lang w:eastAsia="es-MX"/>
        </w:rPr>
      </w:pPr>
    </w:p>
    <w:p w14:paraId="44A92C9F" w14:textId="77777777" w:rsidR="005F7113" w:rsidRPr="009F75AA" w:rsidRDefault="005F7113" w:rsidP="00ED3776">
      <w:pPr>
        <w:shd w:val="clear" w:color="auto" w:fill="FFFFFF"/>
        <w:tabs>
          <w:tab w:val="left" w:pos="3330"/>
        </w:tabs>
        <w:spacing w:before="120" w:after="0" w:line="360" w:lineRule="auto"/>
        <w:jc w:val="both"/>
        <w:rPr>
          <w:rFonts w:ascii="Arial" w:eastAsia="Times New Roman" w:hAnsi="Arial" w:cs="Arial"/>
          <w:sz w:val="24"/>
          <w:szCs w:val="24"/>
          <w:lang w:eastAsia="es-MX"/>
        </w:rPr>
      </w:pPr>
    </w:p>
    <w:p w14:paraId="0645BCA1" w14:textId="77777777" w:rsidR="005F7113" w:rsidRPr="009F75AA" w:rsidRDefault="005F7113" w:rsidP="00ED3776">
      <w:pPr>
        <w:shd w:val="clear" w:color="auto" w:fill="FFFFFF"/>
        <w:tabs>
          <w:tab w:val="left" w:pos="3330"/>
        </w:tabs>
        <w:spacing w:before="120" w:after="0" w:line="360" w:lineRule="auto"/>
        <w:jc w:val="both"/>
        <w:rPr>
          <w:rFonts w:ascii="Arial" w:eastAsia="Times New Roman" w:hAnsi="Arial" w:cs="Arial"/>
          <w:sz w:val="24"/>
          <w:szCs w:val="24"/>
          <w:lang w:eastAsia="es-MX"/>
        </w:rPr>
      </w:pPr>
    </w:p>
    <w:p w14:paraId="18A3BBD7" w14:textId="77777777" w:rsidR="00B7667D" w:rsidRPr="009F75AA" w:rsidRDefault="00B7667D" w:rsidP="00ED3776">
      <w:pPr>
        <w:shd w:val="clear" w:color="auto" w:fill="FFFFFF"/>
        <w:spacing w:after="0" w:line="360" w:lineRule="auto"/>
        <w:jc w:val="both"/>
        <w:rPr>
          <w:rFonts w:ascii="Arial" w:eastAsia="Times New Roman" w:hAnsi="Arial" w:cs="Arial"/>
          <w:sz w:val="24"/>
          <w:szCs w:val="24"/>
          <w:lang w:eastAsia="es-MX"/>
        </w:rPr>
      </w:pPr>
    </w:p>
    <w:p w14:paraId="5C69ECDD" w14:textId="77777777" w:rsidR="00B7667D" w:rsidRPr="009F75AA" w:rsidRDefault="00B7667D" w:rsidP="00ED3776">
      <w:pPr>
        <w:shd w:val="clear" w:color="auto" w:fill="FFFFFF"/>
        <w:spacing w:after="0" w:line="360" w:lineRule="auto"/>
        <w:jc w:val="both"/>
        <w:rPr>
          <w:rFonts w:ascii="Arial" w:eastAsia="Times New Roman" w:hAnsi="Arial" w:cs="Arial"/>
          <w:sz w:val="24"/>
          <w:szCs w:val="24"/>
          <w:lang w:eastAsia="es-MX"/>
        </w:rPr>
      </w:pPr>
    </w:p>
    <w:p w14:paraId="702C52A4" w14:textId="77777777" w:rsidR="000977E8" w:rsidRPr="009F75AA" w:rsidRDefault="000977E8" w:rsidP="00ED3776">
      <w:pPr>
        <w:shd w:val="clear" w:color="auto" w:fill="FFFFFF"/>
        <w:spacing w:after="0" w:line="360" w:lineRule="auto"/>
        <w:jc w:val="both"/>
        <w:rPr>
          <w:rFonts w:ascii="Arial" w:eastAsia="Times New Roman" w:hAnsi="Arial" w:cs="Arial"/>
          <w:sz w:val="24"/>
          <w:szCs w:val="24"/>
          <w:lang w:eastAsia="es-MX"/>
        </w:rPr>
      </w:pPr>
    </w:p>
    <w:p w14:paraId="6D7FE902" w14:textId="77777777" w:rsidR="009F0CAF" w:rsidRPr="009F75AA" w:rsidRDefault="009F0CAF"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p w14:paraId="5F1AD9A7" w14:textId="77777777" w:rsidR="009F0CAF" w:rsidRPr="007D163D" w:rsidRDefault="009F0CAF" w:rsidP="00ED3776">
      <w:pPr>
        <w:tabs>
          <w:tab w:val="left" w:pos="7105"/>
        </w:tabs>
        <w:suppressAutoHyphens/>
        <w:autoSpaceDN w:val="0"/>
        <w:spacing w:after="0" w:line="360" w:lineRule="auto"/>
        <w:jc w:val="both"/>
        <w:textAlignment w:val="baseline"/>
        <w:rPr>
          <w:rFonts w:ascii="Arial" w:eastAsia="Times New Roman" w:hAnsi="Arial" w:cs="Arial"/>
          <w:bCs/>
          <w:kern w:val="3"/>
          <w:sz w:val="24"/>
          <w:szCs w:val="24"/>
          <w:lang w:eastAsia="es-MX"/>
        </w:rPr>
      </w:pPr>
    </w:p>
    <w:sectPr w:rsidR="009F0CAF" w:rsidRPr="007D163D" w:rsidSect="00C22D91">
      <w:footerReference w:type="default" r:id="rId17"/>
      <w:pgSz w:w="12240" w:h="15840"/>
      <w:pgMar w:top="1417" w:right="1701" w:bottom="1417"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68282C" w14:textId="77777777" w:rsidR="00AE4E6C" w:rsidRDefault="00AE4E6C">
      <w:pPr>
        <w:spacing w:after="0" w:line="240" w:lineRule="auto"/>
      </w:pPr>
      <w:r>
        <w:separator/>
      </w:r>
    </w:p>
  </w:endnote>
  <w:endnote w:type="continuationSeparator" w:id="0">
    <w:p w14:paraId="7E8DEB96" w14:textId="77777777" w:rsidR="00AE4E6C" w:rsidRDefault="00AE4E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altName w:val="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roid Sans Fallback">
    <w:altName w:val="Times New Roman"/>
    <w:charset w:val="00"/>
    <w:family w:val="auto"/>
    <w:pitch w:val="variable"/>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65EA6B" w14:textId="785D41ED" w:rsidR="007D163D" w:rsidRDefault="007D163D">
    <w:pPr>
      <w:pStyle w:val="Piedepgina"/>
      <w:jc w:val="right"/>
    </w:pPr>
  </w:p>
  <w:p w14:paraId="7C6EE0A6" w14:textId="77777777" w:rsidR="007D163D" w:rsidRDefault="007D163D" w:rsidP="003B0773">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87007559"/>
      <w:docPartObj>
        <w:docPartGallery w:val="Page Numbers (Bottom of Page)"/>
        <w:docPartUnique/>
      </w:docPartObj>
    </w:sdtPr>
    <w:sdtContent>
      <w:p w14:paraId="625C20AE" w14:textId="5F138959" w:rsidR="007D163D" w:rsidRDefault="007D163D">
        <w:pPr>
          <w:pStyle w:val="Piedepgina"/>
          <w:jc w:val="right"/>
        </w:pPr>
        <w:r>
          <w:fldChar w:fldCharType="begin"/>
        </w:r>
        <w:r>
          <w:instrText>PAGE   \* MERGEFORMAT</w:instrText>
        </w:r>
        <w:r>
          <w:fldChar w:fldCharType="separate"/>
        </w:r>
        <w:r>
          <w:rPr>
            <w:lang w:val="es-ES"/>
          </w:rPr>
          <w:t>2</w:t>
        </w:r>
        <w:r>
          <w:fldChar w:fldCharType="end"/>
        </w:r>
      </w:p>
    </w:sdtContent>
  </w:sdt>
  <w:p w14:paraId="09C1A2C0" w14:textId="77777777" w:rsidR="007D163D" w:rsidRDefault="007D163D" w:rsidP="003B0773">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77B7B5" w14:textId="77777777" w:rsidR="00AE4E6C" w:rsidRDefault="00AE4E6C">
      <w:pPr>
        <w:spacing w:after="0" w:line="240" w:lineRule="auto"/>
      </w:pPr>
      <w:r>
        <w:separator/>
      </w:r>
    </w:p>
  </w:footnote>
  <w:footnote w:type="continuationSeparator" w:id="0">
    <w:p w14:paraId="6C26237C" w14:textId="77777777" w:rsidR="00AE4E6C" w:rsidRDefault="00AE4E6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3857DD"/>
    <w:multiLevelType w:val="hybridMultilevel"/>
    <w:tmpl w:val="E6588312"/>
    <w:lvl w:ilvl="0" w:tplc="E1A2AD74">
      <w:start w:val="1"/>
      <w:numFmt w:val="decimal"/>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1" w15:restartNumberingAfterBreak="0">
    <w:nsid w:val="0AE80A4F"/>
    <w:multiLevelType w:val="hybridMultilevel"/>
    <w:tmpl w:val="2152A1EA"/>
    <w:lvl w:ilvl="0" w:tplc="080A0011">
      <w:start w:val="1"/>
      <w:numFmt w:val="decimal"/>
      <w:lvlText w:val="%1)"/>
      <w:lvlJc w:val="left"/>
      <w:pPr>
        <w:ind w:left="2487" w:hanging="360"/>
      </w:pPr>
      <w:rPr>
        <w:rFonts w:hint="default"/>
      </w:rPr>
    </w:lvl>
    <w:lvl w:ilvl="1" w:tplc="080A0019" w:tentative="1">
      <w:start w:val="1"/>
      <w:numFmt w:val="lowerLetter"/>
      <w:lvlText w:val="%2."/>
      <w:lvlJc w:val="left"/>
      <w:pPr>
        <w:ind w:left="3207" w:hanging="360"/>
      </w:pPr>
    </w:lvl>
    <w:lvl w:ilvl="2" w:tplc="080A001B" w:tentative="1">
      <w:start w:val="1"/>
      <w:numFmt w:val="lowerRoman"/>
      <w:lvlText w:val="%3."/>
      <w:lvlJc w:val="right"/>
      <w:pPr>
        <w:ind w:left="3927" w:hanging="180"/>
      </w:pPr>
    </w:lvl>
    <w:lvl w:ilvl="3" w:tplc="080A000F" w:tentative="1">
      <w:start w:val="1"/>
      <w:numFmt w:val="decimal"/>
      <w:lvlText w:val="%4."/>
      <w:lvlJc w:val="left"/>
      <w:pPr>
        <w:ind w:left="4647" w:hanging="360"/>
      </w:pPr>
    </w:lvl>
    <w:lvl w:ilvl="4" w:tplc="080A0019" w:tentative="1">
      <w:start w:val="1"/>
      <w:numFmt w:val="lowerLetter"/>
      <w:lvlText w:val="%5."/>
      <w:lvlJc w:val="left"/>
      <w:pPr>
        <w:ind w:left="5367" w:hanging="360"/>
      </w:pPr>
    </w:lvl>
    <w:lvl w:ilvl="5" w:tplc="080A001B" w:tentative="1">
      <w:start w:val="1"/>
      <w:numFmt w:val="lowerRoman"/>
      <w:lvlText w:val="%6."/>
      <w:lvlJc w:val="right"/>
      <w:pPr>
        <w:ind w:left="6087" w:hanging="180"/>
      </w:pPr>
    </w:lvl>
    <w:lvl w:ilvl="6" w:tplc="080A000F" w:tentative="1">
      <w:start w:val="1"/>
      <w:numFmt w:val="decimal"/>
      <w:lvlText w:val="%7."/>
      <w:lvlJc w:val="left"/>
      <w:pPr>
        <w:ind w:left="6807" w:hanging="360"/>
      </w:pPr>
    </w:lvl>
    <w:lvl w:ilvl="7" w:tplc="080A0019" w:tentative="1">
      <w:start w:val="1"/>
      <w:numFmt w:val="lowerLetter"/>
      <w:lvlText w:val="%8."/>
      <w:lvlJc w:val="left"/>
      <w:pPr>
        <w:ind w:left="7527" w:hanging="360"/>
      </w:pPr>
    </w:lvl>
    <w:lvl w:ilvl="8" w:tplc="080A001B" w:tentative="1">
      <w:start w:val="1"/>
      <w:numFmt w:val="lowerRoman"/>
      <w:lvlText w:val="%9."/>
      <w:lvlJc w:val="right"/>
      <w:pPr>
        <w:ind w:left="8247" w:hanging="180"/>
      </w:pPr>
    </w:lvl>
  </w:abstractNum>
  <w:abstractNum w:abstractNumId="2" w15:restartNumberingAfterBreak="0">
    <w:nsid w:val="0E494403"/>
    <w:multiLevelType w:val="hybridMultilevel"/>
    <w:tmpl w:val="9B48B0D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0F862B81"/>
    <w:multiLevelType w:val="hybridMultilevel"/>
    <w:tmpl w:val="C82E37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6416319"/>
    <w:multiLevelType w:val="hybridMultilevel"/>
    <w:tmpl w:val="9CB42588"/>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A810D84"/>
    <w:multiLevelType w:val="hybridMultilevel"/>
    <w:tmpl w:val="AC920A2A"/>
    <w:lvl w:ilvl="0" w:tplc="9898A2A8">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6" w15:restartNumberingAfterBreak="0">
    <w:nsid w:val="1CEA77C0"/>
    <w:multiLevelType w:val="multilevel"/>
    <w:tmpl w:val="94C4C41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2391AAB"/>
    <w:multiLevelType w:val="hybridMultilevel"/>
    <w:tmpl w:val="541E808A"/>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3D016C8"/>
    <w:multiLevelType w:val="hybridMultilevel"/>
    <w:tmpl w:val="C69CF57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2AA3786C"/>
    <w:multiLevelType w:val="multilevel"/>
    <w:tmpl w:val="A3AEF000"/>
    <w:lvl w:ilvl="0">
      <w:start w:val="1"/>
      <w:numFmt w:val="decimal"/>
      <w:lvlText w:val="%1."/>
      <w:lvlJc w:val="left"/>
      <w:pPr>
        <w:ind w:left="927" w:hanging="360"/>
      </w:pPr>
      <w:rPr>
        <w:rFonts w:hint="default"/>
      </w:rPr>
    </w:lvl>
    <w:lvl w:ilvl="1">
      <w:start w:val="2"/>
      <w:numFmt w:val="decimal"/>
      <w:isLgl/>
      <w:lvlText w:val="%1.%2."/>
      <w:lvlJc w:val="left"/>
      <w:pPr>
        <w:ind w:left="1287" w:hanging="720"/>
      </w:pPr>
      <w:rPr>
        <w:rFonts w:hint="default"/>
      </w:rPr>
    </w:lvl>
    <w:lvl w:ilvl="2">
      <w:start w:val="7"/>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0" w15:restartNumberingAfterBreak="0">
    <w:nsid w:val="33BE3FC0"/>
    <w:multiLevelType w:val="hybridMultilevel"/>
    <w:tmpl w:val="2DB261FA"/>
    <w:lvl w:ilvl="0" w:tplc="080A0017">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1" w15:restartNumberingAfterBreak="0">
    <w:nsid w:val="359D0161"/>
    <w:multiLevelType w:val="hybridMultilevel"/>
    <w:tmpl w:val="6036540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37EB6CB6"/>
    <w:multiLevelType w:val="multilevel"/>
    <w:tmpl w:val="FC1ECB78"/>
    <w:lvl w:ilvl="0">
      <w:start w:val="1"/>
      <w:numFmt w:val="upperRoman"/>
      <w:lvlText w:val="%1."/>
      <w:lvlJc w:val="left"/>
      <w:pPr>
        <w:ind w:left="1428" w:hanging="720"/>
      </w:pPr>
      <w:rPr>
        <w:rFonts w:hint="default"/>
      </w:rPr>
    </w:lvl>
    <w:lvl w:ilvl="1">
      <w:start w:val="7"/>
      <w:numFmt w:val="decimal"/>
      <w:isLgl/>
      <w:lvlText w:val="%1.%2."/>
      <w:lvlJc w:val="left"/>
      <w:pPr>
        <w:ind w:left="1428" w:hanging="720"/>
      </w:pPr>
      <w:rPr>
        <w:rFonts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148" w:hanging="144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13" w15:restartNumberingAfterBreak="0">
    <w:nsid w:val="3868353D"/>
    <w:multiLevelType w:val="hybridMultilevel"/>
    <w:tmpl w:val="2752C4BA"/>
    <w:lvl w:ilvl="0" w:tplc="2280DA7A">
      <w:start w:val="1"/>
      <w:numFmt w:val="decimal"/>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14" w15:restartNumberingAfterBreak="0">
    <w:nsid w:val="3913505E"/>
    <w:multiLevelType w:val="hybridMultilevel"/>
    <w:tmpl w:val="AE16082A"/>
    <w:lvl w:ilvl="0" w:tplc="A76ED29E">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5" w15:restartNumberingAfterBreak="0">
    <w:nsid w:val="3CD569AC"/>
    <w:multiLevelType w:val="hybridMultilevel"/>
    <w:tmpl w:val="3AEE34A6"/>
    <w:lvl w:ilvl="0" w:tplc="3080E386">
      <w:start w:val="1"/>
      <w:numFmt w:val="lowerLetter"/>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16" w15:restartNumberingAfterBreak="0">
    <w:nsid w:val="3F154931"/>
    <w:multiLevelType w:val="multilevel"/>
    <w:tmpl w:val="5462AC0E"/>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490C103B"/>
    <w:multiLevelType w:val="hybridMultilevel"/>
    <w:tmpl w:val="DBC81838"/>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4FD5573B"/>
    <w:multiLevelType w:val="hybridMultilevel"/>
    <w:tmpl w:val="9EE40E5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530D6311"/>
    <w:multiLevelType w:val="hybridMultilevel"/>
    <w:tmpl w:val="9B20876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57906E24"/>
    <w:multiLevelType w:val="multilevel"/>
    <w:tmpl w:val="71F096C8"/>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eastAsia="Calibri" w:hint="default"/>
      </w:rPr>
    </w:lvl>
    <w:lvl w:ilvl="2">
      <w:start w:val="1"/>
      <w:numFmt w:val="decimal"/>
      <w:isLgl/>
      <w:lvlText w:val="%1.%2.%3."/>
      <w:lvlJc w:val="left"/>
      <w:pPr>
        <w:ind w:left="1287" w:hanging="720"/>
      </w:pPr>
      <w:rPr>
        <w:rFonts w:eastAsia="Calibri" w:hint="default"/>
      </w:rPr>
    </w:lvl>
    <w:lvl w:ilvl="3">
      <w:start w:val="1"/>
      <w:numFmt w:val="decimal"/>
      <w:isLgl/>
      <w:lvlText w:val="%1.%2.%3.%4."/>
      <w:lvlJc w:val="left"/>
      <w:pPr>
        <w:ind w:left="1647" w:hanging="1080"/>
      </w:pPr>
      <w:rPr>
        <w:rFonts w:eastAsia="Calibri" w:hint="default"/>
      </w:rPr>
    </w:lvl>
    <w:lvl w:ilvl="4">
      <w:start w:val="1"/>
      <w:numFmt w:val="decimal"/>
      <w:isLgl/>
      <w:lvlText w:val="%1.%2.%3.%4.%5."/>
      <w:lvlJc w:val="left"/>
      <w:pPr>
        <w:ind w:left="1647" w:hanging="1080"/>
      </w:pPr>
      <w:rPr>
        <w:rFonts w:eastAsia="Calibri" w:hint="default"/>
      </w:rPr>
    </w:lvl>
    <w:lvl w:ilvl="5">
      <w:start w:val="1"/>
      <w:numFmt w:val="decimal"/>
      <w:isLgl/>
      <w:lvlText w:val="%1.%2.%3.%4.%5.%6."/>
      <w:lvlJc w:val="left"/>
      <w:pPr>
        <w:ind w:left="2007" w:hanging="1440"/>
      </w:pPr>
      <w:rPr>
        <w:rFonts w:eastAsia="Calibri" w:hint="default"/>
      </w:rPr>
    </w:lvl>
    <w:lvl w:ilvl="6">
      <w:start w:val="1"/>
      <w:numFmt w:val="decimal"/>
      <w:isLgl/>
      <w:lvlText w:val="%1.%2.%3.%4.%5.%6.%7."/>
      <w:lvlJc w:val="left"/>
      <w:pPr>
        <w:ind w:left="2007" w:hanging="1440"/>
      </w:pPr>
      <w:rPr>
        <w:rFonts w:eastAsia="Calibri" w:hint="default"/>
      </w:rPr>
    </w:lvl>
    <w:lvl w:ilvl="7">
      <w:start w:val="1"/>
      <w:numFmt w:val="decimal"/>
      <w:isLgl/>
      <w:lvlText w:val="%1.%2.%3.%4.%5.%6.%7.%8."/>
      <w:lvlJc w:val="left"/>
      <w:pPr>
        <w:ind w:left="2367" w:hanging="1800"/>
      </w:pPr>
      <w:rPr>
        <w:rFonts w:eastAsia="Calibri" w:hint="default"/>
      </w:rPr>
    </w:lvl>
    <w:lvl w:ilvl="8">
      <w:start w:val="1"/>
      <w:numFmt w:val="decimal"/>
      <w:isLgl/>
      <w:lvlText w:val="%1.%2.%3.%4.%5.%6.%7.%8.%9."/>
      <w:lvlJc w:val="left"/>
      <w:pPr>
        <w:ind w:left="2727" w:hanging="2160"/>
      </w:pPr>
      <w:rPr>
        <w:rFonts w:eastAsia="Calibri" w:hint="default"/>
      </w:rPr>
    </w:lvl>
  </w:abstractNum>
  <w:abstractNum w:abstractNumId="21" w15:restartNumberingAfterBreak="0">
    <w:nsid w:val="58D228BE"/>
    <w:multiLevelType w:val="hybridMultilevel"/>
    <w:tmpl w:val="440E614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15:restartNumberingAfterBreak="0">
    <w:nsid w:val="66FB0338"/>
    <w:multiLevelType w:val="hybridMultilevel"/>
    <w:tmpl w:val="AE346C3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6CB52218"/>
    <w:multiLevelType w:val="hybridMultilevel"/>
    <w:tmpl w:val="13FC1D7A"/>
    <w:lvl w:ilvl="0" w:tplc="13CCF12C">
      <w:start w:val="1"/>
      <w:numFmt w:val="decimal"/>
      <w:lvlText w:val="%1)"/>
      <w:lvlJc w:val="left"/>
      <w:pPr>
        <w:ind w:left="720" w:hanging="360"/>
      </w:pPr>
      <w:rPr>
        <w:rFonts w:ascii="Arial" w:eastAsiaTheme="minorEastAsia" w:hAnsi="Arial" w:cs="Arial"/>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15:restartNumberingAfterBreak="0">
    <w:nsid w:val="7F535986"/>
    <w:multiLevelType w:val="hybridMultilevel"/>
    <w:tmpl w:val="BCFA5920"/>
    <w:lvl w:ilvl="0" w:tplc="8F06485E">
      <w:start w:val="1"/>
      <w:numFmt w:val="decimal"/>
      <w:lvlText w:val="%1)"/>
      <w:lvlJc w:val="left"/>
      <w:pPr>
        <w:ind w:left="927" w:hanging="36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num w:numId="1">
    <w:abstractNumId w:val="23"/>
  </w:num>
  <w:num w:numId="2">
    <w:abstractNumId w:val="21"/>
  </w:num>
  <w:num w:numId="3">
    <w:abstractNumId w:val="12"/>
  </w:num>
  <w:num w:numId="4">
    <w:abstractNumId w:val="19"/>
  </w:num>
  <w:num w:numId="5">
    <w:abstractNumId w:val="14"/>
  </w:num>
  <w:num w:numId="6">
    <w:abstractNumId w:val="22"/>
  </w:num>
  <w:num w:numId="7">
    <w:abstractNumId w:val="3"/>
  </w:num>
  <w:num w:numId="8">
    <w:abstractNumId w:val="7"/>
  </w:num>
  <w:num w:numId="9">
    <w:abstractNumId w:val="8"/>
  </w:num>
  <w:num w:numId="10">
    <w:abstractNumId w:val="17"/>
  </w:num>
  <w:num w:numId="11">
    <w:abstractNumId w:val="1"/>
  </w:num>
  <w:num w:numId="12">
    <w:abstractNumId w:val="4"/>
  </w:num>
  <w:num w:numId="13">
    <w:abstractNumId w:val="24"/>
  </w:num>
  <w:num w:numId="14">
    <w:abstractNumId w:val="9"/>
  </w:num>
  <w:num w:numId="15">
    <w:abstractNumId w:val="0"/>
  </w:num>
  <w:num w:numId="16">
    <w:abstractNumId w:val="20"/>
  </w:num>
  <w:num w:numId="17">
    <w:abstractNumId w:val="10"/>
  </w:num>
  <w:num w:numId="18">
    <w:abstractNumId w:val="6"/>
  </w:num>
  <w:num w:numId="19">
    <w:abstractNumId w:val="11"/>
  </w:num>
  <w:num w:numId="20">
    <w:abstractNumId w:val="18"/>
  </w:num>
  <w:num w:numId="21">
    <w:abstractNumId w:val="2"/>
  </w:num>
  <w:num w:numId="22">
    <w:abstractNumId w:val="16"/>
  </w:num>
  <w:num w:numId="23">
    <w:abstractNumId w:val="5"/>
  </w:num>
  <w:num w:numId="24">
    <w:abstractNumId w:val="15"/>
  </w:num>
  <w:num w:numId="25">
    <w:abstractNumId w:val="1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28D9"/>
    <w:rsid w:val="00000DE5"/>
    <w:rsid w:val="00001A6A"/>
    <w:rsid w:val="00002814"/>
    <w:rsid w:val="00004AFE"/>
    <w:rsid w:val="0000651C"/>
    <w:rsid w:val="00011C75"/>
    <w:rsid w:val="00014E82"/>
    <w:rsid w:val="00021556"/>
    <w:rsid w:val="000217A3"/>
    <w:rsid w:val="000254D8"/>
    <w:rsid w:val="00026D29"/>
    <w:rsid w:val="00026E06"/>
    <w:rsid w:val="00031BA4"/>
    <w:rsid w:val="00033B4C"/>
    <w:rsid w:val="00034AF7"/>
    <w:rsid w:val="0003568F"/>
    <w:rsid w:val="0004038B"/>
    <w:rsid w:val="00040A28"/>
    <w:rsid w:val="00040CED"/>
    <w:rsid w:val="0004382C"/>
    <w:rsid w:val="00043D2C"/>
    <w:rsid w:val="00044B96"/>
    <w:rsid w:val="000527F3"/>
    <w:rsid w:val="00057500"/>
    <w:rsid w:val="000605BB"/>
    <w:rsid w:val="00062DEB"/>
    <w:rsid w:val="00063B1A"/>
    <w:rsid w:val="00065A29"/>
    <w:rsid w:val="000669AE"/>
    <w:rsid w:val="00067FDE"/>
    <w:rsid w:val="00070A4C"/>
    <w:rsid w:val="00071132"/>
    <w:rsid w:val="00075759"/>
    <w:rsid w:val="00075DB2"/>
    <w:rsid w:val="00077526"/>
    <w:rsid w:val="0009286D"/>
    <w:rsid w:val="000964B2"/>
    <w:rsid w:val="000977E8"/>
    <w:rsid w:val="00097A95"/>
    <w:rsid w:val="000A2A29"/>
    <w:rsid w:val="000A3303"/>
    <w:rsid w:val="000A6694"/>
    <w:rsid w:val="000A7100"/>
    <w:rsid w:val="000B1D50"/>
    <w:rsid w:val="000B22AD"/>
    <w:rsid w:val="000B2D8E"/>
    <w:rsid w:val="000B2DFF"/>
    <w:rsid w:val="000B4A53"/>
    <w:rsid w:val="000B6713"/>
    <w:rsid w:val="000C06BA"/>
    <w:rsid w:val="000C2731"/>
    <w:rsid w:val="000C29F8"/>
    <w:rsid w:val="000C37FB"/>
    <w:rsid w:val="000C3BA6"/>
    <w:rsid w:val="000C49A2"/>
    <w:rsid w:val="000C4F40"/>
    <w:rsid w:val="000D0BC9"/>
    <w:rsid w:val="000D366D"/>
    <w:rsid w:val="000D7E40"/>
    <w:rsid w:val="000E0977"/>
    <w:rsid w:val="000E185A"/>
    <w:rsid w:val="000E2E84"/>
    <w:rsid w:val="000E3C2C"/>
    <w:rsid w:val="000E3E47"/>
    <w:rsid w:val="000F19D7"/>
    <w:rsid w:val="000F37BB"/>
    <w:rsid w:val="000F6774"/>
    <w:rsid w:val="000F69FA"/>
    <w:rsid w:val="00100AC8"/>
    <w:rsid w:val="00100DFE"/>
    <w:rsid w:val="00101FB6"/>
    <w:rsid w:val="00105133"/>
    <w:rsid w:val="00107D38"/>
    <w:rsid w:val="00111AD5"/>
    <w:rsid w:val="00111C22"/>
    <w:rsid w:val="00111F13"/>
    <w:rsid w:val="00114CE6"/>
    <w:rsid w:val="00115559"/>
    <w:rsid w:val="00115FA0"/>
    <w:rsid w:val="001171F2"/>
    <w:rsid w:val="001178F1"/>
    <w:rsid w:val="00120CD4"/>
    <w:rsid w:val="00121235"/>
    <w:rsid w:val="00127F14"/>
    <w:rsid w:val="001313BE"/>
    <w:rsid w:val="00131EC8"/>
    <w:rsid w:val="00135514"/>
    <w:rsid w:val="00135A6C"/>
    <w:rsid w:val="0013664F"/>
    <w:rsid w:val="00136811"/>
    <w:rsid w:val="00145FB6"/>
    <w:rsid w:val="00146F9A"/>
    <w:rsid w:val="0014701A"/>
    <w:rsid w:val="001476DF"/>
    <w:rsid w:val="00150556"/>
    <w:rsid w:val="001509CE"/>
    <w:rsid w:val="0015237E"/>
    <w:rsid w:val="001574EA"/>
    <w:rsid w:val="00160253"/>
    <w:rsid w:val="00160FEA"/>
    <w:rsid w:val="00161FB0"/>
    <w:rsid w:val="001635E5"/>
    <w:rsid w:val="00165DFD"/>
    <w:rsid w:val="00170D3A"/>
    <w:rsid w:val="0017114F"/>
    <w:rsid w:val="001727EB"/>
    <w:rsid w:val="00175C73"/>
    <w:rsid w:val="001808D6"/>
    <w:rsid w:val="00180E40"/>
    <w:rsid w:val="00182CA6"/>
    <w:rsid w:val="00185C53"/>
    <w:rsid w:val="00185D02"/>
    <w:rsid w:val="00186CF9"/>
    <w:rsid w:val="001871A7"/>
    <w:rsid w:val="001902AA"/>
    <w:rsid w:val="0019200B"/>
    <w:rsid w:val="00192168"/>
    <w:rsid w:val="00193B2E"/>
    <w:rsid w:val="001943B6"/>
    <w:rsid w:val="00195762"/>
    <w:rsid w:val="001A0C68"/>
    <w:rsid w:val="001A3BFC"/>
    <w:rsid w:val="001A5457"/>
    <w:rsid w:val="001A5F34"/>
    <w:rsid w:val="001A6A13"/>
    <w:rsid w:val="001A6DFC"/>
    <w:rsid w:val="001A76EE"/>
    <w:rsid w:val="001B0EB2"/>
    <w:rsid w:val="001B2564"/>
    <w:rsid w:val="001B3D50"/>
    <w:rsid w:val="001B4188"/>
    <w:rsid w:val="001C00B9"/>
    <w:rsid w:val="001C143A"/>
    <w:rsid w:val="001C16E7"/>
    <w:rsid w:val="001C28CA"/>
    <w:rsid w:val="001C2AAB"/>
    <w:rsid w:val="001C2C83"/>
    <w:rsid w:val="001C5FCB"/>
    <w:rsid w:val="001C6FAB"/>
    <w:rsid w:val="001D0257"/>
    <w:rsid w:val="001D1C4D"/>
    <w:rsid w:val="001D24FE"/>
    <w:rsid w:val="001D27AA"/>
    <w:rsid w:val="001D5709"/>
    <w:rsid w:val="001D5DB6"/>
    <w:rsid w:val="001D611B"/>
    <w:rsid w:val="001D612A"/>
    <w:rsid w:val="001D638E"/>
    <w:rsid w:val="001E0127"/>
    <w:rsid w:val="001E02F8"/>
    <w:rsid w:val="001E07E1"/>
    <w:rsid w:val="001E2411"/>
    <w:rsid w:val="001E5745"/>
    <w:rsid w:val="001F04AA"/>
    <w:rsid w:val="001F16A9"/>
    <w:rsid w:val="001F2D80"/>
    <w:rsid w:val="001F3053"/>
    <w:rsid w:val="001F66F0"/>
    <w:rsid w:val="001F79AC"/>
    <w:rsid w:val="001F7A19"/>
    <w:rsid w:val="00204575"/>
    <w:rsid w:val="00204859"/>
    <w:rsid w:val="00206545"/>
    <w:rsid w:val="00210C28"/>
    <w:rsid w:val="00213922"/>
    <w:rsid w:val="00217E35"/>
    <w:rsid w:val="0022365A"/>
    <w:rsid w:val="002237EE"/>
    <w:rsid w:val="00225693"/>
    <w:rsid w:val="00225785"/>
    <w:rsid w:val="0022673B"/>
    <w:rsid w:val="00227940"/>
    <w:rsid w:val="002303AD"/>
    <w:rsid w:val="0023076A"/>
    <w:rsid w:val="00231DF3"/>
    <w:rsid w:val="0023658A"/>
    <w:rsid w:val="00237EED"/>
    <w:rsid w:val="002414AB"/>
    <w:rsid w:val="002416CB"/>
    <w:rsid w:val="0024498B"/>
    <w:rsid w:val="00244CAB"/>
    <w:rsid w:val="00245AC5"/>
    <w:rsid w:val="00245BD9"/>
    <w:rsid w:val="00245E73"/>
    <w:rsid w:val="00245F0B"/>
    <w:rsid w:val="00245F33"/>
    <w:rsid w:val="0024605D"/>
    <w:rsid w:val="00252192"/>
    <w:rsid w:val="0025264E"/>
    <w:rsid w:val="00252D48"/>
    <w:rsid w:val="00254CF6"/>
    <w:rsid w:val="002561BC"/>
    <w:rsid w:val="002573FB"/>
    <w:rsid w:val="00257CB3"/>
    <w:rsid w:val="00261DD1"/>
    <w:rsid w:val="002651BB"/>
    <w:rsid w:val="0026544A"/>
    <w:rsid w:val="00266152"/>
    <w:rsid w:val="00267A07"/>
    <w:rsid w:val="00267A9E"/>
    <w:rsid w:val="00267E1F"/>
    <w:rsid w:val="002711E9"/>
    <w:rsid w:val="0027326E"/>
    <w:rsid w:val="0027507F"/>
    <w:rsid w:val="0028074A"/>
    <w:rsid w:val="00281DF6"/>
    <w:rsid w:val="00282DC0"/>
    <w:rsid w:val="00286369"/>
    <w:rsid w:val="002868C5"/>
    <w:rsid w:val="00290D73"/>
    <w:rsid w:val="0029104B"/>
    <w:rsid w:val="00291FBB"/>
    <w:rsid w:val="00292607"/>
    <w:rsid w:val="00294AA8"/>
    <w:rsid w:val="00295F9A"/>
    <w:rsid w:val="00296434"/>
    <w:rsid w:val="002968AF"/>
    <w:rsid w:val="002969EE"/>
    <w:rsid w:val="00296D78"/>
    <w:rsid w:val="00296EC1"/>
    <w:rsid w:val="002973DB"/>
    <w:rsid w:val="002A0D9B"/>
    <w:rsid w:val="002A31AD"/>
    <w:rsid w:val="002A5299"/>
    <w:rsid w:val="002A7645"/>
    <w:rsid w:val="002A7E6C"/>
    <w:rsid w:val="002B2D53"/>
    <w:rsid w:val="002B3233"/>
    <w:rsid w:val="002B4A3F"/>
    <w:rsid w:val="002B51E4"/>
    <w:rsid w:val="002B577F"/>
    <w:rsid w:val="002C1630"/>
    <w:rsid w:val="002C2A3D"/>
    <w:rsid w:val="002C3C20"/>
    <w:rsid w:val="002C3CE6"/>
    <w:rsid w:val="002C49EA"/>
    <w:rsid w:val="002C49FA"/>
    <w:rsid w:val="002C630E"/>
    <w:rsid w:val="002C6B45"/>
    <w:rsid w:val="002C782B"/>
    <w:rsid w:val="002C7E42"/>
    <w:rsid w:val="002D1A40"/>
    <w:rsid w:val="002D4D3D"/>
    <w:rsid w:val="002D64FD"/>
    <w:rsid w:val="002D67DB"/>
    <w:rsid w:val="002D7E01"/>
    <w:rsid w:val="002D7EF0"/>
    <w:rsid w:val="002E0EBE"/>
    <w:rsid w:val="002E1C1C"/>
    <w:rsid w:val="002E2DD7"/>
    <w:rsid w:val="002E6592"/>
    <w:rsid w:val="002E65B6"/>
    <w:rsid w:val="002E74A3"/>
    <w:rsid w:val="002E7F8E"/>
    <w:rsid w:val="002F32C1"/>
    <w:rsid w:val="002F3963"/>
    <w:rsid w:val="002F441A"/>
    <w:rsid w:val="002F518B"/>
    <w:rsid w:val="002F5D31"/>
    <w:rsid w:val="002F6728"/>
    <w:rsid w:val="00300FE9"/>
    <w:rsid w:val="003027EA"/>
    <w:rsid w:val="0030441B"/>
    <w:rsid w:val="00305591"/>
    <w:rsid w:val="00305AEB"/>
    <w:rsid w:val="003074BF"/>
    <w:rsid w:val="00310F8D"/>
    <w:rsid w:val="003116C3"/>
    <w:rsid w:val="00311AC5"/>
    <w:rsid w:val="0031274F"/>
    <w:rsid w:val="00314120"/>
    <w:rsid w:val="00314BAE"/>
    <w:rsid w:val="00314D31"/>
    <w:rsid w:val="00316AEA"/>
    <w:rsid w:val="00317A21"/>
    <w:rsid w:val="003218B7"/>
    <w:rsid w:val="00322E0D"/>
    <w:rsid w:val="0032404D"/>
    <w:rsid w:val="00326698"/>
    <w:rsid w:val="00327ED9"/>
    <w:rsid w:val="0033207A"/>
    <w:rsid w:val="00332B96"/>
    <w:rsid w:val="00336641"/>
    <w:rsid w:val="00337CE7"/>
    <w:rsid w:val="00341404"/>
    <w:rsid w:val="003449E6"/>
    <w:rsid w:val="00346A22"/>
    <w:rsid w:val="00352D3C"/>
    <w:rsid w:val="00353F1B"/>
    <w:rsid w:val="00354882"/>
    <w:rsid w:val="00355398"/>
    <w:rsid w:val="00355DC1"/>
    <w:rsid w:val="00356F0F"/>
    <w:rsid w:val="00357BE3"/>
    <w:rsid w:val="00357BFA"/>
    <w:rsid w:val="003604A4"/>
    <w:rsid w:val="00361EE4"/>
    <w:rsid w:val="0036261F"/>
    <w:rsid w:val="00362B50"/>
    <w:rsid w:val="0036353E"/>
    <w:rsid w:val="0036504D"/>
    <w:rsid w:val="00365BD8"/>
    <w:rsid w:val="00366527"/>
    <w:rsid w:val="003678B4"/>
    <w:rsid w:val="00370370"/>
    <w:rsid w:val="003703FE"/>
    <w:rsid w:val="00370909"/>
    <w:rsid w:val="0037126D"/>
    <w:rsid w:val="00371404"/>
    <w:rsid w:val="00371DB0"/>
    <w:rsid w:val="00371DF5"/>
    <w:rsid w:val="0037550D"/>
    <w:rsid w:val="00376D07"/>
    <w:rsid w:val="003771D8"/>
    <w:rsid w:val="003777CC"/>
    <w:rsid w:val="00377A39"/>
    <w:rsid w:val="00377AF1"/>
    <w:rsid w:val="0038052E"/>
    <w:rsid w:val="0038604A"/>
    <w:rsid w:val="003862F4"/>
    <w:rsid w:val="00390B2E"/>
    <w:rsid w:val="00391275"/>
    <w:rsid w:val="003913C2"/>
    <w:rsid w:val="00391C38"/>
    <w:rsid w:val="00391E9D"/>
    <w:rsid w:val="00392871"/>
    <w:rsid w:val="003934A4"/>
    <w:rsid w:val="003A255B"/>
    <w:rsid w:val="003A3BDC"/>
    <w:rsid w:val="003A41C3"/>
    <w:rsid w:val="003A7678"/>
    <w:rsid w:val="003B0773"/>
    <w:rsid w:val="003B08E8"/>
    <w:rsid w:val="003B2745"/>
    <w:rsid w:val="003B4AD5"/>
    <w:rsid w:val="003B7583"/>
    <w:rsid w:val="003B7C34"/>
    <w:rsid w:val="003C1C4F"/>
    <w:rsid w:val="003C1DE7"/>
    <w:rsid w:val="003C201A"/>
    <w:rsid w:val="003C390D"/>
    <w:rsid w:val="003C4DBC"/>
    <w:rsid w:val="003C6051"/>
    <w:rsid w:val="003C6BF2"/>
    <w:rsid w:val="003C6C7E"/>
    <w:rsid w:val="003C7829"/>
    <w:rsid w:val="003C7865"/>
    <w:rsid w:val="003C7956"/>
    <w:rsid w:val="003D04AE"/>
    <w:rsid w:val="003D1BCC"/>
    <w:rsid w:val="003D1FEE"/>
    <w:rsid w:val="003D2587"/>
    <w:rsid w:val="003D2F36"/>
    <w:rsid w:val="003D3E1E"/>
    <w:rsid w:val="003D739C"/>
    <w:rsid w:val="003E1F77"/>
    <w:rsid w:val="003E24C7"/>
    <w:rsid w:val="003E2F49"/>
    <w:rsid w:val="003E4009"/>
    <w:rsid w:val="003E4B9E"/>
    <w:rsid w:val="003E5B68"/>
    <w:rsid w:val="003E6CC9"/>
    <w:rsid w:val="003F0DB6"/>
    <w:rsid w:val="003F19C3"/>
    <w:rsid w:val="003F2047"/>
    <w:rsid w:val="003F431E"/>
    <w:rsid w:val="003F4537"/>
    <w:rsid w:val="003F5AFF"/>
    <w:rsid w:val="00401A28"/>
    <w:rsid w:val="00402522"/>
    <w:rsid w:val="00402CA7"/>
    <w:rsid w:val="004054E9"/>
    <w:rsid w:val="004059F2"/>
    <w:rsid w:val="00406C5D"/>
    <w:rsid w:val="004078F3"/>
    <w:rsid w:val="004111F3"/>
    <w:rsid w:val="0041154E"/>
    <w:rsid w:val="004150A6"/>
    <w:rsid w:val="0041545C"/>
    <w:rsid w:val="00416F40"/>
    <w:rsid w:val="00417D68"/>
    <w:rsid w:val="004205CD"/>
    <w:rsid w:val="00421F30"/>
    <w:rsid w:val="0042423F"/>
    <w:rsid w:val="004266F5"/>
    <w:rsid w:val="00426B24"/>
    <w:rsid w:val="004270AE"/>
    <w:rsid w:val="00430557"/>
    <w:rsid w:val="00431E84"/>
    <w:rsid w:val="00435981"/>
    <w:rsid w:val="00435CE1"/>
    <w:rsid w:val="00440832"/>
    <w:rsid w:val="00442212"/>
    <w:rsid w:val="004467C9"/>
    <w:rsid w:val="004473D6"/>
    <w:rsid w:val="00450D27"/>
    <w:rsid w:val="00451F4A"/>
    <w:rsid w:val="00453CBE"/>
    <w:rsid w:val="0045420D"/>
    <w:rsid w:val="004557F1"/>
    <w:rsid w:val="004608FA"/>
    <w:rsid w:val="00460F41"/>
    <w:rsid w:val="00467D26"/>
    <w:rsid w:val="0047094C"/>
    <w:rsid w:val="00470953"/>
    <w:rsid w:val="00472E4C"/>
    <w:rsid w:val="00472F79"/>
    <w:rsid w:val="00475F88"/>
    <w:rsid w:val="004807E5"/>
    <w:rsid w:val="00481B6A"/>
    <w:rsid w:val="00481F9D"/>
    <w:rsid w:val="00485066"/>
    <w:rsid w:val="004859F7"/>
    <w:rsid w:val="00486617"/>
    <w:rsid w:val="00496CD8"/>
    <w:rsid w:val="004A23FD"/>
    <w:rsid w:val="004A5581"/>
    <w:rsid w:val="004A71C5"/>
    <w:rsid w:val="004B0B7D"/>
    <w:rsid w:val="004B1A12"/>
    <w:rsid w:val="004B38DC"/>
    <w:rsid w:val="004B3B80"/>
    <w:rsid w:val="004B53AE"/>
    <w:rsid w:val="004B7314"/>
    <w:rsid w:val="004C72BD"/>
    <w:rsid w:val="004D2854"/>
    <w:rsid w:val="004D3F09"/>
    <w:rsid w:val="004D536F"/>
    <w:rsid w:val="004D6E53"/>
    <w:rsid w:val="004E0D88"/>
    <w:rsid w:val="004E17FE"/>
    <w:rsid w:val="004E2CF6"/>
    <w:rsid w:val="004E568C"/>
    <w:rsid w:val="004E5DFA"/>
    <w:rsid w:val="004E5FC1"/>
    <w:rsid w:val="004F02F5"/>
    <w:rsid w:val="004F15D3"/>
    <w:rsid w:val="004F38B2"/>
    <w:rsid w:val="004F3D65"/>
    <w:rsid w:val="004F3D7D"/>
    <w:rsid w:val="004F732B"/>
    <w:rsid w:val="004F7A7A"/>
    <w:rsid w:val="00500331"/>
    <w:rsid w:val="005024D1"/>
    <w:rsid w:val="005027A7"/>
    <w:rsid w:val="00504C9A"/>
    <w:rsid w:val="00505507"/>
    <w:rsid w:val="00506699"/>
    <w:rsid w:val="0050756C"/>
    <w:rsid w:val="00510D52"/>
    <w:rsid w:val="0051476D"/>
    <w:rsid w:val="00520B38"/>
    <w:rsid w:val="005211A1"/>
    <w:rsid w:val="005223B2"/>
    <w:rsid w:val="00524D05"/>
    <w:rsid w:val="00524DD5"/>
    <w:rsid w:val="00526E4D"/>
    <w:rsid w:val="00527D8D"/>
    <w:rsid w:val="00530622"/>
    <w:rsid w:val="00531286"/>
    <w:rsid w:val="005314AD"/>
    <w:rsid w:val="00534D35"/>
    <w:rsid w:val="00536C54"/>
    <w:rsid w:val="00537FD3"/>
    <w:rsid w:val="00541320"/>
    <w:rsid w:val="0054152A"/>
    <w:rsid w:val="005432A6"/>
    <w:rsid w:val="00544B86"/>
    <w:rsid w:val="00555A2C"/>
    <w:rsid w:val="00556539"/>
    <w:rsid w:val="00556D75"/>
    <w:rsid w:val="00556DEB"/>
    <w:rsid w:val="00560702"/>
    <w:rsid w:val="005628D9"/>
    <w:rsid w:val="00563D32"/>
    <w:rsid w:val="005653DD"/>
    <w:rsid w:val="00566080"/>
    <w:rsid w:val="00566122"/>
    <w:rsid w:val="00566BC7"/>
    <w:rsid w:val="0057203E"/>
    <w:rsid w:val="0057254D"/>
    <w:rsid w:val="00572A27"/>
    <w:rsid w:val="00573A19"/>
    <w:rsid w:val="0057492B"/>
    <w:rsid w:val="00574B7B"/>
    <w:rsid w:val="00575D2F"/>
    <w:rsid w:val="00577803"/>
    <w:rsid w:val="00581E3E"/>
    <w:rsid w:val="00582947"/>
    <w:rsid w:val="0058442C"/>
    <w:rsid w:val="00587178"/>
    <w:rsid w:val="0058743A"/>
    <w:rsid w:val="0059013E"/>
    <w:rsid w:val="00590DB3"/>
    <w:rsid w:val="0059533D"/>
    <w:rsid w:val="00596EA8"/>
    <w:rsid w:val="00597AB3"/>
    <w:rsid w:val="005A0061"/>
    <w:rsid w:val="005A0747"/>
    <w:rsid w:val="005A1370"/>
    <w:rsid w:val="005A1ABE"/>
    <w:rsid w:val="005A4B1D"/>
    <w:rsid w:val="005A5541"/>
    <w:rsid w:val="005A55B2"/>
    <w:rsid w:val="005A72DB"/>
    <w:rsid w:val="005A756C"/>
    <w:rsid w:val="005B00B8"/>
    <w:rsid w:val="005B051A"/>
    <w:rsid w:val="005B19DE"/>
    <w:rsid w:val="005B3DF2"/>
    <w:rsid w:val="005B50CE"/>
    <w:rsid w:val="005B691F"/>
    <w:rsid w:val="005B6D0B"/>
    <w:rsid w:val="005C2613"/>
    <w:rsid w:val="005C7607"/>
    <w:rsid w:val="005D1418"/>
    <w:rsid w:val="005D1689"/>
    <w:rsid w:val="005D2C00"/>
    <w:rsid w:val="005D344D"/>
    <w:rsid w:val="005D3C80"/>
    <w:rsid w:val="005D4EE2"/>
    <w:rsid w:val="005D63E1"/>
    <w:rsid w:val="005D6E93"/>
    <w:rsid w:val="005D7395"/>
    <w:rsid w:val="005E15EC"/>
    <w:rsid w:val="005E173B"/>
    <w:rsid w:val="005E3131"/>
    <w:rsid w:val="005E3848"/>
    <w:rsid w:val="005E45DC"/>
    <w:rsid w:val="005E4B56"/>
    <w:rsid w:val="005E70D1"/>
    <w:rsid w:val="005E7D78"/>
    <w:rsid w:val="005F325C"/>
    <w:rsid w:val="005F4BF3"/>
    <w:rsid w:val="005F4E77"/>
    <w:rsid w:val="005F53B2"/>
    <w:rsid w:val="005F61CB"/>
    <w:rsid w:val="005F7113"/>
    <w:rsid w:val="006015DF"/>
    <w:rsid w:val="006017FE"/>
    <w:rsid w:val="0061187E"/>
    <w:rsid w:val="00611A7A"/>
    <w:rsid w:val="0061312E"/>
    <w:rsid w:val="00615854"/>
    <w:rsid w:val="006160FE"/>
    <w:rsid w:val="006166C1"/>
    <w:rsid w:val="00622BAF"/>
    <w:rsid w:val="00624005"/>
    <w:rsid w:val="00624474"/>
    <w:rsid w:val="00625A66"/>
    <w:rsid w:val="0062680C"/>
    <w:rsid w:val="00634B1D"/>
    <w:rsid w:val="0063524A"/>
    <w:rsid w:val="00636833"/>
    <w:rsid w:val="006417C1"/>
    <w:rsid w:val="00642A63"/>
    <w:rsid w:val="00643848"/>
    <w:rsid w:val="006504AB"/>
    <w:rsid w:val="00651CC0"/>
    <w:rsid w:val="00652B0F"/>
    <w:rsid w:val="00654B00"/>
    <w:rsid w:val="006556C7"/>
    <w:rsid w:val="00655B26"/>
    <w:rsid w:val="006560C1"/>
    <w:rsid w:val="006563A9"/>
    <w:rsid w:val="00656DB2"/>
    <w:rsid w:val="00656FC5"/>
    <w:rsid w:val="00657311"/>
    <w:rsid w:val="0066146A"/>
    <w:rsid w:val="00662160"/>
    <w:rsid w:val="0066645A"/>
    <w:rsid w:val="00667EA2"/>
    <w:rsid w:val="00667F47"/>
    <w:rsid w:val="00671C6F"/>
    <w:rsid w:val="00672AA2"/>
    <w:rsid w:val="0067364E"/>
    <w:rsid w:val="00675999"/>
    <w:rsid w:val="00675B25"/>
    <w:rsid w:val="006768C3"/>
    <w:rsid w:val="00676E9D"/>
    <w:rsid w:val="00683C6A"/>
    <w:rsid w:val="006841FD"/>
    <w:rsid w:val="0069035A"/>
    <w:rsid w:val="006904FE"/>
    <w:rsid w:val="00690EE7"/>
    <w:rsid w:val="0069158D"/>
    <w:rsid w:val="00692DCA"/>
    <w:rsid w:val="0069387E"/>
    <w:rsid w:val="00693B1F"/>
    <w:rsid w:val="00693FBA"/>
    <w:rsid w:val="00695764"/>
    <w:rsid w:val="0069610C"/>
    <w:rsid w:val="00696584"/>
    <w:rsid w:val="006966EB"/>
    <w:rsid w:val="006A199F"/>
    <w:rsid w:val="006A2E38"/>
    <w:rsid w:val="006A432E"/>
    <w:rsid w:val="006A570C"/>
    <w:rsid w:val="006A7C6D"/>
    <w:rsid w:val="006B016E"/>
    <w:rsid w:val="006B091A"/>
    <w:rsid w:val="006B1769"/>
    <w:rsid w:val="006B1D02"/>
    <w:rsid w:val="006B2167"/>
    <w:rsid w:val="006B346B"/>
    <w:rsid w:val="006B6469"/>
    <w:rsid w:val="006B7CEA"/>
    <w:rsid w:val="006C12D8"/>
    <w:rsid w:val="006C1BE4"/>
    <w:rsid w:val="006C1D94"/>
    <w:rsid w:val="006C25AB"/>
    <w:rsid w:val="006C29D3"/>
    <w:rsid w:val="006C30E9"/>
    <w:rsid w:val="006C33BA"/>
    <w:rsid w:val="006C39BC"/>
    <w:rsid w:val="006C4378"/>
    <w:rsid w:val="006C45E7"/>
    <w:rsid w:val="006C5CD5"/>
    <w:rsid w:val="006C781C"/>
    <w:rsid w:val="006D04B0"/>
    <w:rsid w:val="006D0AB2"/>
    <w:rsid w:val="006D1532"/>
    <w:rsid w:val="006D376C"/>
    <w:rsid w:val="006D6DA9"/>
    <w:rsid w:val="006E21DE"/>
    <w:rsid w:val="006E23B4"/>
    <w:rsid w:val="006E2659"/>
    <w:rsid w:val="006E26AF"/>
    <w:rsid w:val="006E2835"/>
    <w:rsid w:val="006E38FA"/>
    <w:rsid w:val="006E3B3B"/>
    <w:rsid w:val="006E4200"/>
    <w:rsid w:val="006E52E2"/>
    <w:rsid w:val="006E5EFE"/>
    <w:rsid w:val="006E6AB9"/>
    <w:rsid w:val="006F3273"/>
    <w:rsid w:val="006F3D52"/>
    <w:rsid w:val="006F40A5"/>
    <w:rsid w:val="00700387"/>
    <w:rsid w:val="00701121"/>
    <w:rsid w:val="007019D4"/>
    <w:rsid w:val="00705437"/>
    <w:rsid w:val="00706304"/>
    <w:rsid w:val="0070663C"/>
    <w:rsid w:val="007069A1"/>
    <w:rsid w:val="00706D23"/>
    <w:rsid w:val="00707299"/>
    <w:rsid w:val="00710A50"/>
    <w:rsid w:val="00711F2F"/>
    <w:rsid w:val="0071291B"/>
    <w:rsid w:val="00712C7E"/>
    <w:rsid w:val="00712FEF"/>
    <w:rsid w:val="00714439"/>
    <w:rsid w:val="00715D1A"/>
    <w:rsid w:val="007160D4"/>
    <w:rsid w:val="007161CF"/>
    <w:rsid w:val="00722E55"/>
    <w:rsid w:val="007250D9"/>
    <w:rsid w:val="0072577F"/>
    <w:rsid w:val="00731249"/>
    <w:rsid w:val="00731AFB"/>
    <w:rsid w:val="00732378"/>
    <w:rsid w:val="00732396"/>
    <w:rsid w:val="00733CFB"/>
    <w:rsid w:val="00734805"/>
    <w:rsid w:val="00736E6F"/>
    <w:rsid w:val="00741514"/>
    <w:rsid w:val="007424C4"/>
    <w:rsid w:val="007463BB"/>
    <w:rsid w:val="00746975"/>
    <w:rsid w:val="00746A32"/>
    <w:rsid w:val="00751A5F"/>
    <w:rsid w:val="00753A9E"/>
    <w:rsid w:val="00755133"/>
    <w:rsid w:val="0075611B"/>
    <w:rsid w:val="00757CC7"/>
    <w:rsid w:val="00760ECA"/>
    <w:rsid w:val="00761B8C"/>
    <w:rsid w:val="00764620"/>
    <w:rsid w:val="00764CFB"/>
    <w:rsid w:val="00764F36"/>
    <w:rsid w:val="007650D9"/>
    <w:rsid w:val="0077137A"/>
    <w:rsid w:val="00771C8F"/>
    <w:rsid w:val="00772B06"/>
    <w:rsid w:val="00772FB0"/>
    <w:rsid w:val="0077341D"/>
    <w:rsid w:val="00773824"/>
    <w:rsid w:val="00774664"/>
    <w:rsid w:val="007829CC"/>
    <w:rsid w:val="0078425B"/>
    <w:rsid w:val="0078455E"/>
    <w:rsid w:val="0078696C"/>
    <w:rsid w:val="0078768A"/>
    <w:rsid w:val="007917C5"/>
    <w:rsid w:val="00792270"/>
    <w:rsid w:val="0079231B"/>
    <w:rsid w:val="00793584"/>
    <w:rsid w:val="00793683"/>
    <w:rsid w:val="007949CC"/>
    <w:rsid w:val="007A4251"/>
    <w:rsid w:val="007A458D"/>
    <w:rsid w:val="007A5CED"/>
    <w:rsid w:val="007A692B"/>
    <w:rsid w:val="007A7047"/>
    <w:rsid w:val="007A7BB2"/>
    <w:rsid w:val="007A7C17"/>
    <w:rsid w:val="007A7DEB"/>
    <w:rsid w:val="007B05BC"/>
    <w:rsid w:val="007B20D4"/>
    <w:rsid w:val="007B3076"/>
    <w:rsid w:val="007B30F6"/>
    <w:rsid w:val="007B3DC8"/>
    <w:rsid w:val="007B4F64"/>
    <w:rsid w:val="007B5966"/>
    <w:rsid w:val="007B6DCA"/>
    <w:rsid w:val="007C0944"/>
    <w:rsid w:val="007C1BAC"/>
    <w:rsid w:val="007C5089"/>
    <w:rsid w:val="007C585E"/>
    <w:rsid w:val="007C632F"/>
    <w:rsid w:val="007D0971"/>
    <w:rsid w:val="007D0B7F"/>
    <w:rsid w:val="007D0CE4"/>
    <w:rsid w:val="007D163D"/>
    <w:rsid w:val="007D1C4E"/>
    <w:rsid w:val="007D1F61"/>
    <w:rsid w:val="007D2668"/>
    <w:rsid w:val="007D4084"/>
    <w:rsid w:val="007D6508"/>
    <w:rsid w:val="007E01FF"/>
    <w:rsid w:val="007E3848"/>
    <w:rsid w:val="007E5C67"/>
    <w:rsid w:val="007E6381"/>
    <w:rsid w:val="007E6705"/>
    <w:rsid w:val="007F2559"/>
    <w:rsid w:val="007F381E"/>
    <w:rsid w:val="007F5B83"/>
    <w:rsid w:val="007F71AE"/>
    <w:rsid w:val="00800ED9"/>
    <w:rsid w:val="00801472"/>
    <w:rsid w:val="00801550"/>
    <w:rsid w:val="008022D8"/>
    <w:rsid w:val="008037B9"/>
    <w:rsid w:val="00803DCF"/>
    <w:rsid w:val="0080506B"/>
    <w:rsid w:val="00805F9F"/>
    <w:rsid w:val="008101C2"/>
    <w:rsid w:val="00811CEE"/>
    <w:rsid w:val="0081211A"/>
    <w:rsid w:val="00813BAB"/>
    <w:rsid w:val="0081446F"/>
    <w:rsid w:val="00814C16"/>
    <w:rsid w:val="00814C29"/>
    <w:rsid w:val="00814CDD"/>
    <w:rsid w:val="0081623A"/>
    <w:rsid w:val="00817608"/>
    <w:rsid w:val="0082088B"/>
    <w:rsid w:val="00820A06"/>
    <w:rsid w:val="00820E2F"/>
    <w:rsid w:val="00822200"/>
    <w:rsid w:val="008225F7"/>
    <w:rsid w:val="008305E4"/>
    <w:rsid w:val="0083089A"/>
    <w:rsid w:val="00831DB9"/>
    <w:rsid w:val="00832E57"/>
    <w:rsid w:val="008342F2"/>
    <w:rsid w:val="008366E3"/>
    <w:rsid w:val="00837EF1"/>
    <w:rsid w:val="00841D4E"/>
    <w:rsid w:val="008436D5"/>
    <w:rsid w:val="008444C2"/>
    <w:rsid w:val="0084651E"/>
    <w:rsid w:val="00846CA9"/>
    <w:rsid w:val="00847BBE"/>
    <w:rsid w:val="00852415"/>
    <w:rsid w:val="00853FDE"/>
    <w:rsid w:val="0085456F"/>
    <w:rsid w:val="00855C39"/>
    <w:rsid w:val="00856165"/>
    <w:rsid w:val="00856642"/>
    <w:rsid w:val="0085796A"/>
    <w:rsid w:val="00861EE7"/>
    <w:rsid w:val="0086290E"/>
    <w:rsid w:val="00862EE7"/>
    <w:rsid w:val="008654E3"/>
    <w:rsid w:val="00865A54"/>
    <w:rsid w:val="008664D2"/>
    <w:rsid w:val="00866E73"/>
    <w:rsid w:val="00872A5A"/>
    <w:rsid w:val="00873649"/>
    <w:rsid w:val="008744A4"/>
    <w:rsid w:val="00874B9A"/>
    <w:rsid w:val="00875264"/>
    <w:rsid w:val="00875A4C"/>
    <w:rsid w:val="00875F38"/>
    <w:rsid w:val="00876A70"/>
    <w:rsid w:val="00880DED"/>
    <w:rsid w:val="00886A39"/>
    <w:rsid w:val="00890EEA"/>
    <w:rsid w:val="00892886"/>
    <w:rsid w:val="00893AE8"/>
    <w:rsid w:val="00893B8F"/>
    <w:rsid w:val="00894466"/>
    <w:rsid w:val="008951F5"/>
    <w:rsid w:val="008A3670"/>
    <w:rsid w:val="008A397A"/>
    <w:rsid w:val="008A5868"/>
    <w:rsid w:val="008A603F"/>
    <w:rsid w:val="008A6542"/>
    <w:rsid w:val="008B0D4B"/>
    <w:rsid w:val="008B22A7"/>
    <w:rsid w:val="008B26AD"/>
    <w:rsid w:val="008B3F9A"/>
    <w:rsid w:val="008B53C3"/>
    <w:rsid w:val="008B5ACC"/>
    <w:rsid w:val="008B65B7"/>
    <w:rsid w:val="008B65C8"/>
    <w:rsid w:val="008B6D32"/>
    <w:rsid w:val="008B6EBA"/>
    <w:rsid w:val="008C035F"/>
    <w:rsid w:val="008C1711"/>
    <w:rsid w:val="008C5CCB"/>
    <w:rsid w:val="008C7407"/>
    <w:rsid w:val="008C7D64"/>
    <w:rsid w:val="008D257E"/>
    <w:rsid w:val="008D382D"/>
    <w:rsid w:val="008D61E0"/>
    <w:rsid w:val="008D64C8"/>
    <w:rsid w:val="008D726A"/>
    <w:rsid w:val="008E032A"/>
    <w:rsid w:val="008E0720"/>
    <w:rsid w:val="008E1A1D"/>
    <w:rsid w:val="008E3808"/>
    <w:rsid w:val="008E44AE"/>
    <w:rsid w:val="008E55FD"/>
    <w:rsid w:val="008E719D"/>
    <w:rsid w:val="008F0647"/>
    <w:rsid w:val="008F15DD"/>
    <w:rsid w:val="008F2406"/>
    <w:rsid w:val="008F3A05"/>
    <w:rsid w:val="008F43EE"/>
    <w:rsid w:val="008F56AD"/>
    <w:rsid w:val="008F63C4"/>
    <w:rsid w:val="0090567A"/>
    <w:rsid w:val="009062C8"/>
    <w:rsid w:val="0090745D"/>
    <w:rsid w:val="0091035F"/>
    <w:rsid w:val="00916132"/>
    <w:rsid w:val="00917DB8"/>
    <w:rsid w:val="009201EE"/>
    <w:rsid w:val="0092047D"/>
    <w:rsid w:val="00920B1E"/>
    <w:rsid w:val="0092176E"/>
    <w:rsid w:val="00926178"/>
    <w:rsid w:val="009302B9"/>
    <w:rsid w:val="0093050F"/>
    <w:rsid w:val="00930A7E"/>
    <w:rsid w:val="009313A0"/>
    <w:rsid w:val="0093200F"/>
    <w:rsid w:val="00932BF6"/>
    <w:rsid w:val="00932F4A"/>
    <w:rsid w:val="00933175"/>
    <w:rsid w:val="0093479E"/>
    <w:rsid w:val="00937044"/>
    <w:rsid w:val="0094520D"/>
    <w:rsid w:val="0095569C"/>
    <w:rsid w:val="00956A96"/>
    <w:rsid w:val="00960E64"/>
    <w:rsid w:val="009650BE"/>
    <w:rsid w:val="009667A2"/>
    <w:rsid w:val="00966D0B"/>
    <w:rsid w:val="00972464"/>
    <w:rsid w:val="00972C69"/>
    <w:rsid w:val="00973D1A"/>
    <w:rsid w:val="00977B28"/>
    <w:rsid w:val="00982FE9"/>
    <w:rsid w:val="009859CB"/>
    <w:rsid w:val="00985FAD"/>
    <w:rsid w:val="009861B2"/>
    <w:rsid w:val="00986448"/>
    <w:rsid w:val="0098661A"/>
    <w:rsid w:val="009936AF"/>
    <w:rsid w:val="00994C32"/>
    <w:rsid w:val="00995291"/>
    <w:rsid w:val="009958D7"/>
    <w:rsid w:val="00996641"/>
    <w:rsid w:val="009978A4"/>
    <w:rsid w:val="009A02E6"/>
    <w:rsid w:val="009A1633"/>
    <w:rsid w:val="009A3591"/>
    <w:rsid w:val="009A6669"/>
    <w:rsid w:val="009A6F38"/>
    <w:rsid w:val="009A7070"/>
    <w:rsid w:val="009A74AE"/>
    <w:rsid w:val="009A7E92"/>
    <w:rsid w:val="009B1A66"/>
    <w:rsid w:val="009B2AD2"/>
    <w:rsid w:val="009B5229"/>
    <w:rsid w:val="009C4499"/>
    <w:rsid w:val="009C44C0"/>
    <w:rsid w:val="009C4B89"/>
    <w:rsid w:val="009C6A29"/>
    <w:rsid w:val="009C7AC8"/>
    <w:rsid w:val="009D170D"/>
    <w:rsid w:val="009D2A0F"/>
    <w:rsid w:val="009D2C0D"/>
    <w:rsid w:val="009D3186"/>
    <w:rsid w:val="009D5E39"/>
    <w:rsid w:val="009D7C82"/>
    <w:rsid w:val="009E01A7"/>
    <w:rsid w:val="009E0309"/>
    <w:rsid w:val="009E32FD"/>
    <w:rsid w:val="009E43AC"/>
    <w:rsid w:val="009E66A0"/>
    <w:rsid w:val="009E6B88"/>
    <w:rsid w:val="009E76D8"/>
    <w:rsid w:val="009F0CAF"/>
    <w:rsid w:val="009F5776"/>
    <w:rsid w:val="009F62B5"/>
    <w:rsid w:val="009F7481"/>
    <w:rsid w:val="009F7591"/>
    <w:rsid w:val="009F75AA"/>
    <w:rsid w:val="00A00B8A"/>
    <w:rsid w:val="00A03AE8"/>
    <w:rsid w:val="00A0435E"/>
    <w:rsid w:val="00A04461"/>
    <w:rsid w:val="00A0530F"/>
    <w:rsid w:val="00A06A97"/>
    <w:rsid w:val="00A11A87"/>
    <w:rsid w:val="00A130D5"/>
    <w:rsid w:val="00A1386F"/>
    <w:rsid w:val="00A13D45"/>
    <w:rsid w:val="00A1534D"/>
    <w:rsid w:val="00A1556D"/>
    <w:rsid w:val="00A15639"/>
    <w:rsid w:val="00A15BC6"/>
    <w:rsid w:val="00A15F4C"/>
    <w:rsid w:val="00A17192"/>
    <w:rsid w:val="00A20B60"/>
    <w:rsid w:val="00A2122F"/>
    <w:rsid w:val="00A23B70"/>
    <w:rsid w:val="00A34826"/>
    <w:rsid w:val="00A379F1"/>
    <w:rsid w:val="00A4029F"/>
    <w:rsid w:val="00A414B1"/>
    <w:rsid w:val="00A41F50"/>
    <w:rsid w:val="00A4258A"/>
    <w:rsid w:val="00A44A24"/>
    <w:rsid w:val="00A45746"/>
    <w:rsid w:val="00A51451"/>
    <w:rsid w:val="00A52157"/>
    <w:rsid w:val="00A53527"/>
    <w:rsid w:val="00A56E97"/>
    <w:rsid w:val="00A60E3E"/>
    <w:rsid w:val="00A6201B"/>
    <w:rsid w:val="00A71407"/>
    <w:rsid w:val="00A7673E"/>
    <w:rsid w:val="00A84DD5"/>
    <w:rsid w:val="00A85877"/>
    <w:rsid w:val="00A91627"/>
    <w:rsid w:val="00A93A58"/>
    <w:rsid w:val="00A9419A"/>
    <w:rsid w:val="00A94ECA"/>
    <w:rsid w:val="00A9502F"/>
    <w:rsid w:val="00AA0415"/>
    <w:rsid w:val="00AA17AA"/>
    <w:rsid w:val="00AA259D"/>
    <w:rsid w:val="00AA44FC"/>
    <w:rsid w:val="00AA746F"/>
    <w:rsid w:val="00AB2BA6"/>
    <w:rsid w:val="00AC07BB"/>
    <w:rsid w:val="00AC0D10"/>
    <w:rsid w:val="00AC3CD9"/>
    <w:rsid w:val="00AC4DBB"/>
    <w:rsid w:val="00AC5725"/>
    <w:rsid w:val="00AC6E56"/>
    <w:rsid w:val="00AC75D6"/>
    <w:rsid w:val="00AD08A2"/>
    <w:rsid w:val="00AD1B8B"/>
    <w:rsid w:val="00AD5D72"/>
    <w:rsid w:val="00AD65D2"/>
    <w:rsid w:val="00AD6DAC"/>
    <w:rsid w:val="00AD72DA"/>
    <w:rsid w:val="00AE005F"/>
    <w:rsid w:val="00AE00CC"/>
    <w:rsid w:val="00AE24B5"/>
    <w:rsid w:val="00AE25D2"/>
    <w:rsid w:val="00AE3391"/>
    <w:rsid w:val="00AE3C8F"/>
    <w:rsid w:val="00AE4E10"/>
    <w:rsid w:val="00AE4E6C"/>
    <w:rsid w:val="00AE569B"/>
    <w:rsid w:val="00AE5C9A"/>
    <w:rsid w:val="00AE7C38"/>
    <w:rsid w:val="00AF0D02"/>
    <w:rsid w:val="00AF14C7"/>
    <w:rsid w:val="00AF1A13"/>
    <w:rsid w:val="00AF1BCC"/>
    <w:rsid w:val="00AF5994"/>
    <w:rsid w:val="00AF5DD1"/>
    <w:rsid w:val="00AF7EA0"/>
    <w:rsid w:val="00B00400"/>
    <w:rsid w:val="00B00633"/>
    <w:rsid w:val="00B00E29"/>
    <w:rsid w:val="00B02551"/>
    <w:rsid w:val="00B05801"/>
    <w:rsid w:val="00B07349"/>
    <w:rsid w:val="00B07B98"/>
    <w:rsid w:val="00B07BEF"/>
    <w:rsid w:val="00B10A07"/>
    <w:rsid w:val="00B10CDD"/>
    <w:rsid w:val="00B12F10"/>
    <w:rsid w:val="00B16420"/>
    <w:rsid w:val="00B17686"/>
    <w:rsid w:val="00B17C6A"/>
    <w:rsid w:val="00B20A5C"/>
    <w:rsid w:val="00B23BD7"/>
    <w:rsid w:val="00B310E3"/>
    <w:rsid w:val="00B315A0"/>
    <w:rsid w:val="00B33557"/>
    <w:rsid w:val="00B339B5"/>
    <w:rsid w:val="00B33DA5"/>
    <w:rsid w:val="00B34161"/>
    <w:rsid w:val="00B365B9"/>
    <w:rsid w:val="00B36E24"/>
    <w:rsid w:val="00B36F76"/>
    <w:rsid w:val="00B40577"/>
    <w:rsid w:val="00B40F86"/>
    <w:rsid w:val="00B4128A"/>
    <w:rsid w:val="00B41DEB"/>
    <w:rsid w:val="00B436D4"/>
    <w:rsid w:val="00B4390B"/>
    <w:rsid w:val="00B51A3C"/>
    <w:rsid w:val="00B52B28"/>
    <w:rsid w:val="00B52B2B"/>
    <w:rsid w:val="00B545BC"/>
    <w:rsid w:val="00B54A9C"/>
    <w:rsid w:val="00B55163"/>
    <w:rsid w:val="00B55675"/>
    <w:rsid w:val="00B55E32"/>
    <w:rsid w:val="00B56F61"/>
    <w:rsid w:val="00B56F92"/>
    <w:rsid w:val="00B62F17"/>
    <w:rsid w:val="00B64996"/>
    <w:rsid w:val="00B652C8"/>
    <w:rsid w:val="00B6575E"/>
    <w:rsid w:val="00B6689E"/>
    <w:rsid w:val="00B7247C"/>
    <w:rsid w:val="00B74160"/>
    <w:rsid w:val="00B75B9A"/>
    <w:rsid w:val="00B75CCB"/>
    <w:rsid w:val="00B7667D"/>
    <w:rsid w:val="00B77B9A"/>
    <w:rsid w:val="00B87553"/>
    <w:rsid w:val="00B94081"/>
    <w:rsid w:val="00B957A2"/>
    <w:rsid w:val="00B95F63"/>
    <w:rsid w:val="00B961D1"/>
    <w:rsid w:val="00BA1E10"/>
    <w:rsid w:val="00BA2D25"/>
    <w:rsid w:val="00BA2DA8"/>
    <w:rsid w:val="00BA3134"/>
    <w:rsid w:val="00BA60FF"/>
    <w:rsid w:val="00BA6919"/>
    <w:rsid w:val="00BA6B66"/>
    <w:rsid w:val="00BB00B7"/>
    <w:rsid w:val="00BB073F"/>
    <w:rsid w:val="00BB2C09"/>
    <w:rsid w:val="00BB445C"/>
    <w:rsid w:val="00BB5264"/>
    <w:rsid w:val="00BB5CF6"/>
    <w:rsid w:val="00BB68E2"/>
    <w:rsid w:val="00BB7C8B"/>
    <w:rsid w:val="00BC08B1"/>
    <w:rsid w:val="00BC29C2"/>
    <w:rsid w:val="00BC3656"/>
    <w:rsid w:val="00BC4150"/>
    <w:rsid w:val="00BC45DC"/>
    <w:rsid w:val="00BC6A1E"/>
    <w:rsid w:val="00BD0ECD"/>
    <w:rsid w:val="00BD30CE"/>
    <w:rsid w:val="00BD42E7"/>
    <w:rsid w:val="00BE3509"/>
    <w:rsid w:val="00BE383D"/>
    <w:rsid w:val="00BF0D58"/>
    <w:rsid w:val="00BF2845"/>
    <w:rsid w:val="00BF3791"/>
    <w:rsid w:val="00BF7DB5"/>
    <w:rsid w:val="00C00605"/>
    <w:rsid w:val="00C0260A"/>
    <w:rsid w:val="00C02A77"/>
    <w:rsid w:val="00C03D1D"/>
    <w:rsid w:val="00C0464E"/>
    <w:rsid w:val="00C04E17"/>
    <w:rsid w:val="00C068F7"/>
    <w:rsid w:val="00C06DDB"/>
    <w:rsid w:val="00C11B78"/>
    <w:rsid w:val="00C163ED"/>
    <w:rsid w:val="00C17CD1"/>
    <w:rsid w:val="00C20F19"/>
    <w:rsid w:val="00C22D91"/>
    <w:rsid w:val="00C25058"/>
    <w:rsid w:val="00C26C39"/>
    <w:rsid w:val="00C31FC5"/>
    <w:rsid w:val="00C34B61"/>
    <w:rsid w:val="00C433B1"/>
    <w:rsid w:val="00C44DF5"/>
    <w:rsid w:val="00C45339"/>
    <w:rsid w:val="00C461FA"/>
    <w:rsid w:val="00C47467"/>
    <w:rsid w:val="00C50107"/>
    <w:rsid w:val="00C51267"/>
    <w:rsid w:val="00C54B6A"/>
    <w:rsid w:val="00C55AE8"/>
    <w:rsid w:val="00C57691"/>
    <w:rsid w:val="00C5787E"/>
    <w:rsid w:val="00C64B83"/>
    <w:rsid w:val="00C655AC"/>
    <w:rsid w:val="00C655EB"/>
    <w:rsid w:val="00C65D9F"/>
    <w:rsid w:val="00C67441"/>
    <w:rsid w:val="00C7131F"/>
    <w:rsid w:val="00C759F4"/>
    <w:rsid w:val="00C75EFF"/>
    <w:rsid w:val="00C8040E"/>
    <w:rsid w:val="00C80E94"/>
    <w:rsid w:val="00C842E9"/>
    <w:rsid w:val="00C85923"/>
    <w:rsid w:val="00C87726"/>
    <w:rsid w:val="00C907A1"/>
    <w:rsid w:val="00C90E35"/>
    <w:rsid w:val="00C92B37"/>
    <w:rsid w:val="00C938EC"/>
    <w:rsid w:val="00C951B8"/>
    <w:rsid w:val="00C9653D"/>
    <w:rsid w:val="00C968EA"/>
    <w:rsid w:val="00C97A69"/>
    <w:rsid w:val="00CA06DA"/>
    <w:rsid w:val="00CA0FE9"/>
    <w:rsid w:val="00CA471D"/>
    <w:rsid w:val="00CA5B88"/>
    <w:rsid w:val="00CA5CEB"/>
    <w:rsid w:val="00CA78D6"/>
    <w:rsid w:val="00CB2EA5"/>
    <w:rsid w:val="00CB4A67"/>
    <w:rsid w:val="00CB4E76"/>
    <w:rsid w:val="00CB7160"/>
    <w:rsid w:val="00CC1E48"/>
    <w:rsid w:val="00CC2EEC"/>
    <w:rsid w:val="00CC4294"/>
    <w:rsid w:val="00CC48E7"/>
    <w:rsid w:val="00CC4B1D"/>
    <w:rsid w:val="00CC5621"/>
    <w:rsid w:val="00CC57F3"/>
    <w:rsid w:val="00CC6469"/>
    <w:rsid w:val="00CC7593"/>
    <w:rsid w:val="00CC77ED"/>
    <w:rsid w:val="00CD0F2A"/>
    <w:rsid w:val="00CD1E3F"/>
    <w:rsid w:val="00CD37B1"/>
    <w:rsid w:val="00CD5E5A"/>
    <w:rsid w:val="00CD7D01"/>
    <w:rsid w:val="00CD7D2A"/>
    <w:rsid w:val="00CE1BE6"/>
    <w:rsid w:val="00CE2996"/>
    <w:rsid w:val="00CE4F65"/>
    <w:rsid w:val="00CE64A5"/>
    <w:rsid w:val="00CE6FCD"/>
    <w:rsid w:val="00CF24D4"/>
    <w:rsid w:val="00CF34FC"/>
    <w:rsid w:val="00CF3624"/>
    <w:rsid w:val="00CF43BD"/>
    <w:rsid w:val="00CF4614"/>
    <w:rsid w:val="00CF6469"/>
    <w:rsid w:val="00CF6471"/>
    <w:rsid w:val="00CF64D6"/>
    <w:rsid w:val="00D019CA"/>
    <w:rsid w:val="00D04614"/>
    <w:rsid w:val="00D06814"/>
    <w:rsid w:val="00D078FF"/>
    <w:rsid w:val="00D12962"/>
    <w:rsid w:val="00D14647"/>
    <w:rsid w:val="00D14CBA"/>
    <w:rsid w:val="00D15122"/>
    <w:rsid w:val="00D227FB"/>
    <w:rsid w:val="00D23582"/>
    <w:rsid w:val="00D241AE"/>
    <w:rsid w:val="00D24613"/>
    <w:rsid w:val="00D24D44"/>
    <w:rsid w:val="00D2586F"/>
    <w:rsid w:val="00D3279B"/>
    <w:rsid w:val="00D330C3"/>
    <w:rsid w:val="00D34D0C"/>
    <w:rsid w:val="00D3569B"/>
    <w:rsid w:val="00D35783"/>
    <w:rsid w:val="00D36CA7"/>
    <w:rsid w:val="00D40FEF"/>
    <w:rsid w:val="00D4166E"/>
    <w:rsid w:val="00D426A4"/>
    <w:rsid w:val="00D42B22"/>
    <w:rsid w:val="00D43959"/>
    <w:rsid w:val="00D4583B"/>
    <w:rsid w:val="00D46D5B"/>
    <w:rsid w:val="00D4758F"/>
    <w:rsid w:val="00D47EDC"/>
    <w:rsid w:val="00D56840"/>
    <w:rsid w:val="00D56F08"/>
    <w:rsid w:val="00D577EE"/>
    <w:rsid w:val="00D615B7"/>
    <w:rsid w:val="00D61616"/>
    <w:rsid w:val="00D61AEE"/>
    <w:rsid w:val="00D623E5"/>
    <w:rsid w:val="00D64409"/>
    <w:rsid w:val="00D7107F"/>
    <w:rsid w:val="00D715AD"/>
    <w:rsid w:val="00D73743"/>
    <w:rsid w:val="00D74748"/>
    <w:rsid w:val="00D7486F"/>
    <w:rsid w:val="00D7712D"/>
    <w:rsid w:val="00D80789"/>
    <w:rsid w:val="00D80C2C"/>
    <w:rsid w:val="00D80F9A"/>
    <w:rsid w:val="00D82725"/>
    <w:rsid w:val="00D84134"/>
    <w:rsid w:val="00D910A0"/>
    <w:rsid w:val="00D92A4C"/>
    <w:rsid w:val="00D94D04"/>
    <w:rsid w:val="00D95396"/>
    <w:rsid w:val="00D95B47"/>
    <w:rsid w:val="00D97D6C"/>
    <w:rsid w:val="00D97F61"/>
    <w:rsid w:val="00DA11C2"/>
    <w:rsid w:val="00DA1229"/>
    <w:rsid w:val="00DA305E"/>
    <w:rsid w:val="00DA427C"/>
    <w:rsid w:val="00DA5C8B"/>
    <w:rsid w:val="00DA5EF0"/>
    <w:rsid w:val="00DA67E5"/>
    <w:rsid w:val="00DA6ABB"/>
    <w:rsid w:val="00DA6D18"/>
    <w:rsid w:val="00DB35D8"/>
    <w:rsid w:val="00DB48B9"/>
    <w:rsid w:val="00DB6954"/>
    <w:rsid w:val="00DC1AE0"/>
    <w:rsid w:val="00DC23C5"/>
    <w:rsid w:val="00DC3A96"/>
    <w:rsid w:val="00DC3EFE"/>
    <w:rsid w:val="00DC421F"/>
    <w:rsid w:val="00DD06AF"/>
    <w:rsid w:val="00DD0F61"/>
    <w:rsid w:val="00DD1177"/>
    <w:rsid w:val="00DD261A"/>
    <w:rsid w:val="00DD2630"/>
    <w:rsid w:val="00DD2782"/>
    <w:rsid w:val="00DD2C21"/>
    <w:rsid w:val="00DD717A"/>
    <w:rsid w:val="00DD7DBB"/>
    <w:rsid w:val="00DE13A5"/>
    <w:rsid w:val="00DE2428"/>
    <w:rsid w:val="00DE2CD2"/>
    <w:rsid w:val="00DE3A50"/>
    <w:rsid w:val="00DE59A5"/>
    <w:rsid w:val="00DE6A6B"/>
    <w:rsid w:val="00DF0BAB"/>
    <w:rsid w:val="00DF5A46"/>
    <w:rsid w:val="00DF6DE4"/>
    <w:rsid w:val="00DF73B2"/>
    <w:rsid w:val="00E0046D"/>
    <w:rsid w:val="00E01C81"/>
    <w:rsid w:val="00E03A90"/>
    <w:rsid w:val="00E051ED"/>
    <w:rsid w:val="00E1220F"/>
    <w:rsid w:val="00E1263B"/>
    <w:rsid w:val="00E14402"/>
    <w:rsid w:val="00E15709"/>
    <w:rsid w:val="00E15743"/>
    <w:rsid w:val="00E15EDC"/>
    <w:rsid w:val="00E16014"/>
    <w:rsid w:val="00E17A8C"/>
    <w:rsid w:val="00E216B6"/>
    <w:rsid w:val="00E218D9"/>
    <w:rsid w:val="00E23674"/>
    <w:rsid w:val="00E250AA"/>
    <w:rsid w:val="00E258B1"/>
    <w:rsid w:val="00E25B29"/>
    <w:rsid w:val="00E27BC0"/>
    <w:rsid w:val="00E304CA"/>
    <w:rsid w:val="00E328AD"/>
    <w:rsid w:val="00E33668"/>
    <w:rsid w:val="00E3399F"/>
    <w:rsid w:val="00E339E6"/>
    <w:rsid w:val="00E367C1"/>
    <w:rsid w:val="00E401D5"/>
    <w:rsid w:val="00E409E1"/>
    <w:rsid w:val="00E426C0"/>
    <w:rsid w:val="00E45C57"/>
    <w:rsid w:val="00E5003C"/>
    <w:rsid w:val="00E5041A"/>
    <w:rsid w:val="00E50B50"/>
    <w:rsid w:val="00E50C41"/>
    <w:rsid w:val="00E51CD5"/>
    <w:rsid w:val="00E542CF"/>
    <w:rsid w:val="00E545F2"/>
    <w:rsid w:val="00E54A3F"/>
    <w:rsid w:val="00E5547C"/>
    <w:rsid w:val="00E564CF"/>
    <w:rsid w:val="00E613C6"/>
    <w:rsid w:val="00E61BCC"/>
    <w:rsid w:val="00E61C1D"/>
    <w:rsid w:val="00E66BF5"/>
    <w:rsid w:val="00E73735"/>
    <w:rsid w:val="00E737D7"/>
    <w:rsid w:val="00E827A3"/>
    <w:rsid w:val="00E85BF1"/>
    <w:rsid w:val="00E86848"/>
    <w:rsid w:val="00E87A08"/>
    <w:rsid w:val="00E90E0E"/>
    <w:rsid w:val="00E93A70"/>
    <w:rsid w:val="00E9402B"/>
    <w:rsid w:val="00E9490F"/>
    <w:rsid w:val="00E950BD"/>
    <w:rsid w:val="00EA395B"/>
    <w:rsid w:val="00EA5A09"/>
    <w:rsid w:val="00EA5A9F"/>
    <w:rsid w:val="00EA6377"/>
    <w:rsid w:val="00EA77D6"/>
    <w:rsid w:val="00EB014E"/>
    <w:rsid w:val="00EB1669"/>
    <w:rsid w:val="00EB1D64"/>
    <w:rsid w:val="00EB263C"/>
    <w:rsid w:val="00EB2DA7"/>
    <w:rsid w:val="00EB39FC"/>
    <w:rsid w:val="00EB5CFE"/>
    <w:rsid w:val="00EC11D4"/>
    <w:rsid w:val="00EC2380"/>
    <w:rsid w:val="00EC7902"/>
    <w:rsid w:val="00EC7B01"/>
    <w:rsid w:val="00ED00F8"/>
    <w:rsid w:val="00ED3776"/>
    <w:rsid w:val="00ED3A5B"/>
    <w:rsid w:val="00ED5516"/>
    <w:rsid w:val="00ED64D5"/>
    <w:rsid w:val="00ED7136"/>
    <w:rsid w:val="00ED7F80"/>
    <w:rsid w:val="00EE18C0"/>
    <w:rsid w:val="00EE209B"/>
    <w:rsid w:val="00EE28B0"/>
    <w:rsid w:val="00EE2D38"/>
    <w:rsid w:val="00EF02AF"/>
    <w:rsid w:val="00EF414D"/>
    <w:rsid w:val="00EF60E8"/>
    <w:rsid w:val="00EF783F"/>
    <w:rsid w:val="00EF7BEC"/>
    <w:rsid w:val="00F0150E"/>
    <w:rsid w:val="00F0210E"/>
    <w:rsid w:val="00F033DE"/>
    <w:rsid w:val="00F04C57"/>
    <w:rsid w:val="00F07793"/>
    <w:rsid w:val="00F11FC6"/>
    <w:rsid w:val="00F1270D"/>
    <w:rsid w:val="00F132A3"/>
    <w:rsid w:val="00F13686"/>
    <w:rsid w:val="00F13F0E"/>
    <w:rsid w:val="00F1463A"/>
    <w:rsid w:val="00F16100"/>
    <w:rsid w:val="00F1644A"/>
    <w:rsid w:val="00F164F3"/>
    <w:rsid w:val="00F17396"/>
    <w:rsid w:val="00F200DF"/>
    <w:rsid w:val="00F22156"/>
    <w:rsid w:val="00F22315"/>
    <w:rsid w:val="00F23F84"/>
    <w:rsid w:val="00F25A18"/>
    <w:rsid w:val="00F27504"/>
    <w:rsid w:val="00F30A6F"/>
    <w:rsid w:val="00F316DD"/>
    <w:rsid w:val="00F32217"/>
    <w:rsid w:val="00F32306"/>
    <w:rsid w:val="00F3269E"/>
    <w:rsid w:val="00F36A24"/>
    <w:rsid w:val="00F36BFA"/>
    <w:rsid w:val="00F36D31"/>
    <w:rsid w:val="00F37E15"/>
    <w:rsid w:val="00F4138F"/>
    <w:rsid w:val="00F41E79"/>
    <w:rsid w:val="00F43B07"/>
    <w:rsid w:val="00F447A5"/>
    <w:rsid w:val="00F47138"/>
    <w:rsid w:val="00F51683"/>
    <w:rsid w:val="00F52732"/>
    <w:rsid w:val="00F602A3"/>
    <w:rsid w:val="00F62075"/>
    <w:rsid w:val="00F642C4"/>
    <w:rsid w:val="00F6484B"/>
    <w:rsid w:val="00F65BEB"/>
    <w:rsid w:val="00F660A6"/>
    <w:rsid w:val="00F66122"/>
    <w:rsid w:val="00F66370"/>
    <w:rsid w:val="00F66A8E"/>
    <w:rsid w:val="00F67B9A"/>
    <w:rsid w:val="00F73B9B"/>
    <w:rsid w:val="00F74579"/>
    <w:rsid w:val="00F755E4"/>
    <w:rsid w:val="00F75A65"/>
    <w:rsid w:val="00F77FD0"/>
    <w:rsid w:val="00F848BE"/>
    <w:rsid w:val="00F85505"/>
    <w:rsid w:val="00F86A29"/>
    <w:rsid w:val="00F86E1D"/>
    <w:rsid w:val="00F903A8"/>
    <w:rsid w:val="00F93A92"/>
    <w:rsid w:val="00FA030A"/>
    <w:rsid w:val="00FA171C"/>
    <w:rsid w:val="00FA1E91"/>
    <w:rsid w:val="00FA2F38"/>
    <w:rsid w:val="00FA2F95"/>
    <w:rsid w:val="00FA3548"/>
    <w:rsid w:val="00FA3D67"/>
    <w:rsid w:val="00FA4816"/>
    <w:rsid w:val="00FA597D"/>
    <w:rsid w:val="00FA6122"/>
    <w:rsid w:val="00FA613E"/>
    <w:rsid w:val="00FA6A4D"/>
    <w:rsid w:val="00FB177C"/>
    <w:rsid w:val="00FB2637"/>
    <w:rsid w:val="00FB279B"/>
    <w:rsid w:val="00FB2DEB"/>
    <w:rsid w:val="00FB3994"/>
    <w:rsid w:val="00FB56A7"/>
    <w:rsid w:val="00FB609C"/>
    <w:rsid w:val="00FB7A78"/>
    <w:rsid w:val="00FC0085"/>
    <w:rsid w:val="00FC0957"/>
    <w:rsid w:val="00FC10EE"/>
    <w:rsid w:val="00FC2589"/>
    <w:rsid w:val="00FC3338"/>
    <w:rsid w:val="00FC354B"/>
    <w:rsid w:val="00FC3E95"/>
    <w:rsid w:val="00FC48D3"/>
    <w:rsid w:val="00FC4C15"/>
    <w:rsid w:val="00FC508A"/>
    <w:rsid w:val="00FC6399"/>
    <w:rsid w:val="00FC6A7B"/>
    <w:rsid w:val="00FD0760"/>
    <w:rsid w:val="00FD1E21"/>
    <w:rsid w:val="00FD53D1"/>
    <w:rsid w:val="00FD6C17"/>
    <w:rsid w:val="00FD6C45"/>
    <w:rsid w:val="00FE0723"/>
    <w:rsid w:val="00FE0F43"/>
    <w:rsid w:val="00FE1B02"/>
    <w:rsid w:val="00FE1FA1"/>
    <w:rsid w:val="00FE203D"/>
    <w:rsid w:val="00FE2DE3"/>
    <w:rsid w:val="00FE42FE"/>
    <w:rsid w:val="00FE50AC"/>
    <w:rsid w:val="00FE5423"/>
    <w:rsid w:val="00FE68DA"/>
    <w:rsid w:val="00FE7583"/>
    <w:rsid w:val="00FF03EB"/>
    <w:rsid w:val="00FF158B"/>
    <w:rsid w:val="00FF2518"/>
    <w:rsid w:val="00FF361D"/>
    <w:rsid w:val="00FF4973"/>
    <w:rsid w:val="00FF5D15"/>
    <w:rsid w:val="00FF64C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4D51BF"/>
  <w15:docId w15:val="{95DF06CE-48C2-4519-A895-1DD1F71BFE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615B7"/>
  </w:style>
  <w:style w:type="paragraph" w:styleId="Ttulo1">
    <w:name w:val="heading 1"/>
    <w:basedOn w:val="Normal"/>
    <w:next w:val="Normal"/>
    <w:link w:val="Ttulo1Car"/>
    <w:uiPriority w:val="9"/>
    <w:qFormat/>
    <w:rsid w:val="00D615B7"/>
    <w:pPr>
      <w:keepNext/>
      <w:keepLines/>
      <w:spacing w:before="400" w:after="40" w:line="240" w:lineRule="auto"/>
      <w:outlineLvl w:val="0"/>
    </w:pPr>
    <w:rPr>
      <w:rFonts w:asciiTheme="majorHAnsi" w:eastAsiaTheme="majorEastAsia" w:hAnsiTheme="majorHAnsi" w:cstheme="majorBidi"/>
      <w:color w:val="244061" w:themeColor="accent1" w:themeShade="80"/>
      <w:sz w:val="36"/>
      <w:szCs w:val="36"/>
    </w:rPr>
  </w:style>
  <w:style w:type="paragraph" w:styleId="Ttulo2">
    <w:name w:val="heading 2"/>
    <w:basedOn w:val="Normal"/>
    <w:next w:val="Normal"/>
    <w:link w:val="Ttulo2Car"/>
    <w:uiPriority w:val="9"/>
    <w:semiHidden/>
    <w:unhideWhenUsed/>
    <w:qFormat/>
    <w:rsid w:val="00D615B7"/>
    <w:pPr>
      <w:keepNext/>
      <w:keepLines/>
      <w:spacing w:before="40" w:after="0" w:line="240" w:lineRule="auto"/>
      <w:outlineLvl w:val="1"/>
    </w:pPr>
    <w:rPr>
      <w:rFonts w:asciiTheme="majorHAnsi" w:eastAsiaTheme="majorEastAsia" w:hAnsiTheme="majorHAnsi" w:cstheme="majorBidi"/>
      <w:color w:val="365F91" w:themeColor="accent1" w:themeShade="BF"/>
      <w:sz w:val="32"/>
      <w:szCs w:val="32"/>
    </w:rPr>
  </w:style>
  <w:style w:type="paragraph" w:styleId="Ttulo3">
    <w:name w:val="heading 3"/>
    <w:basedOn w:val="Normal"/>
    <w:next w:val="Normal"/>
    <w:link w:val="Ttulo3Car"/>
    <w:uiPriority w:val="9"/>
    <w:semiHidden/>
    <w:unhideWhenUsed/>
    <w:qFormat/>
    <w:rsid w:val="00D615B7"/>
    <w:pPr>
      <w:keepNext/>
      <w:keepLines/>
      <w:spacing w:before="40" w:after="0" w:line="240" w:lineRule="auto"/>
      <w:outlineLvl w:val="2"/>
    </w:pPr>
    <w:rPr>
      <w:rFonts w:asciiTheme="majorHAnsi" w:eastAsiaTheme="majorEastAsia" w:hAnsiTheme="majorHAnsi" w:cstheme="majorBidi"/>
      <w:color w:val="365F91" w:themeColor="accent1" w:themeShade="BF"/>
      <w:sz w:val="28"/>
      <w:szCs w:val="28"/>
    </w:rPr>
  </w:style>
  <w:style w:type="paragraph" w:styleId="Ttulo4">
    <w:name w:val="heading 4"/>
    <w:basedOn w:val="Normal"/>
    <w:next w:val="Normal"/>
    <w:link w:val="Ttulo4Car"/>
    <w:uiPriority w:val="9"/>
    <w:semiHidden/>
    <w:unhideWhenUsed/>
    <w:qFormat/>
    <w:rsid w:val="00D615B7"/>
    <w:pPr>
      <w:keepNext/>
      <w:keepLines/>
      <w:spacing w:before="40" w:after="0"/>
      <w:outlineLvl w:val="3"/>
    </w:pPr>
    <w:rPr>
      <w:rFonts w:asciiTheme="majorHAnsi" w:eastAsiaTheme="majorEastAsia" w:hAnsiTheme="majorHAnsi" w:cstheme="majorBidi"/>
      <w:color w:val="365F91" w:themeColor="accent1" w:themeShade="BF"/>
      <w:sz w:val="24"/>
      <w:szCs w:val="24"/>
    </w:rPr>
  </w:style>
  <w:style w:type="paragraph" w:styleId="Ttulo5">
    <w:name w:val="heading 5"/>
    <w:basedOn w:val="Normal"/>
    <w:next w:val="Normal"/>
    <w:link w:val="Ttulo5Car"/>
    <w:uiPriority w:val="9"/>
    <w:semiHidden/>
    <w:unhideWhenUsed/>
    <w:qFormat/>
    <w:rsid w:val="00D615B7"/>
    <w:pPr>
      <w:keepNext/>
      <w:keepLines/>
      <w:spacing w:before="40" w:after="0"/>
      <w:outlineLvl w:val="4"/>
    </w:pPr>
    <w:rPr>
      <w:rFonts w:asciiTheme="majorHAnsi" w:eastAsiaTheme="majorEastAsia" w:hAnsiTheme="majorHAnsi" w:cstheme="majorBidi"/>
      <w:caps/>
      <w:color w:val="365F91" w:themeColor="accent1" w:themeShade="BF"/>
    </w:rPr>
  </w:style>
  <w:style w:type="paragraph" w:styleId="Ttulo6">
    <w:name w:val="heading 6"/>
    <w:basedOn w:val="Normal"/>
    <w:next w:val="Normal"/>
    <w:link w:val="Ttulo6Car"/>
    <w:uiPriority w:val="9"/>
    <w:semiHidden/>
    <w:unhideWhenUsed/>
    <w:qFormat/>
    <w:rsid w:val="00D615B7"/>
    <w:pPr>
      <w:keepNext/>
      <w:keepLines/>
      <w:spacing w:before="40" w:after="0"/>
      <w:outlineLvl w:val="5"/>
    </w:pPr>
    <w:rPr>
      <w:rFonts w:asciiTheme="majorHAnsi" w:eastAsiaTheme="majorEastAsia" w:hAnsiTheme="majorHAnsi" w:cstheme="majorBidi"/>
      <w:i/>
      <w:iCs/>
      <w:caps/>
      <w:color w:val="244061" w:themeColor="accent1" w:themeShade="80"/>
    </w:rPr>
  </w:style>
  <w:style w:type="paragraph" w:styleId="Ttulo7">
    <w:name w:val="heading 7"/>
    <w:basedOn w:val="Normal"/>
    <w:next w:val="Normal"/>
    <w:link w:val="Ttulo7Car"/>
    <w:uiPriority w:val="9"/>
    <w:semiHidden/>
    <w:unhideWhenUsed/>
    <w:qFormat/>
    <w:rsid w:val="00D615B7"/>
    <w:pPr>
      <w:keepNext/>
      <w:keepLines/>
      <w:spacing w:before="40" w:after="0"/>
      <w:outlineLvl w:val="6"/>
    </w:pPr>
    <w:rPr>
      <w:rFonts w:asciiTheme="majorHAnsi" w:eastAsiaTheme="majorEastAsia" w:hAnsiTheme="majorHAnsi" w:cstheme="majorBidi"/>
      <w:b/>
      <w:bCs/>
      <w:color w:val="244061" w:themeColor="accent1" w:themeShade="80"/>
    </w:rPr>
  </w:style>
  <w:style w:type="paragraph" w:styleId="Ttulo8">
    <w:name w:val="heading 8"/>
    <w:basedOn w:val="Normal"/>
    <w:next w:val="Normal"/>
    <w:link w:val="Ttulo8Car"/>
    <w:uiPriority w:val="9"/>
    <w:semiHidden/>
    <w:unhideWhenUsed/>
    <w:qFormat/>
    <w:rsid w:val="00D615B7"/>
    <w:pPr>
      <w:keepNext/>
      <w:keepLines/>
      <w:spacing w:before="40" w:after="0"/>
      <w:outlineLvl w:val="7"/>
    </w:pPr>
    <w:rPr>
      <w:rFonts w:asciiTheme="majorHAnsi" w:eastAsiaTheme="majorEastAsia" w:hAnsiTheme="majorHAnsi" w:cstheme="majorBidi"/>
      <w:b/>
      <w:bCs/>
      <w:i/>
      <w:iCs/>
      <w:color w:val="244061" w:themeColor="accent1" w:themeShade="80"/>
    </w:rPr>
  </w:style>
  <w:style w:type="paragraph" w:styleId="Ttulo9">
    <w:name w:val="heading 9"/>
    <w:basedOn w:val="Normal"/>
    <w:next w:val="Normal"/>
    <w:link w:val="Ttulo9Car"/>
    <w:uiPriority w:val="9"/>
    <w:semiHidden/>
    <w:unhideWhenUsed/>
    <w:qFormat/>
    <w:rsid w:val="00D615B7"/>
    <w:pPr>
      <w:keepNext/>
      <w:keepLines/>
      <w:spacing w:before="40" w:after="0"/>
      <w:outlineLvl w:val="8"/>
    </w:pPr>
    <w:rPr>
      <w:rFonts w:asciiTheme="majorHAnsi" w:eastAsiaTheme="majorEastAsia" w:hAnsiTheme="majorHAnsi" w:cstheme="majorBidi"/>
      <w:i/>
      <w:iCs/>
      <w:color w:val="244061" w:themeColor="accent1" w:themeShade="8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5628D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628D9"/>
  </w:style>
  <w:style w:type="character" w:styleId="Nmerodepgina">
    <w:name w:val="page number"/>
    <w:basedOn w:val="Fuentedeprrafopredeter"/>
    <w:uiPriority w:val="99"/>
    <w:semiHidden/>
    <w:unhideWhenUsed/>
    <w:rsid w:val="005628D9"/>
  </w:style>
  <w:style w:type="paragraph" w:styleId="Textodeglobo">
    <w:name w:val="Balloon Text"/>
    <w:basedOn w:val="Normal"/>
    <w:link w:val="TextodegloboCar"/>
    <w:uiPriority w:val="99"/>
    <w:semiHidden/>
    <w:unhideWhenUsed/>
    <w:rsid w:val="005628D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628D9"/>
    <w:rPr>
      <w:rFonts w:ascii="Tahoma" w:hAnsi="Tahoma" w:cs="Tahoma"/>
      <w:sz w:val="16"/>
      <w:szCs w:val="16"/>
    </w:rPr>
  </w:style>
  <w:style w:type="character" w:styleId="Hipervnculo">
    <w:name w:val="Hyperlink"/>
    <w:basedOn w:val="Fuentedeprrafopredeter"/>
    <w:uiPriority w:val="99"/>
    <w:unhideWhenUsed/>
    <w:rsid w:val="005628D9"/>
    <w:rPr>
      <w:color w:val="0000FF" w:themeColor="hyperlink"/>
      <w:u w:val="single"/>
    </w:rPr>
  </w:style>
  <w:style w:type="character" w:styleId="Hipervnculovisitado">
    <w:name w:val="FollowedHyperlink"/>
    <w:basedOn w:val="Fuentedeprrafopredeter"/>
    <w:uiPriority w:val="99"/>
    <w:semiHidden/>
    <w:unhideWhenUsed/>
    <w:rsid w:val="005628D9"/>
    <w:rPr>
      <w:color w:val="800080" w:themeColor="followedHyperlink"/>
      <w:u w:val="single"/>
    </w:rPr>
  </w:style>
  <w:style w:type="paragraph" w:styleId="Prrafodelista">
    <w:name w:val="List Paragraph"/>
    <w:basedOn w:val="Normal"/>
    <w:uiPriority w:val="1"/>
    <w:qFormat/>
    <w:rsid w:val="00352D3C"/>
    <w:pPr>
      <w:ind w:left="720"/>
      <w:contextualSpacing/>
    </w:pPr>
  </w:style>
  <w:style w:type="paragraph" w:styleId="NormalWeb">
    <w:name w:val="Normal (Web)"/>
    <w:basedOn w:val="Normal"/>
    <w:uiPriority w:val="99"/>
    <w:unhideWhenUsed/>
    <w:rsid w:val="00FF03EB"/>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apple-converted-space">
    <w:name w:val="apple-converted-space"/>
    <w:basedOn w:val="Fuentedeprrafopredeter"/>
    <w:rsid w:val="00AC75D6"/>
  </w:style>
  <w:style w:type="character" w:styleId="Textoennegrita">
    <w:name w:val="Strong"/>
    <w:basedOn w:val="Fuentedeprrafopredeter"/>
    <w:uiPriority w:val="22"/>
    <w:qFormat/>
    <w:rsid w:val="00D615B7"/>
    <w:rPr>
      <w:b/>
      <w:bCs/>
    </w:rPr>
  </w:style>
  <w:style w:type="character" w:customStyle="1" w:styleId="maintextbold">
    <w:name w:val="maintextbold"/>
    <w:basedOn w:val="Fuentedeprrafopredeter"/>
    <w:rsid w:val="00572A27"/>
  </w:style>
  <w:style w:type="character" w:customStyle="1" w:styleId="a">
    <w:name w:val="a"/>
    <w:basedOn w:val="Fuentedeprrafopredeter"/>
    <w:rsid w:val="009302B9"/>
  </w:style>
  <w:style w:type="character" w:customStyle="1" w:styleId="l6">
    <w:name w:val="l6"/>
    <w:basedOn w:val="Fuentedeprrafopredeter"/>
    <w:rsid w:val="009302B9"/>
  </w:style>
  <w:style w:type="character" w:customStyle="1" w:styleId="l7">
    <w:name w:val="l7"/>
    <w:basedOn w:val="Fuentedeprrafopredeter"/>
    <w:rsid w:val="009302B9"/>
  </w:style>
  <w:style w:type="paragraph" w:styleId="TDC1">
    <w:name w:val="toc 1"/>
    <w:basedOn w:val="Normal"/>
    <w:next w:val="Normal"/>
    <w:autoRedefine/>
    <w:uiPriority w:val="39"/>
    <w:unhideWhenUsed/>
    <w:qFormat/>
    <w:rsid w:val="00C5787E"/>
    <w:pPr>
      <w:spacing w:after="100"/>
    </w:pPr>
  </w:style>
  <w:style w:type="character" w:styleId="Refdecomentario">
    <w:name w:val="annotation reference"/>
    <w:basedOn w:val="Fuentedeprrafopredeter"/>
    <w:uiPriority w:val="99"/>
    <w:semiHidden/>
    <w:unhideWhenUsed/>
    <w:rsid w:val="001F16A9"/>
    <w:rPr>
      <w:sz w:val="16"/>
      <w:szCs w:val="16"/>
    </w:rPr>
  </w:style>
  <w:style w:type="paragraph" w:styleId="Textocomentario">
    <w:name w:val="annotation text"/>
    <w:basedOn w:val="Normal"/>
    <w:link w:val="TextocomentarioCar"/>
    <w:uiPriority w:val="99"/>
    <w:semiHidden/>
    <w:unhideWhenUsed/>
    <w:rsid w:val="001F16A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F16A9"/>
    <w:rPr>
      <w:sz w:val="20"/>
      <w:szCs w:val="20"/>
    </w:rPr>
  </w:style>
  <w:style w:type="paragraph" w:styleId="Asuntodelcomentario">
    <w:name w:val="annotation subject"/>
    <w:basedOn w:val="Textocomentario"/>
    <w:next w:val="Textocomentario"/>
    <w:link w:val="AsuntodelcomentarioCar"/>
    <w:uiPriority w:val="99"/>
    <w:semiHidden/>
    <w:unhideWhenUsed/>
    <w:rsid w:val="001F16A9"/>
    <w:rPr>
      <w:b/>
      <w:bCs/>
    </w:rPr>
  </w:style>
  <w:style w:type="character" w:customStyle="1" w:styleId="AsuntodelcomentarioCar">
    <w:name w:val="Asunto del comentario Car"/>
    <w:basedOn w:val="TextocomentarioCar"/>
    <w:link w:val="Asuntodelcomentario"/>
    <w:uiPriority w:val="99"/>
    <w:semiHidden/>
    <w:rsid w:val="001F16A9"/>
    <w:rPr>
      <w:b/>
      <w:bCs/>
      <w:sz w:val="20"/>
      <w:szCs w:val="20"/>
    </w:rPr>
  </w:style>
  <w:style w:type="paragraph" w:styleId="Textonotapie">
    <w:name w:val="footnote text"/>
    <w:basedOn w:val="Normal"/>
    <w:link w:val="TextonotapieCar"/>
    <w:uiPriority w:val="99"/>
    <w:unhideWhenUsed/>
    <w:rsid w:val="001F66F0"/>
    <w:pPr>
      <w:spacing w:after="0" w:line="240" w:lineRule="auto"/>
    </w:pPr>
    <w:rPr>
      <w:sz w:val="20"/>
      <w:szCs w:val="20"/>
    </w:rPr>
  </w:style>
  <w:style w:type="character" w:customStyle="1" w:styleId="TextonotapieCar">
    <w:name w:val="Texto nota pie Car"/>
    <w:basedOn w:val="Fuentedeprrafopredeter"/>
    <w:link w:val="Textonotapie"/>
    <w:uiPriority w:val="99"/>
    <w:rsid w:val="001F66F0"/>
    <w:rPr>
      <w:sz w:val="20"/>
      <w:szCs w:val="20"/>
    </w:rPr>
  </w:style>
  <w:style w:type="character" w:styleId="Refdenotaalpie">
    <w:name w:val="footnote reference"/>
    <w:basedOn w:val="Fuentedeprrafopredeter"/>
    <w:uiPriority w:val="99"/>
    <w:semiHidden/>
    <w:unhideWhenUsed/>
    <w:rsid w:val="001F66F0"/>
    <w:rPr>
      <w:vertAlign w:val="superscript"/>
    </w:rPr>
  </w:style>
  <w:style w:type="paragraph" w:customStyle="1" w:styleId="j">
    <w:name w:val="j"/>
    <w:basedOn w:val="Normal"/>
    <w:rsid w:val="00EB2DA7"/>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customStyle="1" w:styleId="nacep">
    <w:name w:val="n_acep"/>
    <w:basedOn w:val="Fuentedeprrafopredeter"/>
    <w:rsid w:val="00EB2DA7"/>
  </w:style>
  <w:style w:type="paragraph" w:customStyle="1" w:styleId="Default">
    <w:name w:val="Default"/>
    <w:rsid w:val="009C44C0"/>
    <w:pPr>
      <w:autoSpaceDE w:val="0"/>
      <w:autoSpaceDN w:val="0"/>
      <w:adjustRightInd w:val="0"/>
      <w:spacing w:after="0" w:line="240" w:lineRule="auto"/>
    </w:pPr>
    <w:rPr>
      <w:rFonts w:ascii="Arial" w:hAnsi="Arial" w:cs="Arial"/>
      <w:color w:val="000000"/>
      <w:sz w:val="24"/>
      <w:szCs w:val="24"/>
    </w:rPr>
  </w:style>
  <w:style w:type="character" w:customStyle="1" w:styleId="A6">
    <w:name w:val="A6"/>
    <w:uiPriority w:val="99"/>
    <w:rsid w:val="009C44C0"/>
    <w:rPr>
      <w:color w:val="000000"/>
      <w:sz w:val="11"/>
      <w:szCs w:val="11"/>
    </w:rPr>
  </w:style>
  <w:style w:type="character" w:customStyle="1" w:styleId="Ttulo1Car">
    <w:name w:val="Título 1 Car"/>
    <w:basedOn w:val="Fuentedeprrafopredeter"/>
    <w:link w:val="Ttulo1"/>
    <w:uiPriority w:val="9"/>
    <w:rsid w:val="00D615B7"/>
    <w:rPr>
      <w:rFonts w:asciiTheme="majorHAnsi" w:eastAsiaTheme="majorEastAsia" w:hAnsiTheme="majorHAnsi" w:cstheme="majorBidi"/>
      <w:color w:val="244061" w:themeColor="accent1" w:themeShade="80"/>
      <w:sz w:val="36"/>
      <w:szCs w:val="36"/>
    </w:rPr>
  </w:style>
  <w:style w:type="character" w:customStyle="1" w:styleId="Ttulo2Car">
    <w:name w:val="Título 2 Car"/>
    <w:basedOn w:val="Fuentedeprrafopredeter"/>
    <w:link w:val="Ttulo2"/>
    <w:uiPriority w:val="9"/>
    <w:semiHidden/>
    <w:rsid w:val="00D615B7"/>
    <w:rPr>
      <w:rFonts w:asciiTheme="majorHAnsi" w:eastAsiaTheme="majorEastAsia" w:hAnsiTheme="majorHAnsi" w:cstheme="majorBidi"/>
      <w:color w:val="365F91" w:themeColor="accent1" w:themeShade="BF"/>
      <w:sz w:val="32"/>
      <w:szCs w:val="32"/>
    </w:rPr>
  </w:style>
  <w:style w:type="character" w:customStyle="1" w:styleId="Ttulo3Car">
    <w:name w:val="Título 3 Car"/>
    <w:basedOn w:val="Fuentedeprrafopredeter"/>
    <w:link w:val="Ttulo3"/>
    <w:uiPriority w:val="9"/>
    <w:semiHidden/>
    <w:rsid w:val="00D615B7"/>
    <w:rPr>
      <w:rFonts w:asciiTheme="majorHAnsi" w:eastAsiaTheme="majorEastAsia" w:hAnsiTheme="majorHAnsi" w:cstheme="majorBidi"/>
      <w:color w:val="365F91" w:themeColor="accent1" w:themeShade="BF"/>
      <w:sz w:val="28"/>
      <w:szCs w:val="28"/>
    </w:rPr>
  </w:style>
  <w:style w:type="character" w:customStyle="1" w:styleId="Ttulo4Car">
    <w:name w:val="Título 4 Car"/>
    <w:basedOn w:val="Fuentedeprrafopredeter"/>
    <w:link w:val="Ttulo4"/>
    <w:uiPriority w:val="9"/>
    <w:semiHidden/>
    <w:rsid w:val="00D615B7"/>
    <w:rPr>
      <w:rFonts w:asciiTheme="majorHAnsi" w:eastAsiaTheme="majorEastAsia" w:hAnsiTheme="majorHAnsi" w:cstheme="majorBidi"/>
      <w:color w:val="365F91" w:themeColor="accent1" w:themeShade="BF"/>
      <w:sz w:val="24"/>
      <w:szCs w:val="24"/>
    </w:rPr>
  </w:style>
  <w:style w:type="character" w:customStyle="1" w:styleId="Ttulo5Car">
    <w:name w:val="Título 5 Car"/>
    <w:basedOn w:val="Fuentedeprrafopredeter"/>
    <w:link w:val="Ttulo5"/>
    <w:uiPriority w:val="9"/>
    <w:semiHidden/>
    <w:rsid w:val="00D615B7"/>
    <w:rPr>
      <w:rFonts w:asciiTheme="majorHAnsi" w:eastAsiaTheme="majorEastAsia" w:hAnsiTheme="majorHAnsi" w:cstheme="majorBidi"/>
      <w:caps/>
      <w:color w:val="365F91" w:themeColor="accent1" w:themeShade="BF"/>
    </w:rPr>
  </w:style>
  <w:style w:type="character" w:customStyle="1" w:styleId="Ttulo6Car">
    <w:name w:val="Título 6 Car"/>
    <w:basedOn w:val="Fuentedeprrafopredeter"/>
    <w:link w:val="Ttulo6"/>
    <w:uiPriority w:val="9"/>
    <w:semiHidden/>
    <w:rsid w:val="00D615B7"/>
    <w:rPr>
      <w:rFonts w:asciiTheme="majorHAnsi" w:eastAsiaTheme="majorEastAsia" w:hAnsiTheme="majorHAnsi" w:cstheme="majorBidi"/>
      <w:i/>
      <w:iCs/>
      <w:caps/>
      <w:color w:val="244061" w:themeColor="accent1" w:themeShade="80"/>
    </w:rPr>
  </w:style>
  <w:style w:type="character" w:customStyle="1" w:styleId="Ttulo7Car">
    <w:name w:val="Título 7 Car"/>
    <w:basedOn w:val="Fuentedeprrafopredeter"/>
    <w:link w:val="Ttulo7"/>
    <w:uiPriority w:val="9"/>
    <w:semiHidden/>
    <w:rsid w:val="00D615B7"/>
    <w:rPr>
      <w:rFonts w:asciiTheme="majorHAnsi" w:eastAsiaTheme="majorEastAsia" w:hAnsiTheme="majorHAnsi" w:cstheme="majorBidi"/>
      <w:b/>
      <w:bCs/>
      <w:color w:val="244061" w:themeColor="accent1" w:themeShade="80"/>
    </w:rPr>
  </w:style>
  <w:style w:type="character" w:customStyle="1" w:styleId="Ttulo8Car">
    <w:name w:val="Título 8 Car"/>
    <w:basedOn w:val="Fuentedeprrafopredeter"/>
    <w:link w:val="Ttulo8"/>
    <w:uiPriority w:val="9"/>
    <w:semiHidden/>
    <w:rsid w:val="00D615B7"/>
    <w:rPr>
      <w:rFonts w:asciiTheme="majorHAnsi" w:eastAsiaTheme="majorEastAsia" w:hAnsiTheme="majorHAnsi" w:cstheme="majorBidi"/>
      <w:b/>
      <w:bCs/>
      <w:i/>
      <w:iCs/>
      <w:color w:val="244061" w:themeColor="accent1" w:themeShade="80"/>
    </w:rPr>
  </w:style>
  <w:style w:type="character" w:customStyle="1" w:styleId="Ttulo9Car">
    <w:name w:val="Título 9 Car"/>
    <w:basedOn w:val="Fuentedeprrafopredeter"/>
    <w:link w:val="Ttulo9"/>
    <w:uiPriority w:val="9"/>
    <w:semiHidden/>
    <w:rsid w:val="00D615B7"/>
    <w:rPr>
      <w:rFonts w:asciiTheme="majorHAnsi" w:eastAsiaTheme="majorEastAsia" w:hAnsiTheme="majorHAnsi" w:cstheme="majorBidi"/>
      <w:i/>
      <w:iCs/>
      <w:color w:val="244061" w:themeColor="accent1" w:themeShade="80"/>
    </w:rPr>
  </w:style>
  <w:style w:type="paragraph" w:styleId="Descripcin">
    <w:name w:val="caption"/>
    <w:basedOn w:val="Normal"/>
    <w:next w:val="Normal"/>
    <w:uiPriority w:val="35"/>
    <w:semiHidden/>
    <w:unhideWhenUsed/>
    <w:qFormat/>
    <w:rsid w:val="00D615B7"/>
    <w:pPr>
      <w:spacing w:line="240" w:lineRule="auto"/>
    </w:pPr>
    <w:rPr>
      <w:b/>
      <w:bCs/>
      <w:smallCaps/>
      <w:color w:val="1F497D" w:themeColor="text2"/>
    </w:rPr>
  </w:style>
  <w:style w:type="paragraph" w:styleId="Ttulo">
    <w:name w:val="Title"/>
    <w:basedOn w:val="Normal"/>
    <w:next w:val="Normal"/>
    <w:link w:val="TtuloCar"/>
    <w:uiPriority w:val="10"/>
    <w:qFormat/>
    <w:rsid w:val="00D615B7"/>
    <w:pPr>
      <w:spacing w:after="0" w:line="204" w:lineRule="auto"/>
      <w:contextualSpacing/>
    </w:pPr>
    <w:rPr>
      <w:rFonts w:asciiTheme="majorHAnsi" w:eastAsiaTheme="majorEastAsia" w:hAnsiTheme="majorHAnsi" w:cstheme="majorBidi"/>
      <w:caps/>
      <w:color w:val="1F497D" w:themeColor="text2"/>
      <w:spacing w:val="-15"/>
      <w:sz w:val="72"/>
      <w:szCs w:val="72"/>
    </w:rPr>
  </w:style>
  <w:style w:type="character" w:customStyle="1" w:styleId="TtuloCar">
    <w:name w:val="Título Car"/>
    <w:basedOn w:val="Fuentedeprrafopredeter"/>
    <w:link w:val="Ttulo"/>
    <w:uiPriority w:val="10"/>
    <w:rsid w:val="00D615B7"/>
    <w:rPr>
      <w:rFonts w:asciiTheme="majorHAnsi" w:eastAsiaTheme="majorEastAsia" w:hAnsiTheme="majorHAnsi" w:cstheme="majorBidi"/>
      <w:caps/>
      <w:color w:val="1F497D" w:themeColor="text2"/>
      <w:spacing w:val="-15"/>
      <w:sz w:val="72"/>
      <w:szCs w:val="72"/>
    </w:rPr>
  </w:style>
  <w:style w:type="paragraph" w:styleId="Subttulo">
    <w:name w:val="Subtitle"/>
    <w:basedOn w:val="Normal"/>
    <w:next w:val="Normal"/>
    <w:link w:val="SubttuloCar"/>
    <w:uiPriority w:val="11"/>
    <w:qFormat/>
    <w:rsid w:val="00D615B7"/>
    <w:pPr>
      <w:numPr>
        <w:ilvl w:val="1"/>
      </w:numPr>
      <w:spacing w:after="240" w:line="240" w:lineRule="auto"/>
    </w:pPr>
    <w:rPr>
      <w:rFonts w:asciiTheme="majorHAnsi" w:eastAsiaTheme="majorEastAsia" w:hAnsiTheme="majorHAnsi" w:cstheme="majorBidi"/>
      <w:color w:val="4F81BD" w:themeColor="accent1"/>
      <w:sz w:val="28"/>
      <w:szCs w:val="28"/>
    </w:rPr>
  </w:style>
  <w:style w:type="character" w:customStyle="1" w:styleId="SubttuloCar">
    <w:name w:val="Subtítulo Car"/>
    <w:basedOn w:val="Fuentedeprrafopredeter"/>
    <w:link w:val="Subttulo"/>
    <w:uiPriority w:val="11"/>
    <w:rsid w:val="00D615B7"/>
    <w:rPr>
      <w:rFonts w:asciiTheme="majorHAnsi" w:eastAsiaTheme="majorEastAsia" w:hAnsiTheme="majorHAnsi" w:cstheme="majorBidi"/>
      <w:color w:val="4F81BD" w:themeColor="accent1"/>
      <w:sz w:val="28"/>
      <w:szCs w:val="28"/>
    </w:rPr>
  </w:style>
  <w:style w:type="character" w:styleId="nfasis">
    <w:name w:val="Emphasis"/>
    <w:basedOn w:val="Fuentedeprrafopredeter"/>
    <w:uiPriority w:val="20"/>
    <w:qFormat/>
    <w:rsid w:val="00D615B7"/>
    <w:rPr>
      <w:i/>
      <w:iCs/>
    </w:rPr>
  </w:style>
  <w:style w:type="paragraph" w:styleId="Sinespaciado">
    <w:name w:val="No Spacing"/>
    <w:uiPriority w:val="1"/>
    <w:qFormat/>
    <w:rsid w:val="00D615B7"/>
    <w:pPr>
      <w:spacing w:after="0" w:line="240" w:lineRule="auto"/>
    </w:pPr>
  </w:style>
  <w:style w:type="paragraph" w:styleId="Cita">
    <w:name w:val="Quote"/>
    <w:basedOn w:val="Normal"/>
    <w:next w:val="Normal"/>
    <w:link w:val="CitaCar"/>
    <w:uiPriority w:val="29"/>
    <w:qFormat/>
    <w:rsid w:val="00D615B7"/>
    <w:pPr>
      <w:spacing w:before="120" w:after="120"/>
      <w:ind w:left="720"/>
    </w:pPr>
    <w:rPr>
      <w:color w:val="1F497D" w:themeColor="text2"/>
      <w:sz w:val="24"/>
      <w:szCs w:val="24"/>
    </w:rPr>
  </w:style>
  <w:style w:type="character" w:customStyle="1" w:styleId="CitaCar">
    <w:name w:val="Cita Car"/>
    <w:basedOn w:val="Fuentedeprrafopredeter"/>
    <w:link w:val="Cita"/>
    <w:uiPriority w:val="29"/>
    <w:rsid w:val="00D615B7"/>
    <w:rPr>
      <w:color w:val="1F497D" w:themeColor="text2"/>
      <w:sz w:val="24"/>
      <w:szCs w:val="24"/>
    </w:rPr>
  </w:style>
  <w:style w:type="paragraph" w:styleId="Citadestacada">
    <w:name w:val="Intense Quote"/>
    <w:basedOn w:val="Normal"/>
    <w:next w:val="Normal"/>
    <w:link w:val="CitadestacadaCar"/>
    <w:uiPriority w:val="30"/>
    <w:qFormat/>
    <w:rsid w:val="00D615B7"/>
    <w:pPr>
      <w:spacing w:before="100" w:beforeAutospacing="1" w:after="240" w:line="240" w:lineRule="auto"/>
      <w:ind w:left="720"/>
      <w:jc w:val="center"/>
    </w:pPr>
    <w:rPr>
      <w:rFonts w:asciiTheme="majorHAnsi" w:eastAsiaTheme="majorEastAsia" w:hAnsiTheme="majorHAnsi" w:cstheme="majorBidi"/>
      <w:color w:val="1F497D" w:themeColor="text2"/>
      <w:spacing w:val="-6"/>
      <w:sz w:val="32"/>
      <w:szCs w:val="32"/>
    </w:rPr>
  </w:style>
  <w:style w:type="character" w:customStyle="1" w:styleId="CitadestacadaCar">
    <w:name w:val="Cita destacada Car"/>
    <w:basedOn w:val="Fuentedeprrafopredeter"/>
    <w:link w:val="Citadestacada"/>
    <w:uiPriority w:val="30"/>
    <w:rsid w:val="00D615B7"/>
    <w:rPr>
      <w:rFonts w:asciiTheme="majorHAnsi" w:eastAsiaTheme="majorEastAsia" w:hAnsiTheme="majorHAnsi" w:cstheme="majorBidi"/>
      <w:color w:val="1F497D" w:themeColor="text2"/>
      <w:spacing w:val="-6"/>
      <w:sz w:val="32"/>
      <w:szCs w:val="32"/>
    </w:rPr>
  </w:style>
  <w:style w:type="character" w:styleId="nfasissutil">
    <w:name w:val="Subtle Emphasis"/>
    <w:basedOn w:val="Fuentedeprrafopredeter"/>
    <w:uiPriority w:val="19"/>
    <w:qFormat/>
    <w:rsid w:val="00D615B7"/>
    <w:rPr>
      <w:i/>
      <w:iCs/>
      <w:color w:val="595959" w:themeColor="text1" w:themeTint="A6"/>
    </w:rPr>
  </w:style>
  <w:style w:type="character" w:styleId="nfasisintenso">
    <w:name w:val="Intense Emphasis"/>
    <w:basedOn w:val="Fuentedeprrafopredeter"/>
    <w:uiPriority w:val="21"/>
    <w:qFormat/>
    <w:rsid w:val="00D615B7"/>
    <w:rPr>
      <w:b/>
      <w:bCs/>
      <w:i/>
      <w:iCs/>
    </w:rPr>
  </w:style>
  <w:style w:type="character" w:styleId="Referenciasutil">
    <w:name w:val="Subtle Reference"/>
    <w:basedOn w:val="Fuentedeprrafopredeter"/>
    <w:uiPriority w:val="31"/>
    <w:qFormat/>
    <w:rsid w:val="00D615B7"/>
    <w:rPr>
      <w:smallCaps/>
      <w:color w:val="595959" w:themeColor="text1" w:themeTint="A6"/>
      <w:u w:val="none" w:color="7F7F7F" w:themeColor="text1" w:themeTint="80"/>
      <w:bdr w:val="none" w:sz="0" w:space="0" w:color="auto"/>
    </w:rPr>
  </w:style>
  <w:style w:type="character" w:styleId="Referenciaintensa">
    <w:name w:val="Intense Reference"/>
    <w:basedOn w:val="Fuentedeprrafopredeter"/>
    <w:uiPriority w:val="32"/>
    <w:qFormat/>
    <w:rsid w:val="00D615B7"/>
    <w:rPr>
      <w:b/>
      <w:bCs/>
      <w:smallCaps/>
      <w:color w:val="1F497D" w:themeColor="text2"/>
      <w:u w:val="single"/>
    </w:rPr>
  </w:style>
  <w:style w:type="character" w:styleId="Ttulodellibro">
    <w:name w:val="Book Title"/>
    <w:basedOn w:val="Fuentedeprrafopredeter"/>
    <w:uiPriority w:val="33"/>
    <w:qFormat/>
    <w:rsid w:val="00D615B7"/>
    <w:rPr>
      <w:b/>
      <w:bCs/>
      <w:smallCaps/>
      <w:spacing w:val="10"/>
    </w:rPr>
  </w:style>
  <w:style w:type="paragraph" w:styleId="TtuloTDC">
    <w:name w:val="TOC Heading"/>
    <w:basedOn w:val="Ttulo1"/>
    <w:next w:val="Normal"/>
    <w:uiPriority w:val="39"/>
    <w:semiHidden/>
    <w:unhideWhenUsed/>
    <w:qFormat/>
    <w:rsid w:val="00D615B7"/>
    <w:pPr>
      <w:outlineLvl w:val="9"/>
    </w:pPr>
  </w:style>
  <w:style w:type="table" w:styleId="Tablaconcuadrcula">
    <w:name w:val="Table Grid"/>
    <w:basedOn w:val="Tablanormal"/>
    <w:uiPriority w:val="59"/>
    <w:rsid w:val="00847B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uthor">
    <w:name w:val="author"/>
    <w:basedOn w:val="Fuentedeprrafopredeter"/>
    <w:rsid w:val="00817608"/>
  </w:style>
  <w:style w:type="character" w:customStyle="1" w:styleId="location">
    <w:name w:val="location"/>
    <w:basedOn w:val="Fuentedeprrafopredeter"/>
    <w:rsid w:val="00817608"/>
  </w:style>
  <w:style w:type="character" w:customStyle="1" w:styleId="separator">
    <w:name w:val="separator"/>
    <w:basedOn w:val="Fuentedeprrafopredeter"/>
    <w:rsid w:val="00817608"/>
  </w:style>
  <w:style w:type="character" w:customStyle="1" w:styleId="dateline">
    <w:name w:val="dateline"/>
    <w:basedOn w:val="Fuentedeprrafopredeter"/>
    <w:rsid w:val="00817608"/>
  </w:style>
  <w:style w:type="paragraph" w:customStyle="1" w:styleId="teaser">
    <w:name w:val="teaser"/>
    <w:basedOn w:val="Normal"/>
    <w:rsid w:val="00817608"/>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mce">
    <w:name w:val="mce"/>
    <w:basedOn w:val="Normal"/>
    <w:rsid w:val="00817608"/>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customStyle="1" w:styleId="selectionshareable">
    <w:name w:val="selectionshareable"/>
    <w:basedOn w:val="Normal"/>
    <w:rsid w:val="000977E8"/>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Encabezado">
    <w:name w:val="header"/>
    <w:basedOn w:val="Normal"/>
    <w:link w:val="EncabezadoCar"/>
    <w:uiPriority w:val="99"/>
    <w:unhideWhenUsed/>
    <w:rsid w:val="002414A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414AB"/>
  </w:style>
  <w:style w:type="paragraph" w:styleId="Textoindependiente">
    <w:name w:val="Body Text"/>
    <w:basedOn w:val="Normal"/>
    <w:link w:val="TextoindependienteCar"/>
    <w:uiPriority w:val="1"/>
    <w:qFormat/>
    <w:rsid w:val="00391C38"/>
    <w:pPr>
      <w:widowControl w:val="0"/>
      <w:spacing w:after="0" w:line="240" w:lineRule="auto"/>
    </w:pPr>
    <w:rPr>
      <w:rFonts w:ascii="Times New Roman" w:eastAsia="Times New Roman" w:hAnsi="Times New Roman" w:cs="Times New Roman"/>
      <w:sz w:val="20"/>
      <w:szCs w:val="20"/>
      <w:lang w:val="en-US"/>
    </w:rPr>
  </w:style>
  <w:style w:type="character" w:customStyle="1" w:styleId="TextoindependienteCar">
    <w:name w:val="Texto independiente Car"/>
    <w:basedOn w:val="Fuentedeprrafopredeter"/>
    <w:link w:val="Textoindependiente"/>
    <w:uiPriority w:val="1"/>
    <w:rsid w:val="00391C38"/>
    <w:rPr>
      <w:rFonts w:ascii="Times New Roman" w:eastAsia="Times New Roman" w:hAnsi="Times New Roman" w:cs="Times New Roman"/>
      <w:sz w:val="20"/>
      <w:szCs w:val="20"/>
      <w:lang w:val="en-US"/>
    </w:rPr>
  </w:style>
  <w:style w:type="paragraph" w:styleId="TDC2">
    <w:name w:val="toc 2"/>
    <w:basedOn w:val="Normal"/>
    <w:next w:val="Normal"/>
    <w:autoRedefine/>
    <w:uiPriority w:val="39"/>
    <w:unhideWhenUsed/>
    <w:qFormat/>
    <w:rsid w:val="00B436D4"/>
    <w:pPr>
      <w:spacing w:after="100"/>
      <w:ind w:left="220"/>
    </w:pPr>
  </w:style>
  <w:style w:type="paragraph" w:styleId="TDC3">
    <w:name w:val="toc 3"/>
    <w:basedOn w:val="Normal"/>
    <w:next w:val="Normal"/>
    <w:autoRedefine/>
    <w:uiPriority w:val="39"/>
    <w:unhideWhenUsed/>
    <w:qFormat/>
    <w:rsid w:val="004608FA"/>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236899">
      <w:bodyDiv w:val="1"/>
      <w:marLeft w:val="0"/>
      <w:marRight w:val="0"/>
      <w:marTop w:val="0"/>
      <w:marBottom w:val="0"/>
      <w:divBdr>
        <w:top w:val="none" w:sz="0" w:space="0" w:color="auto"/>
        <w:left w:val="none" w:sz="0" w:space="0" w:color="auto"/>
        <w:bottom w:val="none" w:sz="0" w:space="0" w:color="auto"/>
        <w:right w:val="none" w:sz="0" w:space="0" w:color="auto"/>
      </w:divBdr>
    </w:div>
    <w:div w:id="63574145">
      <w:bodyDiv w:val="1"/>
      <w:marLeft w:val="0"/>
      <w:marRight w:val="0"/>
      <w:marTop w:val="0"/>
      <w:marBottom w:val="0"/>
      <w:divBdr>
        <w:top w:val="none" w:sz="0" w:space="0" w:color="auto"/>
        <w:left w:val="none" w:sz="0" w:space="0" w:color="auto"/>
        <w:bottom w:val="none" w:sz="0" w:space="0" w:color="auto"/>
        <w:right w:val="none" w:sz="0" w:space="0" w:color="auto"/>
      </w:divBdr>
    </w:div>
    <w:div w:id="70005851">
      <w:bodyDiv w:val="1"/>
      <w:marLeft w:val="0"/>
      <w:marRight w:val="0"/>
      <w:marTop w:val="0"/>
      <w:marBottom w:val="0"/>
      <w:divBdr>
        <w:top w:val="none" w:sz="0" w:space="0" w:color="auto"/>
        <w:left w:val="none" w:sz="0" w:space="0" w:color="auto"/>
        <w:bottom w:val="none" w:sz="0" w:space="0" w:color="auto"/>
        <w:right w:val="none" w:sz="0" w:space="0" w:color="auto"/>
      </w:divBdr>
    </w:div>
    <w:div w:id="291059250">
      <w:bodyDiv w:val="1"/>
      <w:marLeft w:val="0"/>
      <w:marRight w:val="0"/>
      <w:marTop w:val="0"/>
      <w:marBottom w:val="0"/>
      <w:divBdr>
        <w:top w:val="none" w:sz="0" w:space="0" w:color="auto"/>
        <w:left w:val="none" w:sz="0" w:space="0" w:color="auto"/>
        <w:bottom w:val="none" w:sz="0" w:space="0" w:color="auto"/>
        <w:right w:val="none" w:sz="0" w:space="0" w:color="auto"/>
      </w:divBdr>
    </w:div>
    <w:div w:id="314997714">
      <w:bodyDiv w:val="1"/>
      <w:marLeft w:val="0"/>
      <w:marRight w:val="0"/>
      <w:marTop w:val="0"/>
      <w:marBottom w:val="0"/>
      <w:divBdr>
        <w:top w:val="none" w:sz="0" w:space="0" w:color="auto"/>
        <w:left w:val="none" w:sz="0" w:space="0" w:color="auto"/>
        <w:bottom w:val="none" w:sz="0" w:space="0" w:color="auto"/>
        <w:right w:val="none" w:sz="0" w:space="0" w:color="auto"/>
      </w:divBdr>
    </w:div>
    <w:div w:id="315577458">
      <w:bodyDiv w:val="1"/>
      <w:marLeft w:val="0"/>
      <w:marRight w:val="0"/>
      <w:marTop w:val="0"/>
      <w:marBottom w:val="0"/>
      <w:divBdr>
        <w:top w:val="none" w:sz="0" w:space="0" w:color="auto"/>
        <w:left w:val="none" w:sz="0" w:space="0" w:color="auto"/>
        <w:bottom w:val="none" w:sz="0" w:space="0" w:color="auto"/>
        <w:right w:val="none" w:sz="0" w:space="0" w:color="auto"/>
      </w:divBdr>
    </w:div>
    <w:div w:id="320350570">
      <w:bodyDiv w:val="1"/>
      <w:marLeft w:val="0"/>
      <w:marRight w:val="0"/>
      <w:marTop w:val="0"/>
      <w:marBottom w:val="0"/>
      <w:divBdr>
        <w:top w:val="none" w:sz="0" w:space="0" w:color="auto"/>
        <w:left w:val="none" w:sz="0" w:space="0" w:color="auto"/>
        <w:bottom w:val="none" w:sz="0" w:space="0" w:color="auto"/>
        <w:right w:val="none" w:sz="0" w:space="0" w:color="auto"/>
      </w:divBdr>
    </w:div>
    <w:div w:id="384960180">
      <w:bodyDiv w:val="1"/>
      <w:marLeft w:val="0"/>
      <w:marRight w:val="0"/>
      <w:marTop w:val="0"/>
      <w:marBottom w:val="0"/>
      <w:divBdr>
        <w:top w:val="none" w:sz="0" w:space="0" w:color="auto"/>
        <w:left w:val="none" w:sz="0" w:space="0" w:color="auto"/>
        <w:bottom w:val="none" w:sz="0" w:space="0" w:color="auto"/>
        <w:right w:val="none" w:sz="0" w:space="0" w:color="auto"/>
      </w:divBdr>
    </w:div>
    <w:div w:id="402065293">
      <w:bodyDiv w:val="1"/>
      <w:marLeft w:val="0"/>
      <w:marRight w:val="0"/>
      <w:marTop w:val="0"/>
      <w:marBottom w:val="0"/>
      <w:divBdr>
        <w:top w:val="none" w:sz="0" w:space="0" w:color="auto"/>
        <w:left w:val="none" w:sz="0" w:space="0" w:color="auto"/>
        <w:bottom w:val="none" w:sz="0" w:space="0" w:color="auto"/>
        <w:right w:val="none" w:sz="0" w:space="0" w:color="auto"/>
      </w:divBdr>
    </w:div>
    <w:div w:id="415516325">
      <w:bodyDiv w:val="1"/>
      <w:marLeft w:val="0"/>
      <w:marRight w:val="0"/>
      <w:marTop w:val="0"/>
      <w:marBottom w:val="0"/>
      <w:divBdr>
        <w:top w:val="none" w:sz="0" w:space="0" w:color="auto"/>
        <w:left w:val="none" w:sz="0" w:space="0" w:color="auto"/>
        <w:bottom w:val="none" w:sz="0" w:space="0" w:color="auto"/>
        <w:right w:val="none" w:sz="0" w:space="0" w:color="auto"/>
      </w:divBdr>
    </w:div>
    <w:div w:id="434642260">
      <w:bodyDiv w:val="1"/>
      <w:marLeft w:val="0"/>
      <w:marRight w:val="0"/>
      <w:marTop w:val="0"/>
      <w:marBottom w:val="0"/>
      <w:divBdr>
        <w:top w:val="none" w:sz="0" w:space="0" w:color="auto"/>
        <w:left w:val="none" w:sz="0" w:space="0" w:color="auto"/>
        <w:bottom w:val="none" w:sz="0" w:space="0" w:color="auto"/>
        <w:right w:val="none" w:sz="0" w:space="0" w:color="auto"/>
      </w:divBdr>
    </w:div>
    <w:div w:id="555626673">
      <w:bodyDiv w:val="1"/>
      <w:marLeft w:val="0"/>
      <w:marRight w:val="0"/>
      <w:marTop w:val="0"/>
      <w:marBottom w:val="0"/>
      <w:divBdr>
        <w:top w:val="none" w:sz="0" w:space="0" w:color="auto"/>
        <w:left w:val="none" w:sz="0" w:space="0" w:color="auto"/>
        <w:bottom w:val="none" w:sz="0" w:space="0" w:color="auto"/>
        <w:right w:val="none" w:sz="0" w:space="0" w:color="auto"/>
      </w:divBdr>
    </w:div>
    <w:div w:id="582495556">
      <w:bodyDiv w:val="1"/>
      <w:marLeft w:val="0"/>
      <w:marRight w:val="0"/>
      <w:marTop w:val="0"/>
      <w:marBottom w:val="0"/>
      <w:divBdr>
        <w:top w:val="none" w:sz="0" w:space="0" w:color="auto"/>
        <w:left w:val="none" w:sz="0" w:space="0" w:color="auto"/>
        <w:bottom w:val="none" w:sz="0" w:space="0" w:color="auto"/>
        <w:right w:val="none" w:sz="0" w:space="0" w:color="auto"/>
      </w:divBdr>
    </w:div>
    <w:div w:id="651832445">
      <w:bodyDiv w:val="1"/>
      <w:marLeft w:val="0"/>
      <w:marRight w:val="0"/>
      <w:marTop w:val="0"/>
      <w:marBottom w:val="0"/>
      <w:divBdr>
        <w:top w:val="none" w:sz="0" w:space="0" w:color="auto"/>
        <w:left w:val="none" w:sz="0" w:space="0" w:color="auto"/>
        <w:bottom w:val="none" w:sz="0" w:space="0" w:color="auto"/>
        <w:right w:val="none" w:sz="0" w:space="0" w:color="auto"/>
      </w:divBdr>
    </w:div>
    <w:div w:id="706224805">
      <w:bodyDiv w:val="1"/>
      <w:marLeft w:val="0"/>
      <w:marRight w:val="0"/>
      <w:marTop w:val="0"/>
      <w:marBottom w:val="0"/>
      <w:divBdr>
        <w:top w:val="none" w:sz="0" w:space="0" w:color="auto"/>
        <w:left w:val="none" w:sz="0" w:space="0" w:color="auto"/>
        <w:bottom w:val="none" w:sz="0" w:space="0" w:color="auto"/>
        <w:right w:val="none" w:sz="0" w:space="0" w:color="auto"/>
      </w:divBdr>
    </w:div>
    <w:div w:id="831944029">
      <w:bodyDiv w:val="1"/>
      <w:marLeft w:val="0"/>
      <w:marRight w:val="0"/>
      <w:marTop w:val="0"/>
      <w:marBottom w:val="0"/>
      <w:divBdr>
        <w:top w:val="none" w:sz="0" w:space="0" w:color="auto"/>
        <w:left w:val="none" w:sz="0" w:space="0" w:color="auto"/>
        <w:bottom w:val="none" w:sz="0" w:space="0" w:color="auto"/>
        <w:right w:val="none" w:sz="0" w:space="0" w:color="auto"/>
      </w:divBdr>
      <w:divsChild>
        <w:div w:id="886529165">
          <w:blockQuote w:val="1"/>
          <w:marLeft w:val="720"/>
          <w:marRight w:val="720"/>
          <w:marTop w:val="100"/>
          <w:marBottom w:val="100"/>
          <w:divBdr>
            <w:top w:val="none" w:sz="0" w:space="0" w:color="auto"/>
            <w:left w:val="none" w:sz="0" w:space="0" w:color="auto"/>
            <w:bottom w:val="none" w:sz="0" w:space="0" w:color="auto"/>
            <w:right w:val="none" w:sz="0" w:space="0" w:color="auto"/>
          </w:divBdr>
        </w:div>
        <w:div w:id="172224729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24826169">
              <w:blockQuote w:val="1"/>
              <w:marLeft w:val="720"/>
              <w:marRight w:val="720"/>
              <w:marTop w:val="100"/>
              <w:marBottom w:val="100"/>
              <w:divBdr>
                <w:top w:val="none" w:sz="0" w:space="0" w:color="auto"/>
                <w:left w:val="none" w:sz="0" w:space="0" w:color="auto"/>
                <w:bottom w:val="none" w:sz="0" w:space="0" w:color="auto"/>
                <w:right w:val="none" w:sz="0" w:space="0" w:color="auto"/>
              </w:divBdr>
            </w:div>
            <w:div w:id="70656671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849417811">
      <w:bodyDiv w:val="1"/>
      <w:marLeft w:val="0"/>
      <w:marRight w:val="0"/>
      <w:marTop w:val="0"/>
      <w:marBottom w:val="0"/>
      <w:divBdr>
        <w:top w:val="none" w:sz="0" w:space="0" w:color="auto"/>
        <w:left w:val="none" w:sz="0" w:space="0" w:color="auto"/>
        <w:bottom w:val="none" w:sz="0" w:space="0" w:color="auto"/>
        <w:right w:val="none" w:sz="0" w:space="0" w:color="auto"/>
      </w:divBdr>
    </w:div>
    <w:div w:id="942611882">
      <w:bodyDiv w:val="1"/>
      <w:marLeft w:val="0"/>
      <w:marRight w:val="0"/>
      <w:marTop w:val="0"/>
      <w:marBottom w:val="0"/>
      <w:divBdr>
        <w:top w:val="none" w:sz="0" w:space="0" w:color="auto"/>
        <w:left w:val="none" w:sz="0" w:space="0" w:color="auto"/>
        <w:bottom w:val="none" w:sz="0" w:space="0" w:color="auto"/>
        <w:right w:val="none" w:sz="0" w:space="0" w:color="auto"/>
      </w:divBdr>
    </w:div>
    <w:div w:id="945818687">
      <w:bodyDiv w:val="1"/>
      <w:marLeft w:val="0"/>
      <w:marRight w:val="0"/>
      <w:marTop w:val="0"/>
      <w:marBottom w:val="0"/>
      <w:divBdr>
        <w:top w:val="none" w:sz="0" w:space="0" w:color="auto"/>
        <w:left w:val="none" w:sz="0" w:space="0" w:color="auto"/>
        <w:bottom w:val="none" w:sz="0" w:space="0" w:color="auto"/>
        <w:right w:val="none" w:sz="0" w:space="0" w:color="auto"/>
      </w:divBdr>
      <w:divsChild>
        <w:div w:id="800147709">
          <w:marLeft w:val="0"/>
          <w:marRight w:val="0"/>
          <w:marTop w:val="0"/>
          <w:marBottom w:val="0"/>
          <w:divBdr>
            <w:top w:val="none" w:sz="0" w:space="0" w:color="auto"/>
            <w:left w:val="none" w:sz="0" w:space="0" w:color="auto"/>
            <w:bottom w:val="none" w:sz="0" w:space="0" w:color="auto"/>
            <w:right w:val="none" w:sz="0" w:space="0" w:color="auto"/>
          </w:divBdr>
        </w:div>
      </w:divsChild>
    </w:div>
    <w:div w:id="953748737">
      <w:bodyDiv w:val="1"/>
      <w:marLeft w:val="0"/>
      <w:marRight w:val="0"/>
      <w:marTop w:val="0"/>
      <w:marBottom w:val="0"/>
      <w:divBdr>
        <w:top w:val="none" w:sz="0" w:space="0" w:color="auto"/>
        <w:left w:val="none" w:sz="0" w:space="0" w:color="auto"/>
        <w:bottom w:val="none" w:sz="0" w:space="0" w:color="auto"/>
        <w:right w:val="none" w:sz="0" w:space="0" w:color="auto"/>
      </w:divBdr>
    </w:div>
    <w:div w:id="975180279">
      <w:bodyDiv w:val="1"/>
      <w:marLeft w:val="0"/>
      <w:marRight w:val="0"/>
      <w:marTop w:val="0"/>
      <w:marBottom w:val="0"/>
      <w:divBdr>
        <w:top w:val="none" w:sz="0" w:space="0" w:color="auto"/>
        <w:left w:val="none" w:sz="0" w:space="0" w:color="auto"/>
        <w:bottom w:val="none" w:sz="0" w:space="0" w:color="auto"/>
        <w:right w:val="none" w:sz="0" w:space="0" w:color="auto"/>
      </w:divBdr>
    </w:div>
    <w:div w:id="1141383728">
      <w:bodyDiv w:val="1"/>
      <w:marLeft w:val="0"/>
      <w:marRight w:val="0"/>
      <w:marTop w:val="0"/>
      <w:marBottom w:val="0"/>
      <w:divBdr>
        <w:top w:val="none" w:sz="0" w:space="0" w:color="auto"/>
        <w:left w:val="none" w:sz="0" w:space="0" w:color="auto"/>
        <w:bottom w:val="none" w:sz="0" w:space="0" w:color="auto"/>
        <w:right w:val="none" w:sz="0" w:space="0" w:color="auto"/>
      </w:divBdr>
    </w:div>
    <w:div w:id="1244223935">
      <w:bodyDiv w:val="1"/>
      <w:marLeft w:val="0"/>
      <w:marRight w:val="0"/>
      <w:marTop w:val="0"/>
      <w:marBottom w:val="0"/>
      <w:divBdr>
        <w:top w:val="none" w:sz="0" w:space="0" w:color="auto"/>
        <w:left w:val="none" w:sz="0" w:space="0" w:color="auto"/>
        <w:bottom w:val="none" w:sz="0" w:space="0" w:color="auto"/>
        <w:right w:val="none" w:sz="0" w:space="0" w:color="auto"/>
      </w:divBdr>
    </w:div>
    <w:div w:id="1258052762">
      <w:bodyDiv w:val="1"/>
      <w:marLeft w:val="0"/>
      <w:marRight w:val="0"/>
      <w:marTop w:val="0"/>
      <w:marBottom w:val="0"/>
      <w:divBdr>
        <w:top w:val="none" w:sz="0" w:space="0" w:color="auto"/>
        <w:left w:val="none" w:sz="0" w:space="0" w:color="auto"/>
        <w:bottom w:val="none" w:sz="0" w:space="0" w:color="auto"/>
        <w:right w:val="none" w:sz="0" w:space="0" w:color="auto"/>
      </w:divBdr>
    </w:div>
    <w:div w:id="1336610543">
      <w:bodyDiv w:val="1"/>
      <w:marLeft w:val="0"/>
      <w:marRight w:val="0"/>
      <w:marTop w:val="0"/>
      <w:marBottom w:val="0"/>
      <w:divBdr>
        <w:top w:val="none" w:sz="0" w:space="0" w:color="auto"/>
        <w:left w:val="none" w:sz="0" w:space="0" w:color="auto"/>
        <w:bottom w:val="none" w:sz="0" w:space="0" w:color="auto"/>
        <w:right w:val="none" w:sz="0" w:space="0" w:color="auto"/>
      </w:divBdr>
    </w:div>
    <w:div w:id="1351102456">
      <w:bodyDiv w:val="1"/>
      <w:marLeft w:val="0"/>
      <w:marRight w:val="0"/>
      <w:marTop w:val="0"/>
      <w:marBottom w:val="0"/>
      <w:divBdr>
        <w:top w:val="none" w:sz="0" w:space="0" w:color="auto"/>
        <w:left w:val="none" w:sz="0" w:space="0" w:color="auto"/>
        <w:bottom w:val="none" w:sz="0" w:space="0" w:color="auto"/>
        <w:right w:val="none" w:sz="0" w:space="0" w:color="auto"/>
      </w:divBdr>
    </w:div>
    <w:div w:id="1428424481">
      <w:bodyDiv w:val="1"/>
      <w:marLeft w:val="0"/>
      <w:marRight w:val="0"/>
      <w:marTop w:val="0"/>
      <w:marBottom w:val="0"/>
      <w:divBdr>
        <w:top w:val="none" w:sz="0" w:space="0" w:color="auto"/>
        <w:left w:val="none" w:sz="0" w:space="0" w:color="auto"/>
        <w:bottom w:val="none" w:sz="0" w:space="0" w:color="auto"/>
        <w:right w:val="none" w:sz="0" w:space="0" w:color="auto"/>
      </w:divBdr>
    </w:div>
    <w:div w:id="1451165681">
      <w:bodyDiv w:val="1"/>
      <w:marLeft w:val="0"/>
      <w:marRight w:val="0"/>
      <w:marTop w:val="0"/>
      <w:marBottom w:val="0"/>
      <w:divBdr>
        <w:top w:val="none" w:sz="0" w:space="0" w:color="auto"/>
        <w:left w:val="none" w:sz="0" w:space="0" w:color="auto"/>
        <w:bottom w:val="none" w:sz="0" w:space="0" w:color="auto"/>
        <w:right w:val="none" w:sz="0" w:space="0" w:color="auto"/>
      </w:divBdr>
    </w:div>
    <w:div w:id="1473134323">
      <w:bodyDiv w:val="1"/>
      <w:marLeft w:val="0"/>
      <w:marRight w:val="0"/>
      <w:marTop w:val="0"/>
      <w:marBottom w:val="0"/>
      <w:divBdr>
        <w:top w:val="none" w:sz="0" w:space="0" w:color="auto"/>
        <w:left w:val="none" w:sz="0" w:space="0" w:color="auto"/>
        <w:bottom w:val="none" w:sz="0" w:space="0" w:color="auto"/>
        <w:right w:val="none" w:sz="0" w:space="0" w:color="auto"/>
      </w:divBdr>
    </w:div>
    <w:div w:id="1590850695">
      <w:bodyDiv w:val="1"/>
      <w:marLeft w:val="0"/>
      <w:marRight w:val="0"/>
      <w:marTop w:val="0"/>
      <w:marBottom w:val="0"/>
      <w:divBdr>
        <w:top w:val="none" w:sz="0" w:space="0" w:color="auto"/>
        <w:left w:val="none" w:sz="0" w:space="0" w:color="auto"/>
        <w:bottom w:val="none" w:sz="0" w:space="0" w:color="auto"/>
        <w:right w:val="none" w:sz="0" w:space="0" w:color="auto"/>
      </w:divBdr>
    </w:div>
    <w:div w:id="1617903877">
      <w:bodyDiv w:val="1"/>
      <w:marLeft w:val="0"/>
      <w:marRight w:val="0"/>
      <w:marTop w:val="0"/>
      <w:marBottom w:val="0"/>
      <w:divBdr>
        <w:top w:val="none" w:sz="0" w:space="0" w:color="auto"/>
        <w:left w:val="none" w:sz="0" w:space="0" w:color="auto"/>
        <w:bottom w:val="none" w:sz="0" w:space="0" w:color="auto"/>
        <w:right w:val="none" w:sz="0" w:space="0" w:color="auto"/>
      </w:divBdr>
      <w:divsChild>
        <w:div w:id="595009">
          <w:marLeft w:val="0"/>
          <w:marRight w:val="0"/>
          <w:marTop w:val="0"/>
          <w:marBottom w:val="0"/>
          <w:divBdr>
            <w:top w:val="none" w:sz="0" w:space="0" w:color="auto"/>
            <w:left w:val="none" w:sz="0" w:space="0" w:color="auto"/>
            <w:bottom w:val="none" w:sz="0" w:space="0" w:color="auto"/>
            <w:right w:val="none" w:sz="0" w:space="0" w:color="auto"/>
          </w:divBdr>
        </w:div>
        <w:div w:id="2054962479">
          <w:marLeft w:val="0"/>
          <w:marRight w:val="0"/>
          <w:marTop w:val="300"/>
          <w:marBottom w:val="0"/>
          <w:divBdr>
            <w:top w:val="none" w:sz="0" w:space="0" w:color="auto"/>
            <w:left w:val="none" w:sz="0" w:space="0" w:color="auto"/>
            <w:bottom w:val="none" w:sz="0" w:space="0" w:color="auto"/>
            <w:right w:val="none" w:sz="0" w:space="0" w:color="auto"/>
          </w:divBdr>
          <w:divsChild>
            <w:div w:id="23096406">
              <w:marLeft w:val="0"/>
              <w:marRight w:val="0"/>
              <w:marTop w:val="0"/>
              <w:marBottom w:val="0"/>
              <w:divBdr>
                <w:top w:val="none" w:sz="0" w:space="0" w:color="auto"/>
                <w:left w:val="none" w:sz="0" w:space="0" w:color="auto"/>
                <w:bottom w:val="none" w:sz="0" w:space="0" w:color="auto"/>
                <w:right w:val="none" w:sz="0" w:space="0" w:color="auto"/>
              </w:divBdr>
            </w:div>
            <w:div w:id="1258639671">
              <w:marLeft w:val="0"/>
              <w:marRight w:val="0"/>
              <w:marTop w:val="0"/>
              <w:marBottom w:val="0"/>
              <w:divBdr>
                <w:top w:val="none" w:sz="0" w:space="0" w:color="auto"/>
                <w:left w:val="none" w:sz="0" w:space="0" w:color="auto"/>
                <w:bottom w:val="none" w:sz="0" w:space="0" w:color="auto"/>
                <w:right w:val="none" w:sz="0" w:space="0" w:color="auto"/>
              </w:divBdr>
            </w:div>
            <w:div w:id="1206983810">
              <w:marLeft w:val="0"/>
              <w:marRight w:val="0"/>
              <w:marTop w:val="0"/>
              <w:marBottom w:val="0"/>
              <w:divBdr>
                <w:top w:val="none" w:sz="0" w:space="0" w:color="auto"/>
                <w:left w:val="none" w:sz="0" w:space="0" w:color="auto"/>
                <w:bottom w:val="none" w:sz="0" w:space="0" w:color="auto"/>
                <w:right w:val="none" w:sz="0" w:space="0" w:color="auto"/>
              </w:divBdr>
            </w:div>
            <w:div w:id="1018972586">
              <w:marLeft w:val="0"/>
              <w:marRight w:val="0"/>
              <w:marTop w:val="0"/>
              <w:marBottom w:val="0"/>
              <w:divBdr>
                <w:top w:val="none" w:sz="0" w:space="0" w:color="auto"/>
                <w:left w:val="none" w:sz="0" w:space="0" w:color="auto"/>
                <w:bottom w:val="none" w:sz="0" w:space="0" w:color="auto"/>
                <w:right w:val="none" w:sz="0" w:space="0" w:color="auto"/>
              </w:divBdr>
            </w:div>
            <w:div w:id="742800747">
              <w:marLeft w:val="0"/>
              <w:marRight w:val="0"/>
              <w:marTop w:val="0"/>
              <w:marBottom w:val="0"/>
              <w:divBdr>
                <w:top w:val="none" w:sz="0" w:space="0" w:color="auto"/>
                <w:left w:val="none" w:sz="0" w:space="0" w:color="auto"/>
                <w:bottom w:val="none" w:sz="0" w:space="0" w:color="auto"/>
                <w:right w:val="none" w:sz="0" w:space="0" w:color="auto"/>
              </w:divBdr>
            </w:div>
            <w:div w:id="1204370246">
              <w:marLeft w:val="0"/>
              <w:marRight w:val="0"/>
              <w:marTop w:val="0"/>
              <w:marBottom w:val="0"/>
              <w:divBdr>
                <w:top w:val="none" w:sz="0" w:space="0" w:color="auto"/>
                <w:left w:val="none" w:sz="0" w:space="0" w:color="auto"/>
                <w:bottom w:val="none" w:sz="0" w:space="0" w:color="auto"/>
                <w:right w:val="none" w:sz="0" w:space="0" w:color="auto"/>
              </w:divBdr>
            </w:div>
            <w:div w:id="1940289001">
              <w:marLeft w:val="0"/>
              <w:marRight w:val="0"/>
              <w:marTop w:val="0"/>
              <w:marBottom w:val="0"/>
              <w:divBdr>
                <w:top w:val="none" w:sz="0" w:space="0" w:color="auto"/>
                <w:left w:val="none" w:sz="0" w:space="0" w:color="auto"/>
                <w:bottom w:val="none" w:sz="0" w:space="0" w:color="auto"/>
                <w:right w:val="none" w:sz="0" w:space="0" w:color="auto"/>
              </w:divBdr>
            </w:div>
            <w:div w:id="464080896">
              <w:marLeft w:val="0"/>
              <w:marRight w:val="0"/>
              <w:marTop w:val="0"/>
              <w:marBottom w:val="0"/>
              <w:divBdr>
                <w:top w:val="none" w:sz="0" w:space="0" w:color="auto"/>
                <w:left w:val="none" w:sz="0" w:space="0" w:color="auto"/>
                <w:bottom w:val="none" w:sz="0" w:space="0" w:color="auto"/>
                <w:right w:val="none" w:sz="0" w:space="0" w:color="auto"/>
              </w:divBdr>
            </w:div>
            <w:div w:id="954870491">
              <w:marLeft w:val="0"/>
              <w:marRight w:val="0"/>
              <w:marTop w:val="0"/>
              <w:marBottom w:val="0"/>
              <w:divBdr>
                <w:top w:val="none" w:sz="0" w:space="0" w:color="auto"/>
                <w:left w:val="none" w:sz="0" w:space="0" w:color="auto"/>
                <w:bottom w:val="none" w:sz="0" w:space="0" w:color="auto"/>
                <w:right w:val="none" w:sz="0" w:space="0" w:color="auto"/>
              </w:divBdr>
            </w:div>
            <w:div w:id="418403308">
              <w:marLeft w:val="0"/>
              <w:marRight w:val="0"/>
              <w:marTop w:val="0"/>
              <w:marBottom w:val="0"/>
              <w:divBdr>
                <w:top w:val="none" w:sz="0" w:space="0" w:color="auto"/>
                <w:left w:val="none" w:sz="0" w:space="0" w:color="auto"/>
                <w:bottom w:val="none" w:sz="0" w:space="0" w:color="auto"/>
                <w:right w:val="none" w:sz="0" w:space="0" w:color="auto"/>
              </w:divBdr>
            </w:div>
            <w:div w:id="452292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5767585">
      <w:bodyDiv w:val="1"/>
      <w:marLeft w:val="0"/>
      <w:marRight w:val="0"/>
      <w:marTop w:val="0"/>
      <w:marBottom w:val="0"/>
      <w:divBdr>
        <w:top w:val="none" w:sz="0" w:space="0" w:color="auto"/>
        <w:left w:val="none" w:sz="0" w:space="0" w:color="auto"/>
        <w:bottom w:val="none" w:sz="0" w:space="0" w:color="auto"/>
        <w:right w:val="none" w:sz="0" w:space="0" w:color="auto"/>
      </w:divBdr>
    </w:div>
    <w:div w:id="1681349819">
      <w:bodyDiv w:val="1"/>
      <w:marLeft w:val="0"/>
      <w:marRight w:val="0"/>
      <w:marTop w:val="0"/>
      <w:marBottom w:val="0"/>
      <w:divBdr>
        <w:top w:val="none" w:sz="0" w:space="0" w:color="auto"/>
        <w:left w:val="none" w:sz="0" w:space="0" w:color="auto"/>
        <w:bottom w:val="none" w:sz="0" w:space="0" w:color="auto"/>
        <w:right w:val="none" w:sz="0" w:space="0" w:color="auto"/>
      </w:divBdr>
    </w:div>
    <w:div w:id="1721589692">
      <w:bodyDiv w:val="1"/>
      <w:marLeft w:val="0"/>
      <w:marRight w:val="0"/>
      <w:marTop w:val="0"/>
      <w:marBottom w:val="0"/>
      <w:divBdr>
        <w:top w:val="none" w:sz="0" w:space="0" w:color="auto"/>
        <w:left w:val="none" w:sz="0" w:space="0" w:color="auto"/>
        <w:bottom w:val="none" w:sz="0" w:space="0" w:color="auto"/>
        <w:right w:val="none" w:sz="0" w:space="0" w:color="auto"/>
      </w:divBdr>
    </w:div>
    <w:div w:id="1834182059">
      <w:bodyDiv w:val="1"/>
      <w:marLeft w:val="0"/>
      <w:marRight w:val="0"/>
      <w:marTop w:val="0"/>
      <w:marBottom w:val="0"/>
      <w:divBdr>
        <w:top w:val="none" w:sz="0" w:space="0" w:color="auto"/>
        <w:left w:val="none" w:sz="0" w:space="0" w:color="auto"/>
        <w:bottom w:val="none" w:sz="0" w:space="0" w:color="auto"/>
        <w:right w:val="none" w:sz="0" w:space="0" w:color="auto"/>
      </w:divBdr>
      <w:divsChild>
        <w:div w:id="2101024704">
          <w:marLeft w:val="0"/>
          <w:marRight w:val="0"/>
          <w:marTop w:val="0"/>
          <w:marBottom w:val="0"/>
          <w:divBdr>
            <w:top w:val="none" w:sz="0" w:space="0" w:color="auto"/>
            <w:left w:val="none" w:sz="0" w:space="0" w:color="auto"/>
            <w:bottom w:val="none" w:sz="0" w:space="0" w:color="auto"/>
            <w:right w:val="none" w:sz="0" w:space="0" w:color="auto"/>
          </w:divBdr>
        </w:div>
      </w:divsChild>
    </w:div>
    <w:div w:id="1935284385">
      <w:bodyDiv w:val="1"/>
      <w:marLeft w:val="0"/>
      <w:marRight w:val="0"/>
      <w:marTop w:val="0"/>
      <w:marBottom w:val="0"/>
      <w:divBdr>
        <w:top w:val="none" w:sz="0" w:space="0" w:color="auto"/>
        <w:left w:val="none" w:sz="0" w:space="0" w:color="auto"/>
        <w:bottom w:val="none" w:sz="0" w:space="0" w:color="auto"/>
        <w:right w:val="none" w:sz="0" w:space="0" w:color="auto"/>
      </w:divBdr>
      <w:divsChild>
        <w:div w:id="913395627">
          <w:marLeft w:val="0"/>
          <w:marRight w:val="0"/>
          <w:marTop w:val="0"/>
          <w:marBottom w:val="0"/>
          <w:divBdr>
            <w:top w:val="none" w:sz="0" w:space="0" w:color="auto"/>
            <w:left w:val="none" w:sz="0" w:space="0" w:color="auto"/>
            <w:bottom w:val="none" w:sz="0" w:space="0" w:color="auto"/>
            <w:right w:val="none" w:sz="0" w:space="0" w:color="auto"/>
          </w:divBdr>
          <w:divsChild>
            <w:div w:id="1986545870">
              <w:marLeft w:val="0"/>
              <w:marRight w:val="0"/>
              <w:marTop w:val="0"/>
              <w:marBottom w:val="0"/>
              <w:divBdr>
                <w:top w:val="none" w:sz="0" w:space="0" w:color="auto"/>
                <w:left w:val="none" w:sz="0" w:space="0" w:color="auto"/>
                <w:bottom w:val="none" w:sz="0" w:space="0" w:color="auto"/>
                <w:right w:val="none" w:sz="0" w:space="0" w:color="auto"/>
              </w:divBdr>
              <w:divsChild>
                <w:div w:id="253131985">
                  <w:marLeft w:val="0"/>
                  <w:marRight w:val="0"/>
                  <w:marTop w:val="0"/>
                  <w:marBottom w:val="0"/>
                  <w:divBdr>
                    <w:top w:val="none" w:sz="0" w:space="0" w:color="auto"/>
                    <w:left w:val="none" w:sz="0" w:space="0" w:color="auto"/>
                    <w:bottom w:val="none" w:sz="0" w:space="0" w:color="auto"/>
                    <w:right w:val="none" w:sz="0" w:space="0" w:color="auto"/>
                  </w:divBdr>
                </w:div>
                <w:div w:id="279916044">
                  <w:marLeft w:val="0"/>
                  <w:marRight w:val="0"/>
                  <w:marTop w:val="0"/>
                  <w:marBottom w:val="0"/>
                  <w:divBdr>
                    <w:top w:val="none" w:sz="0" w:space="0" w:color="auto"/>
                    <w:left w:val="none" w:sz="0" w:space="0" w:color="auto"/>
                    <w:bottom w:val="none" w:sz="0" w:space="0" w:color="auto"/>
                    <w:right w:val="none" w:sz="0" w:space="0" w:color="auto"/>
                  </w:divBdr>
                </w:div>
                <w:div w:id="299304759">
                  <w:marLeft w:val="0"/>
                  <w:marRight w:val="0"/>
                  <w:marTop w:val="0"/>
                  <w:marBottom w:val="0"/>
                  <w:divBdr>
                    <w:top w:val="none" w:sz="0" w:space="0" w:color="auto"/>
                    <w:left w:val="none" w:sz="0" w:space="0" w:color="auto"/>
                    <w:bottom w:val="none" w:sz="0" w:space="0" w:color="auto"/>
                    <w:right w:val="none" w:sz="0" w:space="0" w:color="auto"/>
                  </w:divBdr>
                </w:div>
                <w:div w:id="310797259">
                  <w:marLeft w:val="0"/>
                  <w:marRight w:val="0"/>
                  <w:marTop w:val="0"/>
                  <w:marBottom w:val="0"/>
                  <w:divBdr>
                    <w:top w:val="none" w:sz="0" w:space="0" w:color="auto"/>
                    <w:left w:val="none" w:sz="0" w:space="0" w:color="auto"/>
                    <w:bottom w:val="none" w:sz="0" w:space="0" w:color="auto"/>
                    <w:right w:val="none" w:sz="0" w:space="0" w:color="auto"/>
                  </w:divBdr>
                </w:div>
                <w:div w:id="489292802">
                  <w:marLeft w:val="0"/>
                  <w:marRight w:val="0"/>
                  <w:marTop w:val="0"/>
                  <w:marBottom w:val="0"/>
                  <w:divBdr>
                    <w:top w:val="none" w:sz="0" w:space="0" w:color="auto"/>
                    <w:left w:val="none" w:sz="0" w:space="0" w:color="auto"/>
                    <w:bottom w:val="none" w:sz="0" w:space="0" w:color="auto"/>
                    <w:right w:val="none" w:sz="0" w:space="0" w:color="auto"/>
                  </w:divBdr>
                </w:div>
                <w:div w:id="762409541">
                  <w:marLeft w:val="0"/>
                  <w:marRight w:val="0"/>
                  <w:marTop w:val="0"/>
                  <w:marBottom w:val="0"/>
                  <w:divBdr>
                    <w:top w:val="none" w:sz="0" w:space="0" w:color="auto"/>
                    <w:left w:val="none" w:sz="0" w:space="0" w:color="auto"/>
                    <w:bottom w:val="none" w:sz="0" w:space="0" w:color="auto"/>
                    <w:right w:val="none" w:sz="0" w:space="0" w:color="auto"/>
                  </w:divBdr>
                </w:div>
                <w:div w:id="1218974598">
                  <w:marLeft w:val="0"/>
                  <w:marRight w:val="0"/>
                  <w:marTop w:val="0"/>
                  <w:marBottom w:val="0"/>
                  <w:divBdr>
                    <w:top w:val="none" w:sz="0" w:space="0" w:color="auto"/>
                    <w:left w:val="none" w:sz="0" w:space="0" w:color="auto"/>
                    <w:bottom w:val="none" w:sz="0" w:space="0" w:color="auto"/>
                    <w:right w:val="none" w:sz="0" w:space="0" w:color="auto"/>
                  </w:divBdr>
                </w:div>
                <w:div w:id="1331173305">
                  <w:marLeft w:val="0"/>
                  <w:marRight w:val="0"/>
                  <w:marTop w:val="0"/>
                  <w:marBottom w:val="0"/>
                  <w:divBdr>
                    <w:top w:val="none" w:sz="0" w:space="0" w:color="auto"/>
                    <w:left w:val="none" w:sz="0" w:space="0" w:color="auto"/>
                    <w:bottom w:val="none" w:sz="0" w:space="0" w:color="auto"/>
                    <w:right w:val="none" w:sz="0" w:space="0" w:color="auto"/>
                  </w:divBdr>
                </w:div>
                <w:div w:id="1476723482">
                  <w:marLeft w:val="0"/>
                  <w:marRight w:val="0"/>
                  <w:marTop w:val="0"/>
                  <w:marBottom w:val="0"/>
                  <w:divBdr>
                    <w:top w:val="none" w:sz="0" w:space="0" w:color="auto"/>
                    <w:left w:val="none" w:sz="0" w:space="0" w:color="auto"/>
                    <w:bottom w:val="none" w:sz="0" w:space="0" w:color="auto"/>
                    <w:right w:val="none" w:sz="0" w:space="0" w:color="auto"/>
                  </w:divBdr>
                </w:div>
                <w:div w:id="1765344334">
                  <w:marLeft w:val="0"/>
                  <w:marRight w:val="0"/>
                  <w:marTop w:val="0"/>
                  <w:marBottom w:val="0"/>
                  <w:divBdr>
                    <w:top w:val="none" w:sz="0" w:space="0" w:color="auto"/>
                    <w:left w:val="none" w:sz="0" w:space="0" w:color="auto"/>
                    <w:bottom w:val="none" w:sz="0" w:space="0" w:color="auto"/>
                    <w:right w:val="none" w:sz="0" w:space="0" w:color="auto"/>
                  </w:divBdr>
                </w:div>
                <w:div w:id="1779566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7375266">
          <w:marLeft w:val="0"/>
          <w:marRight w:val="0"/>
          <w:marTop w:val="0"/>
          <w:marBottom w:val="0"/>
          <w:divBdr>
            <w:top w:val="none" w:sz="0" w:space="0" w:color="auto"/>
            <w:left w:val="none" w:sz="0" w:space="0" w:color="auto"/>
            <w:bottom w:val="none" w:sz="0" w:space="0" w:color="auto"/>
            <w:right w:val="none" w:sz="0" w:space="0" w:color="auto"/>
          </w:divBdr>
          <w:divsChild>
            <w:div w:id="1620141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1562825">
      <w:bodyDiv w:val="1"/>
      <w:marLeft w:val="0"/>
      <w:marRight w:val="0"/>
      <w:marTop w:val="0"/>
      <w:marBottom w:val="0"/>
      <w:divBdr>
        <w:top w:val="none" w:sz="0" w:space="0" w:color="auto"/>
        <w:left w:val="none" w:sz="0" w:space="0" w:color="auto"/>
        <w:bottom w:val="none" w:sz="0" w:space="0" w:color="auto"/>
        <w:right w:val="none" w:sz="0" w:space="0" w:color="auto"/>
      </w:divBdr>
    </w:div>
    <w:div w:id="2073769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google.com.mx/search?rlz=1C1CHZL_esMX691MX691&amp;q=caso+monitor+infored+v.s.+radio+centro+%282002%29&amp;oq=caso+infores&amp;gs_l=psy-ab.1.1.0i13k1j0i8i13i30k1.172085.176651.0.178977.12.12.0.0.0.0.140.1454.1j11.12.0&#8230;0...1.1.64.psy-ab..0.12.1452...0j0i67k1j0i131k1j0i10k1j0i22i30k1.0.J2InKZZknVg"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lainformacion.com/policia-y-justicia/magistratura/Asociacion-Europea-Arbitraje-emergencia-reglamento_0_986301499.htm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gob.mx/cms/uploads/attachment/file/157698/abengoa_ficha.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lexpres.com/2015/nota.php?story_id=125033" TargetMode="External"/><Relationship Id="rId5" Type="http://schemas.openxmlformats.org/officeDocument/2006/relationships/webSettings" Target="webSettings.xml"/><Relationship Id="rId15" Type="http://schemas.openxmlformats.org/officeDocument/2006/relationships/hyperlink" Target="https://cincodias.elpais.com/cincodias/2017/01/13/empresas/1484307860_164077.html" TargetMode="External"/><Relationship Id="rId10" Type="http://schemas.openxmlformats.org/officeDocument/2006/relationships/hyperlink" Target="http://www.uncitral.org/pdf/spanish/texts/arbitration/NY-conv/New-York-Convention-S.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google.com.mx/search?q=La+Ley+Modelo+estipula+en+el+art%C3%ADculo+31&amp;rlz=1C1CHZL_esMX691MX691&amp;oq=La+Ley+Modelo+estipula+en+el+art%C3%ADculo+31&amp;aqs=chrome.69i57.1066j0j7&amp;sourceid=chrome&amp;ie=UTF-8"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SIQ92</b:Tag>
    <b:SourceType>Book</b:SourceType>
    <b:Guid>{4EF4AFD8-9B2C-4762-9601-B1038BB7EACF}</b:Guid>
    <b:Author>
      <b:Author>
        <b:NameList>
          <b:Person>
            <b:Last>Luis</b:Last>
            <b:First>Siqueiros</b:First>
            <b:Middle>Jose</b:Middle>
          </b:Person>
        </b:NameList>
      </b:Author>
    </b:Author>
    <b:Title>El Arbitraje en los Negocios Internacionales de naturaleza Privada</b:Title>
    <b:Year>1992</b:Year>
    <b:YearAccessed>2015</b:YearAccessed>
    <b:MonthAccessed>julio</b:MonthAccessed>
    <b:DayAccessed>22</b:DayAccessed>
    <b:LCID>es-MX</b:LCID>
    <b:City>Mexico</b:City>
    <b:Publisher>porrua</b:Publisher>
    <b:RefOrder>2</b:RefOrder>
  </b:Source>
  <b:Source>
    <b:Tag>consa</b:Tag>
    <b:SourceType>DocumentFromInternetSite</b:SourceType>
    <b:Guid>{0EAD4FEC-AFC8-4C23-96B0-C7C45AAC2FDB}</b:Guid>
    <b:Title>conceptualizacion del Arbitraje en Mexico</b:Title>
    <b:Year>s/a</b:Year>
    <b:YearAccessed>2015</b:YearAccessed>
    <b:MonthAccessed>julio</b:MonthAccessed>
    <b:DayAccessed>22</b:DayAccessed>
    <b:URL>http://catarina.udlap.mx/u_dl_a/tales/documentos/ledi/hernandez_f_vw/capitulo4.pdf</b:URL>
    <b:RefOrder>26</b:RefOrder>
  </b:Source>
  <b:Source>
    <b:Tag>OMC03</b:Tag>
    <b:SourceType>Book</b:SourceType>
    <b:Guid>{983D5D6C-D7AA-4ACB-8F2A-4C6160DA0809}</b:Guid>
    <b:Author>
      <b:Author>
        <b:NameList>
          <b:Person>
            <b:Last>OMC</b:Last>
            <b:First>CAM</b:First>
            <b:Middle>Y UNCTAD/</b:Middle>
          </b:Person>
        </b:NameList>
      </b:Author>
    </b:Author>
    <b:Title>Arbitraje y solucion Alternativa de Controvercias</b:Title>
    <b:Year>2003</b:Year>
    <b:LCID>es-MX</b:LCID>
    <b:City>Mexico</b:City>
    <b:Publisher>THEMIS</b:Publisher>
    <b:RefOrder>27</b:RefOrder>
  </b:Source>
  <b:Source>
    <b:Tag>Depsa</b:Tag>
    <b:SourceType>InternetSite</b:SourceType>
    <b:Guid>{106D0CDB-E607-42A3-907B-9CD0F0A5B44E}</b:Guid>
    <b:Title>TRATADO GENERAL DE ARBITRAJE INTERAMERICANO</b:Title>
    <b:Year>s/a</b:Year>
    <b:Author>
      <b:Author>
        <b:NameList>
          <b:Person>
            <b:Last>Departamento de Derecho Internacional</b:Last>
            <b:First>Organizacion</b:First>
            <b:Middle>de los Estados Unidos Amercicanos</b:Middle>
          </b:Person>
        </b:NameList>
      </b:Author>
    </b:Author>
    <b:YearAccessed>2015</b:YearAccessed>
    <b:MonthAccessed> julio</b:MonthAccessed>
    <b:DayAccessed>24</b:DayAccessed>
    <b:URL>http://www.oas.org/juridico/spanish/tratados/b-5.html</b:URL>
    <b:RefOrder>28</b:RefOrder>
  </b:Source>
  <b:Source>
    <b:Tag>SISsa</b:Tag>
    <b:SourceType>InternetSite</b:SourceType>
    <b:Guid>{D8B81495-F3D2-44CE-AF9C-CF9C906446A3}</b:Guid>
    <b:Author>
      <b:Author>
        <b:NameList>
          <b:Person>
            <b:Last>Exterior</b:Last>
            <b:First>Sistema</b:First>
            <b:Middle>de Informacion sobre el Comercio</b:Middle>
          </b:Person>
        </b:NameList>
      </b:Author>
    </b:Author>
    <b:Title>TRATADO DE LIBRE COMERCIO PARA AMERICA DEL NORTE, CAP XX</b:Title>
    <b:Year>s/a</b:Year>
    <b:YearAccessed>2015</b:YearAccessed>
    <b:MonthAccessed>julio</b:MonthAccessed>
    <b:DayAccessed>24</b:DayAccessed>
    <b:URL>http://www.sice.oas.org/trade/nafta_s/CAP20.asp</b:URL>
    <b:RefOrder>29</b:RefOrder>
  </b:Source>
  <b:Source>
    <b:Tag>AMP07</b:Tag>
    <b:SourceType>Case</b:SourceType>
    <b:Guid>{BA7395F4-BBFE-4E86-9E72-A8410B9440D6}</b:Guid>
    <b:Title>AMPARO DIRECTO EN REVISION</b:Title>
    <b:CaseNumber>1225/2006</b:CaseNumber>
    <b:Court>Tribunal Pleno de la Suprema Corte de Justicia de la Nacion</b:Court>
    <b:Year>2007</b:Year>
    <b:Month>Enero</b:Month>
    <b:Day>30</b:Day>
    <b:RefOrder>30</b:RefOrder>
  </b:Source>
  <b:Source>
    <b:Tag>Pri15</b:Tag>
    <b:SourceType>DocumentFromInternetSite</b:SourceType>
    <b:Guid>{5AEFCCB4-BC45-435C-B1AD-8FAFFA68CA4E}</b:Guid>
    <b:Title>cuatrecasas, goncalves y peira</b:Title>
    <b:YearAccessed>2015</b:YearAccessed>
    <b:MonthAccessed>octubre</b:MonthAccessed>
    <b:DayAccessed>2015</b:DayAccessed>
    <b:URL>https://www.icex.es/icex/wcm/idc/groups/public/documents/documento_anexo/mde0/mjkx/~edisp/dax2014291090.pdf</b:URL>
    <b:RefOrder>31</b:RefOrder>
  </b:Source>
  <b:Source>
    <b:Tag>Con15</b:Tag>
    <b:SourceType>InternetSite</b:SourceType>
    <b:Guid>{AE2A8BB0-37CE-4C0B-A0A2-A17E8E478D1C}</b:Guid>
    <b:Title>Constitucion Politica de los Estados Unidos Mexicanos</b:Title>
    <b:Year>2015</b:Year>
    <b:City>Mexico</b:City>
    <b:Publisher>Suprema Corte de Justicia de la Nacion</b:Publisher>
    <b:YearAccessed>2015</b:YearAccessed>
    <b:MonthAccessed>noviembre</b:MonthAccessed>
    <b:DayAccessed>25</b:DayAccessed>
    <b:RefOrder>32</b:RefOrder>
  </b:Source>
  <b:Source>
    <b:Tag>Inssa</b:Tag>
    <b:SourceType>InternetSite</b:SourceType>
    <b:Guid>{3916A220-4E16-4162-9A24-6145F3AF12F9}</b:Guid>
    <b:Title>Instituto de Investigaciones Juridicas</b:Title>
    <b:Year>s/a</b:Year>
    <b:YearAccessed>15</b:YearAccessed>
    <b:MonthAccessed>noviembre</b:MonthAccessed>
    <b:DayAccessed>2015</b:DayAccessed>
    <b:URL>http://info4.juridicas.unam.mx/ijure/fed/2/</b:URL>
    <b:Author>
      <b:Author>
        <b:NameList>
          <b:Person>
            <b:Last>Juridicas</b:Last>
            <b:First>Instituto</b:First>
            <b:Middle>de Investigaciones</b:Middle>
          </b:Person>
        </b:NameList>
      </b:Author>
    </b:Author>
    <b:RefOrder>33</b:RefOrder>
  </b:Source>
  <b:Source>
    <b:Tag>Ano15</b:Tag>
    <b:SourceType>InternetSite</b:SourceType>
    <b:Guid>{CA9AA2FE-E6D8-41FA-9B53-FE2870A7915C}</b:Guid>
    <b:Author>
      <b:Author>
        <b:NameList>
          <b:Person>
            <b:Last>Anonimo</b:Last>
          </b:Person>
        </b:NameList>
      </b:Author>
    </b:Author>
    <b:Title>SICE Reglamento de Arbitraje</b:Title>
    <b:YearAccessed>2015</b:YearAccessed>
    <b:MonthAccessed>Noviembre</b:MonthAccessed>
    <b:DayAccessed>15</b:DayAccessed>
    <b:URL>http:www.sice.oas.org/dispute/comarb/icc/arbrul1s.asp#Articulo.17</b:URL>
    <b:RefOrder>34</b:RefOrder>
  </b:Source>
  <b:Source>
    <b:Tag>Dep162</b:Tag>
    <b:SourceType>InternetSite</b:SourceType>
    <b:Guid>{89BA604B-2FE9-4A5E-BB31-7DBBD83C4806}</b:Guid>
    <b:Author>
      <b:Author>
        <b:Corporate>Departamento de Derecho Internacional </b:Corporate>
      </b:Author>
    </b:Author>
    <b:Title>Tratado General de Arbitraje Interamericano</b:Title>
    <b:Year>2016</b:Year>
    <b:YearAccessed>2016</b:YearAccessed>
    <b:MonthAccessed>03</b:MonthAccessed>
    <b:DayAccessed>01</b:DayAccessed>
    <b:URL>http://www.oas.org/juridico/spanish/tratados/b-5.html</b:URL>
    <b:RefOrder>3</b:RefOrder>
  </b:Source>
  <b:Source>
    <b:Tag>FERsa</b:Tag>
    <b:SourceType>InternetSite</b:SourceType>
    <b:Guid>{DD886216-58A2-4CC4-BF06-97870417459B}</b:Guid>
    <b:Title>EL ARBITRAJE EN MEXICO</b:Title>
    <b:Author>
      <b:Author>
        <b:Corporate>Magdaleno, Fernanda Garza</b:Corporate>
      </b:Author>
    </b:Author>
    <b:URL>http://cdei.itam.mx/medios_digitales/archivos/investigacion/GarzaArbitraje.pdf</b:URL>
    <b:Year>2016</b:Year>
    <b:YearAccessed>2016</b:YearAccessed>
    <b:MonthAccessed>01</b:MonthAccessed>
    <b:DayAccessed>12</b:DayAccessed>
    <b:RefOrder>1</b:RefOrder>
  </b:Source>
  <b:Source>
    <b:Tag>Comsa</b:Tag>
    <b:SourceType>InternetSite</b:SourceType>
    <b:Guid>{F7B7C5EC-F64B-4A5C-9722-C36B26B0571E}</b:Guid>
    <b:Author>
      <b:Author>
        <b:Corporate>Comision de las Naciones Unidas para el Derecho Mercantil Internacional</b:Corporate>
      </b:Author>
    </b:Author>
    <b:Title>CONVENCION SOBRE EL RECONOCIMIENTO Y LA EJECUCUION DE SENTENCIAS ARBITRALES EXTRANJERAS</b:Title>
    <b:Year>2016</b:Year>
    <b:YearAccessed>2016</b:YearAccessed>
    <b:MonthAccessed>julio</b:MonthAccessed>
    <b:DayAccessed>24</b:DayAccessed>
    <b:URL>http://www.uncitral.org/uncitral/es/uncitral_texts/arbitration/NYConvention.html</b:URL>
    <b:RefOrder>4</b:RefOrder>
  </b:Source>
  <b:Source>
    <b:Tag>CEP161</b:Tag>
    <b:SourceType>InternetSite</b:SourceType>
    <b:Guid>{FC02C180-9CDF-4788-B305-153BF1CD341F}</b:Guid>
    <b:Author>
      <b:Author>
        <b:Corporate>CEPAL</b:Corporate>
      </b:Author>
    </b:Author>
    <b:Title>Tratado de Libre Comercio para America del Norte</b:Title>
    <b:Year>2016</b:Year>
    <b:YearAccessed>2016</b:YearAccessed>
    <b:MonthAccessed>03</b:MonthAccessed>
    <b:DayAccessed>03</b:DayAccessed>
    <b:URL>http://idat.cepal.org/Normativas/TLCAN/Espanol/Tratado_de_Libre_Comercio_de_America _del_Norte-TLCAN.pdf.</b:URL>
    <b:RefOrder>5</b:RefOrder>
  </b:Source>
  <b:Source>
    <b:Tag>Depsa1</b:Tag>
    <b:SourceType>InternetSite</b:SourceType>
    <b:Guid>{A66108F4-F765-4AA0-9225-F2A77A13230C}</b:Guid>
    <b:LCID>es-MX</b:LCID>
    <b:Author>
      <b:Author>
        <b:Corporate>Departamento de Derecho Internacional, organizacion de los Estados Unidos Americanos</b:Corporate>
      </b:Author>
    </b:Author>
    <b:Title>CONVENCION INTERAMERICANA SOBRE ARBITRAJE COMERCIAL INTERNACIONAL</b:Title>
    <b:Year>2016</b:Year>
    <b:YearAccessed>2016</b:YearAccessed>
    <b:MonthAccessed>03</b:MonthAccessed>
    <b:DayAccessed>10</b:DayAccessed>
    <b:URL>http://www.oas.org/juridico/spanish/tratados/b-35.html</b:URL>
    <b:RefOrder>6</b:RefOrder>
  </b:Source>
  <b:Source>
    <b:Tag>Depsa2</b:Tag>
    <b:SourceType>InternetSite</b:SourceType>
    <b:Guid>{4A6D3D92-44C8-42BD-8C98-EAA4D1414F80}</b:Guid>
    <b:Author>
      <b:Author>
        <b:Corporate>Departamento de Derecho Internacional, Organizacion de los Estados Americanos</b:Corporate>
      </b:Author>
    </b:Author>
    <b:Title>CONVENCIÓN INTERAMERICANA SOBRE EFICACIA EXTRATERRITORIAL DE LAS SENTENCIAS Y LAUDOS ARBITRALES EXTRANJEROS</b:Title>
    <b:Year>2016</b:Year>
    <b:YearAccessed>2016</b:YearAccessed>
    <b:MonthAccessed>03</b:MonthAccessed>
    <b:DayAccessed>10</b:DayAccessed>
    <b:URL>http://www.oas.org/juridico/spanish/tratados/b-41.html</b:URL>
    <b:RefOrder>7</b:RefOrder>
  </b:Source>
  <b:Source>
    <b:Tag>Sis161</b:Tag>
    <b:SourceType>InternetSite</b:SourceType>
    <b:Guid>{0EE3E880-3E82-454B-AAC4-E10C7BAC8D4B}</b:Guid>
    <b:Author>
      <b:Author>
        <b:Corporate>Sistema de Informacion Sobre Comercio Exterior </b:Corporate>
      </b:Author>
    </b:Author>
    <b:Title>Tratado de Libre Comercio entre los Estados Unidos Mexicanos y las Republicas de El salvador, Guatemala y Honduras</b:Title>
    <b:Year>2016</b:Year>
    <b:YearAccessed>2016</b:YearAccessed>
    <b:MonthAccessed>03</b:MonthAccessed>
    <b:DayAccessed>12</b:DayAccessed>
    <b:URL>http://www.sice.oas.org/trade/mextnorte/Mex_TNorte_s.asp</b:URL>
    <b:RefOrder>8</b:RefOrder>
  </b:Source>
  <b:Source>
    <b:Tag>Sis162</b:Tag>
    <b:SourceType>InternetSite</b:SourceType>
    <b:Guid>{07D799CD-C0CC-4723-8674-7996425FD797}</b:Guid>
    <b:Author>
      <b:Author>
        <b:Corporate>Sistema de Informacion Sobre Comercio Exterior</b:Corporate>
      </b:Author>
    </b:Author>
    <b:Title>Tratado de Libre Comercio entre los Estados Unidos Mexicanos, la Republica de Colombia y la Republica de Venezuela</b:Title>
    <b:Year>2016</b:Year>
    <b:YearAccessed>2016</b:YearAccessed>
    <b:MonthAccessed>03</b:MonthAccessed>
    <b:DayAccessed>13</b:DayAccessed>
    <b:URL>http://www.sice.oas.org/trade/go3/text_s.asp#c17sb</b:URL>
    <b:RefOrder>9</b:RefOrder>
  </b:Source>
  <b:Source>
    <b:Tag>Com162</b:Tag>
    <b:SourceType>InternetSite</b:SourceType>
    <b:Guid>{6150B3C4-3FB1-4410-8E00-1CBE826CABDF}</b:Guid>
    <b:Author>
      <b:Author>
        <b:Corporate>Comisión de las Naciones Unidas para el Derecho Mercantil Internacional</b:Corporate>
      </b:Author>
    </b:Author>
    <b:Title>Ley Modelo de la CNUDMI sobre Arbitraje Comercial Internacional, 1985, con enmiendas adoptadas en 2006</b:Title>
    <b:Year>2016</b:Year>
    <b:YearAccessed>2016</b:YearAccessed>
    <b:MonthAccessed>03</b:MonthAccessed>
    <b:DayAccessed>14</b:DayAccessed>
    <b:URL>http://www.uncitral.org/uncitral/es/uncitral_texts/arbitration/1985Model_arbitration.html</b:URL>
    <b:RefOrder>10</b:RefOrder>
  </b:Source>
  <b:Source>
    <b:Tag>Dep163</b:Tag>
    <b:SourceType>InternetSite</b:SourceType>
    <b:Guid>{A6BF8146-D6D4-49FD-B6D6-4165835A1F56}</b:Guid>
    <b:Author>
      <b:Author>
        <b:Corporate>Departamento de Derecho Internacional, DEA.</b:Corporate>
      </b:Author>
    </b:Author>
    <b:Title>TRATADO DE ARBITRAJE OBLIGATORIO</b:Title>
    <b:Year>2016</b:Year>
    <b:YearAccessed>2016</b:YearAccessed>
    <b:MonthAccessed>03</b:MonthAccessed>
    <b:DayAccessed>14</b:DayAccessed>
    <b:URL>http://www.oas.org/juridico/spanish/tratados/a-9.html</b:URL>
    <b:RefOrder>11</b:RefOrder>
  </b:Source>
  <b:Source>
    <b:Tag>Ord16</b:Tag>
    <b:SourceType>InternetSite</b:SourceType>
    <b:Guid>{058F71E0-5FA4-49C6-AF28-211FB0A70627}</b:Guid>
    <b:Author>
      <b:Author>
        <b:Corporate>Orden Juridico</b:Corporate>
      </b:Author>
    </b:Author>
    <b:Title>Convencion de 1899 Para la Resolucion Pcifica de Controvercias Internacionales</b:Title>
    <b:Year>2016</b:Year>
    <b:YearAccessed>2016</b:YearAccessed>
    <b:MonthAccessed>03</b:MonthAccessed>
    <b:DayAccessed>15</b:DayAccessed>
    <b:URL>http://www.ordejuridico.gob.mx/jurlnt/PA1.pdf</b:URL>
    <b:RefOrder>12</b:RefOrder>
  </b:Source>
  <b:Source>
    <b:Tag>Ser16</b:Tag>
    <b:SourceType>InternetSite</b:SourceType>
    <b:Guid>{8AAD74AE-1BB2-4503-A139-CF05815A70A6}</b:Guid>
    <b:Author>
      <b:Author>
        <b:Corporate>Servicio de Investigacion y Analisis</b:Corporate>
      </b:Author>
    </b:Author>
    <b:Title>Los tratados Internacionales como fuente de Derechos Nacionales</b:Title>
    <b:Year>2016</b:Year>
    <b:YearAccessed>2016</b:YearAccessed>
    <b:MonthAccessed>03</b:MonthAccessed>
    <b:DayAccessed>18</b:DayAccessed>
    <b:URL>http://www.diputados.gob.mx/sedia/sia/spe/SPE-ISS-01-06.pdf</b:URL>
    <b:RefOrder>13</b:RefOrder>
  </b:Source>
  <b:Source>
    <b:Tag>Cam18</b:Tag>
    <b:SourceType>InternetSite</b:SourceType>
    <b:Guid>{61D17986-C102-45E2-BA2D-32EB245112DC}</b:Guid>
    <b:Title>Camara de Comercio Internacional</b:Title>
    <b:Author>
      <b:Author>
        <b:Corporate>INTERNATIONAL CHAMBER OF COMERCE</b:Corporate>
      </b:Author>
    </b:Author>
    <b:YearAccessed>2016</b:YearAccessed>
    <b:MonthAccessed>03</b:MonthAccessed>
    <b:DayAccessed>21</b:DayAccessed>
    <b:Year>2016</b:Year>
    <b:URL>http://www.iccspain.org/</b:URL>
    <b:RefOrder>15</b:RefOrder>
  </b:Source>
  <b:Source>
    <b:Tag>CAM16</b:Tag>
    <b:SourceType>InternetSite</b:SourceType>
    <b:Guid>{826D1440-A821-4DFD-B67E-46BC261EE3DA}</b:Guid>
    <b:Title>SOBRE EL CAM</b:Title>
    <b:YearAccessed>2016</b:YearAccessed>
    <b:MonthAccessed>03</b:MonthAccessed>
    <b:DayAccessed>25</b:DayAccessed>
    <b:URL>http://www.camex.com.mx/</b:URL>
    <b:Author>
      <b:Author>
        <b:Corporate>CENTRO DE ARBITRAJE DE MEXICO</b:Corporate>
      </b:Author>
    </b:Author>
    <b:Year>2016</b:Year>
    <b:RefOrder>16</b:RefOrder>
  </b:Source>
  <b:Source>
    <b:Tag>Bib16</b:Tag>
    <b:SourceType>DocumentFromInternetSite</b:SourceType>
    <b:Guid>{FFF55F49-B46F-444D-812E-80372B628E66}</b:Guid>
    <b:Author>
      <b:Author>
        <b:Corporate>Bibliohistorico UNAM</b:Corporate>
      </b:Author>
    </b:Author>
    <b:Title>Ventasjas del Arbitraje en el Comercio Internacional</b:Title>
    <b:Year>2016</b:Year>
    <b:YearAccessed>2016</b:YearAccessed>
    <b:MonthAccessed>03</b:MonthAccessed>
    <b:DayAccessed>27</b:DayAccessed>
    <b:URL>http://bibliohistorico.juridicas.unam.mx/libros/2/918/5.pdf</b:URL>
    <b:RefOrder>17</b:RefOrder>
  </b:Source>
  <b:Source>
    <b:Tag>ARB09</b:Tag>
    <b:SourceType>Case</b:SourceType>
    <b:Guid>{24AF5159-805C-4C34-A4EE-85EE28F677E4}</b:Guid>
    <b:Title>ARBITRAJE SU CONCEPTO JURIDICO Y SU FINALIDAD</b:Title>
    <b:Year>2009</b:Year>
    <b:Month>09</b:Month>
    <b:Day>01</b:Day>
    <b:CaseNumber>166,504</b:CaseNumber>
    <b:Court>SEMINARIO JUDICIAL DE LA FEDERACION Y SU GACETA, NOVENA EPOCA, TESIS 1a. CLXIV/2009</b:Court>
    <b:RefOrder>18</b:RefOrder>
  </b:Source>
  <b:Source>
    <b:Tag>Cos16</b:Tag>
    <b:SourceType>DocumentFromInternetSite</b:SourceType>
    <b:Guid>{4E66E1EF-C615-4F8D-B5B6-7E80A2E25B3C}</b:Guid>
    <b:Title>Arbitraje</b:Title>
    <b:Year>2016</b:Year>
    <b:Author>
      <b:Author>
        <b:Corporate>Cossio, Francisco Gonzales de</b:Corporate>
      </b:Author>
      <b:BookAuthor>
        <b:NameList>
          <b:Person>
            <b:Last>Cossio</b:Last>
            <b:First>Francisco</b:First>
            <b:Middle>Gonzales de</b:Middle>
          </b:Person>
        </b:NameList>
      </b:BookAuthor>
    </b:Author>
    <b:YearAccessed>2016</b:YearAccessed>
    <b:MonthAccessed>04</b:MonthAccessed>
    <b:DayAccessed>02</b:DayAccessed>
    <b:URL>http://www.bib.uia.mx/tesis/pdf/014847/014847_01.pdf</b:URL>
    <b:BookTitle>Arbitraje</b:BookTitle>
    <b:Pages>11</b:Pages>
    <b:City>Mexico</b:City>
    <b:Publisher>Porrua</b:Publisher>
    <b:RefOrder>19</b:RefOrder>
  </b:Source>
  <b:Source>
    <b:Tag>Fra16</b:Tag>
    <b:SourceType>DocumentFromInternetSite</b:SourceType>
    <b:Guid>{BEF31908-8C1E-40FF-8069-10BE0EB676F8}</b:Guid>
    <b:Author>
      <b:Author>
        <b:Corporate>Francisco Gonzales de Cossio</b:Corporate>
      </b:Author>
    </b:Author>
    <b:Title>Caso Infored v Radio Centro</b:Title>
    <b:Year>2016</b:Year>
    <b:YearAccessed>2016</b:YearAccessed>
    <b:MonthAccessed>04</b:MonthAccessed>
    <b:DayAccessed>05</b:DayAccessed>
    <b:URL>http://www.gdca.com.mx/PDF/arbitraje/El%20Caso%20Infored%20v%20Grupo%20Radio%20Centro%20El%20Quijote%20Mexicano.pdf</b:URL>
    <b:RefOrder>20</b:RefOrder>
  </b:Source>
  <b:Source>
    <b:Tag>CAM161</b:Tag>
    <b:SourceType>DocumentFromInternetSite</b:SourceType>
    <b:Guid>{6E80763E-4D85-4425-B5A5-B356BC5AAAC3}</b:Guid>
    <b:Author>
      <b:Author>
        <b:NameList>
          <b:Person>
            <b:Last>UNION</b:Last>
            <b:First>CAMARA</b:First>
            <b:Middle>DE DIPUTADOS DEL H. CONGRESO DE LA</b:Middle>
          </b:Person>
        </b:NameList>
      </b:Author>
    </b:Author>
    <b:Title>Ley de Comercio Exterior</b:Title>
    <b:Year>2016</b:Year>
    <b:YearAccessed>2016</b:YearAccessed>
    <b:MonthAccessed>04</b:MonthAccessed>
    <b:DayAccessed>15</b:DayAccessed>
    <b:URL>http://www.diputados.gob.mx/LeyesBiblio/pdf/28.pdf</b:URL>
    <b:RefOrder>21</b:RefOrder>
  </b:Source>
  <b:Source>
    <b:Tag>Gac16</b:Tag>
    <b:SourceType>DocumentFromInternetSite</b:SourceType>
    <b:Guid>{208453E0-5632-4F71-84B7-8BE6F2B1E89F}</b:Guid>
    <b:Author>
      <b:Author>
        <b:Corporate>Gaceta Oficial del Distrito Federal</b:Corporate>
      </b:Author>
    </b:Author>
    <b:Title>Ley Ambiental del Distrito Federal</b:Title>
    <b:YearAccessed>2016</b:YearAccessed>
    <b:MonthAccessed>04</b:MonthAccessed>
    <b:DayAccessed>02</b:DayAccessed>
    <b:URL>http://www.aldf.gob.mx/archivo-eb29b933d6c028a5d4d5229851188899.pdf</b:URL>
    <b:RefOrder>22</b:RefOrder>
  </b:Source>
  <b:Source>
    <b:Tag>DIA16</b:Tag>
    <b:SourceType>DocumentFromInternetSite</b:SourceType>
    <b:Guid>{2CAEA676-ECD8-4792-8F9C-8A0F17A455EF}</b:Guid>
    <b:Author>
      <b:Author>
        <b:Corporate>DIARIO OFICIAL DE LA FEDERACION</b:Corporate>
      </b:Author>
    </b:Author>
    <b:Title>LEY ORGANICA DEL TRIBUNAL SUPERIOR DE JUSTICIA DEL DISTRITO FEDERAL</b:Title>
    <b:YearAccessed>2016</b:YearAccessed>
    <b:MonthAccessed>04</b:MonthAccessed>
    <b:DayAccessed>13</b:DayAccessed>
    <b:URL>http://www.poderjudicialdf.gob.mx/work/models/PJDF/Transparencia/IPO/Art14/Fr01/01Leyes/LeyOrgTSJDF_20110617.PDF</b:URL>
    <b:Year>1996</b:Year>
    <b:RefOrder>23</b:RefOrder>
  </b:Source>
  <b:Source>
    <b:Tag>CAM15</b:Tag>
    <b:SourceType>InternetSite</b:SourceType>
    <b:Guid>{03CECFC8-58A3-4572-A2E3-348DA1765480}</b:Guid>
    <b:Title>Centro de Mediacion y Arbitraje</b:Title>
    <b:YearAccessed>2016</b:YearAccessed>
    <b:MonthAccessed>03</b:MonthAccessed>
    <b:DayAccessed>18</b:DayAccessed>
    <b:URL>www.ccmexico.com.mx/camara/contenido.php?id_contenido=2&amp;con=contenidos</b:URL>
    <b:Author>
      <b:Author>
        <b:Corporate>Camara de Comercio Servicios y Turismo  de la Ciudad de Mexico</b:Corporate>
      </b:Author>
    </b:Author>
    <b:Year>2016</b:Year>
    <b:RefOrder>14</b:RefOrder>
  </b:Source>
  <b:Source>
    <b:Tag>Cam161</b:Tag>
    <b:SourceType>InternetSite</b:SourceType>
    <b:Guid>{94646EC7-DE5F-442E-B702-9B7D0639FF1D}</b:Guid>
    <b:Author>
      <b:Author>
        <b:Corporate>Camara de Diputados H. Congreso dela Union</b:Corporate>
      </b:Author>
    </b:Author>
    <b:Title>Codigo de Comercio del Distrito Federal</b:Title>
    <b:Year>2016</b:Year>
    <b:YearAccessed>2016</b:YearAccessed>
    <b:MonthAccessed>04</b:MonthAccessed>
    <b:DayAccessed>10</b:DayAccessed>
    <b:URL>http://www.diputados.gob.mx/LeyesBiblio/pdf/3_070416.pdf</b:URL>
    <b:RefOrder>25</b:RefOrder>
  </b:Source>
  <b:Source>
    <b:Tag>Cam16</b:Tag>
    <b:SourceType>InternetSite</b:SourceType>
    <b:Guid>{2263C311-BE22-477F-A993-961FD684CA79}</b:Guid>
    <b:Author>
      <b:Author>
        <b:Corporate>Union, Camara de Diputados H. Congreso de la</b:Corporate>
      </b:Author>
    </b:Author>
    <b:Title>Codigo de Comercio del Distrito Federal</b:Title>
    <b:Year>2016</b:Year>
    <b:YearAccessed>2016</b:YearAccessed>
    <b:MonthAccessed>04</b:MonthAccessed>
    <b:DayAccessed>10</b:DayAccessed>
    <b:URL>http://www.diputados.gob.mx/LeyesBiblio/pdf/3_070416.pdf</b:URL>
    <b:RefOrder>24</b:RefOrder>
  </b:Source>
  <b:Source>
    <b:Tag>fra16</b:Tag>
    <b:SourceType>DocumentFromInternetSite</b:SourceType>
    <b:Guid>{2E370B76-70C4-432E-91B6-D4EE5FA3E219}</b:Guid>
    <b:Author>
      <b:Author>
        <b:Corporate>francisco Gonzales de Cossio</b:Corporate>
      </b:Author>
    </b:Author>
    <b:Title>el arbitraje</b:Title>
    <b:YearAccessed>2016</b:YearAccessed>
    <b:MonthAccessed>04</b:MonthAccessed>
    <b:DayAccessed>16</b:DayAccessed>
    <b:URL>http://www.bib.uia.mx/tesis/pdf/014847/014847_01.pdf</b:URL>
    <b:RefOrder>1</b:RefOrder>
  </b:Source>
  <b:Source>
    <b:Tag>Siq99</b:Tag>
    <b:SourceType>Book</b:SourceType>
    <b:Guid>{ED44101E-ABD3-4A8D-8A24-EA614186C47A}</b:Guid>
    <b:Author>
      <b:Author>
        <b:NameList>
          <b:Person>
            <b:Last>Siqueiros</b:Last>
            <b:First>Jose</b:First>
            <b:Middle>Luis</b:Middle>
          </b:Person>
        </b:NameList>
      </b:Author>
    </b:Author>
    <b:Title>el arbitraje, marco normativo, tipos de arbitraje, compromiso arbitral y clausula compromisoria</b:Title>
    <b:Year>99</b:Year>
    <b:YearAccessed>2016</b:YearAccessed>
    <b:MonthAccessed>04</b:MonthAccessed>
    <b:DayAccessed>15</b:DayAccessed>
    <b:City>Mexico</b:City>
    <b:Publisher>pauta</b:Publisher>
    <b:RefOrder>2</b:RefOrder>
  </b:Source>
  <b:Source>
    <b:Tag>Rau00</b:Tag>
    <b:SourceType>Book</b:SourceType>
    <b:Guid>{17813E1C-C839-45A7-81F2-80E1E7FE4ACA}</b:Guid>
    <b:Author>
      <b:Author>
        <b:NameList>
          <b:Person>
            <b:Last>Medina</b:Last>
            <b:First>Raul</b:First>
            <b:Middle>Mora</b:Middle>
          </b:Person>
        </b:NameList>
      </b:Author>
    </b:Author>
    <b:Title>Arbitraje Comercial Internacional</b:Title>
    <b:Year>2000</b:Year>
    <b:City>Mexico</b:City>
    <b:Publisher>Fontamraa</b:Publisher>
    <b:RefOrder>3</b:RefOrder>
  </b:Source>
  <b:Source>
    <b:Tag>Jul01</b:Tag>
    <b:SourceType>Book</b:SourceType>
    <b:Guid>{A2423102-6D5F-4B60-975D-781AEFFF0F79}</b:Guid>
    <b:Title>El Arbitraje en el derecho Colombiano</b:Title>
    <b:Year>2001</b:Year>
    <b:City>Santa fe de Bogota</b:City>
    <b:Publisher>Temis</b:Publisher>
    <b:Author>
      <b:Author>
        <b:NameList>
          <b:Person>
            <b:Last>Salgar</b:Last>
            <b:First>Julio</b:First>
            <b:Middle>Benetti</b:Middle>
          </b:Person>
        </b:NameList>
      </b:Author>
    </b:Author>
    <b:RefOrder>4</b:RefOrder>
  </b:Source>
  <b:Source>
    <b:Tag>Cen165</b:Tag>
    <b:SourceType>InternetSite</b:SourceType>
    <b:Guid>{6DE44D0F-803B-4265-84E8-05249175976D}</b:Guid>
    <b:Author>
      <b:Author>
        <b:Corporate>Centro de Mediacion y Arbitraje CANACO</b:Corporate>
      </b:Author>
    </b:Author>
    <b:Title>Arbitraje</b:Title>
    <b:Year>2016</b:Year>
    <b:YearAccessed>2016</b:YearAccessed>
    <b:MonthAccessed>04</b:MonthAccessed>
    <b:DayAccessed>16</b:DayAccessed>
    <b:URL>http://www.arbitrajecanaco.com.mx/home/Arbitraje/New/contenido.php?id=145&amp;con=informacion</b:URL>
    <b:RefOrder>5</b:RefOrder>
  </b:Source>
  <b:Source>
    <b:Tag>Cen16</b:Tag>
    <b:SourceType>InternetSite</b:SourceType>
    <b:Guid>{CDFE7109-E9A9-4471-B010-1AC0672BD3C2}</b:Guid>
    <b:Title>CODIGO DE COMERCIO TITULO CUARTO DEL ARBITRAJE COMERCIAL</b:Title>
    <b:Author>
      <b:Author>
        <b:Corporate>Centro de Arbitraje de Mexico</b:Corporate>
      </b:Author>
    </b:Author>
    <b:YearAccessed>2016</b:YearAccessed>
    <b:MonthAccessed>04</b:MonthAccessed>
    <b:DayAccessed>15</b:DayAccessed>
    <b:URL>http://www.camex.com.mx/index.php/faq-s/38-publicaciones/473-codigo-de-comercio-titulo-cuarto-del-arbitraje-comercial</b:URL>
    <b:RefOrder>6</b:RefOrder>
  </b:Source>
  <b:Source>
    <b:Tag>Cen161</b:Tag>
    <b:SourceType>InternetSite</b:SourceType>
    <b:Guid>{2FE3C90A-2328-4B8C-A98A-74A156F79D3A}</b:Guid>
    <b:Author>
      <b:Author>
        <b:Corporate>Centro de Arbitraje de Mexico</b:Corporate>
      </b:Author>
    </b:Author>
    <b:Title>Criterios Jurisprudencias Relevantes</b:Title>
    <b:Year>2016</b:Year>
    <b:YearAccessed>2016</b:YearAccessed>
    <b:MonthAccessed>04</b:MonthAccessed>
    <b:DayAccessed>16</b:DayAccessed>
    <b:URL>http://www.camex.com.mx/index.php/publicaciones/criterios-jurisprudenciales-relevantes/295-arbitraje-comercial-nulidad-reconocimiento-y-ejecucion-son-procedimientos-judiciales-relacionados-con-los-laudos-arbitrales-interpretacion-de-los-articulos-1422-145</b:URL>
    <b:RefOrder>7</b:RefOrder>
  </b:Source>
  <b:Source>
    <b:Tag>Cen162</b:Tag>
    <b:SourceType>InternetSite</b:SourceType>
    <b:Guid>{5D733E91-8BBE-4755-9F3E-36F4E5786065}</b:Guid>
    <b:Author>
      <b:Author>
        <b:Corporate>Centro de Arbitraje de Mexico</b:Corporate>
      </b:Author>
    </b:Author>
    <b:Title>RECONOCIMIENTO, EJECUCIÓN Y NULIDAD DE LAUDO ARBITRAL. SON MATERIA DE INCIDENTE Y LA RESOLUCIÓN QUE LO RESUELVE ES RECLAMABLE EN AMPARO INDIRECTO</b:Title>
    <b:Year>2016</b:Year>
    <b:YearAccessed>2016</b:YearAccessed>
    <b:MonthAccessed>04</b:MonthAccessed>
    <b:DayAccessed>18</b:DayAccessed>
    <b:URL>http://www.camex.com.mx/index.php/publicaciones/criterios-jurisprudenciales-relevantes/359-reconocimiento-ejecucion-y-nulidad-de-laudo-arbitral-son-materia-de-incidente-y-la-resolucion-que-lo-resuelve-es-reclamable-en-amparo-indirecto</b:URL>
    <b:RefOrder>8</b:RefOrder>
  </b:Source>
  <b:Source>
    <b:Tag>Cen163</b:Tag>
    <b:SourceType>InternetSite</b:SourceType>
    <b:Guid>{0B67F7BC-7B98-46B0-8E06-9A932654CF53}</b:Guid>
    <b:Author>
      <b:Author>
        <b:Corporate>Centro de Mediacion y Arbitraje CANACO</b:Corporate>
      </b:Author>
    </b:Author>
    <b:Title>Laudo Arbitral. Su Reconocimiento, Ejecución Y Nulidad Son Materia De La Litis Principal Y Reconvencional En Un Mismo Incidente</b:Title>
    <b:Year>2016</b:Year>
    <b:YearAccessed>2016</b:YearAccessed>
    <b:MonthAccessed>04</b:MonthAccessed>
    <b:DayAccessed>15</b:DayAccessed>
    <b:URL>http://www.arbitrajecanaco.com.mx/home/Arbitraje/New/contenido.php?id=112&amp;con=informacion</b:URL>
    <b:RefOrder>9</b:RefOrder>
  </b:Source>
  <b:Source>
    <b:Tag>Cen164</b:Tag>
    <b:SourceType>InternetSite</b:SourceType>
    <b:Guid>{498B03F9-F512-427F-B19A-1FF1515AD338}</b:Guid>
    <b:Author>
      <b:Author>
        <b:Corporate>Centro de Mediacion y Arbitraje CANACO</b:Corporate>
      </b:Author>
    </b:Author>
    <b:Title>Incidente De Reconocimiento Y Ejecución De Laudo Arbitral. No Son Recurribles Las Resoluciones Intermedias Dictadas En Él (Interpretación Del Artículo 1463 Del Código De Comercio)</b:Title>
    <b:Year>2016</b:Year>
    <b:YearAccessed>2016</b:YearAccessed>
    <b:MonthAccessed>04</b:MonthAccessed>
    <b:DayAccessed>16</b:DayAccessed>
    <b:URL>http://www.arbitrajecanaco.com.mx/home/Arbitraje/New/contenido.php?id=122&amp;con=informacion</b:URL>
    <b:RefOrder>10</b:RefOrder>
  </b:Source>
</b:Sources>
</file>

<file path=customXml/itemProps1.xml><?xml version="1.0" encoding="utf-8"?>
<ds:datastoreItem xmlns:ds="http://schemas.openxmlformats.org/officeDocument/2006/customXml" ds:itemID="{8F36C707-1B36-4280-9DA0-35C931421E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18332</Words>
  <Characters>100826</Characters>
  <Application>Microsoft Office Word</Application>
  <DocSecurity>0</DocSecurity>
  <Lines>840</Lines>
  <Paragraphs>237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118921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Eduardo Rodrìguez</cp:lastModifiedBy>
  <cp:revision>2</cp:revision>
  <cp:lastPrinted>2016-10-24T15:16:00Z</cp:lastPrinted>
  <dcterms:created xsi:type="dcterms:W3CDTF">2018-04-09T17:10:00Z</dcterms:created>
  <dcterms:modified xsi:type="dcterms:W3CDTF">2018-04-09T17:10:00Z</dcterms:modified>
</cp:coreProperties>
</file>