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footer6.xml" ContentType="application/vnd.openxmlformats-officedocument.wordprocessingml.footer+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Default Extension="png" ContentType="image/png"/>
  <Override PartName="/word/diagrams/quickStyle1.xml" ContentType="application/vnd.openxmlformats-officedocument.drawingml.diagram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E99" w:rsidRPr="00843F3F" w:rsidRDefault="003B5E99" w:rsidP="003B5E99">
      <w:pPr>
        <w:spacing w:line="240" w:lineRule="auto"/>
        <w:ind w:firstLine="708"/>
        <w:jc w:val="center"/>
        <w:rPr>
          <w:rFonts w:ascii="Arial" w:hAnsi="Arial" w:cs="Arial"/>
          <w:b/>
          <w:bCs/>
          <w:color w:val="000000" w:themeColor="text1"/>
          <w:sz w:val="32"/>
          <w:szCs w:val="32"/>
        </w:rPr>
      </w:pPr>
      <w:bookmarkStart w:id="0" w:name="_Toc494191238"/>
      <w:bookmarkStart w:id="1" w:name="_Toc494191588"/>
      <w:bookmarkStart w:id="2" w:name="_Toc494191959"/>
      <w:bookmarkStart w:id="3" w:name="_Toc494197760"/>
      <w:bookmarkStart w:id="4" w:name="_Toc494198741"/>
      <w:bookmarkStart w:id="5" w:name="_Toc494189345"/>
      <w:r w:rsidRPr="00843F3F">
        <w:rPr>
          <w:rFonts w:ascii="Arial" w:hAnsi="Arial" w:cs="Arial"/>
          <w:noProof/>
          <w:color w:val="000000" w:themeColor="text1"/>
          <w:sz w:val="32"/>
          <w:szCs w:val="32"/>
        </w:rPr>
        <w:drawing>
          <wp:anchor distT="0" distB="0" distL="114300" distR="114300" simplePos="0" relativeHeight="251664384" behindDoc="0" locked="0" layoutInCell="1" allowOverlap="1">
            <wp:simplePos x="0" y="0"/>
            <wp:positionH relativeFrom="column">
              <wp:posOffset>5048885</wp:posOffset>
            </wp:positionH>
            <wp:positionV relativeFrom="paragraph">
              <wp:posOffset>-228600</wp:posOffset>
            </wp:positionV>
            <wp:extent cx="780415" cy="914400"/>
            <wp:effectExtent l="0" t="0" r="635" b="0"/>
            <wp:wrapNone/>
            <wp:docPr id="30" name="Imagen 2" descr="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FER"/>
                    <pic:cNvPicPr>
                      <a:picLocks noChangeAspect="1" noChangeArrowheads="1"/>
                    </pic:cNvPicPr>
                  </pic:nvPicPr>
                  <pic:blipFill>
                    <a:blip r:embed="rId8" cstate="print">
                      <a:lum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0415" cy="914400"/>
                    </a:xfrm>
                    <a:prstGeom prst="rect">
                      <a:avLst/>
                    </a:prstGeom>
                    <a:noFill/>
                  </pic:spPr>
                </pic:pic>
              </a:graphicData>
            </a:graphic>
          </wp:anchor>
        </w:drawing>
      </w:r>
      <w:r w:rsidRPr="00843F3F">
        <w:rPr>
          <w:rFonts w:ascii="Arial" w:hAnsi="Arial" w:cs="Arial"/>
          <w:noProof/>
          <w:color w:val="000000" w:themeColor="text1"/>
          <w:sz w:val="32"/>
          <w:szCs w:val="32"/>
        </w:rPr>
        <w:drawing>
          <wp:anchor distT="0" distB="0" distL="114300" distR="114300" simplePos="0" relativeHeight="251666432" behindDoc="0" locked="0" layoutInCell="1" allowOverlap="1">
            <wp:simplePos x="0" y="0"/>
            <wp:positionH relativeFrom="column">
              <wp:posOffset>24130</wp:posOffset>
            </wp:positionH>
            <wp:positionV relativeFrom="paragraph">
              <wp:posOffset>-228600</wp:posOffset>
            </wp:positionV>
            <wp:extent cx="1004570" cy="803275"/>
            <wp:effectExtent l="0" t="0" r="5080" b="0"/>
            <wp:wrapNone/>
            <wp:docPr id="33" name="Imagen 1" descr="esc uaem_or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esc uaem_ori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4570" cy="803275"/>
                    </a:xfrm>
                    <a:prstGeom prst="rect">
                      <a:avLst/>
                    </a:prstGeom>
                    <a:noFill/>
                  </pic:spPr>
                </pic:pic>
              </a:graphicData>
            </a:graphic>
          </wp:anchor>
        </w:drawing>
      </w:r>
      <w:r w:rsidRPr="00843F3F">
        <w:rPr>
          <w:rFonts w:ascii="Arial" w:hAnsi="Arial" w:cs="Arial"/>
          <w:b/>
          <w:bCs/>
          <w:color w:val="000000" w:themeColor="text1"/>
          <w:sz w:val="32"/>
          <w:szCs w:val="32"/>
        </w:rPr>
        <w:t>UNIVERSIDAD AUTÓNOMA DEL</w:t>
      </w:r>
    </w:p>
    <w:p w:rsidR="003B5E99" w:rsidRPr="00C42C02" w:rsidRDefault="00221AF8" w:rsidP="003B5E99">
      <w:pPr>
        <w:spacing w:line="240" w:lineRule="auto"/>
        <w:ind w:firstLine="708"/>
        <w:jc w:val="center"/>
        <w:rPr>
          <w:rFonts w:ascii="Arial" w:hAnsi="Arial" w:cs="Arial"/>
          <w:b/>
          <w:color w:val="000000" w:themeColor="text1"/>
          <w:sz w:val="30"/>
          <w:szCs w:val="30"/>
        </w:rPr>
      </w:pPr>
      <w:r w:rsidRPr="00221AF8">
        <w:rPr>
          <w:rFonts w:ascii="Arial" w:hAnsi="Arial" w:cs="Arial"/>
          <w:noProof/>
          <w:color w:val="000000" w:themeColor="text1"/>
          <w:sz w:val="32"/>
          <w:szCs w:val="32"/>
        </w:rPr>
        <w:pict>
          <v:line id="Conector recto 11" o:spid="_x0000_s1027" style="position:absolute;left:0;text-align:left;z-index:251665408;visibility:visible;mso-wrap-distance-top:-1e-4mm;mso-wrap-distance-bottom:-1e-4mm" from="1in,24.1pt" to="396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" strokeweight="3pt">
            <v:stroke linestyle="thinThin"/>
          </v:line>
        </w:pict>
      </w:r>
      <w:r w:rsidR="003B5E99" w:rsidRPr="00843F3F">
        <w:rPr>
          <w:rFonts w:ascii="Arial" w:hAnsi="Arial" w:cs="Arial"/>
          <w:b/>
          <w:bCs/>
          <w:color w:val="000000" w:themeColor="text1"/>
          <w:sz w:val="32"/>
          <w:szCs w:val="32"/>
        </w:rPr>
        <w:t>ESTADO DE MÉXICO</w:t>
      </w:r>
    </w:p>
    <w:p w:rsidR="003B5E99" w:rsidRDefault="003B5E99" w:rsidP="003B5E99">
      <w:pPr>
        <w:tabs>
          <w:tab w:val="center" w:pos="4561"/>
          <w:tab w:val="left" w:pos="8415"/>
        </w:tabs>
        <w:spacing w:line="240" w:lineRule="auto"/>
        <w:rPr>
          <w:rFonts w:ascii="Arial" w:hAnsi="Arial" w:cs="Arial"/>
          <w:b/>
          <w:bCs/>
          <w:color w:val="000000" w:themeColor="text1"/>
          <w:sz w:val="30"/>
          <w:szCs w:val="30"/>
        </w:rPr>
      </w:pPr>
      <w:r>
        <w:rPr>
          <w:rFonts w:ascii="Arial" w:hAnsi="Arial" w:cs="Arial"/>
          <w:b/>
          <w:bCs/>
          <w:color w:val="000000" w:themeColor="text1"/>
          <w:sz w:val="30"/>
          <w:szCs w:val="30"/>
        </w:rPr>
        <w:tab/>
      </w:r>
    </w:p>
    <w:p w:rsidR="003B5E99" w:rsidRPr="00A5442A" w:rsidRDefault="003B5E99" w:rsidP="003B5E99">
      <w:pPr>
        <w:tabs>
          <w:tab w:val="center" w:pos="4561"/>
          <w:tab w:val="left" w:pos="8415"/>
        </w:tabs>
        <w:spacing w:line="240" w:lineRule="auto"/>
        <w:jc w:val="center"/>
        <w:rPr>
          <w:rFonts w:ascii="Arial" w:hAnsi="Arial" w:cs="Arial"/>
          <w:b/>
          <w:bCs/>
          <w:color w:val="000000" w:themeColor="text1"/>
          <w:sz w:val="30"/>
          <w:szCs w:val="30"/>
        </w:rPr>
      </w:pPr>
      <w:r w:rsidRPr="00843F3F">
        <w:rPr>
          <w:rFonts w:ascii="Arial" w:hAnsi="Arial" w:cs="Arial"/>
          <w:b/>
          <w:bCs/>
          <w:color w:val="000000" w:themeColor="text1"/>
          <w:sz w:val="30"/>
          <w:szCs w:val="30"/>
        </w:rPr>
        <w:t>FACULTAD DE ECONOMÍA</w:t>
      </w:r>
    </w:p>
    <w:p w:rsidR="003B5E99" w:rsidRPr="00C42C02" w:rsidRDefault="003B5E99" w:rsidP="003B5E99">
      <w:pPr>
        <w:spacing w:line="240" w:lineRule="auto"/>
        <w:jc w:val="center"/>
        <w:rPr>
          <w:rFonts w:ascii="Arial" w:hAnsi="Arial" w:cs="Arial"/>
          <w:b/>
          <w:bCs/>
          <w:color w:val="000000" w:themeColor="text1"/>
          <w:sz w:val="10"/>
          <w:szCs w:val="10"/>
        </w:rPr>
      </w:pPr>
    </w:p>
    <w:p w:rsidR="003B5E99" w:rsidRPr="00843F3F" w:rsidRDefault="003B5E99" w:rsidP="003B5E99">
      <w:pPr>
        <w:spacing w:line="240" w:lineRule="auto"/>
        <w:jc w:val="center"/>
        <w:rPr>
          <w:rFonts w:ascii="Arial" w:hAnsi="Arial" w:cs="Arial"/>
          <w:b/>
          <w:bCs/>
          <w:i/>
          <w:color w:val="000000" w:themeColor="text1"/>
          <w:sz w:val="30"/>
          <w:szCs w:val="30"/>
        </w:rPr>
      </w:pPr>
      <w:r w:rsidRPr="00843F3F">
        <w:rPr>
          <w:rFonts w:ascii="Arial" w:hAnsi="Arial" w:cs="Arial"/>
          <w:b/>
          <w:bCs/>
          <w:i/>
          <w:color w:val="000000" w:themeColor="text1"/>
          <w:sz w:val="30"/>
          <w:szCs w:val="30"/>
        </w:rPr>
        <w:t>“PROYECTO DE INVERSIÓN PARA LA COMERCIALIZACIÓN DE FLORES DE CORTE EN VALLE DE BRAVO, ESTADO DE MÉXICO”</w:t>
      </w:r>
    </w:p>
    <w:p w:rsidR="003B5E99" w:rsidRPr="00C42C02" w:rsidRDefault="003B5E99" w:rsidP="003B5E99">
      <w:pPr>
        <w:spacing w:line="240" w:lineRule="auto"/>
        <w:jc w:val="center"/>
        <w:rPr>
          <w:rFonts w:ascii="Arial" w:hAnsi="Arial" w:cs="Arial"/>
          <w:b/>
          <w:bCs/>
          <w:i/>
          <w:color w:val="000000" w:themeColor="text1"/>
          <w:sz w:val="10"/>
          <w:szCs w:val="10"/>
        </w:rPr>
      </w:pPr>
    </w:p>
    <w:p w:rsidR="003B5E99" w:rsidRPr="00C42C02" w:rsidRDefault="003B5E99" w:rsidP="003B5E99">
      <w:pPr>
        <w:spacing w:line="240" w:lineRule="auto"/>
        <w:jc w:val="center"/>
        <w:rPr>
          <w:rFonts w:ascii="Arial" w:hAnsi="Arial" w:cs="Arial"/>
          <w:b/>
          <w:bCs/>
          <w:color w:val="000000" w:themeColor="text1"/>
          <w:sz w:val="40"/>
          <w:szCs w:val="40"/>
        </w:rPr>
      </w:pPr>
      <w:r w:rsidRPr="00C42C02">
        <w:rPr>
          <w:rFonts w:ascii="Arial" w:hAnsi="Arial" w:cs="Arial"/>
          <w:b/>
          <w:bCs/>
          <w:color w:val="000000" w:themeColor="text1"/>
          <w:sz w:val="40"/>
          <w:szCs w:val="40"/>
        </w:rPr>
        <w:t>TESIS</w:t>
      </w:r>
    </w:p>
    <w:p w:rsidR="003B5E99" w:rsidRPr="00C42C02" w:rsidRDefault="003B5E99" w:rsidP="003B5E99">
      <w:pPr>
        <w:spacing w:line="240" w:lineRule="auto"/>
        <w:jc w:val="center"/>
        <w:rPr>
          <w:rFonts w:ascii="Arial" w:hAnsi="Arial" w:cs="Arial"/>
          <w:b/>
          <w:bCs/>
          <w:color w:val="000000" w:themeColor="text1"/>
          <w:sz w:val="10"/>
          <w:szCs w:val="10"/>
        </w:rPr>
      </w:pPr>
    </w:p>
    <w:p w:rsidR="003B5E99" w:rsidRPr="00843F3F" w:rsidRDefault="003B5E99" w:rsidP="003B5E99">
      <w:pPr>
        <w:spacing w:line="240" w:lineRule="auto"/>
        <w:jc w:val="center"/>
        <w:rPr>
          <w:rFonts w:ascii="Arial" w:hAnsi="Arial" w:cs="Arial"/>
          <w:b/>
          <w:bCs/>
          <w:color w:val="000000" w:themeColor="text1"/>
          <w:sz w:val="24"/>
          <w:szCs w:val="24"/>
        </w:rPr>
      </w:pPr>
      <w:r w:rsidRPr="00843F3F">
        <w:rPr>
          <w:rFonts w:ascii="Arial" w:hAnsi="Arial" w:cs="Arial"/>
          <w:b/>
          <w:bCs/>
          <w:color w:val="000000" w:themeColor="text1"/>
          <w:sz w:val="24"/>
          <w:szCs w:val="24"/>
        </w:rPr>
        <w:t>QUE  PARA OBTENER EL TÍTULO DE:</w:t>
      </w:r>
    </w:p>
    <w:p w:rsidR="003B5E99" w:rsidRPr="00C42C02" w:rsidRDefault="003B5E99" w:rsidP="003B5E99">
      <w:pPr>
        <w:spacing w:line="240" w:lineRule="auto"/>
        <w:jc w:val="center"/>
        <w:rPr>
          <w:rFonts w:ascii="Arial" w:hAnsi="Arial" w:cs="Arial"/>
          <w:b/>
          <w:bCs/>
          <w:color w:val="000000" w:themeColor="text1"/>
          <w:sz w:val="10"/>
          <w:szCs w:val="10"/>
        </w:rPr>
      </w:pPr>
    </w:p>
    <w:p w:rsidR="003B5E99" w:rsidRPr="00C42C02" w:rsidRDefault="003B5E99" w:rsidP="003B5E99">
      <w:pPr>
        <w:spacing w:line="240" w:lineRule="auto"/>
        <w:jc w:val="center"/>
        <w:rPr>
          <w:rFonts w:ascii="Arial" w:hAnsi="Arial" w:cs="Arial"/>
          <w:b/>
          <w:bCs/>
          <w:color w:val="000000" w:themeColor="text1"/>
          <w:sz w:val="32"/>
          <w:szCs w:val="32"/>
        </w:rPr>
      </w:pPr>
      <w:r w:rsidRPr="00C42C02">
        <w:rPr>
          <w:rFonts w:ascii="Arial" w:hAnsi="Arial" w:cs="Arial"/>
          <w:b/>
          <w:bCs/>
          <w:color w:val="000000" w:themeColor="text1"/>
          <w:sz w:val="32"/>
          <w:szCs w:val="32"/>
        </w:rPr>
        <w:t xml:space="preserve">LICENCIADO EN </w:t>
      </w:r>
      <w:r>
        <w:rPr>
          <w:rFonts w:ascii="Arial" w:hAnsi="Arial" w:cs="Arial"/>
          <w:b/>
          <w:bCs/>
          <w:color w:val="000000" w:themeColor="text1"/>
          <w:sz w:val="32"/>
          <w:szCs w:val="32"/>
        </w:rPr>
        <w:t>ECONOMÍ</w:t>
      </w:r>
      <w:r w:rsidRPr="00843F3F">
        <w:rPr>
          <w:rFonts w:ascii="Arial" w:hAnsi="Arial" w:cs="Arial"/>
          <w:b/>
          <w:bCs/>
          <w:color w:val="000000" w:themeColor="text1"/>
          <w:sz w:val="32"/>
          <w:szCs w:val="32"/>
        </w:rPr>
        <w:t>A</w:t>
      </w:r>
    </w:p>
    <w:p w:rsidR="003B5E99" w:rsidRDefault="003B5E99" w:rsidP="003B5E99">
      <w:pPr>
        <w:spacing w:line="240" w:lineRule="auto"/>
        <w:jc w:val="center"/>
        <w:rPr>
          <w:rFonts w:ascii="Arial" w:hAnsi="Arial" w:cs="Arial"/>
          <w:b/>
          <w:bCs/>
          <w:color w:val="000000" w:themeColor="text1"/>
          <w:sz w:val="10"/>
          <w:szCs w:val="10"/>
        </w:rPr>
      </w:pPr>
    </w:p>
    <w:p w:rsidR="003B5E99" w:rsidRPr="00C42C02" w:rsidRDefault="003B5E99" w:rsidP="003B5E99">
      <w:pPr>
        <w:spacing w:line="240" w:lineRule="auto"/>
        <w:jc w:val="center"/>
        <w:rPr>
          <w:rFonts w:ascii="Arial" w:hAnsi="Arial" w:cs="Arial"/>
          <w:b/>
          <w:bCs/>
          <w:color w:val="000000" w:themeColor="text1"/>
          <w:sz w:val="10"/>
          <w:szCs w:val="10"/>
        </w:rPr>
      </w:pPr>
    </w:p>
    <w:p w:rsidR="003B5E99" w:rsidRPr="00843F3F" w:rsidRDefault="003B5E99" w:rsidP="003B5E99">
      <w:pPr>
        <w:spacing w:line="240" w:lineRule="auto"/>
        <w:jc w:val="center"/>
        <w:rPr>
          <w:rFonts w:ascii="Arial" w:hAnsi="Arial" w:cs="Arial"/>
          <w:b/>
          <w:bCs/>
          <w:color w:val="000000" w:themeColor="text1"/>
          <w:sz w:val="24"/>
          <w:szCs w:val="24"/>
        </w:rPr>
      </w:pPr>
      <w:r w:rsidRPr="00B976F2">
        <w:rPr>
          <w:rFonts w:ascii="Arial" w:hAnsi="Arial" w:cs="Arial"/>
          <w:b/>
          <w:bCs/>
          <w:color w:val="000000" w:themeColor="text1"/>
          <w:sz w:val="24"/>
          <w:szCs w:val="24"/>
        </w:rPr>
        <w:t>PRESENTA:</w:t>
      </w:r>
    </w:p>
    <w:p w:rsidR="003B5E99" w:rsidRPr="00C42C02" w:rsidRDefault="003B5E99" w:rsidP="003B5E99">
      <w:pPr>
        <w:widowControl w:val="0"/>
        <w:spacing w:line="240" w:lineRule="auto"/>
        <w:jc w:val="center"/>
        <w:rPr>
          <w:rFonts w:ascii="Arial" w:hAnsi="Arial" w:cs="Arial"/>
          <w:b/>
          <w:bCs/>
          <w:color w:val="000000" w:themeColor="text1"/>
          <w:sz w:val="26"/>
          <w:szCs w:val="26"/>
        </w:rPr>
      </w:pPr>
      <w:r w:rsidRPr="00C42C02">
        <w:rPr>
          <w:rFonts w:ascii="Arial" w:hAnsi="Arial" w:cs="Arial"/>
          <w:b/>
          <w:bCs/>
          <w:color w:val="000000" w:themeColor="text1"/>
          <w:sz w:val="28"/>
          <w:szCs w:val="28"/>
        </w:rPr>
        <w:t>TERESA DOMINGA ALICIA FLORES JARAMILLO</w:t>
      </w:r>
    </w:p>
    <w:p w:rsidR="003B5E99" w:rsidRDefault="003B5E99" w:rsidP="003B5E99">
      <w:pPr>
        <w:spacing w:line="240" w:lineRule="auto"/>
        <w:jc w:val="center"/>
        <w:rPr>
          <w:rFonts w:ascii="Arial" w:hAnsi="Arial" w:cs="Arial"/>
          <w:b/>
          <w:bCs/>
          <w:color w:val="000000" w:themeColor="text1"/>
          <w:sz w:val="10"/>
          <w:szCs w:val="10"/>
        </w:rPr>
      </w:pPr>
    </w:p>
    <w:p w:rsidR="003B5E99" w:rsidRPr="00C42C02" w:rsidRDefault="003B5E99" w:rsidP="003B5E99">
      <w:pPr>
        <w:spacing w:line="240" w:lineRule="auto"/>
        <w:jc w:val="center"/>
        <w:rPr>
          <w:rFonts w:ascii="Arial" w:hAnsi="Arial" w:cs="Arial"/>
          <w:b/>
          <w:bCs/>
          <w:color w:val="000000" w:themeColor="text1"/>
          <w:sz w:val="10"/>
          <w:szCs w:val="10"/>
        </w:rPr>
      </w:pPr>
    </w:p>
    <w:p w:rsidR="003B5E99" w:rsidRPr="00843F3F" w:rsidRDefault="003B5E99" w:rsidP="003B5E99">
      <w:pPr>
        <w:spacing w:line="240" w:lineRule="auto"/>
        <w:jc w:val="center"/>
        <w:rPr>
          <w:rFonts w:ascii="Arial" w:hAnsi="Arial" w:cs="Arial"/>
          <w:b/>
          <w:bCs/>
          <w:color w:val="000000" w:themeColor="text1"/>
          <w:sz w:val="24"/>
          <w:szCs w:val="24"/>
        </w:rPr>
      </w:pPr>
      <w:r w:rsidRPr="00843F3F">
        <w:rPr>
          <w:rFonts w:ascii="Arial" w:hAnsi="Arial" w:cs="Arial"/>
          <w:b/>
          <w:bCs/>
          <w:color w:val="000000" w:themeColor="text1"/>
          <w:sz w:val="24"/>
          <w:szCs w:val="24"/>
        </w:rPr>
        <w:t>ASESOR:</w:t>
      </w:r>
    </w:p>
    <w:p w:rsidR="003B5E99" w:rsidRDefault="003B5E99" w:rsidP="003B5E99">
      <w:pPr>
        <w:spacing w:line="240" w:lineRule="auto"/>
        <w:ind w:left="300" w:hanging="300"/>
        <w:jc w:val="center"/>
        <w:rPr>
          <w:rFonts w:ascii="Arial" w:hAnsi="Arial" w:cs="Arial"/>
          <w:b/>
          <w:bCs/>
          <w:color w:val="000000" w:themeColor="text1"/>
          <w:sz w:val="26"/>
          <w:szCs w:val="26"/>
        </w:rPr>
      </w:pPr>
      <w:r w:rsidRPr="00843F3F">
        <w:rPr>
          <w:rFonts w:ascii="Arial" w:hAnsi="Arial" w:cs="Arial"/>
          <w:b/>
          <w:bCs/>
          <w:color w:val="000000" w:themeColor="text1"/>
          <w:sz w:val="26"/>
          <w:szCs w:val="26"/>
        </w:rPr>
        <w:t>DR. EN A. HÉCTOR RUIZ RAMÍREZ.</w:t>
      </w:r>
    </w:p>
    <w:p w:rsidR="003B5E99" w:rsidRPr="00843F3F" w:rsidRDefault="003B5E99" w:rsidP="003B5E99">
      <w:pPr>
        <w:spacing w:line="240" w:lineRule="auto"/>
        <w:ind w:left="300" w:hanging="300"/>
        <w:jc w:val="center"/>
        <w:rPr>
          <w:rFonts w:ascii="Arial" w:hAnsi="Arial" w:cs="Arial"/>
          <w:b/>
          <w:bCs/>
          <w:color w:val="000000" w:themeColor="text1"/>
          <w:sz w:val="26"/>
          <w:szCs w:val="26"/>
        </w:rPr>
      </w:pPr>
    </w:p>
    <w:p w:rsidR="003B5E99" w:rsidRDefault="003B5E99" w:rsidP="003B5E99">
      <w:pPr>
        <w:spacing w:line="240" w:lineRule="auto"/>
        <w:jc w:val="center"/>
        <w:rPr>
          <w:rFonts w:ascii="Arial" w:hAnsi="Arial" w:cs="Arial"/>
          <w:b/>
          <w:bCs/>
          <w:color w:val="000000" w:themeColor="text1"/>
        </w:rPr>
      </w:pPr>
      <w:r w:rsidRPr="00C42C02">
        <w:rPr>
          <w:rFonts w:ascii="Arial" w:hAnsi="Arial" w:cs="Arial"/>
          <w:b/>
          <w:bCs/>
          <w:color w:val="000000" w:themeColor="text1"/>
        </w:rPr>
        <w:t>REVISORES:</w:t>
      </w:r>
    </w:p>
    <w:p w:rsidR="003B5E99" w:rsidRPr="00A5442A" w:rsidRDefault="003B5E99" w:rsidP="003B5E99">
      <w:pPr>
        <w:spacing w:line="240" w:lineRule="auto"/>
        <w:jc w:val="center"/>
        <w:rPr>
          <w:rFonts w:ascii="Arial" w:hAnsi="Arial" w:cs="Arial"/>
          <w:b/>
          <w:bCs/>
          <w:color w:val="000000" w:themeColor="text1"/>
          <w:sz w:val="24"/>
          <w:szCs w:val="24"/>
        </w:rPr>
      </w:pPr>
      <w:r w:rsidRPr="00A5442A">
        <w:rPr>
          <w:rFonts w:ascii="Arial" w:hAnsi="Arial" w:cs="Arial"/>
          <w:b/>
          <w:bCs/>
          <w:color w:val="000000" w:themeColor="text1"/>
          <w:sz w:val="24"/>
          <w:szCs w:val="24"/>
        </w:rPr>
        <w:t>DR</w:t>
      </w:r>
      <w:r>
        <w:rPr>
          <w:rFonts w:ascii="Arial" w:hAnsi="Arial" w:cs="Arial"/>
          <w:b/>
          <w:bCs/>
          <w:color w:val="000000" w:themeColor="text1"/>
          <w:sz w:val="24"/>
          <w:szCs w:val="24"/>
        </w:rPr>
        <w:t>A</w:t>
      </w:r>
      <w:r w:rsidRPr="00A5442A">
        <w:rPr>
          <w:rFonts w:ascii="Arial" w:hAnsi="Arial" w:cs="Arial"/>
          <w:b/>
          <w:bCs/>
          <w:color w:val="000000" w:themeColor="text1"/>
          <w:sz w:val="24"/>
          <w:szCs w:val="24"/>
        </w:rPr>
        <w:t>. EN C. ED. MARIA DEL CARMEN GOMÉZ CHAGOYA</w:t>
      </w:r>
    </w:p>
    <w:p w:rsidR="003B5E99" w:rsidRPr="00A5442A" w:rsidRDefault="003B5E99" w:rsidP="003B5E99">
      <w:pPr>
        <w:spacing w:line="240" w:lineRule="auto"/>
        <w:jc w:val="center"/>
        <w:rPr>
          <w:rFonts w:ascii="Arial" w:hAnsi="Arial" w:cs="Arial"/>
          <w:b/>
          <w:bCs/>
          <w:color w:val="000000" w:themeColor="text1"/>
          <w:sz w:val="24"/>
          <w:szCs w:val="24"/>
        </w:rPr>
      </w:pPr>
      <w:r w:rsidRPr="00A5442A">
        <w:rPr>
          <w:rFonts w:ascii="Arial" w:hAnsi="Arial" w:cs="Arial"/>
          <w:b/>
          <w:bCs/>
          <w:color w:val="000000" w:themeColor="text1"/>
          <w:sz w:val="24"/>
          <w:szCs w:val="24"/>
        </w:rPr>
        <w:t>MTRA. D. N. NOELLY SARRACINO JÍMENEZ</w:t>
      </w:r>
    </w:p>
    <w:p w:rsidR="003B5E99" w:rsidRDefault="003B5E99" w:rsidP="003B5E99">
      <w:pPr>
        <w:spacing w:line="240" w:lineRule="auto"/>
        <w:jc w:val="right"/>
        <w:rPr>
          <w:rFonts w:ascii="Arial" w:hAnsi="Arial" w:cs="Arial"/>
          <w:b/>
          <w:bCs/>
          <w:color w:val="000000" w:themeColor="text1"/>
        </w:rPr>
      </w:pPr>
    </w:p>
    <w:p w:rsidR="003B5E99" w:rsidRPr="00C42C02" w:rsidRDefault="003B5E99" w:rsidP="003B5E99">
      <w:pPr>
        <w:spacing w:line="240" w:lineRule="auto"/>
        <w:jc w:val="right"/>
        <w:rPr>
          <w:rFonts w:ascii="Arial" w:hAnsi="Arial" w:cs="Arial"/>
          <w:b/>
          <w:bCs/>
          <w:color w:val="000000" w:themeColor="text1"/>
        </w:rPr>
      </w:pPr>
    </w:p>
    <w:p w:rsidR="003B5E99" w:rsidRDefault="003B5E99" w:rsidP="003B5E99">
      <w:pPr>
        <w:spacing w:line="240" w:lineRule="auto"/>
        <w:jc w:val="right"/>
        <w:rPr>
          <w:b/>
          <w:sz w:val="24"/>
          <w:szCs w:val="24"/>
        </w:rPr>
      </w:pPr>
      <w:r w:rsidRPr="00843F3F">
        <w:rPr>
          <w:rFonts w:ascii="Arial" w:hAnsi="Arial" w:cs="Arial"/>
          <w:b/>
          <w:bCs/>
          <w:color w:val="000000" w:themeColor="text1"/>
          <w:sz w:val="24"/>
          <w:szCs w:val="24"/>
        </w:rPr>
        <w:t>TOLUCA, ESTADO DE MÉX</w:t>
      </w:r>
      <w:r>
        <w:rPr>
          <w:rFonts w:ascii="Arial" w:hAnsi="Arial" w:cs="Arial"/>
          <w:b/>
          <w:bCs/>
          <w:color w:val="000000" w:themeColor="text1"/>
          <w:sz w:val="24"/>
          <w:szCs w:val="24"/>
        </w:rPr>
        <w:t xml:space="preserve">ICO                                                DICIEMBRE 2017 </w:t>
      </w:r>
    </w:p>
    <w:p w:rsidR="00A222FC" w:rsidRPr="004F2A7C" w:rsidRDefault="00A222FC" w:rsidP="00F73F01">
      <w:pPr>
        <w:spacing w:line="360" w:lineRule="auto"/>
        <w:jc w:val="center"/>
        <w:rPr>
          <w:b/>
          <w:sz w:val="24"/>
          <w:szCs w:val="24"/>
        </w:rPr>
      </w:pPr>
      <w:r w:rsidRPr="004F2A7C">
        <w:rPr>
          <w:b/>
          <w:sz w:val="24"/>
          <w:szCs w:val="24"/>
        </w:rPr>
        <w:lastRenderedPageBreak/>
        <w:t>DEDICATORIAS</w:t>
      </w:r>
      <w:bookmarkEnd w:id="0"/>
      <w:bookmarkEnd w:id="1"/>
      <w:bookmarkEnd w:id="2"/>
      <w:bookmarkEnd w:id="3"/>
      <w:bookmarkEnd w:id="4"/>
    </w:p>
    <w:p w:rsidR="00A222FC" w:rsidRPr="00843F3F" w:rsidRDefault="00A222FC" w:rsidP="00F73F01">
      <w:pPr>
        <w:spacing w:after="0" w:line="360" w:lineRule="auto"/>
        <w:jc w:val="both"/>
        <w:rPr>
          <w:rFonts w:ascii="Arial" w:eastAsia="Times New Roman" w:hAnsi="Arial" w:cs="Arial"/>
          <w:b/>
          <w:color w:val="000000" w:themeColor="text1"/>
          <w:sz w:val="24"/>
          <w:szCs w:val="24"/>
        </w:rPr>
      </w:pPr>
    </w:p>
    <w:p w:rsidR="00A222FC" w:rsidRPr="00843F3F" w:rsidRDefault="00A222FC" w:rsidP="00F73F01">
      <w:pPr>
        <w:spacing w:after="0" w:line="360" w:lineRule="auto"/>
        <w:rPr>
          <w:rFonts w:ascii="Arial" w:eastAsia="Times New Roman" w:hAnsi="Arial" w:cs="Arial"/>
          <w:b/>
          <w:color w:val="000000" w:themeColor="text1"/>
          <w:sz w:val="24"/>
          <w:szCs w:val="24"/>
        </w:rPr>
      </w:pPr>
      <w:r w:rsidRPr="00843F3F">
        <w:rPr>
          <w:rFonts w:ascii="Arial" w:eastAsia="Times New Roman" w:hAnsi="Arial" w:cs="Arial"/>
          <w:b/>
          <w:color w:val="000000" w:themeColor="text1"/>
          <w:sz w:val="24"/>
          <w:szCs w:val="24"/>
        </w:rPr>
        <w:t xml:space="preserve">A Dios: </w:t>
      </w:r>
    </w:p>
    <w:p w:rsidR="00A222FC" w:rsidRPr="00843F3F" w:rsidRDefault="00A222FC" w:rsidP="00F73F01">
      <w:pPr>
        <w:spacing w:after="0" w:line="360" w:lineRule="auto"/>
        <w:rPr>
          <w:rFonts w:ascii="Arial" w:eastAsia="Times New Roman" w:hAnsi="Arial" w:cs="Arial"/>
          <w:color w:val="000000" w:themeColor="text1"/>
          <w:sz w:val="24"/>
          <w:szCs w:val="24"/>
        </w:rPr>
      </w:pPr>
    </w:p>
    <w:p w:rsidR="00A222FC" w:rsidRDefault="00A222FC" w:rsidP="00F73F01">
      <w:pPr>
        <w:spacing w:after="0" w:line="360" w:lineRule="auto"/>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Por</w:t>
      </w:r>
      <w:r w:rsidRPr="00843F3F">
        <w:rPr>
          <w:rFonts w:ascii="Arial" w:eastAsia="Times New Roman" w:hAnsi="Arial" w:cs="Arial"/>
          <w:b/>
          <w:color w:val="000000" w:themeColor="text1"/>
          <w:sz w:val="24"/>
          <w:szCs w:val="24"/>
        </w:rPr>
        <w:t xml:space="preserve"> </w:t>
      </w:r>
      <w:r w:rsidRPr="00843F3F">
        <w:rPr>
          <w:rFonts w:ascii="Arial" w:eastAsia="Times New Roman" w:hAnsi="Arial" w:cs="Arial"/>
          <w:color w:val="000000" w:themeColor="text1"/>
          <w:sz w:val="24"/>
          <w:szCs w:val="24"/>
        </w:rPr>
        <w:t>darme la oportunidad de seguir viviendo</w:t>
      </w:r>
      <w:r>
        <w:rPr>
          <w:rFonts w:ascii="Arial" w:eastAsia="Times New Roman" w:hAnsi="Arial" w:cs="Arial"/>
          <w:color w:val="000000" w:themeColor="text1"/>
          <w:sz w:val="24"/>
          <w:szCs w:val="24"/>
        </w:rPr>
        <w:t>,</w:t>
      </w:r>
      <w:r w:rsidRPr="00843F3F">
        <w:rPr>
          <w:rFonts w:ascii="Arial" w:eastAsia="Times New Roman" w:hAnsi="Arial" w:cs="Arial"/>
          <w:color w:val="000000" w:themeColor="text1"/>
          <w:sz w:val="24"/>
          <w:szCs w:val="24"/>
        </w:rPr>
        <w:t xml:space="preserve"> estando </w:t>
      </w:r>
    </w:p>
    <w:p w:rsidR="00A222FC" w:rsidRDefault="00A222FC" w:rsidP="00F73F01">
      <w:pPr>
        <w:spacing w:after="0" w:line="360" w:lineRule="auto"/>
        <w:rPr>
          <w:rFonts w:ascii="Arial" w:eastAsia="Times New Roman" w:hAnsi="Arial" w:cs="Arial"/>
          <w:color w:val="000000" w:themeColor="text1"/>
          <w:sz w:val="24"/>
          <w:szCs w:val="24"/>
        </w:rPr>
      </w:pPr>
      <w:proofErr w:type="gramStart"/>
      <w:r w:rsidRPr="00843F3F">
        <w:rPr>
          <w:rFonts w:ascii="Arial" w:eastAsia="Times New Roman" w:hAnsi="Arial" w:cs="Arial"/>
          <w:color w:val="000000" w:themeColor="text1"/>
          <w:sz w:val="24"/>
          <w:szCs w:val="24"/>
        </w:rPr>
        <w:t>conmigo</w:t>
      </w:r>
      <w:proofErr w:type="gramEnd"/>
      <w:r w:rsidRPr="00843F3F">
        <w:rPr>
          <w:rFonts w:ascii="Arial" w:eastAsia="Times New Roman" w:hAnsi="Arial" w:cs="Arial"/>
          <w:color w:val="000000" w:themeColor="text1"/>
          <w:sz w:val="24"/>
          <w:szCs w:val="24"/>
        </w:rPr>
        <w:t xml:space="preserve"> en cada paso que doy, </w:t>
      </w:r>
    </w:p>
    <w:p w:rsidR="00A222FC" w:rsidRDefault="00A222FC" w:rsidP="00F73F01">
      <w:pPr>
        <w:spacing w:after="0" w:line="360" w:lineRule="auto"/>
        <w:rPr>
          <w:rFonts w:ascii="Arial" w:eastAsia="Times New Roman" w:hAnsi="Arial" w:cs="Arial"/>
          <w:color w:val="000000" w:themeColor="text1"/>
          <w:sz w:val="24"/>
          <w:szCs w:val="24"/>
        </w:rPr>
      </w:pPr>
      <w:proofErr w:type="gramStart"/>
      <w:r w:rsidRPr="00843F3F">
        <w:rPr>
          <w:rFonts w:ascii="Arial" w:eastAsia="Times New Roman" w:hAnsi="Arial" w:cs="Arial"/>
          <w:color w:val="000000" w:themeColor="text1"/>
          <w:sz w:val="24"/>
          <w:szCs w:val="24"/>
        </w:rPr>
        <w:t>darme</w:t>
      </w:r>
      <w:proofErr w:type="gramEnd"/>
      <w:r w:rsidRPr="00843F3F">
        <w:rPr>
          <w:rFonts w:ascii="Arial" w:eastAsia="Times New Roman" w:hAnsi="Arial" w:cs="Arial"/>
          <w:color w:val="000000" w:themeColor="text1"/>
          <w:sz w:val="24"/>
          <w:szCs w:val="24"/>
        </w:rPr>
        <w:t xml:space="preserve"> la gracia de tener a mis padres a mi lado</w:t>
      </w:r>
    </w:p>
    <w:p w:rsidR="00A222FC" w:rsidRPr="00843F3F" w:rsidRDefault="00A222FC" w:rsidP="00F73F01">
      <w:pPr>
        <w:spacing w:after="0" w:line="360" w:lineRule="auto"/>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 </w:t>
      </w:r>
      <w:proofErr w:type="gramStart"/>
      <w:r w:rsidRPr="00843F3F">
        <w:rPr>
          <w:rFonts w:ascii="Arial" w:eastAsia="Times New Roman" w:hAnsi="Arial" w:cs="Arial"/>
          <w:color w:val="000000" w:themeColor="text1"/>
          <w:sz w:val="24"/>
          <w:szCs w:val="24"/>
        </w:rPr>
        <w:t>y</w:t>
      </w:r>
      <w:proofErr w:type="gramEnd"/>
      <w:r w:rsidRPr="00843F3F">
        <w:rPr>
          <w:rFonts w:ascii="Arial" w:eastAsia="Times New Roman" w:hAnsi="Arial" w:cs="Arial"/>
          <w:color w:val="000000" w:themeColor="text1"/>
          <w:sz w:val="24"/>
          <w:szCs w:val="24"/>
        </w:rPr>
        <w:t xml:space="preserve"> por </w:t>
      </w:r>
      <w:r>
        <w:rPr>
          <w:rFonts w:ascii="Arial" w:eastAsia="Times New Roman" w:hAnsi="Arial" w:cs="Arial"/>
          <w:color w:val="000000" w:themeColor="text1"/>
          <w:sz w:val="24"/>
          <w:szCs w:val="24"/>
        </w:rPr>
        <w:t xml:space="preserve"> todos </w:t>
      </w:r>
      <w:r w:rsidRPr="00843F3F">
        <w:rPr>
          <w:rFonts w:ascii="Arial" w:eastAsia="Times New Roman" w:hAnsi="Arial" w:cs="Arial"/>
          <w:color w:val="000000" w:themeColor="text1"/>
          <w:sz w:val="24"/>
          <w:szCs w:val="24"/>
        </w:rPr>
        <w:t>los dones recibidos para poder culminar mi carrera</w:t>
      </w:r>
    </w:p>
    <w:p w:rsidR="00A222FC" w:rsidRPr="00843F3F" w:rsidRDefault="00A222FC" w:rsidP="00F73F01">
      <w:pPr>
        <w:spacing w:after="0" w:line="360" w:lineRule="auto"/>
        <w:jc w:val="both"/>
        <w:rPr>
          <w:rFonts w:ascii="Arial" w:eastAsia="Times New Roman" w:hAnsi="Arial" w:cs="Arial"/>
          <w:color w:val="000000" w:themeColor="text1"/>
          <w:sz w:val="24"/>
          <w:szCs w:val="24"/>
        </w:rPr>
      </w:pPr>
    </w:p>
    <w:p w:rsidR="00A222FC" w:rsidRPr="00843F3F" w:rsidRDefault="00A222FC" w:rsidP="00F73F01">
      <w:pPr>
        <w:spacing w:after="0" w:line="360" w:lineRule="auto"/>
        <w:jc w:val="right"/>
        <w:rPr>
          <w:rFonts w:ascii="Arial" w:eastAsia="Times New Roman" w:hAnsi="Arial" w:cs="Arial"/>
          <w:b/>
          <w:color w:val="000000" w:themeColor="text1"/>
          <w:sz w:val="24"/>
          <w:szCs w:val="24"/>
        </w:rPr>
      </w:pPr>
      <w:r w:rsidRPr="00843F3F">
        <w:rPr>
          <w:rFonts w:ascii="Arial" w:eastAsia="Times New Roman" w:hAnsi="Arial" w:cs="Arial"/>
          <w:b/>
          <w:color w:val="000000" w:themeColor="text1"/>
          <w:sz w:val="24"/>
          <w:szCs w:val="24"/>
        </w:rPr>
        <w:t>A mis padres:</w:t>
      </w:r>
    </w:p>
    <w:p w:rsidR="00A222FC" w:rsidRPr="00843F3F" w:rsidRDefault="00A222FC" w:rsidP="00F73F01">
      <w:pPr>
        <w:spacing w:after="0" w:line="360" w:lineRule="auto"/>
        <w:jc w:val="right"/>
        <w:rPr>
          <w:rFonts w:ascii="Arial" w:eastAsia="Times New Roman" w:hAnsi="Arial" w:cs="Arial"/>
          <w:color w:val="000000" w:themeColor="text1"/>
          <w:sz w:val="24"/>
          <w:szCs w:val="24"/>
        </w:rPr>
      </w:pPr>
    </w:p>
    <w:p w:rsidR="00A222FC" w:rsidRDefault="00A222FC" w:rsidP="00F73F01">
      <w:pPr>
        <w:spacing w:after="0" w:line="360" w:lineRule="auto"/>
        <w:jc w:val="right"/>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Mamá Maestra</w:t>
      </w:r>
      <w:r w:rsidRPr="00843F3F">
        <w:rPr>
          <w:rFonts w:ascii="Arial" w:eastAsia="Times New Roman" w:hAnsi="Arial" w:cs="Arial"/>
          <w:color w:val="000000" w:themeColor="text1"/>
          <w:sz w:val="24"/>
          <w:szCs w:val="24"/>
        </w:rPr>
        <w:t xml:space="preserve"> Licha gracias por tus consejos y tu apoyo incondicional,</w:t>
      </w:r>
    </w:p>
    <w:p w:rsidR="00A222FC" w:rsidRDefault="00A222FC" w:rsidP="00F73F01">
      <w:pPr>
        <w:spacing w:after="0" w:line="360" w:lineRule="auto"/>
        <w:jc w:val="right"/>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 </w:t>
      </w:r>
      <w:proofErr w:type="gramStart"/>
      <w:r w:rsidRPr="00843F3F">
        <w:rPr>
          <w:rFonts w:ascii="Arial" w:eastAsia="Times New Roman" w:hAnsi="Arial" w:cs="Arial"/>
          <w:color w:val="000000" w:themeColor="text1"/>
          <w:sz w:val="24"/>
          <w:szCs w:val="24"/>
        </w:rPr>
        <w:t>tus</w:t>
      </w:r>
      <w:proofErr w:type="gramEnd"/>
      <w:r w:rsidRPr="00843F3F">
        <w:rPr>
          <w:rFonts w:ascii="Arial" w:eastAsia="Times New Roman" w:hAnsi="Arial" w:cs="Arial"/>
          <w:color w:val="000000" w:themeColor="text1"/>
          <w:sz w:val="24"/>
          <w:szCs w:val="24"/>
        </w:rPr>
        <w:t xml:space="preserve"> palabras de aliento y siempre estar conmigo cuando te necesito, </w:t>
      </w:r>
    </w:p>
    <w:p w:rsidR="00A222FC" w:rsidRDefault="00A222FC" w:rsidP="00F73F01">
      <w:pPr>
        <w:spacing w:after="0" w:line="360" w:lineRule="auto"/>
        <w:jc w:val="right"/>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Gracias por creer en mí. </w:t>
      </w:r>
    </w:p>
    <w:p w:rsidR="00A222FC" w:rsidRDefault="00A222FC" w:rsidP="00F73F01">
      <w:pPr>
        <w:spacing w:after="0" w:line="360" w:lineRule="auto"/>
        <w:jc w:val="right"/>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 mi papá e</w:t>
      </w:r>
      <w:r w:rsidRPr="00843F3F">
        <w:rPr>
          <w:rFonts w:ascii="Arial" w:eastAsia="Times New Roman" w:hAnsi="Arial" w:cs="Arial"/>
          <w:color w:val="000000" w:themeColor="text1"/>
          <w:sz w:val="24"/>
          <w:szCs w:val="24"/>
        </w:rPr>
        <w:t>l Licenciado por ayudarme con sus consejos</w:t>
      </w:r>
    </w:p>
    <w:p w:rsidR="00A222FC" w:rsidRPr="00843F3F" w:rsidRDefault="00A222FC" w:rsidP="00F73F01">
      <w:pPr>
        <w:spacing w:after="0" w:line="360" w:lineRule="auto"/>
        <w:jc w:val="right"/>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 </w:t>
      </w:r>
      <w:proofErr w:type="gramStart"/>
      <w:r w:rsidRPr="00843F3F">
        <w:rPr>
          <w:rFonts w:ascii="Arial" w:eastAsia="Times New Roman" w:hAnsi="Arial" w:cs="Arial"/>
          <w:color w:val="000000" w:themeColor="text1"/>
          <w:sz w:val="24"/>
          <w:szCs w:val="24"/>
        </w:rPr>
        <w:t>y</w:t>
      </w:r>
      <w:proofErr w:type="gramEnd"/>
      <w:r w:rsidRPr="00843F3F">
        <w:rPr>
          <w:rFonts w:ascii="Arial" w:eastAsia="Times New Roman" w:hAnsi="Arial" w:cs="Arial"/>
          <w:color w:val="000000" w:themeColor="text1"/>
          <w:sz w:val="24"/>
          <w:szCs w:val="24"/>
        </w:rPr>
        <w:t xml:space="preserve"> su apoyo para salir adelante.</w:t>
      </w:r>
    </w:p>
    <w:p w:rsidR="00A222FC" w:rsidRPr="00843F3F" w:rsidRDefault="00A222FC" w:rsidP="00F73F01">
      <w:pPr>
        <w:spacing w:after="0" w:line="360" w:lineRule="auto"/>
        <w:jc w:val="both"/>
        <w:rPr>
          <w:rFonts w:ascii="Arial" w:eastAsia="Times New Roman" w:hAnsi="Arial" w:cs="Arial"/>
          <w:color w:val="000000" w:themeColor="text1"/>
          <w:sz w:val="24"/>
          <w:szCs w:val="24"/>
        </w:rPr>
      </w:pPr>
    </w:p>
    <w:p w:rsidR="00A222FC" w:rsidRPr="00843F3F" w:rsidRDefault="00A222FC" w:rsidP="00F73F01">
      <w:pPr>
        <w:spacing w:after="0" w:line="360" w:lineRule="auto"/>
        <w:jc w:val="both"/>
        <w:rPr>
          <w:rFonts w:ascii="Arial" w:eastAsia="Times New Roman" w:hAnsi="Arial" w:cs="Arial"/>
          <w:b/>
          <w:color w:val="000000" w:themeColor="text1"/>
          <w:sz w:val="24"/>
          <w:szCs w:val="24"/>
        </w:rPr>
      </w:pPr>
      <w:r w:rsidRPr="00843F3F">
        <w:rPr>
          <w:rFonts w:ascii="Arial" w:eastAsia="Times New Roman" w:hAnsi="Arial" w:cs="Arial"/>
          <w:b/>
          <w:color w:val="000000" w:themeColor="text1"/>
          <w:sz w:val="24"/>
          <w:szCs w:val="24"/>
        </w:rPr>
        <w:t>A mi hermana:</w:t>
      </w:r>
    </w:p>
    <w:p w:rsidR="00A222FC" w:rsidRPr="00843F3F" w:rsidRDefault="00A222FC" w:rsidP="00F73F01">
      <w:pPr>
        <w:spacing w:after="0" w:line="360" w:lineRule="auto"/>
        <w:jc w:val="both"/>
        <w:rPr>
          <w:rFonts w:ascii="Arial" w:eastAsia="Times New Roman" w:hAnsi="Arial" w:cs="Arial"/>
          <w:color w:val="000000" w:themeColor="text1"/>
          <w:sz w:val="24"/>
          <w:szCs w:val="24"/>
        </w:rPr>
      </w:pPr>
    </w:p>
    <w:p w:rsidR="00A222FC" w:rsidRDefault="00A222FC" w:rsidP="00F73F01">
      <w:pPr>
        <w:spacing w:after="0" w:line="360" w:lineRule="auto"/>
        <w:jc w:val="both"/>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María de la Cruz por estar conmigo, </w:t>
      </w:r>
    </w:p>
    <w:p w:rsidR="00A222FC" w:rsidRDefault="00A222FC" w:rsidP="00F73F01">
      <w:pPr>
        <w:spacing w:after="0" w:line="360" w:lineRule="auto"/>
        <w:jc w:val="both"/>
        <w:rPr>
          <w:rFonts w:ascii="Arial" w:eastAsia="Times New Roman" w:hAnsi="Arial" w:cs="Arial"/>
          <w:color w:val="000000" w:themeColor="text1"/>
          <w:sz w:val="24"/>
          <w:szCs w:val="24"/>
        </w:rPr>
      </w:pPr>
      <w:proofErr w:type="gramStart"/>
      <w:r>
        <w:rPr>
          <w:rFonts w:ascii="Arial" w:eastAsia="Times New Roman" w:hAnsi="Arial" w:cs="Arial"/>
          <w:color w:val="000000" w:themeColor="text1"/>
          <w:sz w:val="24"/>
          <w:szCs w:val="24"/>
        </w:rPr>
        <w:t>darme</w:t>
      </w:r>
      <w:proofErr w:type="gramEnd"/>
      <w:r>
        <w:rPr>
          <w:rFonts w:ascii="Arial" w:eastAsia="Times New Roman" w:hAnsi="Arial" w:cs="Arial"/>
          <w:color w:val="000000" w:themeColor="text1"/>
          <w:sz w:val="24"/>
          <w:szCs w:val="24"/>
        </w:rPr>
        <w:t xml:space="preserve"> palabras de ánimo</w:t>
      </w:r>
      <w:r w:rsidRPr="00843F3F">
        <w:rPr>
          <w:rFonts w:ascii="Arial" w:eastAsia="Times New Roman" w:hAnsi="Arial" w:cs="Arial"/>
          <w:color w:val="000000" w:themeColor="text1"/>
          <w:sz w:val="24"/>
          <w:szCs w:val="24"/>
        </w:rPr>
        <w:t xml:space="preserve"> cada que lo necesito</w:t>
      </w:r>
    </w:p>
    <w:p w:rsidR="00A222FC" w:rsidRPr="00843F3F" w:rsidRDefault="00A222FC" w:rsidP="00F73F01">
      <w:pPr>
        <w:spacing w:after="0" w:line="360" w:lineRule="auto"/>
        <w:jc w:val="both"/>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 </w:t>
      </w:r>
      <w:proofErr w:type="gramStart"/>
      <w:r w:rsidRPr="00843F3F">
        <w:rPr>
          <w:rFonts w:ascii="Arial" w:eastAsia="Times New Roman" w:hAnsi="Arial" w:cs="Arial"/>
          <w:color w:val="000000" w:themeColor="text1"/>
          <w:sz w:val="24"/>
          <w:szCs w:val="24"/>
        </w:rPr>
        <w:t>y</w:t>
      </w:r>
      <w:proofErr w:type="gramEnd"/>
      <w:r w:rsidRPr="00843F3F">
        <w:rPr>
          <w:rFonts w:ascii="Arial" w:eastAsia="Times New Roman" w:hAnsi="Arial" w:cs="Arial"/>
          <w:color w:val="000000" w:themeColor="text1"/>
          <w:sz w:val="24"/>
          <w:szCs w:val="24"/>
        </w:rPr>
        <w:t xml:space="preserve"> ayudarme a terminar mi trabajo de investigación.</w:t>
      </w:r>
    </w:p>
    <w:p w:rsidR="00A222FC" w:rsidRPr="00843F3F" w:rsidRDefault="00A222FC" w:rsidP="00F73F01">
      <w:pPr>
        <w:spacing w:after="0" w:line="360" w:lineRule="auto"/>
        <w:jc w:val="both"/>
        <w:rPr>
          <w:rFonts w:ascii="Arial" w:eastAsia="Times New Roman" w:hAnsi="Arial" w:cs="Arial"/>
          <w:color w:val="000000" w:themeColor="text1"/>
          <w:sz w:val="24"/>
          <w:szCs w:val="24"/>
        </w:rPr>
      </w:pPr>
    </w:p>
    <w:p w:rsidR="00A222FC" w:rsidRPr="00843F3F" w:rsidRDefault="00A222FC" w:rsidP="00F73F01">
      <w:pPr>
        <w:spacing w:after="0" w:line="360" w:lineRule="auto"/>
        <w:jc w:val="right"/>
        <w:rPr>
          <w:rFonts w:ascii="Arial" w:eastAsia="Times New Roman" w:hAnsi="Arial" w:cs="Arial"/>
          <w:b/>
          <w:color w:val="000000" w:themeColor="text1"/>
          <w:sz w:val="24"/>
          <w:szCs w:val="24"/>
        </w:rPr>
      </w:pPr>
      <w:r w:rsidRPr="00843F3F">
        <w:rPr>
          <w:rFonts w:ascii="Arial" w:eastAsia="Times New Roman" w:hAnsi="Arial" w:cs="Arial"/>
          <w:b/>
          <w:color w:val="000000" w:themeColor="text1"/>
          <w:sz w:val="24"/>
          <w:szCs w:val="24"/>
        </w:rPr>
        <w:t>A mis amigos y familiares:</w:t>
      </w:r>
    </w:p>
    <w:p w:rsidR="00A222FC" w:rsidRPr="00843F3F" w:rsidRDefault="00A222FC" w:rsidP="00F73F01">
      <w:pPr>
        <w:spacing w:after="0" w:line="360" w:lineRule="auto"/>
        <w:jc w:val="right"/>
        <w:rPr>
          <w:rFonts w:ascii="Arial" w:eastAsia="Times New Roman" w:hAnsi="Arial" w:cs="Arial"/>
          <w:color w:val="000000" w:themeColor="text1"/>
          <w:sz w:val="24"/>
          <w:szCs w:val="24"/>
        </w:rPr>
      </w:pPr>
    </w:p>
    <w:p w:rsidR="00A222FC" w:rsidRDefault="004E4915" w:rsidP="00F73F01">
      <w:pPr>
        <w:spacing w:after="0" w:line="360" w:lineRule="auto"/>
        <w:jc w:val="right"/>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Gracias por estar siempre </w:t>
      </w:r>
      <w:r w:rsidR="00A222FC" w:rsidRPr="00843F3F">
        <w:rPr>
          <w:rFonts w:ascii="Arial" w:eastAsia="Times New Roman" w:hAnsi="Arial" w:cs="Arial"/>
          <w:color w:val="000000" w:themeColor="text1"/>
          <w:sz w:val="24"/>
          <w:szCs w:val="24"/>
        </w:rPr>
        <w:t xml:space="preserve">ahí </w:t>
      </w:r>
    </w:p>
    <w:p w:rsidR="00A222FC" w:rsidRDefault="00A222FC" w:rsidP="00F73F01">
      <w:pPr>
        <w:spacing w:after="0" w:line="360" w:lineRule="auto"/>
        <w:jc w:val="right"/>
        <w:rPr>
          <w:rFonts w:ascii="Arial" w:eastAsia="Times New Roman" w:hAnsi="Arial" w:cs="Arial"/>
          <w:color w:val="000000" w:themeColor="text1"/>
          <w:sz w:val="24"/>
          <w:szCs w:val="24"/>
        </w:rPr>
      </w:pPr>
      <w:proofErr w:type="gramStart"/>
      <w:r>
        <w:rPr>
          <w:rFonts w:ascii="Arial" w:eastAsia="Times New Roman" w:hAnsi="Arial" w:cs="Arial"/>
          <w:color w:val="000000" w:themeColor="text1"/>
          <w:sz w:val="24"/>
          <w:szCs w:val="24"/>
        </w:rPr>
        <w:t>brindándome</w:t>
      </w:r>
      <w:proofErr w:type="gramEnd"/>
      <w:r>
        <w:rPr>
          <w:rFonts w:ascii="Arial" w:eastAsia="Times New Roman" w:hAnsi="Arial" w:cs="Arial"/>
          <w:color w:val="000000" w:themeColor="text1"/>
          <w:sz w:val="24"/>
          <w:szCs w:val="24"/>
        </w:rPr>
        <w:t xml:space="preserve"> </w:t>
      </w:r>
      <w:r w:rsidRPr="00843F3F">
        <w:rPr>
          <w:rFonts w:ascii="Arial" w:eastAsia="Times New Roman" w:hAnsi="Arial" w:cs="Arial"/>
          <w:color w:val="000000" w:themeColor="text1"/>
          <w:sz w:val="24"/>
          <w:szCs w:val="24"/>
        </w:rPr>
        <w:t xml:space="preserve">su amistad </w:t>
      </w:r>
    </w:p>
    <w:p w:rsidR="00A222FC" w:rsidRDefault="004E4915" w:rsidP="00F73F01">
      <w:pPr>
        <w:spacing w:after="0" w:line="360" w:lineRule="auto"/>
        <w:jc w:val="right"/>
        <w:rPr>
          <w:rFonts w:ascii="Arial" w:eastAsia="Times New Roman" w:hAnsi="Arial" w:cs="Arial"/>
          <w:color w:val="000000" w:themeColor="text1"/>
          <w:sz w:val="24"/>
          <w:szCs w:val="24"/>
        </w:rPr>
      </w:pPr>
      <w:proofErr w:type="gramStart"/>
      <w:r>
        <w:rPr>
          <w:rFonts w:ascii="Arial" w:eastAsia="Times New Roman" w:hAnsi="Arial" w:cs="Arial"/>
          <w:color w:val="000000" w:themeColor="text1"/>
          <w:sz w:val="24"/>
          <w:szCs w:val="24"/>
        </w:rPr>
        <w:t>dando</w:t>
      </w:r>
      <w:proofErr w:type="gramEnd"/>
      <w:r>
        <w:rPr>
          <w:rFonts w:ascii="Arial" w:eastAsia="Times New Roman" w:hAnsi="Arial" w:cs="Arial"/>
          <w:color w:val="000000" w:themeColor="text1"/>
          <w:sz w:val="24"/>
          <w:szCs w:val="24"/>
        </w:rPr>
        <w:t xml:space="preserve"> mo</w:t>
      </w:r>
      <w:r w:rsidR="00A222FC">
        <w:rPr>
          <w:rFonts w:ascii="Arial" w:eastAsia="Times New Roman" w:hAnsi="Arial" w:cs="Arial"/>
          <w:color w:val="000000" w:themeColor="text1"/>
          <w:sz w:val="24"/>
          <w:szCs w:val="24"/>
        </w:rPr>
        <w:t xml:space="preserve">mentos </w:t>
      </w:r>
      <w:r w:rsidR="00A222FC" w:rsidRPr="00843F3F">
        <w:rPr>
          <w:rFonts w:ascii="Arial" w:eastAsia="Times New Roman" w:hAnsi="Arial" w:cs="Arial"/>
          <w:color w:val="000000" w:themeColor="text1"/>
          <w:sz w:val="24"/>
          <w:szCs w:val="24"/>
        </w:rPr>
        <w:t>de felicidad y aventuras.</w:t>
      </w:r>
    </w:p>
    <w:p w:rsidR="00A222FC" w:rsidRPr="00843F3F" w:rsidRDefault="00A222FC" w:rsidP="00F73F01">
      <w:pPr>
        <w:spacing w:after="0" w:line="360" w:lineRule="auto"/>
        <w:jc w:val="right"/>
        <w:rPr>
          <w:rFonts w:ascii="Arial" w:eastAsia="Times New Roman" w:hAnsi="Arial" w:cs="Arial"/>
          <w:color w:val="000000" w:themeColor="text1"/>
          <w:sz w:val="24"/>
          <w:szCs w:val="24"/>
        </w:rPr>
      </w:pPr>
    </w:p>
    <w:p w:rsidR="00A222FC" w:rsidRPr="00843F3F" w:rsidRDefault="00A222FC" w:rsidP="00F73F01">
      <w:pPr>
        <w:spacing w:after="0" w:line="360" w:lineRule="auto"/>
        <w:jc w:val="both"/>
        <w:rPr>
          <w:rFonts w:ascii="Arial" w:eastAsia="Times New Roman" w:hAnsi="Arial" w:cs="Arial"/>
          <w:color w:val="000000" w:themeColor="text1"/>
          <w:sz w:val="24"/>
          <w:szCs w:val="24"/>
        </w:rPr>
      </w:pPr>
      <w:r w:rsidRPr="00843F3F">
        <w:rPr>
          <w:rFonts w:ascii="Arial" w:eastAsia="Times New Roman" w:hAnsi="Arial" w:cs="Arial"/>
          <w:color w:val="000000" w:themeColor="text1"/>
          <w:sz w:val="24"/>
          <w:szCs w:val="24"/>
        </w:rPr>
        <w:t xml:space="preserve"> </w:t>
      </w:r>
    </w:p>
    <w:p w:rsidR="00A222FC" w:rsidRDefault="00A222FC" w:rsidP="00F73F01">
      <w:pPr>
        <w:spacing w:after="0" w:line="360" w:lineRule="auto"/>
        <w:jc w:val="both"/>
        <w:rPr>
          <w:rFonts w:ascii="Arial" w:eastAsia="Times New Roman" w:hAnsi="Arial" w:cs="Arial"/>
          <w:b/>
          <w:color w:val="000000" w:themeColor="text1"/>
          <w:sz w:val="24"/>
          <w:szCs w:val="24"/>
        </w:rPr>
      </w:pPr>
    </w:p>
    <w:p w:rsidR="00A222FC" w:rsidRPr="00C42C02" w:rsidRDefault="00A222FC" w:rsidP="00F73F01">
      <w:pPr>
        <w:spacing w:after="0" w:line="360" w:lineRule="auto"/>
        <w:jc w:val="both"/>
        <w:rPr>
          <w:rFonts w:ascii="Arial" w:eastAsia="Times New Roman" w:hAnsi="Arial" w:cs="Arial"/>
          <w:b/>
          <w:color w:val="000000" w:themeColor="text1"/>
          <w:sz w:val="24"/>
          <w:szCs w:val="24"/>
        </w:rPr>
      </w:pPr>
      <w:r w:rsidRPr="00C42C02">
        <w:rPr>
          <w:rFonts w:ascii="Arial" w:eastAsia="Times New Roman" w:hAnsi="Arial" w:cs="Arial"/>
          <w:b/>
          <w:color w:val="000000" w:themeColor="text1"/>
          <w:sz w:val="24"/>
          <w:szCs w:val="24"/>
        </w:rPr>
        <w:lastRenderedPageBreak/>
        <w:t>A mi director de tesis:</w:t>
      </w:r>
    </w:p>
    <w:p w:rsidR="00A222FC" w:rsidRPr="00643482" w:rsidRDefault="00A222FC" w:rsidP="00F73F01">
      <w:pPr>
        <w:spacing w:after="0" w:line="360" w:lineRule="auto"/>
        <w:jc w:val="both"/>
        <w:rPr>
          <w:rFonts w:ascii="Arial" w:eastAsia="Times New Roman" w:hAnsi="Arial" w:cs="Arial"/>
          <w:color w:val="000000" w:themeColor="text1"/>
          <w:sz w:val="24"/>
          <w:szCs w:val="24"/>
          <w:u w:val="single"/>
        </w:rPr>
      </w:pPr>
    </w:p>
    <w:p w:rsidR="00A222FC" w:rsidRDefault="00A222FC" w:rsidP="00F73F01">
      <w:pPr>
        <w:spacing w:after="0" w:line="360" w:lineRule="auto"/>
        <w:jc w:val="both"/>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Al Dr. </w:t>
      </w:r>
      <w:r>
        <w:rPr>
          <w:rFonts w:ascii="Arial" w:eastAsia="Times New Roman" w:hAnsi="Arial" w:cs="Arial"/>
          <w:color w:val="000000" w:themeColor="text1"/>
          <w:sz w:val="24"/>
          <w:szCs w:val="24"/>
        </w:rPr>
        <w:t xml:space="preserve">En A. </w:t>
      </w:r>
      <w:r w:rsidRPr="00C42C02">
        <w:rPr>
          <w:rFonts w:ascii="Arial" w:eastAsia="Times New Roman" w:hAnsi="Arial" w:cs="Arial"/>
          <w:color w:val="000000" w:themeColor="text1"/>
          <w:sz w:val="24"/>
          <w:szCs w:val="24"/>
        </w:rPr>
        <w:t xml:space="preserve">Héctor Ruíz Ramírez, </w:t>
      </w:r>
    </w:p>
    <w:p w:rsidR="00A222FC" w:rsidRDefault="00A222FC" w:rsidP="00F73F01">
      <w:pPr>
        <w:spacing w:after="0" w:line="360" w:lineRule="auto"/>
        <w:jc w:val="both"/>
        <w:rPr>
          <w:rFonts w:ascii="Arial" w:eastAsia="Times New Roman" w:hAnsi="Arial" w:cs="Arial"/>
          <w:color w:val="000000" w:themeColor="text1"/>
          <w:sz w:val="24"/>
          <w:szCs w:val="24"/>
        </w:rPr>
      </w:pPr>
      <w:proofErr w:type="gramStart"/>
      <w:r w:rsidRPr="00C42C02">
        <w:rPr>
          <w:rFonts w:ascii="Arial" w:eastAsia="Times New Roman" w:hAnsi="Arial" w:cs="Arial"/>
          <w:color w:val="000000" w:themeColor="text1"/>
          <w:sz w:val="24"/>
          <w:szCs w:val="24"/>
        </w:rPr>
        <w:t>por</w:t>
      </w:r>
      <w:proofErr w:type="gramEnd"/>
      <w:r w:rsidRPr="00C42C02">
        <w:rPr>
          <w:rFonts w:ascii="Arial" w:eastAsia="Times New Roman" w:hAnsi="Arial" w:cs="Arial"/>
          <w:color w:val="000000" w:themeColor="text1"/>
          <w:sz w:val="24"/>
          <w:szCs w:val="24"/>
        </w:rPr>
        <w:t xml:space="preserve"> la dedicación, tiempo  y conocimiento </w:t>
      </w:r>
    </w:p>
    <w:p w:rsidR="00A222FC" w:rsidRDefault="00A222FC" w:rsidP="00F73F01">
      <w:pPr>
        <w:spacing w:after="0" w:line="360" w:lineRule="auto"/>
        <w:jc w:val="both"/>
        <w:rPr>
          <w:rFonts w:ascii="Arial" w:eastAsia="Times New Roman" w:hAnsi="Arial" w:cs="Arial"/>
          <w:color w:val="000000" w:themeColor="text1"/>
          <w:sz w:val="24"/>
          <w:szCs w:val="24"/>
        </w:rPr>
      </w:pPr>
      <w:proofErr w:type="gramStart"/>
      <w:r w:rsidRPr="00C42C02">
        <w:rPr>
          <w:rFonts w:ascii="Arial" w:eastAsia="Times New Roman" w:hAnsi="Arial" w:cs="Arial"/>
          <w:color w:val="000000" w:themeColor="text1"/>
          <w:sz w:val="24"/>
          <w:szCs w:val="24"/>
        </w:rPr>
        <w:t>que</w:t>
      </w:r>
      <w:proofErr w:type="gramEnd"/>
      <w:r w:rsidRPr="00C42C02">
        <w:rPr>
          <w:rFonts w:ascii="Arial" w:eastAsia="Times New Roman" w:hAnsi="Arial" w:cs="Arial"/>
          <w:color w:val="000000" w:themeColor="text1"/>
          <w:sz w:val="24"/>
          <w:szCs w:val="24"/>
        </w:rPr>
        <w:t xml:space="preserve"> le invirtió a este proyecto,</w:t>
      </w:r>
    </w:p>
    <w:p w:rsidR="00A222FC" w:rsidRDefault="00A222FC" w:rsidP="00F73F01">
      <w:pPr>
        <w:spacing w:after="0" w:line="360" w:lineRule="auto"/>
        <w:jc w:val="both"/>
        <w:rPr>
          <w:rFonts w:ascii="Arial" w:eastAsia="Times New Roman" w:hAnsi="Arial" w:cs="Arial"/>
          <w:color w:val="000000" w:themeColor="text1"/>
          <w:sz w:val="24"/>
          <w:szCs w:val="24"/>
        </w:rPr>
      </w:pPr>
      <w:proofErr w:type="gramStart"/>
      <w:r w:rsidRPr="00C42C02">
        <w:rPr>
          <w:rFonts w:ascii="Arial" w:eastAsia="Times New Roman" w:hAnsi="Arial" w:cs="Arial"/>
          <w:color w:val="000000" w:themeColor="text1"/>
          <w:sz w:val="24"/>
          <w:szCs w:val="24"/>
        </w:rPr>
        <w:t>culmina</w:t>
      </w:r>
      <w:r>
        <w:rPr>
          <w:rFonts w:ascii="Arial" w:eastAsia="Times New Roman" w:hAnsi="Arial" w:cs="Arial"/>
          <w:color w:val="000000" w:themeColor="text1"/>
          <w:sz w:val="24"/>
          <w:szCs w:val="24"/>
        </w:rPr>
        <w:t>ndo</w:t>
      </w:r>
      <w:proofErr w:type="gramEnd"/>
      <w:r w:rsidRPr="00C42C02">
        <w:rPr>
          <w:rFonts w:ascii="Arial" w:eastAsia="Times New Roman" w:hAnsi="Arial" w:cs="Arial"/>
          <w:color w:val="000000" w:themeColor="text1"/>
          <w:sz w:val="24"/>
          <w:szCs w:val="24"/>
        </w:rPr>
        <w:t xml:space="preserve"> exitosamente. </w:t>
      </w:r>
    </w:p>
    <w:p w:rsidR="00A222FC" w:rsidRPr="009811CF" w:rsidRDefault="00A222FC" w:rsidP="00F73F01">
      <w:pPr>
        <w:spacing w:after="0" w:line="360" w:lineRule="auto"/>
        <w:jc w:val="both"/>
        <w:rPr>
          <w:rFonts w:ascii="Arial" w:eastAsia="Times New Roman" w:hAnsi="Arial" w:cs="Arial"/>
          <w:color w:val="000000" w:themeColor="text1"/>
          <w:sz w:val="24"/>
          <w:szCs w:val="24"/>
        </w:rPr>
      </w:pPr>
    </w:p>
    <w:p w:rsidR="00A222FC" w:rsidRDefault="00A222FC" w:rsidP="00F73F01">
      <w:pPr>
        <w:spacing w:after="0" w:line="360" w:lineRule="auto"/>
        <w:jc w:val="right"/>
        <w:rPr>
          <w:rFonts w:ascii="Arial" w:eastAsia="Times New Roman" w:hAnsi="Arial" w:cs="Arial"/>
          <w:b/>
          <w:color w:val="000000" w:themeColor="text1"/>
          <w:sz w:val="24"/>
          <w:szCs w:val="24"/>
        </w:rPr>
      </w:pPr>
      <w:r w:rsidRPr="009811CF">
        <w:rPr>
          <w:rFonts w:ascii="Arial" w:eastAsia="Times New Roman" w:hAnsi="Arial" w:cs="Arial"/>
          <w:b/>
          <w:color w:val="000000" w:themeColor="text1"/>
          <w:sz w:val="24"/>
          <w:szCs w:val="24"/>
        </w:rPr>
        <w:t>A mi Universidad:</w:t>
      </w:r>
    </w:p>
    <w:p w:rsidR="00A222FC" w:rsidRPr="009811CF" w:rsidRDefault="00A222FC" w:rsidP="00F73F01">
      <w:pPr>
        <w:spacing w:after="0" w:line="360" w:lineRule="auto"/>
        <w:jc w:val="right"/>
        <w:rPr>
          <w:rFonts w:ascii="Arial" w:eastAsia="Times New Roman" w:hAnsi="Arial" w:cs="Arial"/>
          <w:color w:val="000000" w:themeColor="text1"/>
          <w:sz w:val="24"/>
          <w:szCs w:val="24"/>
        </w:rPr>
      </w:pPr>
    </w:p>
    <w:p w:rsidR="00A222FC" w:rsidRDefault="00A222FC" w:rsidP="00F73F01">
      <w:pPr>
        <w:spacing w:line="360" w:lineRule="auto"/>
        <w:jc w:val="right"/>
        <w:rPr>
          <w:rFonts w:ascii="Arial" w:hAnsi="Arial" w:cs="Arial"/>
          <w:sz w:val="24"/>
          <w:szCs w:val="24"/>
          <w:bdr w:val="none" w:sz="0" w:space="0" w:color="auto" w:frame="1"/>
          <w:shd w:val="clear" w:color="auto" w:fill="FFFFFF"/>
        </w:rPr>
      </w:pPr>
      <w:r w:rsidRPr="009811CF">
        <w:rPr>
          <w:rFonts w:ascii="Arial" w:hAnsi="Arial" w:cs="Arial"/>
          <w:sz w:val="24"/>
          <w:szCs w:val="24"/>
          <w:bdr w:val="none" w:sz="0" w:space="0" w:color="auto" w:frame="1"/>
          <w:shd w:val="clear" w:color="auto" w:fill="FFFFFF"/>
        </w:rPr>
        <w:t>A la Universidad Autónoma del Estado de México,</w:t>
      </w:r>
      <w:r>
        <w:rPr>
          <w:rFonts w:ascii="Arial" w:hAnsi="Arial" w:cs="Arial"/>
          <w:sz w:val="24"/>
          <w:szCs w:val="24"/>
          <w:bdr w:val="none" w:sz="0" w:space="0" w:color="auto" w:frame="1"/>
          <w:shd w:val="clear" w:color="auto" w:fill="FFFFFF"/>
        </w:rPr>
        <w:t xml:space="preserve"> </w:t>
      </w:r>
    </w:p>
    <w:p w:rsidR="00A222FC" w:rsidRDefault="00A222FC" w:rsidP="00F73F01">
      <w:pPr>
        <w:spacing w:line="360" w:lineRule="auto"/>
        <w:jc w:val="right"/>
        <w:rPr>
          <w:rFonts w:ascii="Arial" w:hAnsi="Arial" w:cs="Arial"/>
          <w:sz w:val="24"/>
          <w:szCs w:val="24"/>
          <w:bdr w:val="none" w:sz="0" w:space="0" w:color="auto" w:frame="1"/>
          <w:shd w:val="clear" w:color="auto" w:fill="FFFFFF"/>
        </w:rPr>
      </w:pPr>
      <w:proofErr w:type="gramStart"/>
      <w:r>
        <w:rPr>
          <w:rFonts w:ascii="Arial" w:hAnsi="Arial" w:cs="Arial"/>
          <w:sz w:val="24"/>
          <w:szCs w:val="24"/>
          <w:bdr w:val="none" w:sz="0" w:space="0" w:color="auto" w:frame="1"/>
          <w:shd w:val="clear" w:color="auto" w:fill="FFFFFF"/>
        </w:rPr>
        <w:t>por</w:t>
      </w:r>
      <w:proofErr w:type="gramEnd"/>
      <w:r>
        <w:rPr>
          <w:rFonts w:ascii="Arial" w:hAnsi="Arial" w:cs="Arial"/>
          <w:sz w:val="24"/>
          <w:szCs w:val="24"/>
          <w:bdr w:val="none" w:sz="0" w:space="0" w:color="auto" w:frame="1"/>
          <w:shd w:val="clear" w:color="auto" w:fill="FFFFFF"/>
        </w:rPr>
        <w:t xml:space="preserve"> ser mi alma mater, </w:t>
      </w:r>
      <w:r w:rsidRPr="009811CF">
        <w:rPr>
          <w:rFonts w:ascii="Arial" w:hAnsi="Arial" w:cs="Arial"/>
          <w:sz w:val="24"/>
          <w:szCs w:val="24"/>
          <w:bdr w:val="none" w:sz="0" w:space="0" w:color="auto" w:frame="1"/>
          <w:shd w:val="clear" w:color="auto" w:fill="FFFFFF"/>
        </w:rPr>
        <w:t>mi formadora d</w:t>
      </w:r>
      <w:r>
        <w:rPr>
          <w:rFonts w:ascii="Arial" w:hAnsi="Arial" w:cs="Arial"/>
          <w:sz w:val="24"/>
          <w:szCs w:val="24"/>
          <w:bdr w:val="none" w:sz="0" w:space="0" w:color="auto" w:frame="1"/>
          <w:shd w:val="clear" w:color="auto" w:fill="FFFFFF"/>
        </w:rPr>
        <w:t>e sueños</w:t>
      </w:r>
    </w:p>
    <w:p w:rsidR="00A222FC" w:rsidRDefault="00A222FC" w:rsidP="00F73F01">
      <w:pPr>
        <w:spacing w:line="360" w:lineRule="auto"/>
        <w:jc w:val="right"/>
        <w:rPr>
          <w:rFonts w:ascii="Arial" w:hAnsi="Arial" w:cs="Arial"/>
          <w:sz w:val="24"/>
          <w:szCs w:val="24"/>
          <w:bdr w:val="none" w:sz="0" w:space="0" w:color="auto" w:frame="1"/>
          <w:shd w:val="clear" w:color="auto" w:fill="FFFFFF"/>
        </w:rPr>
      </w:pPr>
      <w:r>
        <w:rPr>
          <w:rFonts w:ascii="Arial" w:hAnsi="Arial" w:cs="Arial"/>
          <w:sz w:val="24"/>
          <w:szCs w:val="24"/>
          <w:bdr w:val="none" w:sz="0" w:space="0" w:color="auto" w:frame="1"/>
          <w:shd w:val="clear" w:color="auto" w:fill="FFFFFF"/>
        </w:rPr>
        <w:t xml:space="preserve"> </w:t>
      </w:r>
      <w:proofErr w:type="gramStart"/>
      <w:r>
        <w:rPr>
          <w:rFonts w:ascii="Arial" w:hAnsi="Arial" w:cs="Arial"/>
          <w:sz w:val="24"/>
          <w:szCs w:val="24"/>
          <w:bdr w:val="none" w:sz="0" w:space="0" w:color="auto" w:frame="1"/>
          <w:shd w:val="clear" w:color="auto" w:fill="FFFFFF"/>
        </w:rPr>
        <w:t>y</w:t>
      </w:r>
      <w:proofErr w:type="gramEnd"/>
      <w:r>
        <w:rPr>
          <w:rFonts w:ascii="Arial" w:hAnsi="Arial" w:cs="Arial"/>
          <w:sz w:val="24"/>
          <w:szCs w:val="24"/>
          <w:bdr w:val="none" w:sz="0" w:space="0" w:color="auto" w:frame="1"/>
          <w:shd w:val="clear" w:color="auto" w:fill="FFFFFF"/>
        </w:rPr>
        <w:t xml:space="preserve"> prepararme</w:t>
      </w:r>
      <w:r w:rsidRPr="009811CF">
        <w:rPr>
          <w:rFonts w:ascii="Arial" w:hAnsi="Arial" w:cs="Arial"/>
          <w:sz w:val="24"/>
          <w:szCs w:val="24"/>
          <w:bdr w:val="none" w:sz="0" w:space="0" w:color="auto" w:frame="1"/>
          <w:shd w:val="clear" w:color="auto" w:fill="FFFFFF"/>
        </w:rPr>
        <w:t xml:space="preserve"> como profesionista.</w:t>
      </w:r>
    </w:p>
    <w:p w:rsidR="00A222FC" w:rsidRDefault="00A222FC" w:rsidP="00F73F01">
      <w:pPr>
        <w:spacing w:line="360" w:lineRule="auto"/>
        <w:jc w:val="both"/>
        <w:rPr>
          <w:rFonts w:ascii="Arial" w:hAnsi="Arial" w:cs="Arial"/>
          <w:sz w:val="24"/>
          <w:szCs w:val="24"/>
          <w:bdr w:val="none" w:sz="0" w:space="0" w:color="auto" w:frame="1"/>
          <w:shd w:val="clear" w:color="auto" w:fill="FFFFFF"/>
        </w:rPr>
      </w:pPr>
    </w:p>
    <w:p w:rsidR="00A222FC" w:rsidRDefault="00A222FC" w:rsidP="00F73F01">
      <w:pPr>
        <w:tabs>
          <w:tab w:val="left" w:pos="3252"/>
        </w:tabs>
        <w:spacing w:line="360" w:lineRule="auto"/>
        <w:jc w:val="center"/>
        <w:rPr>
          <w:rFonts w:ascii="Arial" w:hAnsi="Arial" w:cs="Arial"/>
          <w:sz w:val="24"/>
          <w:szCs w:val="24"/>
        </w:rPr>
      </w:pPr>
      <w:r>
        <w:rPr>
          <w:rFonts w:ascii="Arial" w:hAnsi="Arial" w:cs="Arial"/>
          <w:sz w:val="24"/>
          <w:szCs w:val="24"/>
        </w:rPr>
        <w:t xml:space="preserve">Y </w:t>
      </w:r>
      <w:r w:rsidRPr="0091239F">
        <w:rPr>
          <w:rFonts w:ascii="Arial" w:hAnsi="Arial" w:cs="Arial"/>
          <w:sz w:val="24"/>
          <w:szCs w:val="24"/>
        </w:rPr>
        <w:t>decirles,</w:t>
      </w:r>
      <w:r>
        <w:rPr>
          <w:rFonts w:ascii="Arial" w:hAnsi="Arial" w:cs="Arial"/>
          <w:sz w:val="24"/>
          <w:szCs w:val="24"/>
        </w:rPr>
        <w:t xml:space="preserve"> gracias a todos  y recordarles </w:t>
      </w:r>
      <w:r w:rsidRPr="0091239F">
        <w:rPr>
          <w:rFonts w:ascii="Arial" w:hAnsi="Arial" w:cs="Arial"/>
          <w:sz w:val="24"/>
          <w:szCs w:val="24"/>
        </w:rPr>
        <w:t>que sin ustedes a mi lado</w:t>
      </w:r>
    </w:p>
    <w:p w:rsidR="00A222FC" w:rsidRDefault="00A222FC" w:rsidP="00F73F01">
      <w:pPr>
        <w:tabs>
          <w:tab w:val="left" w:pos="3252"/>
        </w:tabs>
        <w:spacing w:line="360" w:lineRule="auto"/>
        <w:jc w:val="center"/>
        <w:rPr>
          <w:rFonts w:ascii="Arial" w:hAnsi="Arial" w:cs="Arial"/>
          <w:sz w:val="24"/>
          <w:szCs w:val="24"/>
        </w:rPr>
      </w:pPr>
      <w:r w:rsidRPr="0091239F">
        <w:rPr>
          <w:rFonts w:ascii="Arial" w:hAnsi="Arial" w:cs="Arial"/>
          <w:sz w:val="24"/>
          <w:szCs w:val="24"/>
        </w:rPr>
        <w:t xml:space="preserve"> </w:t>
      </w:r>
      <w:proofErr w:type="gramStart"/>
      <w:r w:rsidRPr="0091239F">
        <w:rPr>
          <w:rFonts w:ascii="Arial" w:hAnsi="Arial" w:cs="Arial"/>
          <w:sz w:val="24"/>
          <w:szCs w:val="24"/>
        </w:rPr>
        <w:t>no</w:t>
      </w:r>
      <w:proofErr w:type="gramEnd"/>
      <w:r w:rsidRPr="0091239F">
        <w:rPr>
          <w:rFonts w:ascii="Arial" w:hAnsi="Arial" w:cs="Arial"/>
          <w:sz w:val="24"/>
          <w:szCs w:val="24"/>
        </w:rPr>
        <w:t xml:space="preserve"> lo hubiera logrado,</w:t>
      </w:r>
    </w:p>
    <w:p w:rsidR="00A222FC" w:rsidRDefault="00A222FC" w:rsidP="00F73F01">
      <w:pPr>
        <w:tabs>
          <w:tab w:val="left" w:pos="3252"/>
        </w:tabs>
        <w:spacing w:line="360" w:lineRule="auto"/>
        <w:jc w:val="center"/>
        <w:rPr>
          <w:rFonts w:ascii="Arial" w:hAnsi="Arial" w:cs="Arial"/>
          <w:sz w:val="24"/>
          <w:szCs w:val="24"/>
        </w:rPr>
      </w:pPr>
      <w:proofErr w:type="gramStart"/>
      <w:r w:rsidRPr="0091239F">
        <w:rPr>
          <w:rFonts w:ascii="Arial" w:hAnsi="Arial" w:cs="Arial"/>
          <w:sz w:val="24"/>
          <w:szCs w:val="24"/>
        </w:rPr>
        <w:t>tantas</w:t>
      </w:r>
      <w:proofErr w:type="gramEnd"/>
      <w:r w:rsidRPr="0091239F">
        <w:rPr>
          <w:rFonts w:ascii="Arial" w:hAnsi="Arial" w:cs="Arial"/>
          <w:sz w:val="24"/>
          <w:szCs w:val="24"/>
        </w:rPr>
        <w:t xml:space="preserve"> desveladas</w:t>
      </w:r>
      <w:r>
        <w:rPr>
          <w:rFonts w:ascii="Arial" w:hAnsi="Arial" w:cs="Arial"/>
          <w:sz w:val="24"/>
          <w:szCs w:val="24"/>
        </w:rPr>
        <w:t xml:space="preserve"> sirvieron y aquí está el fruto,</w:t>
      </w:r>
    </w:p>
    <w:p w:rsidR="00A222FC" w:rsidRDefault="00A222FC" w:rsidP="00F73F01">
      <w:pPr>
        <w:tabs>
          <w:tab w:val="left" w:pos="3252"/>
        </w:tabs>
        <w:spacing w:line="360" w:lineRule="auto"/>
        <w:jc w:val="center"/>
        <w:rPr>
          <w:rFonts w:ascii="Arial" w:hAnsi="Arial" w:cs="Arial"/>
          <w:sz w:val="24"/>
          <w:szCs w:val="24"/>
        </w:rPr>
      </w:pPr>
      <w:proofErr w:type="gramStart"/>
      <w:r w:rsidRPr="0091239F">
        <w:rPr>
          <w:rFonts w:ascii="Arial" w:hAnsi="Arial" w:cs="Arial"/>
          <w:sz w:val="24"/>
          <w:szCs w:val="24"/>
        </w:rPr>
        <w:t>pero</w:t>
      </w:r>
      <w:proofErr w:type="gramEnd"/>
      <w:r w:rsidRPr="0091239F">
        <w:rPr>
          <w:rFonts w:ascii="Arial" w:hAnsi="Arial" w:cs="Arial"/>
          <w:sz w:val="24"/>
          <w:szCs w:val="24"/>
        </w:rPr>
        <w:t xml:space="preserve"> sé que esos momentos</w:t>
      </w:r>
    </w:p>
    <w:p w:rsidR="00A222FC" w:rsidRDefault="00A222FC" w:rsidP="00F73F01">
      <w:pPr>
        <w:tabs>
          <w:tab w:val="left" w:pos="3252"/>
        </w:tabs>
        <w:spacing w:line="360" w:lineRule="auto"/>
        <w:jc w:val="center"/>
        <w:rPr>
          <w:rFonts w:ascii="Arial" w:hAnsi="Arial" w:cs="Arial"/>
          <w:sz w:val="24"/>
          <w:szCs w:val="24"/>
        </w:rPr>
      </w:pPr>
      <w:proofErr w:type="gramStart"/>
      <w:r w:rsidRPr="0091239F">
        <w:rPr>
          <w:rFonts w:ascii="Arial" w:hAnsi="Arial" w:cs="Arial"/>
          <w:sz w:val="24"/>
          <w:szCs w:val="24"/>
        </w:rPr>
        <w:t>son</w:t>
      </w:r>
      <w:proofErr w:type="gramEnd"/>
      <w:r w:rsidRPr="0091239F">
        <w:rPr>
          <w:rFonts w:ascii="Arial" w:hAnsi="Arial" w:cs="Arial"/>
          <w:sz w:val="24"/>
          <w:szCs w:val="24"/>
        </w:rPr>
        <w:t xml:space="preserve"> los que nos hacen crecer</w:t>
      </w:r>
    </w:p>
    <w:p w:rsidR="00A222FC" w:rsidRDefault="00A222FC" w:rsidP="00F73F01">
      <w:pPr>
        <w:tabs>
          <w:tab w:val="left" w:pos="3252"/>
        </w:tabs>
        <w:spacing w:line="360" w:lineRule="auto"/>
        <w:jc w:val="center"/>
        <w:rPr>
          <w:rFonts w:ascii="Arial" w:hAnsi="Arial" w:cs="Arial"/>
          <w:sz w:val="24"/>
          <w:szCs w:val="24"/>
        </w:rPr>
      </w:pPr>
      <w:proofErr w:type="gramStart"/>
      <w:r w:rsidRPr="0091239F">
        <w:rPr>
          <w:rFonts w:ascii="Arial" w:hAnsi="Arial" w:cs="Arial"/>
          <w:sz w:val="24"/>
          <w:szCs w:val="24"/>
        </w:rPr>
        <w:t>y</w:t>
      </w:r>
      <w:proofErr w:type="gramEnd"/>
      <w:r w:rsidRPr="0091239F">
        <w:rPr>
          <w:rFonts w:ascii="Arial" w:hAnsi="Arial" w:cs="Arial"/>
          <w:sz w:val="24"/>
          <w:szCs w:val="24"/>
        </w:rPr>
        <w:t xml:space="preserve"> valorar a las personas que nos rodean.</w:t>
      </w:r>
    </w:p>
    <w:p w:rsidR="00A222FC" w:rsidRDefault="00A222FC" w:rsidP="00F73F01">
      <w:pPr>
        <w:tabs>
          <w:tab w:val="left" w:pos="3252"/>
        </w:tabs>
        <w:spacing w:line="360" w:lineRule="auto"/>
        <w:jc w:val="center"/>
        <w:rPr>
          <w:rFonts w:ascii="Arial" w:hAnsi="Arial" w:cs="Arial"/>
          <w:sz w:val="24"/>
          <w:szCs w:val="24"/>
        </w:rPr>
      </w:pPr>
      <w:r w:rsidRPr="0091239F">
        <w:rPr>
          <w:rFonts w:ascii="Arial" w:hAnsi="Arial" w:cs="Arial"/>
          <w:sz w:val="24"/>
          <w:szCs w:val="24"/>
        </w:rPr>
        <w:t>Los Quiero</w:t>
      </w:r>
      <w:bookmarkStart w:id="6" w:name="_Toc494191239"/>
      <w:bookmarkStart w:id="7" w:name="_Toc494191589"/>
      <w:bookmarkStart w:id="8" w:name="_Toc494191960"/>
      <w:bookmarkStart w:id="9" w:name="_Toc494197761"/>
      <w:bookmarkStart w:id="10" w:name="_Toc494198742"/>
      <w:r w:rsidR="004E4915">
        <w:rPr>
          <w:rFonts w:ascii="Arial" w:hAnsi="Arial" w:cs="Arial"/>
          <w:sz w:val="24"/>
          <w:szCs w:val="24"/>
        </w:rPr>
        <w:t xml:space="preserve"> y los voy a querer por siempre.</w:t>
      </w:r>
    </w:p>
    <w:p w:rsidR="00A222FC" w:rsidRDefault="00A222FC" w:rsidP="00F73F01">
      <w:pPr>
        <w:tabs>
          <w:tab w:val="left" w:pos="3252"/>
        </w:tabs>
        <w:spacing w:line="360" w:lineRule="auto"/>
        <w:jc w:val="center"/>
        <w:rPr>
          <w:rFonts w:ascii="Arial" w:hAnsi="Arial" w:cs="Arial"/>
          <w:sz w:val="24"/>
          <w:szCs w:val="24"/>
        </w:rPr>
      </w:pPr>
    </w:p>
    <w:p w:rsidR="00A222FC" w:rsidRDefault="00A222FC" w:rsidP="00F73F01">
      <w:pPr>
        <w:tabs>
          <w:tab w:val="left" w:pos="3252"/>
        </w:tabs>
        <w:spacing w:line="360" w:lineRule="auto"/>
        <w:jc w:val="center"/>
        <w:rPr>
          <w:rFonts w:ascii="Arial" w:hAnsi="Arial" w:cs="Arial"/>
          <w:sz w:val="24"/>
          <w:szCs w:val="24"/>
        </w:rPr>
        <w:sectPr w:rsidR="00A222FC" w:rsidSect="000F692A">
          <w:footerReference w:type="default" r:id="rId10"/>
          <w:footerReference w:type="first" r:id="rId11"/>
          <w:pgSz w:w="12240" w:h="15840" w:code="1"/>
          <w:pgMar w:top="1417" w:right="1701" w:bottom="1417" w:left="1701" w:header="708" w:footer="708" w:gutter="0"/>
          <w:pgNumType w:chapStyle="1"/>
          <w:cols w:space="720"/>
          <w:docGrid w:linePitch="299"/>
        </w:sectPr>
      </w:pPr>
    </w:p>
    <w:p w:rsidR="008D67A9" w:rsidRPr="009B4C19" w:rsidRDefault="00A222FC" w:rsidP="00F73F01">
      <w:pPr>
        <w:spacing w:line="360" w:lineRule="auto"/>
        <w:jc w:val="center"/>
        <w:rPr>
          <w:rFonts w:ascii="Arial" w:hAnsi="Arial" w:cs="Arial"/>
          <w:noProof/>
          <w:sz w:val="24"/>
          <w:szCs w:val="24"/>
        </w:rPr>
      </w:pPr>
      <w:r w:rsidRPr="009B4C19">
        <w:rPr>
          <w:rFonts w:ascii="Arial" w:hAnsi="Arial" w:cs="Arial"/>
          <w:b/>
          <w:sz w:val="24"/>
          <w:szCs w:val="24"/>
        </w:rPr>
        <w:lastRenderedPageBreak/>
        <w:t>Índice</w:t>
      </w:r>
      <w:bookmarkEnd w:id="5"/>
      <w:bookmarkEnd w:id="6"/>
      <w:bookmarkEnd w:id="7"/>
      <w:bookmarkEnd w:id="8"/>
      <w:bookmarkEnd w:id="9"/>
      <w:bookmarkEnd w:id="10"/>
      <w:r w:rsidR="00221AF8" w:rsidRPr="00221AF8">
        <w:rPr>
          <w:rFonts w:ascii="Arial" w:hAnsi="Arial" w:cs="Arial"/>
          <w:b/>
          <w:sz w:val="24"/>
          <w:szCs w:val="24"/>
        </w:rPr>
        <w:fldChar w:fldCharType="begin"/>
      </w:r>
      <w:r w:rsidRPr="009B4C19">
        <w:rPr>
          <w:rFonts w:ascii="Arial" w:hAnsi="Arial" w:cs="Arial"/>
          <w:b/>
          <w:sz w:val="24"/>
          <w:szCs w:val="24"/>
        </w:rPr>
        <w:instrText xml:space="preserve"> TOC \o "1-3" \h \z \u </w:instrText>
      </w:r>
      <w:r w:rsidR="00221AF8" w:rsidRPr="00221AF8">
        <w:rPr>
          <w:rFonts w:ascii="Arial" w:hAnsi="Arial" w:cs="Arial"/>
          <w:b/>
          <w:sz w:val="24"/>
          <w:szCs w:val="24"/>
        </w:rPr>
        <w:fldChar w:fldCharType="separate"/>
      </w:r>
    </w:p>
    <w:p w:rsidR="008D67A9" w:rsidRPr="009B4C19" w:rsidRDefault="00221AF8" w:rsidP="009B4C19">
      <w:pPr>
        <w:pStyle w:val="TDC1"/>
        <w:rPr>
          <w:rFonts w:ascii="Arial" w:hAnsi="Arial" w:cs="Arial"/>
          <w:noProof/>
          <w:sz w:val="24"/>
          <w:szCs w:val="24"/>
        </w:rPr>
      </w:pPr>
      <w:hyperlink w:anchor="_Toc498984371" w:history="1">
        <w:r w:rsidR="008D67A9" w:rsidRPr="009B4C19">
          <w:rPr>
            <w:rStyle w:val="Hipervnculo"/>
            <w:rFonts w:ascii="Arial" w:hAnsi="Arial" w:cs="Arial"/>
            <w:noProof/>
            <w:sz w:val="24"/>
            <w:szCs w:val="24"/>
          </w:rPr>
          <w:t>Introducción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7</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372" w:history="1">
        <w:r w:rsidR="008D67A9" w:rsidRPr="009B4C19">
          <w:rPr>
            <w:rStyle w:val="Hipervnculo"/>
            <w:rFonts w:ascii="Arial" w:hAnsi="Arial" w:cs="Arial"/>
            <w:noProof/>
            <w:sz w:val="24"/>
            <w:szCs w:val="24"/>
          </w:rPr>
          <w:t>Capítulo I. Marco Conceptual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3" w:history="1">
        <w:r w:rsidR="008D67A9" w:rsidRPr="009B4C19">
          <w:rPr>
            <w:rStyle w:val="Hipervnculo"/>
            <w:rFonts w:ascii="Arial" w:hAnsi="Arial" w:cs="Arial"/>
            <w:noProof/>
            <w:sz w:val="24"/>
            <w:szCs w:val="24"/>
          </w:rPr>
          <w:t>1.1 Definición del Proyecto de Inversión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4" w:history="1">
        <w:r w:rsidR="008D67A9" w:rsidRPr="009B4C19">
          <w:rPr>
            <w:rStyle w:val="Hipervnculo"/>
            <w:rFonts w:ascii="Arial" w:hAnsi="Arial" w:cs="Arial"/>
            <w:noProof/>
            <w:sz w:val="24"/>
            <w:szCs w:val="24"/>
          </w:rPr>
          <w:t>1.2 Tipos de Proyectos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5" w:history="1">
        <w:r w:rsidR="008D67A9" w:rsidRPr="009B4C19">
          <w:rPr>
            <w:rStyle w:val="Hipervnculo"/>
            <w:rFonts w:ascii="Arial" w:hAnsi="Arial" w:cs="Arial"/>
            <w:noProof/>
            <w:sz w:val="24"/>
            <w:szCs w:val="24"/>
          </w:rPr>
          <w:t>1.3 Etapas del proyecto de Inversión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6" w:history="1">
        <w:r w:rsidR="008D67A9" w:rsidRPr="009B4C19">
          <w:rPr>
            <w:rStyle w:val="Hipervnculo"/>
            <w:rFonts w:ascii="Arial" w:hAnsi="Arial" w:cs="Arial"/>
            <w:noProof/>
            <w:sz w:val="24"/>
            <w:szCs w:val="24"/>
          </w:rPr>
          <w:t>1.4 Evaluación del proyecto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20</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377" w:history="1">
        <w:r w:rsidR="008D67A9" w:rsidRPr="009B4C19">
          <w:rPr>
            <w:rStyle w:val="Hipervnculo"/>
            <w:rFonts w:ascii="Arial" w:hAnsi="Arial" w:cs="Arial"/>
            <w:noProof/>
            <w:sz w:val="24"/>
            <w:szCs w:val="24"/>
          </w:rPr>
          <w:t>Capítulo II. Estudio de Mercado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25</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8" w:history="1">
        <w:r w:rsidR="008D67A9" w:rsidRPr="009B4C19">
          <w:rPr>
            <w:rStyle w:val="Hipervnculo"/>
            <w:rFonts w:ascii="Arial" w:hAnsi="Arial" w:cs="Arial"/>
            <w:noProof/>
            <w:sz w:val="24"/>
            <w:szCs w:val="24"/>
          </w:rPr>
          <w:t>2.1  Análisis del consumidor</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27</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79" w:history="1">
        <w:r w:rsidR="008D67A9" w:rsidRPr="009B4C19">
          <w:rPr>
            <w:rStyle w:val="Hipervnculo"/>
            <w:rFonts w:ascii="Arial" w:hAnsi="Arial" w:cs="Arial"/>
            <w:noProof/>
            <w:sz w:val="24"/>
            <w:szCs w:val="24"/>
          </w:rPr>
          <w:t>2.2  Proyección de la Demanda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_Toc498984379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40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0" w:history="1">
        <w:r w:rsidR="008D67A9" w:rsidRPr="009B4C19">
          <w:rPr>
            <w:rStyle w:val="Hipervnculo"/>
            <w:rFonts w:ascii="Arial" w:hAnsi="Arial" w:cs="Arial"/>
            <w:noProof/>
            <w:sz w:val="24"/>
            <w:szCs w:val="24"/>
          </w:rPr>
          <w:t>2.3 Análisis de la oferta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43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1" w:history="1">
        <w:r w:rsidR="008D67A9" w:rsidRPr="009B4C19">
          <w:rPr>
            <w:rStyle w:val="Hipervnculo"/>
            <w:rFonts w:ascii="Arial" w:hAnsi="Arial" w:cs="Arial"/>
            <w:noProof/>
            <w:sz w:val="24"/>
            <w:szCs w:val="24"/>
          </w:rPr>
          <w:t>2.4 Precio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48</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2" w:history="1">
        <w:r w:rsidR="008D67A9" w:rsidRPr="009B4C19">
          <w:rPr>
            <w:rStyle w:val="Hipervnculo"/>
            <w:rFonts w:ascii="Arial" w:hAnsi="Arial" w:cs="Arial"/>
            <w:noProof/>
            <w:sz w:val="24"/>
            <w:szCs w:val="24"/>
          </w:rPr>
          <w:t>2.5 Comercialización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51</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383" w:history="1">
        <w:r w:rsidR="008D67A9" w:rsidRPr="009B4C19">
          <w:rPr>
            <w:rStyle w:val="Hipervnculo"/>
            <w:rFonts w:ascii="Arial" w:hAnsi="Arial" w:cs="Arial"/>
            <w:noProof/>
            <w:sz w:val="24"/>
            <w:szCs w:val="24"/>
          </w:rPr>
          <w:t>Capítulo III. Estudio Técnico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4" w:history="1">
        <w:r w:rsidR="008D67A9" w:rsidRPr="009B4C19">
          <w:rPr>
            <w:rStyle w:val="Hipervnculo"/>
            <w:rFonts w:ascii="Arial" w:hAnsi="Arial" w:cs="Arial"/>
            <w:noProof/>
            <w:sz w:val="24"/>
            <w:szCs w:val="24"/>
          </w:rPr>
          <w:t>3.1 Materia Prima e insumos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5" w:history="1">
        <w:r w:rsidR="008D67A9" w:rsidRPr="009B4C19">
          <w:rPr>
            <w:rStyle w:val="Hipervnculo"/>
            <w:rFonts w:ascii="Arial" w:hAnsi="Arial" w:cs="Arial"/>
            <w:noProof/>
            <w:sz w:val="24"/>
            <w:szCs w:val="24"/>
          </w:rPr>
          <w:t>3.2 Tamaño de la empresa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57</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6" w:history="1">
        <w:r w:rsidR="008D67A9" w:rsidRPr="009B4C19">
          <w:rPr>
            <w:rStyle w:val="Hipervnculo"/>
            <w:rFonts w:ascii="Arial" w:hAnsi="Arial" w:cs="Arial"/>
            <w:noProof/>
            <w:sz w:val="24"/>
            <w:szCs w:val="24"/>
          </w:rPr>
          <w:t>3.3 Localización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58</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387" w:history="1">
        <w:r w:rsidR="008D67A9" w:rsidRPr="009B4C19">
          <w:rPr>
            <w:rStyle w:val="Hipervnculo"/>
            <w:rFonts w:ascii="Arial" w:hAnsi="Arial" w:cs="Arial"/>
            <w:noProof/>
            <w:sz w:val="24"/>
            <w:szCs w:val="24"/>
          </w:rPr>
          <w:t>3.3.1 Macrolocalización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59</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388" w:history="1">
        <w:r w:rsidR="008D67A9" w:rsidRPr="009B4C19">
          <w:rPr>
            <w:rStyle w:val="Hipervnculo"/>
            <w:rFonts w:ascii="Arial" w:hAnsi="Arial" w:cs="Arial"/>
            <w:noProof/>
            <w:sz w:val="24"/>
            <w:szCs w:val="24"/>
          </w:rPr>
          <w:t>3.3.2 Microlocalización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60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89" w:history="1">
        <w:r w:rsidR="008D67A9" w:rsidRPr="009B4C19">
          <w:rPr>
            <w:rStyle w:val="Hipervnculo"/>
            <w:rFonts w:ascii="Arial" w:hAnsi="Arial" w:cs="Arial"/>
            <w:noProof/>
            <w:sz w:val="24"/>
            <w:szCs w:val="24"/>
          </w:rPr>
          <w:t>3.4 Proceso Productivo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_Toc498984389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62</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390" w:history="1">
        <w:r w:rsidR="008D67A9" w:rsidRPr="009B4C19">
          <w:rPr>
            <w:rStyle w:val="Hipervnculo"/>
            <w:rFonts w:ascii="Arial" w:hAnsi="Arial" w:cs="Arial"/>
            <w:noProof/>
            <w:sz w:val="24"/>
            <w:szCs w:val="24"/>
          </w:rPr>
          <w:t>3.4.1 Proceso productivo de los arreglos florales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64</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1" w:history="1">
        <w:r w:rsidR="008D67A9" w:rsidRPr="009B4C19">
          <w:rPr>
            <w:rStyle w:val="Hipervnculo"/>
            <w:rFonts w:ascii="Arial" w:hAnsi="Arial" w:cs="Arial"/>
            <w:noProof/>
            <w:sz w:val="24"/>
            <w:szCs w:val="24"/>
          </w:rPr>
          <w:t>3.4</w:t>
        </w:r>
        <w:r w:rsidR="00E4039E" w:rsidRPr="009B4C19">
          <w:rPr>
            <w:rFonts w:ascii="Arial" w:hAnsi="Arial" w:cs="Arial"/>
            <w:noProof/>
            <w:sz w:val="24"/>
            <w:szCs w:val="24"/>
          </w:rPr>
          <w:t xml:space="preserve"> </w:t>
        </w:r>
        <w:r w:rsidR="008D67A9" w:rsidRPr="009B4C19">
          <w:rPr>
            <w:rStyle w:val="Hipervnculo"/>
            <w:rFonts w:ascii="Arial" w:hAnsi="Arial" w:cs="Arial"/>
            <w:noProof/>
            <w:sz w:val="24"/>
            <w:szCs w:val="24"/>
          </w:rPr>
          <w:t>Mobiliario y equipo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67</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2" w:history="1">
        <w:r w:rsidR="008D67A9" w:rsidRPr="009B4C19">
          <w:rPr>
            <w:rStyle w:val="Hipervnculo"/>
            <w:rFonts w:ascii="Arial" w:hAnsi="Arial" w:cs="Arial"/>
            <w:noProof/>
            <w:sz w:val="24"/>
            <w:szCs w:val="24"/>
          </w:rPr>
          <w:t>3.5Lay out</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72</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393" w:history="1">
        <w:r w:rsidR="008D67A9" w:rsidRPr="009B4C19">
          <w:rPr>
            <w:rStyle w:val="Hipervnculo"/>
            <w:rFonts w:ascii="Arial" w:hAnsi="Arial" w:cs="Arial"/>
            <w:noProof/>
            <w:sz w:val="24"/>
            <w:szCs w:val="24"/>
          </w:rPr>
          <w:t>Capítulo IV. Estudio Organizacional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77</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4" w:history="1">
        <w:r w:rsidR="008D67A9" w:rsidRPr="009B4C19">
          <w:rPr>
            <w:rStyle w:val="Hipervnculo"/>
            <w:rFonts w:ascii="Arial" w:hAnsi="Arial" w:cs="Arial"/>
            <w:noProof/>
            <w:sz w:val="24"/>
            <w:szCs w:val="24"/>
          </w:rPr>
          <w:t>4.1 Marco Legal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77</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395" w:history="1">
        <w:r w:rsidR="008D67A9" w:rsidRPr="009B4C19">
          <w:rPr>
            <w:rStyle w:val="Hipervnculo"/>
            <w:rFonts w:ascii="Arial" w:hAnsi="Arial" w:cs="Arial"/>
            <w:noProof/>
            <w:sz w:val="24"/>
            <w:szCs w:val="24"/>
          </w:rPr>
          <w:t>4.1.1. Tipo de Sociedad</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78</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396" w:history="1">
        <w:r w:rsidR="008D67A9" w:rsidRPr="009B4C19">
          <w:rPr>
            <w:rStyle w:val="Hipervnculo"/>
            <w:rFonts w:ascii="Arial" w:hAnsi="Arial" w:cs="Arial"/>
            <w:noProof/>
            <w:sz w:val="24"/>
            <w:szCs w:val="24"/>
          </w:rPr>
          <w:t>4.1.2 Constitución de la Empresa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80</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7" w:history="1">
        <w:r w:rsidR="008D67A9" w:rsidRPr="009B4C19">
          <w:rPr>
            <w:rStyle w:val="Hipervnculo"/>
            <w:rFonts w:ascii="Arial" w:hAnsi="Arial" w:cs="Arial"/>
            <w:noProof/>
            <w:sz w:val="24"/>
            <w:szCs w:val="24"/>
            <w:lang w:val="es-ES_tradnl"/>
          </w:rPr>
          <w:t>4.2 Régimen fiscal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8" w:history="1">
        <w:r w:rsidR="008D67A9" w:rsidRPr="009B4C19">
          <w:rPr>
            <w:rStyle w:val="Hipervnculo"/>
            <w:rFonts w:ascii="Arial" w:hAnsi="Arial" w:cs="Arial"/>
            <w:noProof/>
            <w:sz w:val="24"/>
            <w:szCs w:val="24"/>
          </w:rPr>
          <w:t>4.3 Marco Normativo Laboral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399" w:history="1">
        <w:r w:rsidR="008D67A9" w:rsidRPr="009B4C19">
          <w:rPr>
            <w:rStyle w:val="Hipervnculo"/>
            <w:rFonts w:ascii="Arial" w:hAnsi="Arial" w:cs="Arial"/>
            <w:noProof/>
            <w:sz w:val="24"/>
            <w:szCs w:val="24"/>
          </w:rPr>
          <w:t>4.4 Organización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_Toc498984399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84</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00" w:history="1">
        <w:r w:rsidR="008D67A9" w:rsidRPr="009B4C19">
          <w:rPr>
            <w:rStyle w:val="Hipervnculo"/>
            <w:rFonts w:ascii="Arial" w:eastAsia="Times New Roman" w:hAnsi="Arial" w:cs="Arial"/>
            <w:noProof/>
            <w:sz w:val="24"/>
            <w:szCs w:val="24"/>
          </w:rPr>
          <w:t>4.4.1 Organigrama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01" w:history="1">
        <w:r w:rsidR="008D67A9" w:rsidRPr="009B4C19">
          <w:rPr>
            <w:rStyle w:val="Hipervnculo"/>
            <w:rFonts w:ascii="Arial" w:hAnsi="Arial" w:cs="Arial"/>
            <w:noProof/>
            <w:sz w:val="24"/>
            <w:szCs w:val="24"/>
          </w:rPr>
          <w:t>4.4.2 Descripción de Puestos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86</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402" w:history="1">
        <w:r w:rsidR="008D67A9" w:rsidRPr="009B4C19">
          <w:rPr>
            <w:rStyle w:val="Hipervnculo"/>
            <w:rFonts w:ascii="Arial" w:hAnsi="Arial" w:cs="Arial"/>
            <w:noProof/>
            <w:sz w:val="24"/>
            <w:szCs w:val="24"/>
          </w:rPr>
          <w:t>Capítulo V. Estudio Financiero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88</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03" w:history="1">
        <w:r w:rsidR="008D67A9" w:rsidRPr="009B4C19">
          <w:rPr>
            <w:rStyle w:val="Hipervnculo"/>
            <w:rFonts w:ascii="Arial" w:hAnsi="Arial" w:cs="Arial"/>
            <w:noProof/>
            <w:sz w:val="24"/>
            <w:szCs w:val="24"/>
          </w:rPr>
          <w:t>5.1 Inversión Total</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88</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04" w:history="1">
        <w:r w:rsidR="008D67A9" w:rsidRPr="009B4C19">
          <w:rPr>
            <w:rStyle w:val="Hipervnculo"/>
            <w:rFonts w:ascii="Arial" w:hAnsi="Arial" w:cs="Arial"/>
            <w:noProof/>
            <w:sz w:val="24"/>
            <w:szCs w:val="24"/>
          </w:rPr>
          <w:t>5.1.1 Inversión Fija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89</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05" w:history="1">
        <w:r w:rsidR="008D67A9" w:rsidRPr="009B4C19">
          <w:rPr>
            <w:rStyle w:val="Hipervnculo"/>
            <w:rFonts w:ascii="Arial" w:hAnsi="Arial" w:cs="Arial"/>
            <w:noProof/>
            <w:sz w:val="24"/>
            <w:szCs w:val="24"/>
          </w:rPr>
          <w:t>5.1.2 Inversión Diferida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90</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06" w:history="1">
        <w:r w:rsidR="008D67A9" w:rsidRPr="009B4C19">
          <w:rPr>
            <w:rStyle w:val="Hipervnculo"/>
            <w:rFonts w:ascii="Arial" w:hAnsi="Arial" w:cs="Arial"/>
            <w:noProof/>
            <w:sz w:val="24"/>
            <w:szCs w:val="24"/>
          </w:rPr>
          <w:t>5.1.3 Capital de Trabajo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07" w:history="1">
        <w:r w:rsidR="008D67A9" w:rsidRPr="009B4C19">
          <w:rPr>
            <w:rStyle w:val="Hipervnculo"/>
            <w:rFonts w:ascii="Arial" w:hAnsi="Arial" w:cs="Arial"/>
            <w:noProof/>
            <w:sz w:val="24"/>
            <w:szCs w:val="24"/>
          </w:rPr>
          <w:t>5.2 Financiamiento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08" w:history="1">
        <w:r w:rsidR="008D67A9" w:rsidRPr="009B4C19">
          <w:rPr>
            <w:rStyle w:val="Hipervnculo"/>
            <w:rFonts w:ascii="Arial" w:hAnsi="Arial" w:cs="Arial"/>
            <w:noProof/>
            <w:sz w:val="24"/>
            <w:szCs w:val="24"/>
            <w:lang w:val="es-ES_tradnl"/>
          </w:rPr>
          <w:t>5.3 Depreciaciones y Amortizaciones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93</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09" w:history="1">
        <w:r w:rsidR="008D67A9" w:rsidRPr="009B4C19">
          <w:rPr>
            <w:rStyle w:val="Hipervnculo"/>
            <w:rFonts w:ascii="Arial" w:hAnsi="Arial" w:cs="Arial"/>
            <w:noProof/>
            <w:sz w:val="24"/>
            <w:szCs w:val="24"/>
          </w:rPr>
          <w:t>5.4 Presupuestos de Operación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_Toc498984409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0" w:history="1">
        <w:r w:rsidR="008D67A9" w:rsidRPr="009B4C19">
          <w:rPr>
            <w:rStyle w:val="Hipervnculo"/>
            <w:rFonts w:ascii="Arial" w:hAnsi="Arial" w:cs="Arial"/>
            <w:noProof/>
            <w:sz w:val="24"/>
            <w:szCs w:val="24"/>
          </w:rPr>
          <w:t>5.4.1 Presupuesto de Ingresos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98</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1" w:history="1">
        <w:r w:rsidR="008D67A9" w:rsidRPr="009B4C19">
          <w:rPr>
            <w:rStyle w:val="Hipervnculo"/>
            <w:rFonts w:ascii="Arial" w:hAnsi="Arial" w:cs="Arial"/>
            <w:noProof/>
            <w:sz w:val="24"/>
            <w:szCs w:val="24"/>
          </w:rPr>
          <w:t>5.4.2 Presupuesto de Costos y Gastos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99</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12" w:history="1">
        <w:r w:rsidR="008D67A9" w:rsidRPr="009B4C19">
          <w:rPr>
            <w:rStyle w:val="Hipervnculo"/>
            <w:rFonts w:ascii="Arial" w:hAnsi="Arial" w:cs="Arial"/>
            <w:noProof/>
            <w:sz w:val="24"/>
            <w:szCs w:val="24"/>
          </w:rPr>
          <w:t>5.5 Punto de equilibrio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13" w:history="1">
        <w:r w:rsidR="008D67A9" w:rsidRPr="009B4C19">
          <w:rPr>
            <w:rStyle w:val="Hipervnculo"/>
            <w:rFonts w:ascii="Arial" w:hAnsi="Arial" w:cs="Arial"/>
            <w:noProof/>
            <w:sz w:val="24"/>
            <w:szCs w:val="24"/>
          </w:rPr>
          <w:t>5.6 Estados Financieros Proforma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4" w:history="1">
        <w:r w:rsidR="008D67A9" w:rsidRPr="009B4C19">
          <w:rPr>
            <w:rStyle w:val="Hipervnculo"/>
            <w:rFonts w:ascii="Arial" w:hAnsi="Arial" w:cs="Arial"/>
            <w:noProof/>
            <w:sz w:val="24"/>
            <w:szCs w:val="24"/>
          </w:rPr>
          <w:t>5.6.1 Estados de Resultados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5" w:history="1">
        <w:r w:rsidR="008D67A9" w:rsidRPr="009B4C19">
          <w:rPr>
            <w:rStyle w:val="Hipervnculo"/>
            <w:rFonts w:ascii="Arial" w:hAnsi="Arial" w:cs="Arial"/>
            <w:noProof/>
            <w:sz w:val="24"/>
            <w:szCs w:val="24"/>
          </w:rPr>
          <w:t>5.6.2 Flujo de Efectivo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107</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16" w:history="1">
        <w:r w:rsidR="008D67A9" w:rsidRPr="009B4C19">
          <w:rPr>
            <w:rStyle w:val="Hipervnculo"/>
            <w:rFonts w:ascii="Arial" w:hAnsi="Arial" w:cs="Arial"/>
            <w:noProof/>
            <w:sz w:val="24"/>
            <w:szCs w:val="24"/>
            <w:lang w:val="es-ES_tradnl"/>
          </w:rPr>
          <w:t>5.7 Evaluación financiera del proyecto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109</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7" w:history="1">
        <w:r w:rsidR="008D67A9" w:rsidRPr="009B4C19">
          <w:rPr>
            <w:rStyle w:val="Hipervnculo"/>
            <w:rFonts w:ascii="Arial" w:hAnsi="Arial" w:cs="Arial"/>
            <w:noProof/>
            <w:sz w:val="24"/>
            <w:szCs w:val="24"/>
          </w:rPr>
          <w:t>5.7.1 Flujo Neto de Efectivo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109</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8" w:history="1">
        <w:r w:rsidR="008D67A9" w:rsidRPr="009B4C19">
          <w:rPr>
            <w:rStyle w:val="Hipervnculo"/>
            <w:rFonts w:ascii="Arial" w:hAnsi="Arial" w:cs="Arial"/>
            <w:noProof/>
            <w:sz w:val="24"/>
            <w:szCs w:val="24"/>
          </w:rPr>
          <w:t>5.7.2 Costo de Capital o Tasa de Rendimiento Mínimo Aceptable (TREMA)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111</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19" w:history="1">
        <w:r w:rsidR="008D67A9" w:rsidRPr="009B4C19">
          <w:rPr>
            <w:rStyle w:val="Hipervnculo"/>
            <w:rFonts w:ascii="Arial" w:hAnsi="Arial" w:cs="Arial"/>
            <w:noProof/>
            <w:sz w:val="24"/>
            <w:szCs w:val="24"/>
            <w:lang w:val="es-ES_tradnl"/>
          </w:rPr>
          <w:t>5.7.3 Valor Presente Neto (VPN)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_Toc498984419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111</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20" w:history="1">
        <w:r w:rsidR="008D67A9" w:rsidRPr="009B4C19">
          <w:rPr>
            <w:rStyle w:val="Hipervnculo"/>
            <w:rFonts w:ascii="Arial" w:hAnsi="Arial" w:cs="Arial"/>
            <w:noProof/>
            <w:sz w:val="24"/>
            <w:szCs w:val="24"/>
            <w:lang w:val="es-ES_tradnl"/>
          </w:rPr>
          <w:t>5.7.4 Tasa Interna de Retorno (TIR)</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113</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21" w:history="1">
        <w:r w:rsidR="008D67A9" w:rsidRPr="009B4C19">
          <w:rPr>
            <w:rStyle w:val="Hipervnculo"/>
            <w:rFonts w:ascii="Arial" w:hAnsi="Arial" w:cs="Arial"/>
            <w:noProof/>
            <w:sz w:val="24"/>
            <w:szCs w:val="24"/>
          </w:rPr>
          <w:t>5.7.5 Relación Beneficio-Costo.</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114</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22" w:history="1">
        <w:r w:rsidR="008D67A9" w:rsidRPr="009B4C19">
          <w:rPr>
            <w:rStyle w:val="Hipervnculo"/>
            <w:rFonts w:ascii="Arial" w:hAnsi="Arial" w:cs="Arial"/>
            <w:noProof/>
            <w:sz w:val="24"/>
            <w:szCs w:val="24"/>
          </w:rPr>
          <w:t>5.7.6 Tiempo de Recuperación</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_Toc498984422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115</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423" w:history="1">
        <w:r w:rsidR="008D67A9" w:rsidRPr="009B4C19">
          <w:rPr>
            <w:rStyle w:val="Hipervnculo"/>
            <w:rFonts w:ascii="Arial" w:hAnsi="Arial" w:cs="Arial"/>
            <w:noProof/>
            <w:sz w:val="24"/>
            <w:szCs w:val="24"/>
          </w:rPr>
          <w:t>Conclusiones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_Toc498984423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117</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424" w:history="1">
        <w:r w:rsidR="008D67A9" w:rsidRPr="009B4C19">
          <w:rPr>
            <w:rStyle w:val="Hipervnculo"/>
            <w:rFonts w:ascii="Arial" w:hAnsi="Arial" w:cs="Arial"/>
            <w:noProof/>
            <w:sz w:val="24"/>
            <w:szCs w:val="24"/>
          </w:rPr>
          <w:t>Bibliografía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_Toc498984424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119</w:t>
        </w:r>
        <w:r w:rsidRPr="009B4C19">
          <w:rPr>
            <w:rFonts w:ascii="Arial" w:hAnsi="Arial" w:cs="Arial"/>
            <w:noProof/>
            <w:webHidden/>
            <w:sz w:val="24"/>
            <w:szCs w:val="24"/>
          </w:rPr>
          <w:fldChar w:fldCharType="end"/>
        </w:r>
      </w:hyperlink>
    </w:p>
    <w:p w:rsidR="008D67A9" w:rsidRPr="009B4C19" w:rsidRDefault="00221AF8" w:rsidP="009B4C19">
      <w:pPr>
        <w:pStyle w:val="TDC1"/>
        <w:rPr>
          <w:rFonts w:ascii="Arial" w:hAnsi="Arial" w:cs="Arial"/>
          <w:noProof/>
          <w:sz w:val="24"/>
          <w:szCs w:val="24"/>
        </w:rPr>
      </w:pPr>
      <w:hyperlink w:anchor="_Toc498984425" w:history="1">
        <w:r w:rsidR="008D67A9" w:rsidRPr="009B4C19">
          <w:rPr>
            <w:rStyle w:val="Hipervnculo"/>
            <w:rFonts w:ascii="Arial" w:hAnsi="Arial" w:cs="Arial"/>
            <w:noProof/>
            <w:sz w:val="24"/>
            <w:szCs w:val="24"/>
          </w:rPr>
          <w:t>ANEXOS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_Toc498984425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26" w:history="1">
        <w:r w:rsidR="008D67A9" w:rsidRPr="009B4C19">
          <w:rPr>
            <w:rStyle w:val="Hipervnculo"/>
            <w:rFonts w:ascii="Arial" w:hAnsi="Arial" w:cs="Arial"/>
            <w:noProof/>
            <w:sz w:val="24"/>
            <w:szCs w:val="24"/>
          </w:rPr>
          <w:t>ANEXO 1 Encuesta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_Toc498984426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122</w:t>
        </w:r>
        <w:r w:rsidRPr="009B4C19">
          <w:rPr>
            <w:rFonts w:ascii="Arial" w:hAnsi="Arial" w:cs="Arial"/>
            <w:noProof/>
            <w:webHidden/>
            <w:sz w:val="24"/>
            <w:szCs w:val="24"/>
          </w:rPr>
          <w:fldChar w:fldCharType="end"/>
        </w:r>
      </w:hyperlink>
    </w:p>
    <w:p w:rsidR="008D67A9" w:rsidRPr="009B4C19" w:rsidRDefault="00221AF8" w:rsidP="00E4039E">
      <w:pPr>
        <w:pStyle w:val="TDC2"/>
        <w:rPr>
          <w:rFonts w:ascii="Arial" w:hAnsi="Arial" w:cs="Arial"/>
          <w:noProof/>
          <w:sz w:val="24"/>
          <w:szCs w:val="24"/>
        </w:rPr>
      </w:pPr>
      <w:hyperlink w:anchor="_Toc498984427" w:history="1">
        <w:r w:rsidR="008D67A9" w:rsidRPr="009B4C19">
          <w:rPr>
            <w:rStyle w:val="Hipervnculo"/>
            <w:rFonts w:ascii="Arial" w:hAnsi="Arial" w:cs="Arial"/>
            <w:noProof/>
            <w:sz w:val="24"/>
            <w:szCs w:val="24"/>
          </w:rPr>
          <w:t>ANEXO 2 Índice de Gráficos, Tablas, Imágenes y Figuras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_Toc498984427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28" w:history="1">
        <w:r w:rsidR="008D67A9" w:rsidRPr="009B4C19">
          <w:rPr>
            <w:rStyle w:val="Hipervnculo"/>
            <w:rFonts w:ascii="Arial" w:hAnsi="Arial" w:cs="Arial"/>
            <w:noProof/>
            <w:sz w:val="24"/>
            <w:szCs w:val="24"/>
          </w:rPr>
          <w:t>Índice de Gráficos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_Toc498984428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29" w:history="1">
        <w:r w:rsidR="008D67A9" w:rsidRPr="009B4C19">
          <w:rPr>
            <w:rStyle w:val="Hipervnculo"/>
            <w:rFonts w:ascii="Arial" w:hAnsi="Arial" w:cs="Arial"/>
            <w:noProof/>
            <w:sz w:val="24"/>
            <w:szCs w:val="24"/>
          </w:rPr>
          <w:t>Índice de Tabla</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_Toc498984429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125</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30" w:history="1">
        <w:r w:rsidR="008D67A9" w:rsidRPr="009B4C19">
          <w:rPr>
            <w:rStyle w:val="Hipervnculo"/>
            <w:rFonts w:ascii="Arial" w:hAnsi="Arial" w:cs="Arial"/>
            <w:noProof/>
            <w:sz w:val="24"/>
            <w:szCs w:val="24"/>
          </w:rPr>
          <w:t>Índice de Imágenes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_Toc498984430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126</w:t>
        </w:r>
        <w:r w:rsidRPr="009B4C19">
          <w:rPr>
            <w:rFonts w:ascii="Arial" w:hAnsi="Arial" w:cs="Arial"/>
            <w:noProof/>
            <w:webHidden/>
            <w:sz w:val="24"/>
            <w:szCs w:val="24"/>
          </w:rPr>
          <w:fldChar w:fldCharType="end"/>
        </w:r>
      </w:hyperlink>
    </w:p>
    <w:p w:rsidR="008D67A9" w:rsidRPr="009B4C19" w:rsidRDefault="00221AF8" w:rsidP="009B4C19">
      <w:pPr>
        <w:pStyle w:val="TDC3"/>
        <w:rPr>
          <w:rFonts w:ascii="Arial" w:hAnsi="Arial" w:cs="Arial"/>
          <w:noProof/>
          <w:sz w:val="24"/>
          <w:szCs w:val="24"/>
        </w:rPr>
      </w:pPr>
      <w:hyperlink w:anchor="_Toc498984431" w:history="1">
        <w:r w:rsidR="008D67A9" w:rsidRPr="009B4C19">
          <w:rPr>
            <w:rStyle w:val="Hipervnculo"/>
            <w:rFonts w:ascii="Arial" w:hAnsi="Arial" w:cs="Arial"/>
            <w:noProof/>
            <w:sz w:val="24"/>
            <w:szCs w:val="24"/>
          </w:rPr>
          <w:t>Índice de Figuras</w:t>
        </w:r>
        <w:r w:rsidR="008D67A9" w:rsidRPr="009B4C19">
          <w:rPr>
            <w:rFonts w:ascii="Arial" w:hAnsi="Arial" w:cs="Arial"/>
            <w:noProof/>
            <w:webHidden/>
            <w:sz w:val="24"/>
            <w:szCs w:val="24"/>
          </w:rPr>
          <w:tab/>
        </w:r>
        <w:r w:rsidRPr="009B4C19">
          <w:rPr>
            <w:rFonts w:ascii="Arial" w:hAnsi="Arial" w:cs="Arial"/>
            <w:noProof/>
            <w:webHidden/>
            <w:sz w:val="24"/>
            <w:szCs w:val="24"/>
          </w:rPr>
          <w:fldChar w:fldCharType="begin"/>
        </w:r>
        <w:r w:rsidR="008D67A9" w:rsidRPr="009B4C19">
          <w:rPr>
            <w:rFonts w:ascii="Arial" w:hAnsi="Arial" w:cs="Arial"/>
            <w:noProof/>
            <w:webHidden/>
            <w:sz w:val="24"/>
            <w:szCs w:val="24"/>
          </w:rPr>
          <w:instrText xml:space="preserve"> PAGEREF _Toc498984431 \h </w:instrText>
        </w:r>
        <w:r w:rsidRPr="009B4C19">
          <w:rPr>
            <w:rFonts w:ascii="Arial" w:hAnsi="Arial" w:cs="Arial"/>
            <w:noProof/>
            <w:webHidden/>
            <w:sz w:val="24"/>
            <w:szCs w:val="24"/>
          </w:rPr>
        </w:r>
        <w:r w:rsidRPr="009B4C19">
          <w:rPr>
            <w:rFonts w:ascii="Arial" w:hAnsi="Arial" w:cs="Arial"/>
            <w:noProof/>
            <w:webHidden/>
            <w:sz w:val="24"/>
            <w:szCs w:val="24"/>
          </w:rPr>
          <w:fldChar w:fldCharType="separate"/>
        </w:r>
        <w:r w:rsidR="008D67A9" w:rsidRPr="009B4C19">
          <w:rPr>
            <w:rFonts w:ascii="Arial" w:hAnsi="Arial" w:cs="Arial"/>
            <w:noProof/>
            <w:webHidden/>
            <w:sz w:val="24"/>
            <w:szCs w:val="24"/>
          </w:rPr>
          <w:t>126</w:t>
        </w:r>
        <w:r w:rsidRPr="009B4C19">
          <w:rPr>
            <w:rFonts w:ascii="Arial" w:hAnsi="Arial" w:cs="Arial"/>
            <w:noProof/>
            <w:webHidden/>
            <w:sz w:val="24"/>
            <w:szCs w:val="24"/>
          </w:rPr>
          <w:fldChar w:fldCharType="end"/>
        </w:r>
      </w:hyperlink>
    </w:p>
    <w:p w:rsidR="0079086B" w:rsidRDefault="00221AF8" w:rsidP="00043719">
      <w:pPr>
        <w:pStyle w:val="Ttulo1"/>
        <w:numPr>
          <w:ilvl w:val="0"/>
          <w:numId w:val="0"/>
        </w:numPr>
        <w:spacing w:line="360" w:lineRule="auto"/>
        <w:jc w:val="center"/>
        <w:rPr>
          <w:rFonts w:ascii="Arial" w:hAnsi="Arial" w:cs="Arial"/>
          <w:sz w:val="24"/>
          <w:szCs w:val="24"/>
        </w:rPr>
      </w:pPr>
      <w:r w:rsidRPr="009B4C19">
        <w:rPr>
          <w:rFonts w:ascii="Arial" w:hAnsi="Arial" w:cs="Arial"/>
          <w:sz w:val="24"/>
          <w:szCs w:val="24"/>
        </w:rPr>
        <w:fldChar w:fldCharType="end"/>
      </w:r>
      <w:bookmarkStart w:id="11" w:name="_Toc494198743"/>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043719">
      <w:pPr>
        <w:pStyle w:val="Ttulo1"/>
        <w:numPr>
          <w:ilvl w:val="0"/>
          <w:numId w:val="0"/>
        </w:numPr>
        <w:spacing w:line="360" w:lineRule="auto"/>
        <w:jc w:val="center"/>
        <w:rPr>
          <w:rFonts w:ascii="Arial" w:hAnsi="Arial" w:cs="Arial"/>
          <w:sz w:val="24"/>
          <w:szCs w:val="24"/>
        </w:rPr>
      </w:pPr>
    </w:p>
    <w:p w:rsidR="0079086B" w:rsidRDefault="0079086B" w:rsidP="0079086B">
      <w:pPr>
        <w:rPr>
          <w:lang w:val="es-ES"/>
        </w:rPr>
      </w:pPr>
    </w:p>
    <w:p w:rsidR="0079086B" w:rsidRDefault="0079086B" w:rsidP="0079086B">
      <w:pPr>
        <w:rPr>
          <w:lang w:val="es-ES"/>
        </w:rPr>
      </w:pPr>
    </w:p>
    <w:p w:rsidR="0079086B" w:rsidRDefault="0079086B" w:rsidP="0079086B">
      <w:pPr>
        <w:rPr>
          <w:lang w:val="es-ES"/>
        </w:rPr>
      </w:pPr>
    </w:p>
    <w:p w:rsidR="0079086B" w:rsidRPr="0079086B" w:rsidRDefault="0079086B" w:rsidP="0079086B">
      <w:pPr>
        <w:rPr>
          <w:lang w:val="es-ES"/>
        </w:rPr>
      </w:pPr>
    </w:p>
    <w:p w:rsidR="00AF0793" w:rsidRDefault="00AF0793" w:rsidP="00043719">
      <w:pPr>
        <w:pStyle w:val="Ttulo1"/>
        <w:numPr>
          <w:ilvl w:val="0"/>
          <w:numId w:val="0"/>
        </w:numPr>
        <w:spacing w:line="360" w:lineRule="auto"/>
        <w:jc w:val="center"/>
        <w:rPr>
          <w:color w:val="auto"/>
        </w:rPr>
        <w:sectPr w:rsidR="00AF0793" w:rsidSect="000F692A">
          <w:headerReference w:type="default" r:id="rId12"/>
          <w:footerReference w:type="default" r:id="rId13"/>
          <w:headerReference w:type="first" r:id="rId14"/>
          <w:footerReference w:type="first" r:id="rId15"/>
          <w:pgSz w:w="12240" w:h="15840" w:code="1"/>
          <w:pgMar w:top="1417" w:right="1701" w:bottom="1417" w:left="1701" w:header="708" w:footer="708" w:gutter="0"/>
          <w:pgNumType w:start="4" w:chapStyle="1"/>
          <w:cols w:space="720"/>
          <w:titlePg/>
          <w:docGrid w:linePitch="299"/>
        </w:sectPr>
      </w:pPr>
    </w:p>
    <w:p w:rsidR="00A222FC" w:rsidRPr="00043719" w:rsidRDefault="00A222FC" w:rsidP="00043719">
      <w:pPr>
        <w:pStyle w:val="Ttulo1"/>
        <w:numPr>
          <w:ilvl w:val="0"/>
          <w:numId w:val="0"/>
        </w:numPr>
        <w:spacing w:line="360" w:lineRule="auto"/>
        <w:jc w:val="center"/>
        <w:rPr>
          <w:rFonts w:ascii="Arial" w:hAnsi="Arial" w:cs="Arial"/>
          <w:sz w:val="24"/>
          <w:szCs w:val="24"/>
        </w:rPr>
      </w:pPr>
      <w:bookmarkStart w:id="12" w:name="_Toc498984371"/>
      <w:r w:rsidRPr="004F2A7C">
        <w:rPr>
          <w:color w:val="auto"/>
        </w:rPr>
        <w:lastRenderedPageBreak/>
        <w:t>Introducción</w:t>
      </w:r>
      <w:bookmarkEnd w:id="11"/>
      <w:bookmarkEnd w:id="12"/>
    </w:p>
    <w:p w:rsidR="00A222FC" w:rsidRPr="004F2A7C" w:rsidRDefault="00A222FC" w:rsidP="00F73F01">
      <w:pPr>
        <w:spacing w:line="360" w:lineRule="auto"/>
        <w:rPr>
          <w:lang w:val="es-ES"/>
        </w:rPr>
      </w:pPr>
    </w:p>
    <w:p w:rsidR="00A222FC" w:rsidRDefault="00A222FC" w:rsidP="00F73F01">
      <w:pPr>
        <w:spacing w:line="360" w:lineRule="auto"/>
        <w:jc w:val="both"/>
        <w:rPr>
          <w:rFonts w:ascii="Arial" w:hAnsi="Arial" w:cs="Arial"/>
          <w:color w:val="000000" w:themeColor="text1"/>
          <w:sz w:val="24"/>
          <w:szCs w:val="24"/>
          <w:lang w:val="es-ES"/>
        </w:rPr>
      </w:pPr>
      <w:r>
        <w:rPr>
          <w:rFonts w:ascii="Arial" w:hAnsi="Arial" w:cs="Arial"/>
          <w:color w:val="000000" w:themeColor="text1"/>
          <w:sz w:val="24"/>
          <w:szCs w:val="24"/>
          <w:lang w:val="es-ES"/>
        </w:rPr>
        <w:t>El presente trabajo describe un proyecto de inversión que dará inicio a una empresa cuyo fin será la comerci</w:t>
      </w:r>
      <w:r w:rsidR="0045124C">
        <w:rPr>
          <w:rFonts w:ascii="Arial" w:hAnsi="Arial" w:cs="Arial"/>
          <w:color w:val="000000" w:themeColor="text1"/>
          <w:sz w:val="24"/>
          <w:szCs w:val="24"/>
          <w:lang w:val="es-ES"/>
        </w:rPr>
        <w:t>alización de flor de corte en el</w:t>
      </w:r>
      <w:r>
        <w:rPr>
          <w:rFonts w:ascii="Arial" w:hAnsi="Arial" w:cs="Arial"/>
          <w:color w:val="000000" w:themeColor="text1"/>
          <w:sz w:val="24"/>
          <w:szCs w:val="24"/>
          <w:lang w:val="es-ES"/>
        </w:rPr>
        <w:t xml:space="preserve"> municipio</w:t>
      </w:r>
      <w:r w:rsidR="001B24C9">
        <w:rPr>
          <w:rFonts w:ascii="Arial" w:hAnsi="Arial" w:cs="Arial"/>
          <w:color w:val="000000" w:themeColor="text1"/>
          <w:sz w:val="24"/>
          <w:szCs w:val="24"/>
          <w:lang w:val="es-ES"/>
        </w:rPr>
        <w:t xml:space="preserve"> de Valle de Bravo</w:t>
      </w:r>
      <w:r>
        <w:rPr>
          <w:rFonts w:ascii="Arial" w:hAnsi="Arial" w:cs="Arial"/>
          <w:color w:val="000000" w:themeColor="text1"/>
          <w:sz w:val="24"/>
          <w:szCs w:val="24"/>
          <w:lang w:val="es-ES"/>
        </w:rPr>
        <w:t xml:space="preserve"> Estado de México.</w:t>
      </w:r>
    </w:p>
    <w:p w:rsidR="00A222FC" w:rsidRDefault="00A222FC" w:rsidP="00F73F01">
      <w:pPr>
        <w:spacing w:line="360" w:lineRule="auto"/>
        <w:jc w:val="both"/>
        <w:rPr>
          <w:rFonts w:ascii="Arial" w:hAnsi="Arial" w:cs="Arial"/>
          <w:color w:val="000000" w:themeColor="text1"/>
          <w:sz w:val="24"/>
          <w:szCs w:val="24"/>
          <w:lang w:val="es-ES"/>
        </w:rPr>
      </w:pPr>
      <w:r>
        <w:rPr>
          <w:rFonts w:ascii="Arial" w:hAnsi="Arial" w:cs="Arial"/>
          <w:color w:val="000000" w:themeColor="text1"/>
          <w:sz w:val="24"/>
          <w:szCs w:val="24"/>
          <w:lang w:val="es-ES"/>
        </w:rPr>
        <w:t xml:space="preserve">Un </w:t>
      </w:r>
      <w:r w:rsidRPr="00C42C02">
        <w:rPr>
          <w:rFonts w:ascii="Arial" w:hAnsi="Arial" w:cs="Arial"/>
          <w:color w:val="000000" w:themeColor="text1"/>
          <w:sz w:val="24"/>
          <w:szCs w:val="24"/>
          <w:lang w:val="es-ES"/>
        </w:rPr>
        <w:t>proyecto de inversión</w:t>
      </w:r>
      <w:r>
        <w:rPr>
          <w:rFonts w:ascii="Arial" w:hAnsi="Arial" w:cs="Arial"/>
          <w:color w:val="000000" w:themeColor="text1"/>
          <w:sz w:val="24"/>
          <w:szCs w:val="24"/>
          <w:lang w:val="es-ES"/>
        </w:rPr>
        <w:t>, c</w:t>
      </w:r>
      <w:r w:rsidRPr="00C42C02">
        <w:rPr>
          <w:rFonts w:ascii="Arial" w:hAnsi="Arial" w:cs="Arial"/>
          <w:color w:val="000000" w:themeColor="text1"/>
          <w:sz w:val="24"/>
          <w:szCs w:val="24"/>
          <w:lang w:val="es-ES"/>
        </w:rPr>
        <w:t xml:space="preserve">omo se menciona en su definición nace de una necesidad humana, de un área de oportunidad que no está, </w:t>
      </w:r>
      <w:r w:rsidRPr="00847B4B">
        <w:rPr>
          <w:rFonts w:ascii="Arial" w:hAnsi="Arial" w:cs="Arial"/>
          <w:color w:val="000000" w:themeColor="text1"/>
          <w:sz w:val="24"/>
          <w:szCs w:val="24"/>
          <w:lang w:val="es-ES"/>
        </w:rPr>
        <w:t>ni ha sido</w:t>
      </w:r>
      <w:r>
        <w:rPr>
          <w:rFonts w:ascii="Arial" w:hAnsi="Arial" w:cs="Arial"/>
          <w:color w:val="000000" w:themeColor="text1"/>
          <w:sz w:val="24"/>
          <w:szCs w:val="24"/>
          <w:lang w:val="es-ES"/>
        </w:rPr>
        <w:t xml:space="preserve"> </w:t>
      </w:r>
      <w:r w:rsidRPr="00C42C02">
        <w:rPr>
          <w:rFonts w:ascii="Arial" w:hAnsi="Arial" w:cs="Arial"/>
          <w:color w:val="000000" w:themeColor="text1"/>
          <w:sz w:val="24"/>
          <w:szCs w:val="24"/>
          <w:lang w:val="es-ES"/>
        </w:rPr>
        <w:t xml:space="preserve"> apr</w:t>
      </w:r>
      <w:r>
        <w:rPr>
          <w:rFonts w:ascii="Arial" w:hAnsi="Arial" w:cs="Arial"/>
          <w:color w:val="000000" w:themeColor="text1"/>
          <w:sz w:val="24"/>
          <w:szCs w:val="24"/>
          <w:lang w:val="es-ES"/>
        </w:rPr>
        <w:t xml:space="preserve">ovechada, siendo así como se da inicio </w:t>
      </w:r>
      <w:r w:rsidR="001843A4">
        <w:rPr>
          <w:rFonts w:ascii="Arial" w:hAnsi="Arial" w:cs="Arial"/>
          <w:color w:val="000000" w:themeColor="text1"/>
          <w:sz w:val="24"/>
          <w:szCs w:val="24"/>
          <w:lang w:val="es-ES"/>
        </w:rPr>
        <w:t xml:space="preserve">a una </w:t>
      </w:r>
      <w:r>
        <w:rPr>
          <w:rFonts w:ascii="Arial" w:hAnsi="Arial" w:cs="Arial"/>
          <w:color w:val="000000" w:themeColor="text1"/>
          <w:sz w:val="24"/>
          <w:szCs w:val="24"/>
          <w:lang w:val="es-ES"/>
        </w:rPr>
        <w:t>idea para emprender.</w:t>
      </w:r>
    </w:p>
    <w:p w:rsidR="00A222FC" w:rsidRDefault="00A222FC" w:rsidP="00F73F01">
      <w:pPr>
        <w:spacing w:line="360" w:lineRule="auto"/>
        <w:jc w:val="both"/>
        <w:rPr>
          <w:rFonts w:ascii="Arial" w:hAnsi="Arial" w:cs="Arial"/>
          <w:color w:val="000000" w:themeColor="text1"/>
          <w:sz w:val="24"/>
          <w:szCs w:val="24"/>
          <w:lang w:val="es-ES"/>
        </w:rPr>
      </w:pPr>
      <w:r w:rsidRPr="00C42C02">
        <w:rPr>
          <w:rFonts w:ascii="Arial" w:hAnsi="Arial" w:cs="Arial"/>
          <w:color w:val="000000" w:themeColor="text1"/>
          <w:sz w:val="24"/>
          <w:szCs w:val="24"/>
          <w:lang w:val="es-ES"/>
        </w:rPr>
        <w:t xml:space="preserve">Para poner en práctica la idea de un </w:t>
      </w:r>
      <w:r>
        <w:rPr>
          <w:rFonts w:ascii="Arial" w:hAnsi="Arial" w:cs="Arial"/>
          <w:color w:val="000000" w:themeColor="text1"/>
          <w:sz w:val="24"/>
          <w:szCs w:val="24"/>
          <w:lang w:val="es-ES"/>
        </w:rPr>
        <w:t>negocio es necesario conocer todo su entorno: cultura, área geográfica y la población.</w:t>
      </w:r>
    </w:p>
    <w:p w:rsidR="00A222FC" w:rsidRDefault="00A222FC" w:rsidP="00F73F01">
      <w:pPr>
        <w:spacing w:line="360" w:lineRule="auto"/>
        <w:jc w:val="both"/>
        <w:rPr>
          <w:rFonts w:ascii="Arial" w:hAnsi="Arial" w:cs="Arial"/>
          <w:color w:val="000000" w:themeColor="text1"/>
          <w:sz w:val="24"/>
          <w:szCs w:val="24"/>
          <w:lang w:val="es-ES"/>
        </w:rPr>
      </w:pPr>
      <w:r>
        <w:rPr>
          <w:rFonts w:ascii="Arial" w:hAnsi="Arial" w:cs="Arial"/>
          <w:color w:val="000000" w:themeColor="text1"/>
          <w:sz w:val="24"/>
          <w:szCs w:val="24"/>
          <w:lang w:val="es-ES"/>
        </w:rPr>
        <w:t>La puesta en marcha requiere</w:t>
      </w:r>
      <w:r w:rsidR="00181530">
        <w:rPr>
          <w:rFonts w:ascii="Arial" w:hAnsi="Arial" w:cs="Arial"/>
          <w:color w:val="000000" w:themeColor="text1"/>
          <w:sz w:val="24"/>
          <w:szCs w:val="24"/>
          <w:lang w:val="es-ES"/>
        </w:rPr>
        <w:t xml:space="preserve"> una investigación ardua</w:t>
      </w:r>
      <w:r w:rsidRPr="00C42C02">
        <w:rPr>
          <w:rFonts w:ascii="Arial" w:hAnsi="Arial" w:cs="Arial"/>
          <w:color w:val="000000" w:themeColor="text1"/>
          <w:sz w:val="24"/>
          <w:szCs w:val="24"/>
          <w:lang w:val="es-ES"/>
        </w:rPr>
        <w:t xml:space="preserve"> para así reducir el nivel de incertidumbre que </w:t>
      </w:r>
      <w:r>
        <w:rPr>
          <w:rFonts w:ascii="Arial" w:hAnsi="Arial" w:cs="Arial"/>
          <w:color w:val="000000" w:themeColor="text1"/>
          <w:sz w:val="24"/>
          <w:szCs w:val="24"/>
          <w:lang w:val="es-ES"/>
        </w:rPr>
        <w:t>pueda existir</w:t>
      </w:r>
      <w:r w:rsidRPr="00C42C02">
        <w:rPr>
          <w:rFonts w:ascii="Arial" w:hAnsi="Arial" w:cs="Arial"/>
          <w:color w:val="000000" w:themeColor="text1"/>
          <w:sz w:val="24"/>
          <w:szCs w:val="24"/>
          <w:lang w:val="es-ES"/>
        </w:rPr>
        <w:t xml:space="preserve"> sobre la idea nueva.</w:t>
      </w:r>
    </w:p>
    <w:p w:rsidR="00A222FC" w:rsidRPr="00C42C02" w:rsidRDefault="00181530"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principal inquietud</w:t>
      </w:r>
      <w:r w:rsidR="00A222FC" w:rsidRPr="00C42C02">
        <w:rPr>
          <w:rFonts w:ascii="Arial" w:hAnsi="Arial" w:cs="Arial"/>
          <w:color w:val="000000" w:themeColor="text1"/>
          <w:sz w:val="24"/>
          <w:szCs w:val="24"/>
        </w:rPr>
        <w:t xml:space="preserve"> para iniciar</w:t>
      </w:r>
      <w:r w:rsidR="00A222FC">
        <w:rPr>
          <w:rFonts w:ascii="Arial" w:hAnsi="Arial" w:cs="Arial"/>
          <w:color w:val="000000" w:themeColor="text1"/>
          <w:sz w:val="24"/>
          <w:szCs w:val="24"/>
        </w:rPr>
        <w:t xml:space="preserve"> con este proyecto sobre la</w:t>
      </w:r>
      <w:r w:rsidR="00A222FC" w:rsidRPr="00C42C02">
        <w:rPr>
          <w:rFonts w:ascii="Arial" w:hAnsi="Arial" w:cs="Arial"/>
          <w:color w:val="000000" w:themeColor="text1"/>
          <w:sz w:val="24"/>
          <w:szCs w:val="24"/>
        </w:rPr>
        <w:t xml:space="preserve"> comercialización de flor</w:t>
      </w:r>
      <w:r w:rsidR="00A222FC">
        <w:rPr>
          <w:rFonts w:ascii="Arial" w:hAnsi="Arial" w:cs="Arial"/>
          <w:color w:val="000000" w:themeColor="text1"/>
          <w:sz w:val="24"/>
          <w:szCs w:val="24"/>
        </w:rPr>
        <w:t xml:space="preserve"> de corte</w:t>
      </w:r>
      <w:r w:rsidR="00A222FC" w:rsidRPr="00C42C02">
        <w:rPr>
          <w:rFonts w:ascii="Arial" w:hAnsi="Arial" w:cs="Arial"/>
          <w:color w:val="000000" w:themeColor="text1"/>
          <w:sz w:val="24"/>
          <w:szCs w:val="24"/>
        </w:rPr>
        <w:t xml:space="preserve"> en el municipio de Valle de Bravo, Estado de México es que no existen suficientes centr</w:t>
      </w:r>
      <w:r w:rsidR="00A222FC">
        <w:rPr>
          <w:rFonts w:ascii="Arial" w:hAnsi="Arial" w:cs="Arial"/>
          <w:color w:val="000000" w:themeColor="text1"/>
          <w:sz w:val="24"/>
          <w:szCs w:val="24"/>
        </w:rPr>
        <w:t xml:space="preserve">os para comercializar la flor, </w:t>
      </w:r>
      <w:r w:rsidR="00A222FC" w:rsidRPr="00C42C02">
        <w:rPr>
          <w:rFonts w:ascii="Arial" w:hAnsi="Arial" w:cs="Arial"/>
          <w:color w:val="000000" w:themeColor="text1"/>
          <w:sz w:val="24"/>
          <w:szCs w:val="24"/>
        </w:rPr>
        <w:t>por tal motivo ésta no se vende de manera directa al consumidor final.</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Por eso la comercialización de la flor de corte </w:t>
      </w:r>
      <w:r>
        <w:rPr>
          <w:rFonts w:ascii="Arial" w:hAnsi="Arial" w:cs="Arial"/>
          <w:color w:val="000000" w:themeColor="text1"/>
          <w:sz w:val="24"/>
          <w:szCs w:val="24"/>
        </w:rPr>
        <w:t xml:space="preserve">se hará colocando una florería, </w:t>
      </w:r>
      <w:r w:rsidRPr="00C42C02">
        <w:rPr>
          <w:rFonts w:ascii="Arial" w:hAnsi="Arial" w:cs="Arial"/>
          <w:color w:val="000000" w:themeColor="text1"/>
          <w:sz w:val="24"/>
          <w:szCs w:val="24"/>
        </w:rPr>
        <w:t xml:space="preserve"> donde se venderá la flor de manera direct</w:t>
      </w:r>
      <w:r>
        <w:rPr>
          <w:rFonts w:ascii="Arial" w:hAnsi="Arial" w:cs="Arial"/>
          <w:color w:val="000000" w:themeColor="text1"/>
          <w:sz w:val="24"/>
          <w:szCs w:val="24"/>
        </w:rPr>
        <w:t>a al consumidor, siendo que está</w:t>
      </w:r>
      <w:r w:rsidRPr="00C42C02">
        <w:rPr>
          <w:rFonts w:ascii="Arial" w:hAnsi="Arial" w:cs="Arial"/>
          <w:color w:val="000000" w:themeColor="text1"/>
          <w:sz w:val="24"/>
          <w:szCs w:val="24"/>
        </w:rPr>
        <w:t xml:space="preserve"> solo se comprará directamente a los productores y así se </w:t>
      </w:r>
      <w:r w:rsidRPr="00397C37">
        <w:rPr>
          <w:rFonts w:ascii="Arial" w:hAnsi="Arial" w:cs="Arial"/>
          <w:color w:val="000000" w:themeColor="text1"/>
          <w:sz w:val="24"/>
          <w:szCs w:val="24"/>
        </w:rPr>
        <w:t>logré</w:t>
      </w:r>
      <w:r w:rsidRPr="00C42C02">
        <w:rPr>
          <w:rFonts w:ascii="Arial" w:hAnsi="Arial" w:cs="Arial"/>
          <w:color w:val="000000" w:themeColor="text1"/>
          <w:sz w:val="24"/>
          <w:szCs w:val="24"/>
        </w:rPr>
        <w:t xml:space="preserve"> que la flor llegué al consumidor</w:t>
      </w:r>
      <w:r>
        <w:rPr>
          <w:rFonts w:ascii="Arial" w:hAnsi="Arial" w:cs="Arial"/>
          <w:color w:val="000000" w:themeColor="text1"/>
          <w:sz w:val="24"/>
          <w:szCs w:val="24"/>
        </w:rPr>
        <w:t xml:space="preserve"> final</w:t>
      </w:r>
      <w:r w:rsidRPr="00C42C02">
        <w:rPr>
          <w:rFonts w:ascii="Arial" w:hAnsi="Arial" w:cs="Arial"/>
          <w:color w:val="000000" w:themeColor="text1"/>
          <w:sz w:val="24"/>
          <w:szCs w:val="24"/>
        </w:rPr>
        <w:t xml:space="preserve"> </w:t>
      </w:r>
      <w:r>
        <w:rPr>
          <w:rFonts w:ascii="Arial" w:hAnsi="Arial" w:cs="Arial"/>
          <w:color w:val="000000" w:themeColor="text1"/>
          <w:sz w:val="24"/>
          <w:szCs w:val="24"/>
        </w:rPr>
        <w:t>sin que hayan</w:t>
      </w:r>
      <w:r w:rsidRPr="00C42C02">
        <w:rPr>
          <w:rFonts w:ascii="Arial" w:hAnsi="Arial" w:cs="Arial"/>
          <w:color w:val="000000" w:themeColor="text1"/>
          <w:sz w:val="24"/>
          <w:szCs w:val="24"/>
        </w:rPr>
        <w:t xml:space="preserve"> más intermediarios.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El municipio de Valle de Bravo cuenta con las características geográficas y </w:t>
      </w:r>
      <w:r>
        <w:rPr>
          <w:rFonts w:ascii="Arial" w:hAnsi="Arial" w:cs="Arial"/>
          <w:color w:val="000000" w:themeColor="text1"/>
          <w:sz w:val="24"/>
          <w:szCs w:val="24"/>
        </w:rPr>
        <w:t xml:space="preserve">las </w:t>
      </w:r>
      <w:r w:rsidRPr="00C42C02">
        <w:rPr>
          <w:rFonts w:ascii="Arial" w:hAnsi="Arial" w:cs="Arial"/>
          <w:color w:val="000000" w:themeColor="text1"/>
          <w:sz w:val="24"/>
          <w:szCs w:val="24"/>
        </w:rPr>
        <w:t>condiciones climatológicas  para poder cultivar varias flores de corte, tales como e</w:t>
      </w:r>
      <w:r>
        <w:rPr>
          <w:rFonts w:ascii="Arial" w:hAnsi="Arial" w:cs="Arial"/>
          <w:color w:val="000000" w:themeColor="text1"/>
          <w:sz w:val="24"/>
          <w:szCs w:val="24"/>
        </w:rPr>
        <w:t>l girasol y el ave de paraíso, las cuales son plantada</w:t>
      </w:r>
      <w:r w:rsidRPr="00C42C02">
        <w:rPr>
          <w:rFonts w:ascii="Arial" w:hAnsi="Arial" w:cs="Arial"/>
          <w:color w:val="000000" w:themeColor="text1"/>
          <w:sz w:val="24"/>
          <w:szCs w:val="24"/>
        </w:rPr>
        <w:t>s a cielo abierto (no necesitan un invernadero) en el municipio.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Esto ayuda</w:t>
      </w:r>
      <w:r>
        <w:rPr>
          <w:rFonts w:ascii="Arial" w:hAnsi="Arial" w:cs="Arial"/>
          <w:color w:val="000000" w:themeColor="text1"/>
          <w:sz w:val="24"/>
          <w:szCs w:val="24"/>
        </w:rPr>
        <w:t>rá</w:t>
      </w:r>
      <w:r w:rsidRPr="00C42C02">
        <w:rPr>
          <w:rFonts w:ascii="Arial" w:hAnsi="Arial" w:cs="Arial"/>
          <w:color w:val="000000" w:themeColor="text1"/>
          <w:sz w:val="24"/>
          <w:szCs w:val="24"/>
        </w:rPr>
        <w:t xml:space="preserve"> al municipio a mejorar sus percepcione</w:t>
      </w:r>
      <w:r>
        <w:rPr>
          <w:rFonts w:ascii="Arial" w:hAnsi="Arial" w:cs="Arial"/>
          <w:color w:val="000000" w:themeColor="text1"/>
          <w:sz w:val="24"/>
          <w:szCs w:val="24"/>
        </w:rPr>
        <w:t xml:space="preserve">s económicas, así como colocarse con más fuerza entre los </w:t>
      </w:r>
      <w:r w:rsidRPr="00C42C02">
        <w:rPr>
          <w:rFonts w:ascii="Arial" w:hAnsi="Arial" w:cs="Arial"/>
          <w:color w:val="000000" w:themeColor="text1"/>
          <w:sz w:val="24"/>
          <w:szCs w:val="24"/>
        </w:rPr>
        <w:t>municipios pr</w:t>
      </w:r>
      <w:r>
        <w:rPr>
          <w:rFonts w:ascii="Arial" w:hAnsi="Arial" w:cs="Arial"/>
          <w:color w:val="000000" w:themeColor="text1"/>
          <w:sz w:val="24"/>
          <w:szCs w:val="24"/>
        </w:rPr>
        <w:t>oductores de flor de corte y dando una aportación económica más alta</w:t>
      </w:r>
      <w:r w:rsidRPr="00C42C02">
        <w:rPr>
          <w:rFonts w:ascii="Arial" w:hAnsi="Arial" w:cs="Arial"/>
          <w:color w:val="000000" w:themeColor="text1"/>
          <w:sz w:val="24"/>
          <w:szCs w:val="24"/>
        </w:rPr>
        <w:t xml:space="preserve"> a nivel estatal.</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Se pretende que esta flor sembrada en el municipio sea vendida dentro </w:t>
      </w:r>
      <w:r>
        <w:rPr>
          <w:rFonts w:ascii="Arial" w:hAnsi="Arial" w:cs="Arial"/>
          <w:color w:val="000000" w:themeColor="text1"/>
          <w:sz w:val="24"/>
          <w:szCs w:val="24"/>
        </w:rPr>
        <w:t>de la florería, para así hacerle</w:t>
      </w:r>
      <w:r w:rsidRPr="00C42C02">
        <w:rPr>
          <w:rFonts w:ascii="Arial" w:hAnsi="Arial" w:cs="Arial"/>
          <w:color w:val="000000" w:themeColor="text1"/>
          <w:sz w:val="24"/>
          <w:szCs w:val="24"/>
        </w:rPr>
        <w:t xml:space="preserve"> promoción, </w:t>
      </w:r>
      <w:r>
        <w:rPr>
          <w:rFonts w:ascii="Arial" w:hAnsi="Arial" w:cs="Arial"/>
          <w:color w:val="000000" w:themeColor="text1"/>
          <w:sz w:val="24"/>
          <w:szCs w:val="24"/>
        </w:rPr>
        <w:t xml:space="preserve">contando siempre con </w:t>
      </w:r>
      <w:r w:rsidRPr="00C42C02">
        <w:rPr>
          <w:rFonts w:ascii="Arial" w:hAnsi="Arial" w:cs="Arial"/>
          <w:color w:val="000000" w:themeColor="text1"/>
          <w:sz w:val="24"/>
          <w:szCs w:val="24"/>
        </w:rPr>
        <w:t>buena calidad y frescura para el cliente.</w:t>
      </w:r>
    </w:p>
    <w:p w:rsidR="00A222FC" w:rsidRPr="00C42C02" w:rsidRDefault="00C11623"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 realizó</w:t>
      </w:r>
      <w:r w:rsidR="000F5552">
        <w:rPr>
          <w:rFonts w:ascii="Arial" w:hAnsi="Arial" w:cs="Arial"/>
          <w:color w:val="000000" w:themeColor="text1"/>
          <w:sz w:val="24"/>
          <w:szCs w:val="24"/>
        </w:rPr>
        <w:t xml:space="preserve"> una</w:t>
      </w:r>
      <w:r w:rsidR="00A222FC" w:rsidRPr="00C42C02">
        <w:rPr>
          <w:rFonts w:ascii="Arial" w:hAnsi="Arial" w:cs="Arial"/>
          <w:color w:val="000000" w:themeColor="text1"/>
          <w:sz w:val="24"/>
          <w:szCs w:val="24"/>
        </w:rPr>
        <w:t xml:space="preserve"> investigación de campo p</w:t>
      </w:r>
      <w:r w:rsidR="00A222FC">
        <w:rPr>
          <w:rFonts w:ascii="Arial" w:hAnsi="Arial" w:cs="Arial"/>
          <w:color w:val="000000" w:themeColor="text1"/>
          <w:sz w:val="24"/>
          <w:szCs w:val="24"/>
        </w:rPr>
        <w:t xml:space="preserve">ara conocer la oferta, demanda, precios, </w:t>
      </w:r>
      <w:r w:rsidR="00A222FC" w:rsidRPr="00C42C02">
        <w:rPr>
          <w:rFonts w:ascii="Arial" w:hAnsi="Arial" w:cs="Arial"/>
          <w:color w:val="000000" w:themeColor="text1"/>
          <w:sz w:val="24"/>
          <w:szCs w:val="24"/>
        </w:rPr>
        <w:t>competencia direct</w:t>
      </w:r>
      <w:r w:rsidR="00A222FC">
        <w:rPr>
          <w:rFonts w:ascii="Arial" w:hAnsi="Arial" w:cs="Arial"/>
          <w:color w:val="000000" w:themeColor="text1"/>
          <w:sz w:val="24"/>
          <w:szCs w:val="24"/>
        </w:rPr>
        <w:t>a e indirecta, observando de qué</w:t>
      </w:r>
      <w:r w:rsidR="00A222FC" w:rsidRPr="00C42C02">
        <w:rPr>
          <w:rFonts w:ascii="Arial" w:hAnsi="Arial" w:cs="Arial"/>
          <w:color w:val="000000" w:themeColor="text1"/>
          <w:sz w:val="24"/>
          <w:szCs w:val="24"/>
        </w:rPr>
        <w:t xml:space="preserve"> manera trabaja la competencia, cono</w:t>
      </w:r>
      <w:r w:rsidR="00A222FC">
        <w:rPr>
          <w:rFonts w:ascii="Arial" w:hAnsi="Arial" w:cs="Arial"/>
          <w:color w:val="000000" w:themeColor="text1"/>
          <w:sz w:val="24"/>
          <w:szCs w:val="24"/>
        </w:rPr>
        <w:t>ciendo las áreas de oportunidad</w:t>
      </w:r>
      <w:r w:rsidR="00A222FC" w:rsidRPr="00C42C02">
        <w:rPr>
          <w:rFonts w:ascii="Arial" w:hAnsi="Arial" w:cs="Arial"/>
          <w:color w:val="000000" w:themeColor="text1"/>
          <w:sz w:val="24"/>
          <w:szCs w:val="24"/>
        </w:rPr>
        <w:t xml:space="preserve"> p</w:t>
      </w:r>
      <w:r w:rsidR="00A222FC">
        <w:rPr>
          <w:rFonts w:ascii="Arial" w:hAnsi="Arial" w:cs="Arial"/>
          <w:color w:val="000000" w:themeColor="text1"/>
          <w:sz w:val="24"/>
          <w:szCs w:val="24"/>
        </w:rPr>
        <w:t>ara poder establecer estrategias donde se ofrezca</w:t>
      </w:r>
      <w:r w:rsidR="00A222FC" w:rsidRPr="00C42C02">
        <w:rPr>
          <w:rFonts w:ascii="Arial" w:hAnsi="Arial" w:cs="Arial"/>
          <w:color w:val="000000" w:themeColor="text1"/>
          <w:sz w:val="24"/>
          <w:szCs w:val="24"/>
        </w:rPr>
        <w:t xml:space="preserve"> un servicio de calidad.</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o</w:t>
      </w:r>
      <w:r w:rsidR="00511987">
        <w:rPr>
          <w:rFonts w:ascii="Arial" w:hAnsi="Arial" w:cs="Arial"/>
          <w:color w:val="000000" w:themeColor="text1"/>
          <w:sz w:val="24"/>
          <w:szCs w:val="24"/>
        </w:rPr>
        <w:t>bjetivo del presente trabajo es</w:t>
      </w:r>
      <w:r>
        <w:rPr>
          <w:rFonts w:ascii="Arial" w:hAnsi="Arial" w:cs="Arial"/>
          <w:color w:val="000000" w:themeColor="text1"/>
          <w:sz w:val="24"/>
          <w:szCs w:val="24"/>
        </w:rPr>
        <w:t xml:space="preserve"> </w:t>
      </w:r>
      <w:r w:rsidRPr="00C42C02">
        <w:rPr>
          <w:rFonts w:ascii="Arial" w:hAnsi="Arial" w:cs="Arial"/>
          <w:color w:val="000000" w:themeColor="text1"/>
          <w:sz w:val="24"/>
          <w:szCs w:val="24"/>
        </w:rPr>
        <w:t>elaborar un proyecto de inversión para comercializar la flor de corte en Va</w:t>
      </w:r>
      <w:r w:rsidR="00D5395B">
        <w:rPr>
          <w:rFonts w:ascii="Arial" w:hAnsi="Arial" w:cs="Arial"/>
          <w:color w:val="000000" w:themeColor="text1"/>
          <w:sz w:val="24"/>
          <w:szCs w:val="24"/>
        </w:rPr>
        <w:t>lle de Bravo, Estado de México.</w:t>
      </w:r>
    </w:p>
    <w:p w:rsidR="00181530" w:rsidRPr="00C42C02" w:rsidRDefault="00181530"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lo cuál se plantea como hipótesis: en el estado de México hay demanda de flores de corte y un proyecto de inversión para su comercialización es viable técnica y financieramente.</w:t>
      </w:r>
    </w:p>
    <w:p w:rsidR="00A222FC" w:rsidRPr="00C42C02" w:rsidRDefault="00D5395B"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brindará el mejor servicio para poder crecer y consolidarse como una de las mejores florerías de Valle de Bravo</w:t>
      </w:r>
      <w:r>
        <w:rPr>
          <w:rFonts w:ascii="Arial" w:hAnsi="Arial" w:cs="Arial"/>
          <w:color w:val="000000" w:themeColor="text1"/>
          <w:sz w:val="24"/>
          <w:szCs w:val="24"/>
        </w:rPr>
        <w:t xml:space="preserve"> en un mediano plazo</w:t>
      </w:r>
      <w:r w:rsidRPr="00C42C02">
        <w:rPr>
          <w:rFonts w:ascii="Arial" w:hAnsi="Arial" w:cs="Arial"/>
          <w:color w:val="000000" w:themeColor="text1"/>
          <w:sz w:val="24"/>
          <w:szCs w:val="24"/>
        </w:rPr>
        <w:t>,</w:t>
      </w:r>
      <w:r>
        <w:rPr>
          <w:rFonts w:ascii="Arial" w:hAnsi="Arial" w:cs="Arial"/>
          <w:color w:val="000000" w:themeColor="text1"/>
          <w:sz w:val="24"/>
          <w:szCs w:val="24"/>
        </w:rPr>
        <w:t xml:space="preserve"> sobresaliendo</w:t>
      </w:r>
      <w:r w:rsidRPr="00C42C02">
        <w:rPr>
          <w:rFonts w:ascii="Arial" w:hAnsi="Arial" w:cs="Arial"/>
          <w:color w:val="000000" w:themeColor="text1"/>
          <w:sz w:val="24"/>
          <w:szCs w:val="24"/>
        </w:rPr>
        <w:t xml:space="preserve"> </w:t>
      </w:r>
      <w:r>
        <w:rPr>
          <w:rFonts w:ascii="Arial" w:hAnsi="Arial" w:cs="Arial"/>
          <w:color w:val="000000" w:themeColor="text1"/>
          <w:sz w:val="24"/>
          <w:szCs w:val="24"/>
        </w:rPr>
        <w:t>tanto en</w:t>
      </w:r>
      <w:r w:rsidRPr="00C42C02">
        <w:rPr>
          <w:rFonts w:ascii="Arial" w:hAnsi="Arial" w:cs="Arial"/>
          <w:color w:val="000000" w:themeColor="text1"/>
          <w:sz w:val="24"/>
          <w:szCs w:val="24"/>
        </w:rPr>
        <w:t xml:space="preserve"> </w:t>
      </w:r>
      <w:r>
        <w:rPr>
          <w:rFonts w:ascii="Arial" w:hAnsi="Arial" w:cs="Arial"/>
          <w:color w:val="000000" w:themeColor="text1"/>
          <w:sz w:val="24"/>
          <w:szCs w:val="24"/>
        </w:rPr>
        <w:t>calidad, servicio,</w:t>
      </w:r>
      <w:r w:rsidRPr="002C0EB7">
        <w:rPr>
          <w:rFonts w:ascii="Arial" w:hAnsi="Arial" w:cs="Arial"/>
          <w:color w:val="000000" w:themeColor="text1"/>
          <w:sz w:val="24"/>
          <w:szCs w:val="24"/>
        </w:rPr>
        <w:t xml:space="preserve"> </w:t>
      </w:r>
      <w:r w:rsidRPr="00C42C02">
        <w:rPr>
          <w:rFonts w:ascii="Arial" w:hAnsi="Arial" w:cs="Arial"/>
          <w:color w:val="000000" w:themeColor="text1"/>
          <w:sz w:val="24"/>
          <w:szCs w:val="24"/>
        </w:rPr>
        <w:t>precios competitivos</w:t>
      </w:r>
      <w:r>
        <w:rPr>
          <w:rFonts w:ascii="Arial" w:hAnsi="Arial" w:cs="Arial"/>
          <w:color w:val="000000" w:themeColor="text1"/>
          <w:sz w:val="24"/>
          <w:szCs w:val="24"/>
        </w:rPr>
        <w:t xml:space="preserve">, arreglos frescos y diseños innovadores, </w:t>
      </w:r>
      <w:r w:rsidRPr="00C42C02">
        <w:rPr>
          <w:rFonts w:ascii="Arial" w:hAnsi="Arial" w:cs="Arial"/>
          <w:color w:val="000000" w:themeColor="text1"/>
          <w:sz w:val="24"/>
          <w:szCs w:val="24"/>
        </w:rPr>
        <w:t>para satisf</w:t>
      </w:r>
      <w:r>
        <w:rPr>
          <w:rFonts w:ascii="Arial" w:hAnsi="Arial" w:cs="Arial"/>
          <w:color w:val="000000" w:themeColor="text1"/>
          <w:sz w:val="24"/>
          <w:szCs w:val="24"/>
        </w:rPr>
        <w:t>acer las necesidades del cliente</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proyecto de i</w:t>
      </w:r>
      <w:r w:rsidRPr="00C42C02">
        <w:rPr>
          <w:rFonts w:ascii="Arial" w:hAnsi="Arial" w:cs="Arial"/>
          <w:color w:val="000000" w:themeColor="text1"/>
          <w:sz w:val="24"/>
          <w:szCs w:val="24"/>
        </w:rPr>
        <w:t>nversión cons</w:t>
      </w:r>
      <w:r>
        <w:rPr>
          <w:rFonts w:ascii="Arial" w:hAnsi="Arial" w:cs="Arial"/>
          <w:color w:val="000000" w:themeColor="text1"/>
          <w:sz w:val="24"/>
          <w:szCs w:val="24"/>
        </w:rPr>
        <w:t xml:space="preserve">ta de cinco capítulos en los que se realizarán los </w:t>
      </w:r>
      <w:r w:rsidRPr="00C42C02">
        <w:rPr>
          <w:rFonts w:ascii="Arial" w:hAnsi="Arial" w:cs="Arial"/>
          <w:color w:val="000000" w:themeColor="text1"/>
          <w:sz w:val="24"/>
          <w:szCs w:val="24"/>
        </w:rPr>
        <w:t>estu</w:t>
      </w:r>
      <w:r>
        <w:rPr>
          <w:rFonts w:ascii="Arial" w:hAnsi="Arial" w:cs="Arial"/>
          <w:color w:val="000000" w:themeColor="text1"/>
          <w:sz w:val="24"/>
          <w:szCs w:val="24"/>
        </w:rPr>
        <w:t>dios fundamentales para saber si</w:t>
      </w:r>
      <w:r w:rsidRPr="00C42C02">
        <w:rPr>
          <w:rFonts w:ascii="Arial" w:hAnsi="Arial" w:cs="Arial"/>
          <w:color w:val="000000" w:themeColor="text1"/>
          <w:sz w:val="24"/>
          <w:szCs w:val="24"/>
        </w:rPr>
        <w:t xml:space="preserve"> este proyecto es viable o no.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capítulo primero se encontrará la definición de un proyecto de inversión, los tipos de proyectos, las etapas por las cual</w:t>
      </w:r>
      <w:r>
        <w:rPr>
          <w:rFonts w:ascii="Arial" w:hAnsi="Arial" w:cs="Arial"/>
          <w:color w:val="000000" w:themeColor="text1"/>
          <w:sz w:val="24"/>
          <w:szCs w:val="24"/>
        </w:rPr>
        <w:t>es pasará este</w:t>
      </w:r>
      <w:r w:rsidRPr="00C42C02">
        <w:rPr>
          <w:rFonts w:ascii="Arial" w:hAnsi="Arial" w:cs="Arial"/>
          <w:color w:val="000000" w:themeColor="text1"/>
          <w:sz w:val="24"/>
          <w:szCs w:val="24"/>
        </w:rPr>
        <w:t xml:space="preserve"> y al final los conceptos que nos ayudarán a la evaluación del proyecto.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capítulo segundo se describen los principales c</w:t>
      </w:r>
      <w:r>
        <w:rPr>
          <w:rFonts w:ascii="Arial" w:hAnsi="Arial" w:cs="Arial"/>
          <w:color w:val="000000" w:themeColor="text1"/>
          <w:sz w:val="24"/>
          <w:szCs w:val="24"/>
        </w:rPr>
        <w:t>onceptos utilizados para realiza</w:t>
      </w:r>
      <w:r w:rsidRPr="00C42C02">
        <w:rPr>
          <w:rFonts w:ascii="Arial" w:hAnsi="Arial" w:cs="Arial"/>
          <w:color w:val="000000" w:themeColor="text1"/>
          <w:sz w:val="24"/>
          <w:szCs w:val="24"/>
        </w:rPr>
        <w:t>r la evaluación</w:t>
      </w:r>
      <w:r w:rsidR="00CC20F4">
        <w:rPr>
          <w:rFonts w:ascii="Arial" w:hAnsi="Arial" w:cs="Arial"/>
          <w:color w:val="000000" w:themeColor="text1"/>
          <w:sz w:val="24"/>
          <w:szCs w:val="24"/>
        </w:rPr>
        <w:t xml:space="preserve"> como:</w:t>
      </w:r>
      <w:r w:rsidRPr="00C42C02">
        <w:rPr>
          <w:rFonts w:ascii="Arial" w:hAnsi="Arial" w:cs="Arial"/>
          <w:color w:val="000000" w:themeColor="text1"/>
          <w:sz w:val="24"/>
          <w:szCs w:val="24"/>
        </w:rPr>
        <w:t xml:space="preserve"> el objeto de e</w:t>
      </w:r>
      <w:r w:rsidR="00CC20F4">
        <w:rPr>
          <w:rFonts w:ascii="Arial" w:hAnsi="Arial" w:cs="Arial"/>
          <w:color w:val="000000" w:themeColor="text1"/>
          <w:sz w:val="24"/>
          <w:szCs w:val="24"/>
        </w:rPr>
        <w:t xml:space="preserve">studio, objetivos, </w:t>
      </w:r>
      <w:r>
        <w:rPr>
          <w:rFonts w:ascii="Arial" w:hAnsi="Arial" w:cs="Arial"/>
          <w:color w:val="000000" w:themeColor="text1"/>
          <w:sz w:val="24"/>
          <w:szCs w:val="24"/>
        </w:rPr>
        <w:t>producto</w:t>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00CC20F4">
        <w:rPr>
          <w:rFonts w:ascii="Arial" w:hAnsi="Arial" w:cs="Arial"/>
          <w:color w:val="000000" w:themeColor="text1"/>
          <w:sz w:val="24"/>
          <w:szCs w:val="24"/>
        </w:rPr>
        <w:t xml:space="preserve"> demanda, oferta, análisis de precios y su</w:t>
      </w:r>
      <w:r w:rsidRPr="00C42C02">
        <w:rPr>
          <w:rFonts w:ascii="Arial" w:hAnsi="Arial" w:cs="Arial"/>
          <w:color w:val="000000" w:themeColor="text1"/>
          <w:sz w:val="24"/>
          <w:szCs w:val="24"/>
        </w:rPr>
        <w:t xml:space="preserve"> proceso de dist</w:t>
      </w:r>
      <w:r>
        <w:rPr>
          <w:rFonts w:ascii="Arial" w:hAnsi="Arial" w:cs="Arial"/>
          <w:color w:val="000000" w:themeColor="text1"/>
          <w:sz w:val="24"/>
          <w:szCs w:val="24"/>
        </w:rPr>
        <w:t>ribución del producto.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En el capítulo tercero se revisa</w:t>
      </w:r>
      <w:r>
        <w:rPr>
          <w:rFonts w:ascii="Arial" w:hAnsi="Arial" w:cs="Arial"/>
          <w:color w:val="000000" w:themeColor="text1"/>
          <w:sz w:val="24"/>
          <w:szCs w:val="24"/>
        </w:rPr>
        <w:t>rá</w:t>
      </w:r>
      <w:r w:rsidRPr="00C42C02">
        <w:rPr>
          <w:rFonts w:ascii="Arial" w:hAnsi="Arial" w:cs="Arial"/>
          <w:color w:val="000000" w:themeColor="text1"/>
          <w:sz w:val="24"/>
          <w:szCs w:val="24"/>
        </w:rPr>
        <w:t xml:space="preserve"> el tamaño óptimo de la planta, ubicación, ingeniería del proyecto y se considera</w:t>
      </w:r>
      <w:r>
        <w:rPr>
          <w:rFonts w:ascii="Arial" w:hAnsi="Arial" w:cs="Arial"/>
          <w:color w:val="000000" w:themeColor="text1"/>
          <w:sz w:val="24"/>
          <w:szCs w:val="24"/>
        </w:rPr>
        <w:t>rán</w:t>
      </w:r>
      <w:r w:rsidRPr="00C42C02">
        <w:rPr>
          <w:rFonts w:ascii="Arial" w:hAnsi="Arial" w:cs="Arial"/>
          <w:color w:val="000000" w:themeColor="text1"/>
          <w:sz w:val="24"/>
          <w:szCs w:val="24"/>
        </w:rPr>
        <w:t xml:space="preserve"> la</w:t>
      </w:r>
      <w:r>
        <w:rPr>
          <w:rFonts w:ascii="Arial" w:hAnsi="Arial" w:cs="Arial"/>
          <w:color w:val="000000" w:themeColor="text1"/>
          <w:sz w:val="24"/>
          <w:szCs w:val="24"/>
        </w:rPr>
        <w:t>s especificaciones</w:t>
      </w:r>
      <w:r w:rsidRPr="00C42C02">
        <w:rPr>
          <w:rFonts w:ascii="Arial" w:hAnsi="Arial" w:cs="Arial"/>
          <w:color w:val="000000" w:themeColor="text1"/>
          <w:sz w:val="24"/>
          <w:szCs w:val="24"/>
        </w:rPr>
        <w:t xml:space="preserve"> de maquinaria y equipo.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capítulo cuarto se explican las características</w:t>
      </w:r>
      <w:r>
        <w:rPr>
          <w:rFonts w:ascii="Arial" w:hAnsi="Arial" w:cs="Arial"/>
          <w:color w:val="000000" w:themeColor="text1"/>
          <w:sz w:val="24"/>
          <w:szCs w:val="24"/>
        </w:rPr>
        <w:t xml:space="preserve"> de la empresa, la cantidad y ha</w:t>
      </w:r>
      <w:r w:rsidRPr="00C42C02">
        <w:rPr>
          <w:rFonts w:ascii="Arial" w:hAnsi="Arial" w:cs="Arial"/>
          <w:color w:val="000000" w:themeColor="text1"/>
          <w:sz w:val="24"/>
          <w:szCs w:val="24"/>
        </w:rPr>
        <w:t>bilidad del personal que participará en el proyecto (administrativo, de planta, de transporte de ventas, entre otros).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capítulo quinto se describe la determinación de los costos del proyecto de inversión como: producción, admin</w:t>
      </w:r>
      <w:r>
        <w:rPr>
          <w:rFonts w:ascii="Arial" w:hAnsi="Arial" w:cs="Arial"/>
          <w:color w:val="000000" w:themeColor="text1"/>
          <w:sz w:val="24"/>
          <w:szCs w:val="24"/>
        </w:rPr>
        <w:t>istración, transporte, mercadote</w:t>
      </w:r>
      <w:r w:rsidRPr="00C42C02">
        <w:rPr>
          <w:rFonts w:ascii="Arial" w:hAnsi="Arial" w:cs="Arial"/>
          <w:color w:val="000000" w:themeColor="text1"/>
          <w:sz w:val="24"/>
          <w:szCs w:val="24"/>
        </w:rPr>
        <w:t>cnia</w:t>
      </w:r>
      <w:r>
        <w:rPr>
          <w:rFonts w:ascii="Arial" w:hAnsi="Arial" w:cs="Arial"/>
          <w:color w:val="000000" w:themeColor="text1"/>
          <w:sz w:val="24"/>
          <w:szCs w:val="24"/>
        </w:rPr>
        <w:t>, publici</w:t>
      </w:r>
      <w:r w:rsidR="00C47DF4">
        <w:rPr>
          <w:rFonts w:ascii="Arial" w:hAnsi="Arial" w:cs="Arial"/>
          <w:color w:val="000000" w:themeColor="text1"/>
          <w:sz w:val="24"/>
          <w:szCs w:val="24"/>
        </w:rPr>
        <w:t xml:space="preserve">dad, ventas, la inversión total, tanto depreciación como </w:t>
      </w:r>
      <w:r w:rsidRPr="00C42C02">
        <w:rPr>
          <w:rFonts w:ascii="Arial" w:hAnsi="Arial" w:cs="Arial"/>
          <w:color w:val="000000" w:themeColor="text1"/>
          <w:sz w:val="24"/>
          <w:szCs w:val="24"/>
        </w:rPr>
        <w:t>amortización de los activos, capital de trabajo, el punto de equilibrio, los estados de resultados proforma. Se realizará</w:t>
      </w:r>
      <w:r>
        <w:rPr>
          <w:rFonts w:ascii="Arial" w:hAnsi="Arial" w:cs="Arial"/>
          <w:color w:val="000000" w:themeColor="text1"/>
          <w:sz w:val="24"/>
          <w:szCs w:val="24"/>
        </w:rPr>
        <w:t>n</w:t>
      </w:r>
      <w:r w:rsidRPr="00C42C02">
        <w:rPr>
          <w:rFonts w:ascii="Arial" w:hAnsi="Arial" w:cs="Arial"/>
          <w:color w:val="000000" w:themeColor="text1"/>
          <w:sz w:val="24"/>
          <w:szCs w:val="24"/>
        </w:rPr>
        <w:t xml:space="preserve"> los cálculos necesarios para</w:t>
      </w:r>
      <w:r w:rsidR="00FF2286">
        <w:rPr>
          <w:rFonts w:ascii="Arial" w:hAnsi="Arial" w:cs="Arial"/>
          <w:color w:val="000000" w:themeColor="text1"/>
          <w:sz w:val="24"/>
          <w:szCs w:val="24"/>
        </w:rPr>
        <w:t xml:space="preserve"> conocer  el valor del proyecto así como su </w:t>
      </w:r>
      <w:r w:rsidRPr="00C42C02">
        <w:rPr>
          <w:rFonts w:ascii="Arial" w:hAnsi="Arial" w:cs="Arial"/>
          <w:color w:val="000000" w:themeColor="text1"/>
          <w:sz w:val="24"/>
          <w:szCs w:val="24"/>
        </w:rPr>
        <w:t>valor presente neto, tasa interna de rendimiento, evaluación económica con el flujo neto</w:t>
      </w:r>
      <w:r w:rsidR="00BE28EC">
        <w:rPr>
          <w:rFonts w:ascii="Arial" w:hAnsi="Arial" w:cs="Arial"/>
          <w:color w:val="000000" w:themeColor="text1"/>
          <w:sz w:val="24"/>
          <w:szCs w:val="24"/>
        </w:rPr>
        <w:t xml:space="preserve"> de efectivo, </w:t>
      </w:r>
      <w:r>
        <w:rPr>
          <w:rFonts w:ascii="Arial" w:hAnsi="Arial" w:cs="Arial"/>
          <w:color w:val="000000" w:themeColor="text1"/>
          <w:sz w:val="24"/>
          <w:szCs w:val="24"/>
        </w:rPr>
        <w:t>cálculo de la tasa de rendimiento mínima a</w:t>
      </w:r>
      <w:r w:rsidRPr="00C42C02">
        <w:rPr>
          <w:rFonts w:ascii="Arial" w:hAnsi="Arial" w:cs="Arial"/>
          <w:color w:val="000000" w:themeColor="text1"/>
          <w:sz w:val="24"/>
          <w:szCs w:val="24"/>
        </w:rPr>
        <w:t>ceptable, la relac</w:t>
      </w:r>
      <w:r w:rsidR="00BE28EC">
        <w:rPr>
          <w:rFonts w:ascii="Arial" w:hAnsi="Arial" w:cs="Arial"/>
          <w:color w:val="000000" w:themeColor="text1"/>
          <w:sz w:val="24"/>
          <w:szCs w:val="24"/>
        </w:rPr>
        <w:t xml:space="preserve">ión beneficio costo y </w:t>
      </w:r>
      <w:r w:rsidRPr="00C42C02">
        <w:rPr>
          <w:rFonts w:ascii="Arial" w:hAnsi="Arial" w:cs="Arial"/>
          <w:color w:val="000000" w:themeColor="text1"/>
          <w:sz w:val="24"/>
          <w:szCs w:val="24"/>
        </w:rPr>
        <w:t xml:space="preserve"> tiempo de recuperación de la inversión.</w:t>
      </w:r>
    </w:p>
    <w:p w:rsidR="00A222FC" w:rsidRPr="0079086B" w:rsidRDefault="00A222FC" w:rsidP="0079086B">
      <w:pPr>
        <w:spacing w:line="360" w:lineRule="auto"/>
        <w:rPr>
          <w:rFonts w:asciiTheme="majorHAnsi" w:eastAsiaTheme="majorEastAsia" w:hAnsiTheme="majorHAnsi" w:cstheme="majorBidi"/>
          <w:b/>
          <w:bCs/>
          <w:color w:val="000000" w:themeColor="text1"/>
          <w:sz w:val="28"/>
          <w:szCs w:val="28"/>
          <w:lang w:val="es-ES"/>
        </w:rPr>
        <w:sectPr w:rsidR="00A222FC" w:rsidRPr="0079086B" w:rsidSect="008D67A9">
          <w:headerReference w:type="default" r:id="rId16"/>
          <w:footerReference w:type="default" r:id="rId17"/>
          <w:headerReference w:type="first" r:id="rId18"/>
          <w:footerReference w:type="first" r:id="rId19"/>
          <w:pgSz w:w="12240" w:h="15840" w:code="1"/>
          <w:pgMar w:top="1417" w:right="1701" w:bottom="1417" w:left="1701" w:header="708" w:footer="708" w:gutter="0"/>
          <w:pgNumType w:start="7" w:chapStyle="1"/>
          <w:cols w:space="720"/>
          <w:titlePg/>
          <w:docGrid w:linePitch="299"/>
        </w:sectPr>
      </w:pPr>
    </w:p>
    <w:p w:rsidR="00A222FC" w:rsidRPr="00C42C02" w:rsidRDefault="00A222FC" w:rsidP="0079086B">
      <w:pPr>
        <w:pStyle w:val="Ttulo1"/>
        <w:numPr>
          <w:ilvl w:val="0"/>
          <w:numId w:val="0"/>
        </w:numPr>
        <w:spacing w:line="360" w:lineRule="auto"/>
        <w:jc w:val="center"/>
        <w:rPr>
          <w:color w:val="000000" w:themeColor="text1"/>
        </w:rPr>
      </w:pPr>
      <w:bookmarkStart w:id="13" w:name="_Toc498984372"/>
      <w:r>
        <w:rPr>
          <w:color w:val="000000" w:themeColor="text1"/>
        </w:rPr>
        <w:lastRenderedPageBreak/>
        <w:t xml:space="preserve">Capítulo I. </w:t>
      </w:r>
      <w:r w:rsidRPr="00C42C02">
        <w:rPr>
          <w:color w:val="000000" w:themeColor="text1"/>
        </w:rPr>
        <w:t>Marco Conceptual</w:t>
      </w:r>
      <w:bookmarkEnd w:id="13"/>
    </w:p>
    <w:p w:rsidR="00A222FC" w:rsidRPr="00C42C02" w:rsidRDefault="00A222FC" w:rsidP="00F73F01">
      <w:pPr>
        <w:tabs>
          <w:tab w:val="left" w:pos="7048"/>
        </w:tabs>
        <w:spacing w:line="360" w:lineRule="auto"/>
        <w:rPr>
          <w:color w:val="000000" w:themeColor="text1"/>
        </w:rPr>
      </w:pPr>
    </w:p>
    <w:p w:rsidR="00A222FC" w:rsidRPr="004F2A7C" w:rsidRDefault="00A222FC" w:rsidP="00F73F01">
      <w:pPr>
        <w:pStyle w:val="Ttulo2"/>
        <w:spacing w:line="360" w:lineRule="auto"/>
        <w:rPr>
          <w:color w:val="auto"/>
        </w:rPr>
      </w:pPr>
      <w:bookmarkStart w:id="14" w:name="_Toc498984373"/>
      <w:r w:rsidRPr="004F2A7C">
        <w:rPr>
          <w:color w:val="auto"/>
        </w:rPr>
        <w:t>1.</w:t>
      </w:r>
      <w:r w:rsidR="00530448">
        <w:rPr>
          <w:color w:val="auto"/>
        </w:rPr>
        <w:t>1</w:t>
      </w:r>
      <w:r w:rsidRPr="004F2A7C">
        <w:rPr>
          <w:color w:val="auto"/>
        </w:rPr>
        <w:t xml:space="preserve"> Definición del Proyecto de Inversión</w:t>
      </w:r>
      <w:bookmarkEnd w:id="14"/>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b/>
          <w:color w:val="000000" w:themeColor="text1"/>
          <w:sz w:val="24"/>
          <w:szCs w:val="24"/>
        </w:rPr>
      </w:pPr>
      <w:r w:rsidRPr="00C42C02">
        <w:rPr>
          <w:rFonts w:ascii="Arial" w:hAnsi="Arial" w:cs="Arial"/>
          <w:color w:val="000000" w:themeColor="text1"/>
          <w:sz w:val="24"/>
          <w:szCs w:val="24"/>
        </w:rPr>
        <w:t>Un proyecto de inversión: es una búsqueda de</w:t>
      </w:r>
      <w:r>
        <w:rPr>
          <w:rFonts w:ascii="Arial" w:hAnsi="Arial" w:cs="Arial"/>
          <w:color w:val="000000" w:themeColor="text1"/>
          <w:sz w:val="24"/>
          <w:szCs w:val="24"/>
        </w:rPr>
        <w:t xml:space="preserve"> la solución de un problema, el </w:t>
      </w:r>
      <w:r w:rsidRPr="00C42C02">
        <w:rPr>
          <w:rFonts w:ascii="Arial" w:hAnsi="Arial" w:cs="Arial"/>
          <w:color w:val="000000" w:themeColor="text1"/>
          <w:sz w:val="24"/>
          <w:szCs w:val="24"/>
        </w:rPr>
        <w:t>cual necesita una inversión de capital, así también un plan de trabajo que nos guía para la obtención de beneficios y ganancias, para poder realizar una correcta asignación de los recursos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3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 proyecto de inversión según la ONU es una unidad de actividades que requiere del uso de recursos escasos en el corto plazo, sacrificando beneficios actuales, con el fin de obtener beneficios superiores en un largo plazo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3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Mun041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(Mungaray &amp; Ramírez, 2004)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Desde la visión de un empresario el proyecto de inversión es un instrumento que evalúa las ventajas de un determinado uso de recursos, identificados como capital,</w:t>
      </w:r>
      <w:r>
        <w:rPr>
          <w:rFonts w:ascii="Arial" w:hAnsi="Arial" w:cs="Arial"/>
          <w:color w:val="000000" w:themeColor="text1"/>
          <w:sz w:val="24"/>
          <w:szCs w:val="24"/>
        </w:rPr>
        <w:t xml:space="preserve"> tierra y capacidad empresarial </w:t>
      </w:r>
      <w:sdt>
        <w:sdtPr>
          <w:rPr>
            <w:rFonts w:ascii="Arial" w:hAnsi="Arial" w:cs="Arial"/>
            <w:color w:val="000000" w:themeColor="text1"/>
            <w:sz w:val="24"/>
            <w:szCs w:val="24"/>
          </w:rPr>
          <w:id w:val="1663738"/>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Mun041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(Mungaray &amp; Ramírez, 2004)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proyectos de inversión son necesarios para la producción a escala de varios bienes y servicios, los cuales en un futuro satisfagan las necesidades de la población.</w:t>
      </w:r>
    </w:p>
    <w:p w:rsidR="00A222FC" w:rsidRPr="00C42C02" w:rsidRDefault="00A222FC" w:rsidP="00F73F01">
      <w:pPr>
        <w:spacing w:line="360" w:lineRule="auto"/>
        <w:jc w:val="both"/>
        <w:rPr>
          <w:rFonts w:ascii="Arial" w:hAnsi="Arial" w:cs="Arial"/>
          <w:color w:val="000000" w:themeColor="text1"/>
          <w:sz w:val="24"/>
          <w:szCs w:val="24"/>
        </w:rPr>
      </w:pPr>
    </w:p>
    <w:p w:rsidR="00A222FC" w:rsidRPr="004F2A7C" w:rsidRDefault="00A222FC" w:rsidP="00F73F01">
      <w:pPr>
        <w:pStyle w:val="Ttulo2"/>
        <w:spacing w:line="360" w:lineRule="auto"/>
        <w:rPr>
          <w:color w:val="auto"/>
        </w:rPr>
      </w:pPr>
      <w:bookmarkStart w:id="15" w:name="_Toc498984374"/>
      <w:r w:rsidRPr="004F2A7C">
        <w:rPr>
          <w:color w:val="auto"/>
        </w:rPr>
        <w:t>1.</w:t>
      </w:r>
      <w:r w:rsidR="00530448">
        <w:rPr>
          <w:color w:val="auto"/>
        </w:rPr>
        <w:t>2</w:t>
      </w:r>
      <w:r w:rsidRPr="004F2A7C">
        <w:rPr>
          <w:color w:val="auto"/>
        </w:rPr>
        <w:t xml:space="preserve"> Tipos de Proyectos</w:t>
      </w:r>
      <w:bookmarkEnd w:id="15"/>
      <w:r w:rsidRPr="004F2A7C">
        <w:rPr>
          <w:color w:val="auto"/>
        </w:rPr>
        <w:t xml:space="preserve"> </w:t>
      </w:r>
    </w:p>
    <w:p w:rsidR="00A222FC" w:rsidRPr="00C42C02" w:rsidRDefault="00A222FC" w:rsidP="00F73F01">
      <w:pPr>
        <w:pStyle w:val="Prrafodelista"/>
        <w:spacing w:line="360" w:lineRule="auto"/>
        <w:ind w:left="465"/>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tipos de proyectos de inversión </w:t>
      </w:r>
      <w:r>
        <w:rPr>
          <w:rFonts w:ascii="Arial" w:hAnsi="Arial" w:cs="Arial"/>
          <w:color w:val="000000" w:themeColor="text1"/>
          <w:sz w:val="24"/>
          <w:szCs w:val="24"/>
        </w:rPr>
        <w:t xml:space="preserve">de acuerdo con </w:t>
      </w:r>
      <w:r w:rsidR="009D3C0C">
        <w:rPr>
          <w:rFonts w:ascii="Arial" w:hAnsi="Arial" w:cs="Arial"/>
          <w:noProof/>
          <w:color w:val="000000" w:themeColor="text1"/>
          <w:sz w:val="24"/>
          <w:szCs w:val="24"/>
        </w:rPr>
        <w:t>Núñez</w:t>
      </w:r>
      <w:r>
        <w:rPr>
          <w:rFonts w:ascii="Arial" w:hAnsi="Arial" w:cs="Arial"/>
          <w:noProof/>
          <w:color w:val="000000" w:themeColor="text1"/>
          <w:sz w:val="24"/>
          <w:szCs w:val="24"/>
        </w:rPr>
        <w:t xml:space="preserve"> </w:t>
      </w:r>
      <w:r w:rsidR="009D3C0C">
        <w:rPr>
          <w:rFonts w:ascii="Arial" w:hAnsi="Arial" w:cs="Arial"/>
          <w:noProof/>
          <w:color w:val="000000" w:themeColor="text1"/>
          <w:sz w:val="24"/>
          <w:szCs w:val="24"/>
        </w:rPr>
        <w:t>(</w:t>
      </w:r>
      <w:r>
        <w:rPr>
          <w:rFonts w:ascii="Arial" w:hAnsi="Arial" w:cs="Arial"/>
          <w:noProof/>
          <w:color w:val="000000" w:themeColor="text1"/>
          <w:sz w:val="24"/>
          <w:szCs w:val="24"/>
        </w:rPr>
        <w:t>2014</w:t>
      </w:r>
      <w:r w:rsidR="009D3C0C">
        <w:rPr>
          <w:rFonts w:ascii="Arial" w:hAnsi="Arial" w:cs="Arial"/>
          <w:noProof/>
          <w:color w:val="000000" w:themeColor="text1"/>
          <w:sz w:val="24"/>
          <w:szCs w:val="24"/>
        </w:rPr>
        <w:t>)</w:t>
      </w:r>
      <w:r>
        <w:rPr>
          <w:rFonts w:ascii="Arial" w:hAnsi="Arial" w:cs="Arial"/>
          <w:color w:val="000000" w:themeColor="text1"/>
          <w:sz w:val="24"/>
          <w:szCs w:val="24"/>
        </w:rPr>
        <w:t xml:space="preserve"> </w:t>
      </w:r>
      <w:r w:rsidR="009D3C0C">
        <w:rPr>
          <w:rFonts w:ascii="Arial" w:hAnsi="Arial" w:cs="Arial"/>
          <w:color w:val="000000" w:themeColor="text1"/>
          <w:sz w:val="24"/>
          <w:szCs w:val="24"/>
        </w:rPr>
        <w:t>se clasifican</w:t>
      </w:r>
      <w:r w:rsidR="002F1993">
        <w:rPr>
          <w:rFonts w:ascii="Arial" w:hAnsi="Arial" w:cs="Arial"/>
          <w:color w:val="000000" w:themeColor="text1"/>
          <w:sz w:val="24"/>
          <w:szCs w:val="24"/>
        </w:rPr>
        <w:t xml:space="preserve"> respecto</w:t>
      </w:r>
      <w:r w:rsidRPr="00C42C02">
        <w:rPr>
          <w:rFonts w:ascii="Arial" w:hAnsi="Arial" w:cs="Arial"/>
          <w:color w:val="000000" w:themeColor="text1"/>
          <w:sz w:val="24"/>
          <w:szCs w:val="24"/>
        </w:rPr>
        <w:t xml:space="preserve"> al tipo de sector</w:t>
      </w:r>
      <w:r w:rsidR="009D3C0C">
        <w:rPr>
          <w:rFonts w:ascii="Arial" w:hAnsi="Arial" w:cs="Arial"/>
          <w:color w:val="000000" w:themeColor="text1"/>
          <w:sz w:val="24"/>
          <w:szCs w:val="24"/>
        </w:rPr>
        <w:t>, de la siguiente forma</w:t>
      </w:r>
      <w:r w:rsidRPr="00C42C02">
        <w:rPr>
          <w:rFonts w:ascii="Arial" w:hAnsi="Arial" w:cs="Arial"/>
          <w:color w:val="000000" w:themeColor="text1"/>
          <w:sz w:val="24"/>
          <w:szCs w:val="24"/>
        </w:rPr>
        <w:t xml:space="preserve">: </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Agro</w:t>
      </w:r>
      <w:r w:rsidR="0060072A">
        <w:rPr>
          <w:rFonts w:ascii="Arial" w:hAnsi="Arial" w:cs="Arial"/>
          <w:color w:val="000000" w:themeColor="text1"/>
          <w:sz w:val="24"/>
          <w:szCs w:val="24"/>
        </w:rPr>
        <w:t>pecuario: son los que se encauzan</w:t>
      </w:r>
      <w:r w:rsidRPr="00C42C02">
        <w:rPr>
          <w:rFonts w:ascii="Arial" w:hAnsi="Arial" w:cs="Arial"/>
          <w:color w:val="000000" w:themeColor="text1"/>
          <w:sz w:val="24"/>
          <w:szCs w:val="24"/>
        </w:rPr>
        <w:t xml:space="preserve"> en el sector primario y no implican ninguna transformación.</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Industrial: son los que se enfocan en el sector secundario e implica la transformación del bien. </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 xml:space="preserve">De </w:t>
      </w:r>
      <w:r w:rsidR="002F1993">
        <w:rPr>
          <w:rFonts w:ascii="Arial" w:hAnsi="Arial" w:cs="Arial"/>
          <w:color w:val="000000" w:themeColor="text1"/>
          <w:sz w:val="24"/>
          <w:szCs w:val="24"/>
        </w:rPr>
        <w:t xml:space="preserve">servicios: son los que se </w:t>
      </w:r>
      <w:r w:rsidR="0060072A">
        <w:rPr>
          <w:rFonts w:ascii="Arial" w:hAnsi="Arial" w:cs="Arial"/>
          <w:color w:val="000000" w:themeColor="text1"/>
          <w:sz w:val="24"/>
          <w:szCs w:val="24"/>
        </w:rPr>
        <w:t>dirigen al</w:t>
      </w:r>
      <w:r w:rsidRPr="00C42C02">
        <w:rPr>
          <w:rFonts w:ascii="Arial" w:hAnsi="Arial" w:cs="Arial"/>
          <w:color w:val="000000" w:themeColor="text1"/>
          <w:sz w:val="24"/>
          <w:szCs w:val="24"/>
        </w:rPr>
        <w:t xml:space="preserve"> sector terciario.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También existe la clasificación de los proyectos de inversión de acuerdo al tipo de función que desempeñan.</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Pro</w:t>
      </w:r>
      <w:r>
        <w:rPr>
          <w:rFonts w:ascii="Arial" w:hAnsi="Arial" w:cs="Arial"/>
          <w:color w:val="000000" w:themeColor="text1"/>
          <w:sz w:val="24"/>
          <w:szCs w:val="24"/>
        </w:rPr>
        <w:t>yectos de renovación. Se realizarán</w:t>
      </w:r>
      <w:r w:rsidRPr="00C42C02">
        <w:rPr>
          <w:rFonts w:ascii="Arial" w:hAnsi="Arial" w:cs="Arial"/>
          <w:color w:val="000000" w:themeColor="text1"/>
          <w:sz w:val="24"/>
          <w:szCs w:val="24"/>
        </w:rPr>
        <w:t xml:space="preserve"> con el fin de sustituir equipos, instalación o edificaciones obsoletas por nuevos elementos productivos.</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Proyectos de modernización. Estos se efectúan para mejorar la eficiencia de las empresas tanto en la fase productiva como de la comercialización en resumen mejora la eficiencia operacional.</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Pr</w:t>
      </w:r>
      <w:r>
        <w:rPr>
          <w:rFonts w:ascii="Arial" w:hAnsi="Arial" w:cs="Arial"/>
          <w:color w:val="000000" w:themeColor="text1"/>
          <w:sz w:val="24"/>
          <w:szCs w:val="24"/>
        </w:rPr>
        <w:t>oyectos de expansión. Se realiza</w:t>
      </w:r>
      <w:r w:rsidRPr="00C42C02">
        <w:rPr>
          <w:rFonts w:ascii="Arial" w:hAnsi="Arial" w:cs="Arial"/>
          <w:color w:val="000000" w:themeColor="text1"/>
          <w:sz w:val="24"/>
          <w:szCs w:val="24"/>
        </w:rPr>
        <w:t>n para satisfacer una demanda creciente de los productos de la empresa.</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 xml:space="preserve">Proyectos estratégicos: Afectan la esencia misma de la empresa.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tipología de proyectos se divide según la finalidad del estudio; ya sea la rentabilidad del proyecto, el beneficio del inversionista, la capacidad de pago, el objeto de la inversión, la creación de un nuevo negocio y el proyecto de modernización</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2"/>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inversiones pueden clasificarse en productivas, donde lo importante es aumentar la cantidad de recursos para la fabricación de más productos y las improductivas, donde lo importante es aumentar el monto de recursos monetarios que poseen los individuos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1"/>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Existen diferente tipos de inversión: las dependientes son aquellas que requieren de otra fuente de inversión, estas tambié</w:t>
      </w:r>
      <w:r>
        <w:rPr>
          <w:rFonts w:ascii="Arial" w:hAnsi="Arial" w:cs="Arial"/>
          <w:color w:val="000000" w:themeColor="text1"/>
          <w:sz w:val="24"/>
          <w:szCs w:val="24"/>
        </w:rPr>
        <w:t>n pueden llamarse complementaria</w:t>
      </w:r>
      <w:r w:rsidRPr="00C42C02">
        <w:rPr>
          <w:rFonts w:ascii="Arial" w:hAnsi="Arial" w:cs="Arial"/>
          <w:color w:val="000000" w:themeColor="text1"/>
          <w:sz w:val="24"/>
          <w:szCs w:val="24"/>
        </w:rPr>
        <w:t>s ya que cuando realizan dos inversiones juntas ocasionan un efecto sinérgico en la rentabilidad; independientes se pueden realizar sin depender ni afectar o ser afectadas por otros proyectos y mutuamente excluyentes donde aceptar uno implica que se haga el otro o lo hace innecesario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0"/>
          <w:citation/>
        </w:sdtPr>
        <w:sdtContent>
          <w:r w:rsidR="00221AF8" w:rsidRPr="00DA25A3">
            <w:rPr>
              <w:rFonts w:ascii="Arial" w:hAnsi="Arial" w:cs="Arial"/>
              <w:color w:val="000000" w:themeColor="text1"/>
              <w:sz w:val="24"/>
              <w:szCs w:val="24"/>
            </w:rPr>
            <w:fldChar w:fldCharType="begin"/>
          </w:r>
          <w:r w:rsidRPr="00DA25A3">
            <w:rPr>
              <w:rFonts w:ascii="Arial" w:hAnsi="Arial" w:cs="Arial"/>
              <w:color w:val="000000" w:themeColor="text1"/>
              <w:sz w:val="24"/>
              <w:szCs w:val="24"/>
            </w:rPr>
            <w:instrText xml:space="preserve"> CITATION Sap21 \l 2058 </w:instrText>
          </w:r>
          <w:r w:rsidR="00221AF8" w:rsidRPr="00DA25A3">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sidRPr="00DA25A3">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530448" w:rsidP="00530448">
      <w:pPr>
        <w:pStyle w:val="Ttulo2"/>
        <w:numPr>
          <w:ilvl w:val="0"/>
          <w:numId w:val="0"/>
        </w:numPr>
        <w:spacing w:line="360" w:lineRule="auto"/>
        <w:jc w:val="both"/>
        <w:rPr>
          <w:color w:val="000000" w:themeColor="text1"/>
          <w:sz w:val="28"/>
          <w:szCs w:val="28"/>
        </w:rPr>
      </w:pPr>
      <w:bookmarkStart w:id="16" w:name="_Toc498984375"/>
      <w:r>
        <w:rPr>
          <w:color w:val="000000" w:themeColor="text1"/>
          <w:sz w:val="28"/>
          <w:szCs w:val="28"/>
        </w:rPr>
        <w:lastRenderedPageBreak/>
        <w:t xml:space="preserve">1.3 </w:t>
      </w:r>
      <w:r w:rsidR="00A222FC" w:rsidRPr="00C42C02">
        <w:rPr>
          <w:color w:val="000000" w:themeColor="text1"/>
          <w:sz w:val="28"/>
          <w:szCs w:val="28"/>
        </w:rPr>
        <w:t>Etapas del proyecto de Inversión</w:t>
      </w:r>
      <w:bookmarkEnd w:id="16"/>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Existen cuatro etapas en el proyecto de inversión: generación de la idea, estudios de preinversión, inversión para la implementación del proyecto y la puesta en marcha y operación</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70"/>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Mun041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(Mungaray &amp; Ramírez, 2004)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w:t>
      </w:r>
      <w:r w:rsidR="00ED5EB7">
        <w:rPr>
          <w:rFonts w:ascii="Arial" w:hAnsi="Arial" w:cs="Arial"/>
          <w:color w:val="000000" w:themeColor="text1"/>
          <w:sz w:val="24"/>
          <w:szCs w:val="24"/>
        </w:rPr>
        <w:t>a primera etapa</w:t>
      </w:r>
      <w:r w:rsidRPr="00C42C02">
        <w:rPr>
          <w:rFonts w:ascii="Arial" w:hAnsi="Arial" w:cs="Arial"/>
          <w:color w:val="000000" w:themeColor="text1"/>
          <w:sz w:val="24"/>
          <w:szCs w:val="24"/>
        </w:rPr>
        <w:t xml:space="preserve"> consiste en la búsqueda de nuevas oportunidades de negocios o de posibles mejoras, así como la identificación de opciones para la solución de problemas y el diagnóstico de la situación actual. Debe definirse la relevancia (su impacto) al igual que su permanencia, se revisan las ventajas diferenciadoras, la cobertura diferenciada, las ventajas geográficas así como los cambios en el entorno</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72"/>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la etapa de preinversión se define el problema presentan</w:t>
      </w:r>
      <w:r>
        <w:rPr>
          <w:rFonts w:ascii="Arial" w:hAnsi="Arial" w:cs="Arial"/>
          <w:color w:val="000000" w:themeColor="text1"/>
          <w:sz w:val="24"/>
          <w:szCs w:val="24"/>
        </w:rPr>
        <w:t xml:space="preserve">do, un estudio de mercado sobre </w:t>
      </w:r>
      <w:r w:rsidRPr="00C42C02">
        <w:rPr>
          <w:rFonts w:ascii="Arial" w:hAnsi="Arial" w:cs="Arial"/>
          <w:color w:val="000000" w:themeColor="text1"/>
          <w:sz w:val="24"/>
          <w:szCs w:val="24"/>
        </w:rPr>
        <w:t>la demanda, la oferta y el déficit, la identificación de las alternativas, el cálculo de los indicadores, los beneficios-costos, por último la selección de opciones que ayudarán a obtener la información suficiente y necesaria para tomar la mejores decisiones</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74"/>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Mun041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(Mungaray &amp; Ramírez, 2004)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Al mismo tiempo en este estudio de preinversión corresponde buscar la viabilidad del proyecto, revisando el perfil (basado en la información secundaria de tipo cualitativo), la prefactibilidad (proyecta los beneficios y costos todo de manera cuantitativa) y la factibilidad (se genera de la misma fuente de la información).</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niveles de prefactibilidad y factibilidad proyectan</w:t>
      </w:r>
      <w:r w:rsidR="009B46EF">
        <w:rPr>
          <w:rFonts w:ascii="Arial" w:hAnsi="Arial" w:cs="Arial"/>
          <w:color w:val="000000" w:themeColor="text1"/>
          <w:sz w:val="24"/>
          <w:szCs w:val="24"/>
        </w:rPr>
        <w:t xml:space="preserve"> tanto </w:t>
      </w:r>
      <w:r w:rsidRPr="00C42C02">
        <w:rPr>
          <w:rFonts w:ascii="Arial" w:hAnsi="Arial" w:cs="Arial"/>
          <w:color w:val="000000" w:themeColor="text1"/>
          <w:sz w:val="24"/>
          <w:szCs w:val="24"/>
        </w:rPr>
        <w:t xml:space="preserve"> </w:t>
      </w:r>
      <w:r w:rsidR="009B46EF">
        <w:rPr>
          <w:rFonts w:ascii="Arial" w:hAnsi="Arial" w:cs="Arial"/>
          <w:color w:val="000000" w:themeColor="text1"/>
          <w:sz w:val="24"/>
          <w:szCs w:val="24"/>
        </w:rPr>
        <w:t xml:space="preserve">los costos como los </w:t>
      </w:r>
      <w:r>
        <w:rPr>
          <w:rFonts w:ascii="Arial" w:hAnsi="Arial" w:cs="Arial"/>
          <w:color w:val="000000" w:themeColor="text1"/>
          <w:sz w:val="24"/>
          <w:szCs w:val="24"/>
        </w:rPr>
        <w:t>beneficios a largo</w:t>
      </w:r>
      <w:r w:rsidRPr="00C42C02">
        <w:rPr>
          <w:rFonts w:ascii="Arial" w:hAnsi="Arial" w:cs="Arial"/>
          <w:color w:val="000000" w:themeColor="text1"/>
          <w:sz w:val="24"/>
          <w:szCs w:val="24"/>
        </w:rPr>
        <w:t xml:space="preserve"> tiempo pero para llegar a la factibilidad del proyec</w:t>
      </w:r>
      <w:r w:rsidR="00C46B6E">
        <w:rPr>
          <w:rFonts w:ascii="Arial" w:hAnsi="Arial" w:cs="Arial"/>
          <w:color w:val="000000" w:themeColor="text1"/>
          <w:sz w:val="24"/>
          <w:szCs w:val="24"/>
        </w:rPr>
        <w:t>to se utilizan</w:t>
      </w:r>
      <w:r>
        <w:rPr>
          <w:rFonts w:ascii="Arial" w:hAnsi="Arial" w:cs="Arial"/>
          <w:color w:val="000000" w:themeColor="text1"/>
          <w:sz w:val="24"/>
          <w:szCs w:val="24"/>
        </w:rPr>
        <w:t xml:space="preserve"> algunas estrategi</w:t>
      </w:r>
      <w:r w:rsidRPr="00C42C02">
        <w:rPr>
          <w:rFonts w:ascii="Arial" w:hAnsi="Arial" w:cs="Arial"/>
          <w:color w:val="000000" w:themeColor="text1"/>
          <w:sz w:val="24"/>
          <w:szCs w:val="24"/>
        </w:rPr>
        <w:t>as como: la persuasión potencial, las ventajas del producto, la coacción en la que se requiere de mayores recursos para potencializar la marca, el producto o el servicio y la distracción donde se agrega un complemento promocional</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Para el estudio de la factibilidad es necesario conoce</w:t>
      </w:r>
      <w:r>
        <w:rPr>
          <w:rFonts w:ascii="Arial" w:hAnsi="Arial" w:cs="Arial"/>
          <w:color w:val="000000" w:themeColor="text1"/>
          <w:sz w:val="24"/>
          <w:szCs w:val="24"/>
        </w:rPr>
        <w:t xml:space="preserve">r el objetivo del proyecto en donde se hará el análisis de mercado, técnico, económico </w:t>
      </w:r>
      <w:r w:rsidRPr="00C42C02">
        <w:rPr>
          <w:rFonts w:ascii="Arial" w:hAnsi="Arial" w:cs="Arial"/>
          <w:color w:val="000000" w:themeColor="text1"/>
          <w:sz w:val="24"/>
          <w:szCs w:val="24"/>
        </w:rPr>
        <w:t>financi</w:t>
      </w:r>
      <w:r>
        <w:rPr>
          <w:rFonts w:ascii="Arial" w:hAnsi="Arial" w:cs="Arial"/>
          <w:color w:val="000000" w:themeColor="text1"/>
          <w:sz w:val="24"/>
          <w:szCs w:val="24"/>
        </w:rPr>
        <w:t>ero y la evaluación, dando así como resultado un resu</w:t>
      </w:r>
      <w:r w:rsidRPr="00C42C02">
        <w:rPr>
          <w:rFonts w:ascii="Arial" w:hAnsi="Arial" w:cs="Arial"/>
          <w:color w:val="000000" w:themeColor="text1"/>
          <w:sz w:val="24"/>
          <w:szCs w:val="24"/>
        </w:rPr>
        <w:t>men y conclusiones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objetivos del proyecto se definirán conociendo </w:t>
      </w:r>
      <w:r>
        <w:rPr>
          <w:rFonts w:ascii="Arial" w:hAnsi="Arial" w:cs="Arial"/>
          <w:color w:val="000000" w:themeColor="text1"/>
          <w:sz w:val="24"/>
          <w:szCs w:val="24"/>
        </w:rPr>
        <w:t>tanto la oferta como</w:t>
      </w:r>
      <w:r w:rsidRPr="00C42C02">
        <w:rPr>
          <w:rFonts w:ascii="Arial" w:hAnsi="Arial" w:cs="Arial"/>
          <w:color w:val="000000" w:themeColor="text1"/>
          <w:sz w:val="24"/>
          <w:szCs w:val="24"/>
        </w:rPr>
        <w:t xml:space="preserve"> </w:t>
      </w:r>
      <w:r>
        <w:rPr>
          <w:rFonts w:ascii="Arial" w:hAnsi="Arial" w:cs="Arial"/>
          <w:color w:val="000000" w:themeColor="text1"/>
          <w:sz w:val="24"/>
          <w:szCs w:val="24"/>
        </w:rPr>
        <w:t xml:space="preserve">la </w:t>
      </w:r>
      <w:r w:rsidRPr="00C42C02">
        <w:rPr>
          <w:rFonts w:ascii="Arial" w:hAnsi="Arial" w:cs="Arial"/>
          <w:color w:val="000000" w:themeColor="text1"/>
          <w:sz w:val="24"/>
          <w:szCs w:val="24"/>
        </w:rPr>
        <w:t>demanda, si existe un mercado ya establecido o se innovará con uno n</w:t>
      </w:r>
      <w:r>
        <w:rPr>
          <w:rFonts w:ascii="Arial" w:hAnsi="Arial" w:cs="Arial"/>
          <w:color w:val="000000" w:themeColor="text1"/>
          <w:sz w:val="24"/>
          <w:szCs w:val="24"/>
        </w:rPr>
        <w:t xml:space="preserve">uevo, demostrando que se cuenta </w:t>
      </w:r>
      <w:r w:rsidRPr="00C42C02">
        <w:rPr>
          <w:rFonts w:ascii="Arial" w:hAnsi="Arial" w:cs="Arial"/>
          <w:color w:val="000000" w:themeColor="text1"/>
          <w:sz w:val="24"/>
          <w:szCs w:val="24"/>
        </w:rPr>
        <w:t>con</w:t>
      </w:r>
      <w:r>
        <w:rPr>
          <w:rFonts w:ascii="Arial" w:hAnsi="Arial" w:cs="Arial"/>
          <w:color w:val="000000" w:themeColor="text1"/>
          <w:sz w:val="24"/>
          <w:szCs w:val="24"/>
        </w:rPr>
        <w:t xml:space="preserve"> los insumos, materia prima, equipo, sin olvidar el mobiliario necesario que logre la rentabilidad esperada</w:t>
      </w:r>
      <w:r w:rsidRPr="00C42C02">
        <w:rPr>
          <w:rFonts w:ascii="Arial" w:hAnsi="Arial" w:cs="Arial"/>
          <w:color w:val="000000" w:themeColor="text1"/>
          <w:sz w:val="24"/>
          <w:szCs w:val="24"/>
        </w:rPr>
        <w:t xml:space="preserve">, por último estar consciente de las limitantes y variaciones que puede haber en el proyecto.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El estudio de mercado ayudará a comprobar la existencia de una necesidad insatisfecha, determinar la cantidad de productos o servicios que podrán abastecer a la nueva empresa, lo que </w:t>
      </w:r>
      <w:r>
        <w:rPr>
          <w:rFonts w:ascii="Arial" w:hAnsi="Arial" w:cs="Arial"/>
          <w:color w:val="000000" w:themeColor="text1"/>
          <w:sz w:val="24"/>
          <w:szCs w:val="24"/>
        </w:rPr>
        <w:t xml:space="preserve">estarían dispuestos a comprar y </w:t>
      </w:r>
      <w:r w:rsidRPr="00C42C02">
        <w:rPr>
          <w:rFonts w:ascii="Arial" w:hAnsi="Arial" w:cs="Arial"/>
          <w:color w:val="000000" w:themeColor="text1"/>
          <w:sz w:val="24"/>
          <w:szCs w:val="24"/>
        </w:rPr>
        <w:t>a que precio también para conocer los medios a través de los cuales llegaría el bien o servicio y los riesgos del producto o servicio al poner en marcha el proyecto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8"/>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estudio de mercado definimos el problema, después especificamos las necesidades y las fuentes de información.</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fuentes de información se dividen en: primarias es una información directa (clientes, vendedores, comerciante) y secundarias la información recabada de terceras personas (revistas, censos, anuarios, informes, estudios, entre otras), se utilizan algunas técnicas como las encuestas, entrevistas y más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4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estudio de mercado tiene como fin colocar el producto o servicio en el lugar correcto, con la promoción adecuada y el precio accesible.</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El mercado es el </w:t>
      </w:r>
      <w:r w:rsidRPr="00C42C02">
        <w:rPr>
          <w:rFonts w:ascii="Arial" w:hAnsi="Arial" w:cs="Arial"/>
          <w:color w:val="000000" w:themeColor="text1"/>
          <w:sz w:val="24"/>
          <w:szCs w:val="24"/>
        </w:rPr>
        <w:t>área en que confluyen las fuerzas de la oferta y demanda para realizar las transacciones de bienes y s</w:t>
      </w:r>
      <w:r>
        <w:rPr>
          <w:rFonts w:ascii="Arial" w:hAnsi="Arial" w:cs="Arial"/>
          <w:color w:val="000000" w:themeColor="text1"/>
          <w:sz w:val="24"/>
          <w:szCs w:val="24"/>
        </w:rPr>
        <w:t xml:space="preserve">ervicios a precios determinados </w:t>
      </w:r>
      <w:sdt>
        <w:sdtPr>
          <w:rPr>
            <w:rFonts w:ascii="Arial" w:hAnsi="Arial" w:cs="Arial"/>
            <w:color w:val="000000" w:themeColor="text1"/>
            <w:sz w:val="24"/>
            <w:szCs w:val="24"/>
          </w:rPr>
          <w:id w:val="1663752"/>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Del mismo modo se revisará si en el mercado existe un  producto o servicio semejante, ubicar a los productores y consumidores de estos. Referente a la materia prima el localizar a los proveedores para así conocer que insumos ofrecen, sus costos y el envío de la mercancía.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El producto será un bien o servicio que satisfaga necesidades de un segmento de la población, será necesario definir los subproductos, productos sustitutos o productos complementarios; que sean competencia del producto.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revisará el precio del bien o servicio que se ofrecerá seleccionando la mejor opción para colocarlo en el mercado ya sea basado en un promedio de precio de venta o cuanto estaría dispuesto a pagar el consumidor, basado en los objetivos de la empresa que invertirá en el proyecto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53"/>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Fer071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(Fernández, 2007)</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demanda se definirá como: “las distintas cantidades alternativas de un bien o servicio que los consumidores están dispuestos a comprar a los diferentes precios, manteniendo todos los demás determinantes constantes en un tiempo determinado” </w:t>
      </w:r>
      <w:r w:rsidR="0050540F" w:rsidRPr="0050540F">
        <w:rPr>
          <w:rFonts w:ascii="Arial" w:hAnsi="Arial" w:cs="Arial"/>
          <w:noProof/>
          <w:color w:val="000000" w:themeColor="text1"/>
          <w:sz w:val="24"/>
          <w:szCs w:val="24"/>
        </w:rPr>
        <w:t>(Rosales, 2000</w:t>
      </w:r>
      <w:r w:rsidR="0050540F">
        <w:rPr>
          <w:rFonts w:ascii="Arial" w:hAnsi="Arial" w:cs="Arial"/>
          <w:noProof/>
          <w:color w:val="000000" w:themeColor="text1"/>
          <w:sz w:val="24"/>
          <w:szCs w:val="24"/>
        </w:rPr>
        <w:t>,p.25</w:t>
      </w:r>
      <w:r w:rsidR="0050540F" w:rsidRPr="0050540F">
        <w:rPr>
          <w:rFonts w:ascii="Arial" w:hAnsi="Arial" w:cs="Arial"/>
          <w:noProof/>
          <w:color w:val="000000" w:themeColor="text1"/>
          <w:sz w:val="24"/>
          <w:szCs w:val="24"/>
        </w:rPr>
        <w:t>)</w:t>
      </w:r>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Para poder definir la demanda es necesario tomar en cuenta la información primaria y secundaria dándole tratami</w:t>
      </w:r>
      <w:r>
        <w:rPr>
          <w:rFonts w:ascii="Arial" w:hAnsi="Arial" w:cs="Arial"/>
          <w:color w:val="000000" w:themeColor="text1"/>
          <w:sz w:val="24"/>
          <w:szCs w:val="24"/>
        </w:rPr>
        <w:t>ento estadístico y econométrico. U</w:t>
      </w:r>
      <w:r w:rsidRPr="00C42C02">
        <w:rPr>
          <w:rFonts w:ascii="Arial" w:hAnsi="Arial" w:cs="Arial"/>
          <w:color w:val="000000" w:themeColor="text1"/>
          <w:sz w:val="24"/>
          <w:szCs w:val="24"/>
        </w:rPr>
        <w:t>na manera será por medio del consumo nacional</w:t>
      </w:r>
      <w:r>
        <w:rPr>
          <w:rFonts w:ascii="Arial" w:hAnsi="Arial" w:cs="Arial"/>
          <w:color w:val="000000" w:themeColor="text1"/>
          <w:sz w:val="24"/>
          <w:szCs w:val="24"/>
        </w:rPr>
        <w:t>,</w:t>
      </w:r>
      <w:r w:rsidRPr="00C42C02">
        <w:rPr>
          <w:rFonts w:ascii="Arial" w:hAnsi="Arial" w:cs="Arial"/>
          <w:color w:val="000000" w:themeColor="text1"/>
          <w:sz w:val="24"/>
          <w:szCs w:val="24"/>
        </w:rPr>
        <w:t xml:space="preserve"> el cual es la suma algebraica de la producción nacional del producto o servicio más las importaciones menos las exportaciones. Si no se encontrarán datos será necesario utilizar la información de las encuestas y cuestionarios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5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análisis debe de establecer la demanda satisfecha siendo aquella que lo  ofrecido es  exactamente lo que necesita el mercado y la demanda insatisfecha es en la cual lo producido u ofrecido no alcanza a cubrir el mercado.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Se define la oferta como: “las distintas cantidades de un servicio que los productores están dispuestos a llevar al mercado a distintos precios manteniendo las demás determinantes invariables” </w:t>
      </w:r>
      <w:r w:rsidR="0050540F" w:rsidRPr="0050540F">
        <w:rPr>
          <w:rFonts w:ascii="Arial" w:hAnsi="Arial" w:cs="Arial"/>
          <w:noProof/>
          <w:color w:val="000000" w:themeColor="text1"/>
          <w:sz w:val="24"/>
          <w:szCs w:val="24"/>
        </w:rPr>
        <w:t>(Rosales, 2000</w:t>
      </w:r>
      <w:r w:rsidR="0050540F">
        <w:rPr>
          <w:rFonts w:ascii="Arial" w:hAnsi="Arial" w:cs="Arial"/>
          <w:noProof/>
          <w:color w:val="000000" w:themeColor="text1"/>
          <w:sz w:val="24"/>
          <w:szCs w:val="24"/>
        </w:rPr>
        <w:t>,p.40</w:t>
      </w:r>
      <w:r w:rsidR="0050540F" w:rsidRPr="0050540F">
        <w:rPr>
          <w:rFonts w:ascii="Arial" w:hAnsi="Arial" w:cs="Arial"/>
          <w:noProof/>
          <w:color w:val="000000" w:themeColor="text1"/>
          <w:sz w:val="24"/>
          <w:szCs w:val="24"/>
        </w:rPr>
        <w:t>)</w:t>
      </w:r>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principales factores que determinan la oferta son: los precios que el producto o servicio puede alcanzar en el mercado, la tecnología utilizada, los impuestos directos e indirectos, los subsidios, el número de empresas que son semejantes a la que se instalará o al producto que se producirá, su localización, su capacidad </w:t>
      </w:r>
      <w:r w:rsidRPr="00C42C02">
        <w:rPr>
          <w:rFonts w:ascii="Arial" w:hAnsi="Arial" w:cs="Arial"/>
          <w:color w:val="000000" w:themeColor="text1"/>
          <w:sz w:val="24"/>
          <w:szCs w:val="24"/>
        </w:rPr>
        <w:lastRenderedPageBreak/>
        <w:t>instalada y utilizada, la calidad y precio, los planes de expansión, la inversión fija, el número de trabajadores entre otros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64"/>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El precio se define como la cantidad monetaria a la cual los productores están dispuestos a vender sus productos y los compradores están dispuestos a pagar un bien o servicio, considerando un porcentaje de ganancia para el productor </w:t>
      </w:r>
      <w:sdt>
        <w:sdtPr>
          <w:rPr>
            <w:rFonts w:ascii="Arial" w:hAnsi="Arial" w:cs="Arial"/>
            <w:color w:val="000000" w:themeColor="text1"/>
            <w:sz w:val="24"/>
            <w:szCs w:val="24"/>
          </w:rPr>
          <w:id w:val="166376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precios se determinarán dependiendo del tipo de mercado algunos como: el oligopsonio (pocos compradores, muchos vendedores) la demanda tiene más fuerza que la oferta para determinar el precio, el monopsonio (un comprador, muchos vendedores) la demanda tiene toda la fuerza para determinar el precio, el oligopolio (muchos compradores, pocos vendedores) la oferta tiene más fuerza que la demanda,  el monopolio (muchos compradores, un vendedor) la oferta tiene toda la fuerza para determinar el precio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63"/>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precios se pueden clasificar en: precios internacionales estos se aplican a importaciones o exportaciones, precio regional externos este rige una parte del continente, precio regional interno se aplica dentro de una región del país, precio nacional este aplica en todo el país y  el precio local solo se vende en una localidad o ciudad </w:t>
      </w:r>
      <w:sdt>
        <w:sdtPr>
          <w:rPr>
            <w:rFonts w:ascii="Arial" w:hAnsi="Arial" w:cs="Arial"/>
            <w:color w:val="000000" w:themeColor="text1"/>
            <w:sz w:val="24"/>
            <w:szCs w:val="24"/>
          </w:rPr>
          <w:id w:val="166375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comercialización es un proceso cuyo objetivo es hacer llegar los bienes del productor al consumidor, donde involucra actividades tales como compra</w:t>
      </w:r>
      <w:r>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ventas al por mayor y al por menor, cuya regla de </w:t>
      </w:r>
      <w:r>
        <w:rPr>
          <w:rFonts w:ascii="Arial" w:hAnsi="Arial" w:cs="Arial"/>
          <w:color w:val="000000" w:themeColor="text1"/>
          <w:sz w:val="24"/>
          <w:szCs w:val="24"/>
        </w:rPr>
        <w:t>oro para la comercialización es:</w:t>
      </w:r>
      <w:r w:rsidRPr="00C42C02">
        <w:rPr>
          <w:rFonts w:ascii="Arial" w:hAnsi="Arial" w:cs="Arial"/>
          <w:color w:val="000000" w:themeColor="text1"/>
          <w:sz w:val="24"/>
          <w:szCs w:val="24"/>
        </w:rPr>
        <w:t xml:space="preserve"> presentar un producto de buena calidad que teng</w:t>
      </w:r>
      <w:r>
        <w:rPr>
          <w:rFonts w:ascii="Arial" w:hAnsi="Arial" w:cs="Arial"/>
          <w:color w:val="000000" w:themeColor="text1"/>
          <w:sz w:val="24"/>
          <w:szCs w:val="24"/>
        </w:rPr>
        <w:t>a presencia en el mercado y cuyo volumen de producción para cubra</w:t>
      </w:r>
      <w:r w:rsidRPr="00C42C02">
        <w:rPr>
          <w:rFonts w:ascii="Arial" w:hAnsi="Arial" w:cs="Arial"/>
          <w:color w:val="000000" w:themeColor="text1"/>
          <w:sz w:val="24"/>
          <w:szCs w:val="24"/>
        </w:rPr>
        <w:t xml:space="preserve"> los compromisos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58"/>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comercialización permite que el producto o servicio lleg</w:t>
      </w:r>
      <w:r>
        <w:rPr>
          <w:rFonts w:ascii="Arial" w:hAnsi="Arial" w:cs="Arial"/>
          <w:color w:val="000000" w:themeColor="text1"/>
          <w:sz w:val="24"/>
          <w:szCs w:val="24"/>
        </w:rPr>
        <w:t xml:space="preserve">ué al consumidor, ya que </w:t>
      </w:r>
      <w:r w:rsidRPr="00C42C02">
        <w:rPr>
          <w:rFonts w:ascii="Arial" w:hAnsi="Arial" w:cs="Arial"/>
          <w:color w:val="000000" w:themeColor="text1"/>
          <w:sz w:val="24"/>
          <w:szCs w:val="24"/>
        </w:rPr>
        <w:t>no es una simple transferencia sino un beneficio de tiempo donde se ofrecerá un sitio y momento adecuado para una</w:t>
      </w:r>
      <w:r>
        <w:rPr>
          <w:rFonts w:ascii="Arial" w:hAnsi="Arial" w:cs="Arial"/>
          <w:color w:val="000000" w:themeColor="text1"/>
          <w:sz w:val="24"/>
          <w:szCs w:val="24"/>
        </w:rPr>
        <w:t xml:space="preserve"> satisfacción al consumidor</w:t>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La comercialización es la actividad que permite al productor hacer llegar un bien o servicio para dar al consumidor la satisfacción que él desea con la compra realizada </w:t>
      </w:r>
      <w:sdt>
        <w:sdtPr>
          <w:rPr>
            <w:rFonts w:ascii="Arial" w:hAnsi="Arial" w:cs="Arial"/>
            <w:color w:val="000000" w:themeColor="text1"/>
            <w:sz w:val="24"/>
            <w:szCs w:val="24"/>
          </w:rPr>
          <w:id w:val="166375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intermediarios son personas físicas o morales que se encargan de llevar </w:t>
      </w:r>
      <w:r>
        <w:rPr>
          <w:rFonts w:ascii="Arial" w:hAnsi="Arial" w:cs="Arial"/>
          <w:color w:val="000000" w:themeColor="text1"/>
          <w:sz w:val="24"/>
          <w:szCs w:val="24"/>
        </w:rPr>
        <w:t>el producto al consumidor, cumpliendo en tiempo y lugar. Existen</w:t>
      </w:r>
      <w:r w:rsidRPr="00C42C02">
        <w:rPr>
          <w:rFonts w:ascii="Arial" w:hAnsi="Arial" w:cs="Arial"/>
          <w:color w:val="000000" w:themeColor="text1"/>
          <w:sz w:val="24"/>
          <w:szCs w:val="24"/>
        </w:rPr>
        <w:t xml:space="preserve"> dos tipos de intermediarios</w:t>
      </w:r>
      <w:r>
        <w:rPr>
          <w:rFonts w:ascii="Arial" w:hAnsi="Arial" w:cs="Arial"/>
          <w:color w:val="000000" w:themeColor="text1"/>
          <w:sz w:val="24"/>
          <w:szCs w:val="24"/>
        </w:rPr>
        <w:t>:</w:t>
      </w:r>
      <w:r w:rsidRPr="00C42C02">
        <w:rPr>
          <w:rFonts w:ascii="Arial" w:hAnsi="Arial" w:cs="Arial"/>
          <w:color w:val="000000" w:themeColor="text1"/>
          <w:sz w:val="24"/>
          <w:szCs w:val="24"/>
        </w:rPr>
        <w:t xml:space="preserve"> l</w:t>
      </w:r>
      <w:r>
        <w:rPr>
          <w:rFonts w:ascii="Arial" w:hAnsi="Arial" w:cs="Arial"/>
          <w:color w:val="000000" w:themeColor="text1"/>
          <w:sz w:val="24"/>
          <w:szCs w:val="24"/>
        </w:rPr>
        <w:t>os comerciantes y los agentes, l</w:t>
      </w:r>
      <w:r w:rsidRPr="00C42C02">
        <w:rPr>
          <w:rFonts w:ascii="Arial" w:hAnsi="Arial" w:cs="Arial"/>
          <w:color w:val="000000" w:themeColor="text1"/>
          <w:sz w:val="24"/>
          <w:szCs w:val="24"/>
        </w:rPr>
        <w:t>os primeros adquieren el título de propiedad de la mercancía, mientras que los segundos sólo sirven de contacto entre el productor y el vendedor</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60"/>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18523E">
        <w:rPr>
          <w:rFonts w:ascii="Arial" w:hAnsi="Arial" w:cs="Arial"/>
          <w:color w:val="000000" w:themeColor="text1"/>
          <w:sz w:val="24"/>
          <w:szCs w:val="24"/>
        </w:rPr>
        <w:t>Algunos beneficios de los intermediario</w:t>
      </w:r>
      <w:r>
        <w:rPr>
          <w:rFonts w:ascii="Arial" w:hAnsi="Arial" w:cs="Arial"/>
          <w:color w:val="000000" w:themeColor="text1"/>
          <w:sz w:val="24"/>
          <w:szCs w:val="24"/>
        </w:rPr>
        <w:t>s</w:t>
      </w:r>
      <w:r w:rsidRPr="00C42C02">
        <w:rPr>
          <w:rFonts w:ascii="Arial" w:hAnsi="Arial" w:cs="Arial"/>
          <w:color w:val="000000" w:themeColor="text1"/>
          <w:sz w:val="24"/>
          <w:szCs w:val="24"/>
        </w:rPr>
        <w:t xml:space="preserve"> consiste</w:t>
      </w:r>
      <w:r>
        <w:rPr>
          <w:rFonts w:ascii="Arial" w:hAnsi="Arial" w:cs="Arial"/>
          <w:color w:val="000000" w:themeColor="text1"/>
          <w:sz w:val="24"/>
          <w:szCs w:val="24"/>
        </w:rPr>
        <w:t>n</w:t>
      </w:r>
      <w:r w:rsidRPr="00C42C02">
        <w:rPr>
          <w:rFonts w:ascii="Arial" w:hAnsi="Arial" w:cs="Arial"/>
          <w:color w:val="000000" w:themeColor="text1"/>
          <w:sz w:val="24"/>
          <w:szCs w:val="24"/>
        </w:rPr>
        <w:t xml:space="preserve"> en: colocar el producto en el momento adecuado, concentrar una gran cantidad de productos haciéndolo llegar a los lugares más alejados, acercar el mercado a cualquier tipo de consumidor asumiendo los riesgos de la transportación, conocer a detalle los gustos de consumidor y pide que se realice la cantidad que podrá colocar en el mercado; estos compran grandes volúmenes de mercancía y también otorgar créditos al consumidor </w:t>
      </w:r>
      <w:sdt>
        <w:sdtPr>
          <w:rPr>
            <w:rFonts w:ascii="Arial" w:hAnsi="Arial" w:cs="Arial"/>
            <w:color w:val="000000" w:themeColor="text1"/>
            <w:sz w:val="24"/>
            <w:szCs w:val="24"/>
          </w:rPr>
          <w:id w:val="1663761"/>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estudio técnico se subdivide en: análisis y determinación del tamaño de la planta, la ubicación óptima del proyecto, el análisis del costo y disponibilidad de los insumos, suministros</w:t>
      </w:r>
      <w:bookmarkStart w:id="17" w:name="_Hlk473738985"/>
      <w:r w:rsidRPr="00C42C02">
        <w:rPr>
          <w:rFonts w:ascii="Arial" w:hAnsi="Arial" w:cs="Arial"/>
          <w:color w:val="000000" w:themeColor="text1"/>
          <w:sz w:val="24"/>
          <w:szCs w:val="24"/>
        </w:rPr>
        <w:t xml:space="preserve"> y la ingeniería del proyecto</w:t>
      </w:r>
      <w:bookmarkEnd w:id="17"/>
      <w:r>
        <w:rPr>
          <w:rFonts w:ascii="Arial" w:hAnsi="Arial" w:cs="Arial"/>
          <w:color w:val="000000" w:themeColor="text1"/>
          <w:sz w:val="24"/>
          <w:szCs w:val="24"/>
        </w:rPr>
        <w:t xml:space="preserve"> </w:t>
      </w:r>
      <w:sdt>
        <w:sdtPr>
          <w:rPr>
            <w:rFonts w:ascii="Arial" w:hAnsi="Arial" w:cs="Arial"/>
            <w:color w:val="000000" w:themeColor="text1"/>
            <w:sz w:val="24"/>
            <w:szCs w:val="24"/>
          </w:rPr>
          <w:id w:val="166376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Respecto al a</w:t>
      </w:r>
      <w:r w:rsidRPr="00C42C02">
        <w:rPr>
          <w:rFonts w:ascii="Arial" w:hAnsi="Arial" w:cs="Arial"/>
          <w:color w:val="000000" w:themeColor="text1"/>
          <w:sz w:val="24"/>
          <w:szCs w:val="24"/>
        </w:rPr>
        <w:t xml:space="preserve">nálisis y determinación del tamaño de la planta, es necesario considerar </w:t>
      </w:r>
      <w:r>
        <w:rPr>
          <w:rFonts w:ascii="Arial" w:hAnsi="Arial" w:cs="Arial"/>
          <w:color w:val="000000" w:themeColor="text1"/>
          <w:sz w:val="24"/>
          <w:szCs w:val="24"/>
        </w:rPr>
        <w:t xml:space="preserve">la </w:t>
      </w:r>
      <w:r w:rsidRPr="00C42C02">
        <w:rPr>
          <w:rFonts w:ascii="Arial" w:hAnsi="Arial" w:cs="Arial"/>
          <w:color w:val="000000" w:themeColor="text1"/>
          <w:sz w:val="24"/>
          <w:szCs w:val="24"/>
        </w:rPr>
        <w:t>demanda del bien o servicio, disponibilidad de materia prima, la tecnología, los equipos (maquinaria) y el financiamiento.</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el a</w:t>
      </w:r>
      <w:r w:rsidRPr="00C42C02">
        <w:rPr>
          <w:rFonts w:ascii="Arial" w:hAnsi="Arial" w:cs="Arial"/>
          <w:color w:val="000000" w:themeColor="text1"/>
          <w:sz w:val="24"/>
          <w:szCs w:val="24"/>
        </w:rPr>
        <w:t>nálisis de la ubicación óptima del proyecto, se revisarán los factores cuantitativos como el costo del transporte de las materias primas, costo del envío de la producción. Los factores cualitativos como cambios climáticos, comportam</w:t>
      </w:r>
      <w:r>
        <w:rPr>
          <w:rFonts w:ascii="Arial" w:hAnsi="Arial" w:cs="Arial"/>
          <w:color w:val="000000" w:themeColor="text1"/>
          <w:sz w:val="24"/>
          <w:szCs w:val="24"/>
        </w:rPr>
        <w:t>iento de la población, apoyos fisca</w:t>
      </w:r>
      <w:r w:rsidRPr="00C42C02">
        <w:rPr>
          <w:rFonts w:ascii="Arial" w:hAnsi="Arial" w:cs="Arial"/>
          <w:color w:val="000000" w:themeColor="text1"/>
          <w:sz w:val="24"/>
          <w:szCs w:val="24"/>
        </w:rPr>
        <w:t xml:space="preserve">les y más.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análisis del costo, disponibilidad de los ins</w:t>
      </w:r>
      <w:r>
        <w:rPr>
          <w:rFonts w:ascii="Arial" w:hAnsi="Arial" w:cs="Arial"/>
          <w:color w:val="000000" w:themeColor="text1"/>
          <w:sz w:val="24"/>
          <w:szCs w:val="24"/>
        </w:rPr>
        <w:t>umos y suministros, se pueden re</w:t>
      </w:r>
      <w:r w:rsidRPr="00C42C02">
        <w:rPr>
          <w:rFonts w:ascii="Arial" w:hAnsi="Arial" w:cs="Arial"/>
          <w:color w:val="000000" w:themeColor="text1"/>
          <w:sz w:val="24"/>
          <w:szCs w:val="24"/>
        </w:rPr>
        <w:t>visar evaluando los</w:t>
      </w:r>
      <w:r>
        <w:rPr>
          <w:rFonts w:ascii="Arial" w:hAnsi="Arial" w:cs="Arial"/>
          <w:color w:val="000000" w:themeColor="text1"/>
          <w:sz w:val="24"/>
          <w:szCs w:val="24"/>
        </w:rPr>
        <w:t xml:space="preserve"> costos de las materias primas así como las</w:t>
      </w:r>
      <w:r w:rsidRPr="00C42C02">
        <w:rPr>
          <w:rFonts w:ascii="Arial" w:hAnsi="Arial" w:cs="Arial"/>
          <w:color w:val="000000" w:themeColor="text1"/>
          <w:sz w:val="24"/>
          <w:szCs w:val="24"/>
        </w:rPr>
        <w:t xml:space="preserve"> maquinarias a utilizar.</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En la i</w:t>
      </w:r>
      <w:r>
        <w:rPr>
          <w:rFonts w:ascii="Arial" w:hAnsi="Arial" w:cs="Arial"/>
          <w:color w:val="000000" w:themeColor="text1"/>
          <w:sz w:val="24"/>
          <w:szCs w:val="24"/>
        </w:rPr>
        <w:t>ngeniería del proyecto se revisa</w:t>
      </w:r>
      <w:r w:rsidRPr="00C42C02">
        <w:rPr>
          <w:rFonts w:ascii="Arial" w:hAnsi="Arial" w:cs="Arial"/>
          <w:color w:val="000000" w:themeColor="text1"/>
          <w:sz w:val="24"/>
          <w:szCs w:val="24"/>
        </w:rPr>
        <w:t xml:space="preserve"> y describe el proceso de producción por el cual pasará la materia prima hasta llegar a su entrega final con el consumido</w:t>
      </w:r>
      <w:r>
        <w:rPr>
          <w:rFonts w:ascii="Arial" w:hAnsi="Arial" w:cs="Arial"/>
          <w:color w:val="000000" w:themeColor="text1"/>
          <w:sz w:val="24"/>
          <w:szCs w:val="24"/>
        </w:rPr>
        <w:t xml:space="preserve">r, se revisará la instalación hasta la </w:t>
      </w:r>
      <w:r w:rsidRPr="00C42C02">
        <w:rPr>
          <w:rFonts w:ascii="Arial" w:hAnsi="Arial" w:cs="Arial"/>
          <w:color w:val="000000" w:themeColor="text1"/>
          <w:sz w:val="24"/>
          <w:szCs w:val="24"/>
        </w:rPr>
        <w:t>puesta en marcha de la empres</w:t>
      </w:r>
      <w:r>
        <w:rPr>
          <w:rFonts w:ascii="Arial" w:hAnsi="Arial" w:cs="Arial"/>
          <w:color w:val="000000" w:themeColor="text1"/>
          <w:sz w:val="24"/>
          <w:szCs w:val="24"/>
        </w:rPr>
        <w:t xml:space="preserve">a, la compra de la maquinaria e igualmente </w:t>
      </w:r>
      <w:r w:rsidRPr="00C42C02">
        <w:rPr>
          <w:rFonts w:ascii="Arial" w:hAnsi="Arial" w:cs="Arial"/>
          <w:color w:val="000000" w:themeColor="text1"/>
          <w:sz w:val="24"/>
          <w:szCs w:val="24"/>
        </w:rPr>
        <w:t>el equipo necesario para la producción del bien o servicio.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También en los estudios de factibilidad deben considerar el aspecto organizativo, administrativo y legal, en la implementación del proyecto es necesario conocer el tipo de razón social que tendrá, los permisos o licencias, el convenio con la Secretaría del Trabajo y demás trámites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6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implementación es la etapa de inversión donde se materializa todo lo que se necesita para la puesta en marcha del proyecto. Dividiéndose en dos fases: la primera</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el diseño de arquitectura, ingeni</w:t>
      </w:r>
      <w:r>
        <w:rPr>
          <w:rFonts w:ascii="Arial" w:hAnsi="Arial" w:cs="Arial"/>
          <w:color w:val="000000" w:themeColor="text1"/>
          <w:sz w:val="24"/>
          <w:szCs w:val="24"/>
        </w:rPr>
        <w:t>ería y presupuesto detallados. L</w:t>
      </w:r>
      <w:r w:rsidRPr="00C42C02">
        <w:rPr>
          <w:rFonts w:ascii="Arial" w:hAnsi="Arial" w:cs="Arial"/>
          <w:color w:val="000000" w:themeColor="text1"/>
          <w:sz w:val="24"/>
          <w:szCs w:val="24"/>
        </w:rPr>
        <w:t>a segunda</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la ejecución de obras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90"/>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puesta en marcha es la operación del proyecto en donde se indica cómo fue la generación del producto, bien, servicio o se buscó colocar mejoras a la empresa, la operación y el funcionamiento del proyecto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91"/>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Sin duda el análisis económico financiero comienza con la determinación del costo total de la inversión inicial, las depreciaciones y amortizaciones, el capital de trabajo, los e</w:t>
      </w:r>
      <w:r>
        <w:rPr>
          <w:rFonts w:ascii="Arial" w:hAnsi="Arial" w:cs="Arial"/>
          <w:color w:val="000000" w:themeColor="text1"/>
          <w:sz w:val="24"/>
          <w:szCs w:val="24"/>
        </w:rPr>
        <w:t>stados de resultados proforma como el financiamiento, así también</w:t>
      </w:r>
      <w:r w:rsidRPr="00C42C02">
        <w:rPr>
          <w:rFonts w:ascii="Arial" w:hAnsi="Arial" w:cs="Arial"/>
          <w:color w:val="000000" w:themeColor="text1"/>
          <w:sz w:val="24"/>
          <w:szCs w:val="24"/>
        </w:rPr>
        <w:t xml:space="preserve"> la evaluación del dinero a través del tiempo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2"/>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estudio económico</w:t>
      </w:r>
      <w:r>
        <w:rPr>
          <w:rFonts w:ascii="Arial" w:hAnsi="Arial" w:cs="Arial"/>
          <w:color w:val="000000" w:themeColor="text1"/>
          <w:sz w:val="24"/>
          <w:szCs w:val="24"/>
        </w:rPr>
        <w:t xml:space="preserve"> financiero</w:t>
      </w:r>
      <w:r w:rsidRPr="00C42C02">
        <w:rPr>
          <w:rFonts w:ascii="Arial" w:hAnsi="Arial" w:cs="Arial"/>
          <w:color w:val="000000" w:themeColor="text1"/>
          <w:sz w:val="24"/>
          <w:szCs w:val="24"/>
        </w:rPr>
        <w:t xml:space="preserve"> contempla los ingresos, los costos financieros (tabla de pago de la deuda), costos totales producción- administración- ventas – finan</w:t>
      </w:r>
      <w:r>
        <w:rPr>
          <w:rFonts w:ascii="Arial" w:hAnsi="Arial" w:cs="Arial"/>
          <w:color w:val="000000" w:themeColor="text1"/>
          <w:sz w:val="24"/>
          <w:szCs w:val="24"/>
        </w:rPr>
        <w:t xml:space="preserve">cieros, inversión total tanto fija como diferida, depreciación y </w:t>
      </w:r>
      <w:r w:rsidRPr="00C42C02">
        <w:rPr>
          <w:rFonts w:ascii="Arial" w:hAnsi="Arial" w:cs="Arial"/>
          <w:color w:val="000000" w:themeColor="text1"/>
          <w:sz w:val="24"/>
          <w:szCs w:val="24"/>
        </w:rPr>
        <w:t>amortización, capital de trabajo, con todos estos elementos se realizan los estados de resultados pro- forma (balance genera</w:t>
      </w:r>
      <w:r>
        <w:rPr>
          <w:rFonts w:ascii="Arial" w:hAnsi="Arial" w:cs="Arial"/>
          <w:color w:val="000000" w:themeColor="text1"/>
          <w:sz w:val="24"/>
          <w:szCs w:val="24"/>
        </w:rPr>
        <w:t>l, estado de resultados) por último se ca</w:t>
      </w:r>
      <w:r w:rsidRPr="00C42C02">
        <w:rPr>
          <w:rFonts w:ascii="Arial" w:hAnsi="Arial" w:cs="Arial"/>
          <w:color w:val="000000" w:themeColor="text1"/>
          <w:sz w:val="24"/>
          <w:szCs w:val="24"/>
        </w:rPr>
        <w:t>lcula el punto de equilibrio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1"/>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el estudio económico </w:t>
      </w:r>
      <w:r>
        <w:rPr>
          <w:rFonts w:ascii="Arial" w:hAnsi="Arial" w:cs="Arial"/>
          <w:color w:val="000000" w:themeColor="text1"/>
          <w:sz w:val="24"/>
          <w:szCs w:val="24"/>
        </w:rPr>
        <w:t xml:space="preserve">se toman en cuenta los métodos de evaluación del dinero a través del tiempo, como son la tasa interna de rendimiento y el valor presente neto </w:t>
      </w:r>
      <w:sdt>
        <w:sdtPr>
          <w:rPr>
            <w:rFonts w:ascii="Arial" w:hAnsi="Arial" w:cs="Arial"/>
            <w:color w:val="000000" w:themeColor="text1"/>
            <w:sz w:val="24"/>
            <w:szCs w:val="24"/>
          </w:rPr>
          <w:id w:val="1663770"/>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realiza</w:t>
      </w:r>
      <w:r w:rsidRPr="00C42C02">
        <w:rPr>
          <w:rFonts w:ascii="Arial" w:hAnsi="Arial" w:cs="Arial"/>
          <w:color w:val="000000" w:themeColor="text1"/>
          <w:sz w:val="24"/>
          <w:szCs w:val="24"/>
        </w:rPr>
        <w:t>r el estudio económico definiremos al costo como “un determinado desembolso en efectivo o en especie hecho en el pasado (costo hundidos), costo presente (inversión), en  futuro (costos futuros) o en forma virtual (costo de oportunidad)”</w:t>
      </w:r>
      <w:r>
        <w:rPr>
          <w:rFonts w:ascii="Arial" w:hAnsi="Arial" w:cs="Arial"/>
          <w:color w:val="000000" w:themeColor="text1"/>
          <w:sz w:val="24"/>
          <w:szCs w:val="24"/>
        </w:rPr>
        <w:t xml:space="preserve"> </w:t>
      </w:r>
      <w:r w:rsidR="0050540F" w:rsidRPr="0050540F">
        <w:rPr>
          <w:rFonts w:ascii="Arial" w:hAnsi="Arial" w:cs="Arial"/>
          <w:noProof/>
          <w:color w:val="000000" w:themeColor="text1"/>
          <w:sz w:val="24"/>
          <w:szCs w:val="24"/>
        </w:rPr>
        <w:t>(Baca, 2013</w:t>
      </w:r>
      <w:r w:rsidR="0050540F">
        <w:rPr>
          <w:rFonts w:ascii="Arial" w:hAnsi="Arial" w:cs="Arial"/>
          <w:noProof/>
          <w:color w:val="000000" w:themeColor="text1"/>
          <w:sz w:val="24"/>
          <w:szCs w:val="24"/>
        </w:rPr>
        <w:t>,p.171</w:t>
      </w:r>
      <w:r w:rsidR="0050540F" w:rsidRPr="0050540F">
        <w:rPr>
          <w:rFonts w:ascii="Arial" w:hAnsi="Arial" w:cs="Arial"/>
          <w:noProof/>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Los costos se pueden clasificar de acuerdo con </w:t>
      </w:r>
      <w:r w:rsidR="0077360C">
        <w:rPr>
          <w:rFonts w:ascii="Arial" w:hAnsi="Arial" w:cs="Arial"/>
          <w:noProof/>
          <w:color w:val="000000" w:themeColor="text1"/>
          <w:sz w:val="24"/>
          <w:szCs w:val="24"/>
        </w:rPr>
        <w:t>Núñez (</w:t>
      </w:r>
      <w:r>
        <w:rPr>
          <w:rFonts w:ascii="Arial" w:hAnsi="Arial" w:cs="Arial"/>
          <w:noProof/>
          <w:color w:val="000000" w:themeColor="text1"/>
          <w:sz w:val="24"/>
          <w:szCs w:val="24"/>
        </w:rPr>
        <w:t>2014</w:t>
      </w:r>
      <w:r w:rsidR="0077360C">
        <w:rPr>
          <w:rFonts w:ascii="Arial" w:hAnsi="Arial" w:cs="Arial"/>
          <w:noProof/>
          <w:color w:val="000000" w:themeColor="text1"/>
          <w:sz w:val="24"/>
          <w:szCs w:val="24"/>
        </w:rPr>
        <w:t>)</w:t>
      </w:r>
      <w:r>
        <w:rPr>
          <w:rFonts w:ascii="Arial" w:hAnsi="Arial" w:cs="Arial"/>
          <w:noProof/>
          <w:color w:val="000000" w:themeColor="text1"/>
          <w:sz w:val="24"/>
          <w:szCs w:val="24"/>
        </w:rPr>
        <w:t xml:space="preserve"> en</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b/>
        <w:t>Costos de producción: conformado</w:t>
      </w:r>
      <w:r>
        <w:rPr>
          <w:rFonts w:ascii="Arial" w:hAnsi="Arial" w:cs="Arial"/>
          <w:color w:val="000000" w:themeColor="text1"/>
          <w:sz w:val="24"/>
          <w:szCs w:val="24"/>
        </w:rPr>
        <w:t>s</w:t>
      </w:r>
      <w:r w:rsidRPr="00C42C02">
        <w:rPr>
          <w:rFonts w:ascii="Arial" w:hAnsi="Arial" w:cs="Arial"/>
          <w:color w:val="000000" w:themeColor="text1"/>
          <w:sz w:val="24"/>
          <w:szCs w:val="24"/>
        </w:rPr>
        <w:t xml:space="preserve"> por los gastos </w:t>
      </w:r>
      <w:r>
        <w:rPr>
          <w:rFonts w:ascii="Arial" w:hAnsi="Arial" w:cs="Arial"/>
          <w:color w:val="000000" w:themeColor="text1"/>
          <w:sz w:val="24"/>
          <w:szCs w:val="24"/>
        </w:rPr>
        <w:t xml:space="preserve">de las </w:t>
      </w:r>
      <w:r w:rsidRPr="00C42C02">
        <w:rPr>
          <w:rFonts w:ascii="Arial" w:hAnsi="Arial" w:cs="Arial"/>
          <w:color w:val="000000" w:themeColor="text1"/>
          <w:sz w:val="24"/>
          <w:szCs w:val="24"/>
        </w:rPr>
        <w:t>materias primas, mano de obra directa, mano de obra indirecta, materiales indirectos, mantenimiento, depreciación y amortización.</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b/>
        <w:t>Costos de administración: los sueldos del personal administrativo y los gastos de las oficinas administrativas.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b/>
        <w:t>Costo de ventas: son aquellos en los</w:t>
      </w:r>
      <w:r w:rsidRPr="00C42C02">
        <w:rPr>
          <w:rFonts w:ascii="Arial" w:hAnsi="Arial" w:cs="Arial"/>
          <w:color w:val="000000" w:themeColor="text1"/>
          <w:sz w:val="24"/>
          <w:szCs w:val="24"/>
        </w:rPr>
        <w:t xml:space="preserve"> que incurre la empresa para hacer llegar el producto o servicio al consumidor final sumado a esto</w:t>
      </w:r>
      <w:r>
        <w:rPr>
          <w:rFonts w:ascii="Arial" w:hAnsi="Arial" w:cs="Arial"/>
          <w:color w:val="000000" w:themeColor="text1"/>
          <w:sz w:val="24"/>
          <w:szCs w:val="24"/>
        </w:rPr>
        <w:t xml:space="preserve"> lo relacionado con la mercadotecnia y la publici</w:t>
      </w:r>
      <w:r w:rsidRPr="00C42C02">
        <w:rPr>
          <w:rFonts w:ascii="Arial" w:hAnsi="Arial" w:cs="Arial"/>
          <w:color w:val="000000" w:themeColor="text1"/>
          <w:sz w:val="24"/>
          <w:szCs w:val="24"/>
        </w:rPr>
        <w:t>dad.</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b/>
        <w:t>Costos financieros: los que la e</w:t>
      </w:r>
      <w:r>
        <w:rPr>
          <w:rFonts w:ascii="Arial" w:hAnsi="Arial" w:cs="Arial"/>
          <w:color w:val="000000" w:themeColor="text1"/>
          <w:sz w:val="24"/>
          <w:szCs w:val="24"/>
        </w:rPr>
        <w:t>mpresa debe pagar por los intere</w:t>
      </w:r>
      <w:r w:rsidRPr="00C42C02">
        <w:rPr>
          <w:rFonts w:ascii="Arial" w:hAnsi="Arial" w:cs="Arial"/>
          <w:color w:val="000000" w:themeColor="text1"/>
          <w:sz w:val="24"/>
          <w:szCs w:val="24"/>
        </w:rPr>
        <w:t>ses relacionados con la obtención el capital en préstamo.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inversión total contempla los activos fijos y diferidos. Los activos fijos son</w:t>
      </w:r>
      <w:r>
        <w:rPr>
          <w:rFonts w:ascii="Arial" w:hAnsi="Arial" w:cs="Arial"/>
          <w:color w:val="000000" w:themeColor="text1"/>
          <w:sz w:val="24"/>
          <w:szCs w:val="24"/>
        </w:rPr>
        <w:t>:</w:t>
      </w:r>
      <w:r w:rsidRPr="00C42C02">
        <w:rPr>
          <w:rFonts w:ascii="Arial" w:hAnsi="Arial" w:cs="Arial"/>
          <w:color w:val="000000" w:themeColor="text1"/>
          <w:sz w:val="24"/>
          <w:szCs w:val="24"/>
        </w:rPr>
        <w:t xml:space="preserve"> las mercancías propiedad de la empresa como terrenos, edificios, maquinaria, equipo, mobiliario, vehículos y herramientas. Los activos diferidos que son</w:t>
      </w:r>
      <w:r>
        <w:rPr>
          <w:rFonts w:ascii="Arial" w:hAnsi="Arial" w:cs="Arial"/>
          <w:color w:val="000000" w:themeColor="text1"/>
          <w:sz w:val="24"/>
          <w:szCs w:val="24"/>
        </w:rPr>
        <w:t>:</w:t>
      </w:r>
      <w:r w:rsidRPr="00C42C02">
        <w:rPr>
          <w:rFonts w:ascii="Arial" w:hAnsi="Arial" w:cs="Arial"/>
          <w:color w:val="000000" w:themeColor="text1"/>
          <w:sz w:val="24"/>
          <w:szCs w:val="24"/>
        </w:rPr>
        <w:t xml:space="preserve"> las patentes, la marca, los diseños, los nombres comerciales, la asistencia técnica, transferencia de tecnología, gastos de instalación (electricidad, agua, teléfono), servicios notariales, estudios de ingeniería, administración y capacitación</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4"/>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depreciación y la amortización se aplica a los equipos y activos tangibles, la depreciación corresponde a la pérdida de valor promedio de un activo fijo por una </w:t>
      </w:r>
      <w:r w:rsidRPr="00C42C02">
        <w:rPr>
          <w:rFonts w:ascii="Arial" w:hAnsi="Arial" w:cs="Arial"/>
          <w:color w:val="000000" w:themeColor="text1"/>
          <w:sz w:val="24"/>
          <w:szCs w:val="24"/>
        </w:rPr>
        <w:lastRenderedPageBreak/>
        <w:t>año transcurrido</w:t>
      </w:r>
      <w:r w:rsidR="0077360C">
        <w:rPr>
          <w:rFonts w:ascii="Arial" w:hAnsi="Arial" w:cs="Arial"/>
          <w:color w:val="000000" w:themeColor="text1"/>
          <w:sz w:val="24"/>
          <w:szCs w:val="24"/>
        </w:rPr>
        <w:t>;</w:t>
      </w:r>
      <w:r w:rsidRPr="00C42C02">
        <w:rPr>
          <w:rFonts w:ascii="Arial" w:hAnsi="Arial" w:cs="Arial"/>
          <w:color w:val="000000" w:themeColor="text1"/>
          <w:sz w:val="24"/>
          <w:szCs w:val="24"/>
        </w:rPr>
        <w:t xml:space="preserve"> esta se aplica a los activos fijos en cambio, </w:t>
      </w:r>
      <w:r>
        <w:rPr>
          <w:rFonts w:ascii="Arial" w:hAnsi="Arial" w:cs="Arial"/>
          <w:color w:val="000000" w:themeColor="text1"/>
          <w:sz w:val="24"/>
          <w:szCs w:val="24"/>
        </w:rPr>
        <w:t xml:space="preserve"> </w:t>
      </w:r>
      <w:r w:rsidRPr="00C42C02">
        <w:rPr>
          <w:rFonts w:ascii="Arial" w:hAnsi="Arial" w:cs="Arial"/>
          <w:color w:val="000000" w:themeColor="text1"/>
          <w:sz w:val="24"/>
          <w:szCs w:val="24"/>
        </w:rPr>
        <w:t>la amortización es el cargo anual que se hace para recuperar la inversión</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capital de trabajo financia</w:t>
      </w:r>
      <w:r w:rsidRPr="00C42C02">
        <w:rPr>
          <w:rFonts w:ascii="Arial" w:hAnsi="Arial" w:cs="Arial"/>
          <w:color w:val="000000" w:themeColor="text1"/>
          <w:sz w:val="24"/>
          <w:szCs w:val="24"/>
        </w:rPr>
        <w:t xml:space="preserve"> la producción antes de que la empresa comience a recibir ingresos, de forma aritmética es la diferencia entre activo circ</w:t>
      </w:r>
      <w:r>
        <w:rPr>
          <w:rFonts w:ascii="Arial" w:hAnsi="Arial" w:cs="Arial"/>
          <w:color w:val="000000" w:themeColor="text1"/>
          <w:sz w:val="24"/>
          <w:szCs w:val="24"/>
        </w:rPr>
        <w:t>ulante y pasivo circulante. Está</w:t>
      </w:r>
      <w:r w:rsidRPr="00C42C02">
        <w:rPr>
          <w:rFonts w:ascii="Arial" w:hAnsi="Arial" w:cs="Arial"/>
          <w:color w:val="000000" w:themeColor="text1"/>
          <w:sz w:val="24"/>
          <w:szCs w:val="24"/>
        </w:rPr>
        <w:t xml:space="preserve"> representado por el cap</w:t>
      </w:r>
      <w:r>
        <w:rPr>
          <w:rFonts w:ascii="Arial" w:hAnsi="Arial" w:cs="Arial"/>
          <w:color w:val="000000" w:themeColor="text1"/>
          <w:sz w:val="24"/>
          <w:szCs w:val="24"/>
        </w:rPr>
        <w:t>ital adicional con que hay que contar para el</w:t>
      </w:r>
      <w:r w:rsidRPr="00C42C02">
        <w:rPr>
          <w:rFonts w:ascii="Arial" w:hAnsi="Arial" w:cs="Arial"/>
          <w:color w:val="000000" w:themeColor="text1"/>
          <w:sz w:val="24"/>
          <w:szCs w:val="24"/>
        </w:rPr>
        <w:t xml:space="preserve"> </w:t>
      </w:r>
      <w:r>
        <w:rPr>
          <w:rFonts w:ascii="Arial" w:hAnsi="Arial" w:cs="Arial"/>
          <w:color w:val="000000" w:themeColor="text1"/>
          <w:sz w:val="24"/>
          <w:szCs w:val="24"/>
        </w:rPr>
        <w:t>inicio del funcionamiento de</w:t>
      </w:r>
      <w:r w:rsidRPr="00C42C02">
        <w:rPr>
          <w:rFonts w:ascii="Arial" w:hAnsi="Arial" w:cs="Arial"/>
          <w:color w:val="000000" w:themeColor="text1"/>
          <w:sz w:val="24"/>
          <w:szCs w:val="24"/>
        </w:rPr>
        <w:t xml:space="preserve"> la empresa </w:t>
      </w:r>
      <w:sdt>
        <w:sdtPr>
          <w:rPr>
            <w:rFonts w:ascii="Arial" w:hAnsi="Arial" w:cs="Arial"/>
            <w:color w:val="000000" w:themeColor="text1"/>
            <w:sz w:val="24"/>
            <w:szCs w:val="24"/>
          </w:rPr>
          <w:id w:val="166377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punto de equil</w:t>
      </w:r>
      <w:r>
        <w:rPr>
          <w:rFonts w:ascii="Arial" w:hAnsi="Arial" w:cs="Arial"/>
          <w:color w:val="000000" w:themeColor="text1"/>
          <w:sz w:val="24"/>
          <w:szCs w:val="24"/>
        </w:rPr>
        <w:t>ibrio  es el nivel de producción en el que los ingresos por ventas son exactamente</w:t>
      </w:r>
      <w:r w:rsidRPr="00C42C02">
        <w:rPr>
          <w:rFonts w:ascii="Arial" w:hAnsi="Arial" w:cs="Arial"/>
          <w:color w:val="000000" w:themeColor="text1"/>
          <w:sz w:val="24"/>
          <w:szCs w:val="24"/>
        </w:rPr>
        <w:t xml:space="preserve"> igual</w:t>
      </w:r>
      <w:r>
        <w:rPr>
          <w:rFonts w:ascii="Arial" w:hAnsi="Arial" w:cs="Arial"/>
          <w:color w:val="000000" w:themeColor="text1"/>
          <w:sz w:val="24"/>
          <w:szCs w:val="24"/>
        </w:rPr>
        <w:t>es</w:t>
      </w:r>
      <w:r w:rsidRPr="00C42C02">
        <w:rPr>
          <w:rFonts w:ascii="Arial" w:hAnsi="Arial" w:cs="Arial"/>
          <w:color w:val="000000" w:themeColor="text1"/>
          <w:sz w:val="24"/>
          <w:szCs w:val="24"/>
        </w:rPr>
        <w:t xml:space="preserve"> a la suma de los costos fijos y los variables</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ventaja de utilizar este método es que se cuenta con la información numérica para las funciones de los costos totales e ingresos totales, la desventaja es que no incluye la inversión inicial, es difícil clasificar los costos fijo</w:t>
      </w:r>
      <w:r w:rsidR="0077360C">
        <w:rPr>
          <w:rFonts w:ascii="Arial" w:hAnsi="Arial" w:cs="Arial"/>
          <w:color w:val="000000" w:themeColor="text1"/>
          <w:sz w:val="24"/>
          <w:szCs w:val="24"/>
        </w:rPr>
        <w:t>s</w:t>
      </w:r>
      <w:r w:rsidRPr="00C42C02">
        <w:rPr>
          <w:rFonts w:ascii="Arial" w:hAnsi="Arial" w:cs="Arial"/>
          <w:color w:val="000000" w:themeColor="text1"/>
          <w:sz w:val="24"/>
          <w:szCs w:val="24"/>
        </w:rPr>
        <w:t xml:space="preserve"> y variables, por último es una media estática ya que no considera el paso del tiempo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8"/>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Default="006B1731"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el c</w:t>
      </w:r>
      <w:r w:rsidR="00A222FC" w:rsidRPr="00C42C02">
        <w:rPr>
          <w:rFonts w:ascii="Arial" w:hAnsi="Arial" w:cs="Arial"/>
          <w:color w:val="000000" w:themeColor="text1"/>
          <w:sz w:val="24"/>
          <w:szCs w:val="24"/>
        </w:rPr>
        <w:t>os</w:t>
      </w:r>
      <w:r>
        <w:rPr>
          <w:rFonts w:ascii="Arial" w:hAnsi="Arial" w:cs="Arial"/>
          <w:color w:val="000000" w:themeColor="text1"/>
          <w:sz w:val="24"/>
          <w:szCs w:val="24"/>
        </w:rPr>
        <w:t>to de c</w:t>
      </w:r>
      <w:r w:rsidR="00A222FC">
        <w:rPr>
          <w:rFonts w:ascii="Arial" w:hAnsi="Arial" w:cs="Arial"/>
          <w:color w:val="000000" w:themeColor="text1"/>
          <w:sz w:val="24"/>
          <w:szCs w:val="24"/>
        </w:rPr>
        <w:t>apital o t</w:t>
      </w:r>
      <w:r w:rsidR="00A222FC" w:rsidRPr="00C42C02">
        <w:rPr>
          <w:rFonts w:ascii="Arial" w:hAnsi="Arial" w:cs="Arial"/>
          <w:color w:val="000000" w:themeColor="text1"/>
          <w:sz w:val="24"/>
          <w:szCs w:val="24"/>
        </w:rPr>
        <w:t xml:space="preserve">asa </w:t>
      </w:r>
      <w:r w:rsidR="00A222FC">
        <w:rPr>
          <w:rFonts w:ascii="Arial" w:hAnsi="Arial" w:cs="Arial"/>
          <w:color w:val="000000" w:themeColor="text1"/>
          <w:sz w:val="24"/>
          <w:szCs w:val="24"/>
        </w:rPr>
        <w:t>m</w:t>
      </w:r>
      <w:r w:rsidR="00A222FC" w:rsidRPr="00C42C02">
        <w:rPr>
          <w:rFonts w:ascii="Arial" w:hAnsi="Arial" w:cs="Arial"/>
          <w:color w:val="000000" w:themeColor="text1"/>
          <w:sz w:val="24"/>
          <w:szCs w:val="24"/>
        </w:rPr>
        <w:t>ínima</w:t>
      </w:r>
      <w:r w:rsidR="00A222FC">
        <w:rPr>
          <w:rFonts w:ascii="Arial" w:hAnsi="Arial" w:cs="Arial"/>
          <w:color w:val="000000" w:themeColor="text1"/>
          <w:sz w:val="24"/>
          <w:szCs w:val="24"/>
        </w:rPr>
        <w:t xml:space="preserve"> aceptable de rendimiento (TMAR) se </w:t>
      </w:r>
      <w:r w:rsidR="00A222FC" w:rsidRPr="00C42C02">
        <w:rPr>
          <w:rFonts w:ascii="Arial" w:hAnsi="Arial" w:cs="Arial"/>
          <w:color w:val="000000" w:themeColor="text1"/>
          <w:sz w:val="24"/>
          <w:szCs w:val="24"/>
        </w:rPr>
        <w:t>calcula sumando la ganancia que comp</w:t>
      </w:r>
      <w:r w:rsidR="00A222FC">
        <w:rPr>
          <w:rFonts w:ascii="Arial" w:hAnsi="Arial" w:cs="Arial"/>
          <w:color w:val="000000" w:themeColor="text1"/>
          <w:sz w:val="24"/>
          <w:szCs w:val="24"/>
        </w:rPr>
        <w:t>ense los efectos inflacionarios así como</w:t>
      </w:r>
      <w:r w:rsidR="00A222FC" w:rsidRPr="00C42C02">
        <w:rPr>
          <w:rFonts w:ascii="Arial" w:hAnsi="Arial" w:cs="Arial"/>
          <w:color w:val="000000" w:themeColor="text1"/>
          <w:sz w:val="24"/>
          <w:szCs w:val="24"/>
        </w:rPr>
        <w:t xml:space="preserve"> el promedio del índice inflacionario para los próximos cinco años y por último la tasa de crecim</w:t>
      </w:r>
      <w:r w:rsidR="00A222FC">
        <w:rPr>
          <w:rFonts w:ascii="Arial" w:hAnsi="Arial" w:cs="Arial"/>
          <w:color w:val="000000" w:themeColor="text1"/>
          <w:sz w:val="24"/>
          <w:szCs w:val="24"/>
        </w:rPr>
        <w:t xml:space="preserve">iento real del dinero invertido </w:t>
      </w:r>
      <w:sdt>
        <w:sdtPr>
          <w:rPr>
            <w:rFonts w:ascii="Arial" w:hAnsi="Arial" w:cs="Arial"/>
            <w:color w:val="000000" w:themeColor="text1"/>
            <w:sz w:val="24"/>
            <w:szCs w:val="24"/>
          </w:rPr>
          <w:id w:val="1663780"/>
          <w:citation/>
        </w:sdtPr>
        <w:sdtContent>
          <w:r w:rsidR="00221AF8">
            <w:rPr>
              <w:rFonts w:ascii="Arial" w:hAnsi="Arial" w:cs="Arial"/>
              <w:color w:val="000000" w:themeColor="text1"/>
              <w:sz w:val="24"/>
              <w:szCs w:val="24"/>
            </w:rPr>
            <w:fldChar w:fldCharType="begin"/>
          </w:r>
          <w:r w:rsidR="00A222FC">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00A222FC">
        <w:rPr>
          <w:rFonts w:ascii="Arial" w:hAnsi="Arial" w:cs="Arial"/>
          <w:color w:val="000000" w:themeColor="text1"/>
          <w:sz w:val="24"/>
          <w:szCs w:val="24"/>
        </w:rPr>
        <w:t xml:space="preserve">. </w:t>
      </w:r>
    </w:p>
    <w:p w:rsidR="00A222FC" w:rsidRDefault="006B1731"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costo de c</w:t>
      </w:r>
      <w:r w:rsidR="00A222FC" w:rsidRPr="00C42C02">
        <w:rPr>
          <w:rFonts w:ascii="Arial" w:hAnsi="Arial" w:cs="Arial"/>
          <w:color w:val="000000" w:themeColor="text1"/>
          <w:sz w:val="24"/>
          <w:szCs w:val="24"/>
        </w:rPr>
        <w:t>apital, se conoce que existen varias fuentes de capital ya sea de inversionistas, personas morales y bancos, la empresa está obligada a pagar una tasa de interés en un plazo</w:t>
      </w:r>
      <w:r w:rsidR="00A222FC">
        <w:rPr>
          <w:rFonts w:ascii="Arial" w:hAnsi="Arial" w:cs="Arial"/>
          <w:color w:val="000000" w:themeColor="text1"/>
          <w:sz w:val="24"/>
          <w:szCs w:val="24"/>
        </w:rPr>
        <w:t xml:space="preserve"> acordado.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estado de resultados (pérdidas y ganancias) es la ganancia real por operar la planta y vender su producción (ya descontando los impuestos), antes de este se realiza el Balance General (Activo – Pasivo = Capital)</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7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Default="00A222FC" w:rsidP="00F73F01">
      <w:pPr>
        <w:spacing w:line="360" w:lineRule="auto"/>
        <w:ind w:firstLine="708"/>
        <w:jc w:val="both"/>
        <w:rPr>
          <w:rFonts w:ascii="Arial" w:hAnsi="Arial" w:cs="Arial"/>
          <w:color w:val="000000" w:themeColor="text1"/>
          <w:sz w:val="24"/>
          <w:szCs w:val="24"/>
        </w:rPr>
      </w:pPr>
    </w:p>
    <w:p w:rsidR="00A222FC" w:rsidRDefault="00A222FC" w:rsidP="00F73F01">
      <w:pPr>
        <w:spacing w:line="360" w:lineRule="auto"/>
        <w:ind w:firstLine="708"/>
        <w:jc w:val="both"/>
        <w:rPr>
          <w:rFonts w:ascii="Arial" w:hAnsi="Arial" w:cs="Arial"/>
          <w:color w:val="000000" w:themeColor="text1"/>
          <w:sz w:val="24"/>
          <w:szCs w:val="24"/>
        </w:rPr>
      </w:pPr>
    </w:p>
    <w:p w:rsidR="00A222FC" w:rsidRPr="00C42C02" w:rsidRDefault="00A222FC" w:rsidP="00F73F01">
      <w:pPr>
        <w:spacing w:line="360" w:lineRule="auto"/>
        <w:ind w:firstLine="708"/>
        <w:jc w:val="both"/>
        <w:rPr>
          <w:rFonts w:ascii="Arial" w:hAnsi="Arial" w:cs="Arial"/>
          <w:color w:val="000000" w:themeColor="text1"/>
          <w:sz w:val="24"/>
          <w:szCs w:val="24"/>
        </w:rPr>
      </w:pPr>
    </w:p>
    <w:p w:rsidR="00A222FC" w:rsidRPr="00C42C02" w:rsidRDefault="00530448" w:rsidP="00530448">
      <w:pPr>
        <w:pStyle w:val="Ttulo2"/>
        <w:numPr>
          <w:ilvl w:val="0"/>
          <w:numId w:val="0"/>
        </w:numPr>
        <w:spacing w:line="360" w:lineRule="auto"/>
        <w:rPr>
          <w:color w:val="000000" w:themeColor="text1"/>
          <w:sz w:val="28"/>
          <w:szCs w:val="28"/>
        </w:rPr>
      </w:pPr>
      <w:bookmarkStart w:id="18" w:name="_Toc498984376"/>
      <w:r>
        <w:rPr>
          <w:color w:val="000000" w:themeColor="text1"/>
          <w:sz w:val="28"/>
          <w:szCs w:val="28"/>
        </w:rPr>
        <w:lastRenderedPageBreak/>
        <w:t xml:space="preserve">1.4 </w:t>
      </w:r>
      <w:r w:rsidR="00A222FC" w:rsidRPr="00C42C02">
        <w:rPr>
          <w:color w:val="000000" w:themeColor="text1"/>
          <w:sz w:val="28"/>
          <w:szCs w:val="28"/>
        </w:rPr>
        <w:t>Evaluación del proyecto</w:t>
      </w:r>
      <w:bookmarkEnd w:id="18"/>
      <w:r w:rsidR="00A222FC" w:rsidRPr="00C42C02">
        <w:rPr>
          <w:color w:val="000000" w:themeColor="text1"/>
          <w:sz w:val="28"/>
          <w:szCs w:val="28"/>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evaluación económica integra todos los estudios mencionados anteriormente, </w:t>
      </w:r>
      <w:r>
        <w:rPr>
          <w:rFonts w:ascii="Arial" w:hAnsi="Arial" w:cs="Arial"/>
          <w:color w:val="000000" w:themeColor="text1"/>
          <w:sz w:val="24"/>
          <w:szCs w:val="24"/>
        </w:rPr>
        <w:t xml:space="preserve">es decir </w:t>
      </w:r>
      <w:r w:rsidRPr="00C42C02">
        <w:rPr>
          <w:rFonts w:ascii="Arial" w:hAnsi="Arial" w:cs="Arial"/>
          <w:color w:val="000000" w:themeColor="text1"/>
          <w:sz w:val="24"/>
          <w:szCs w:val="24"/>
        </w:rPr>
        <w:t>estudio de mercado, técnico y económico</w:t>
      </w:r>
      <w:r>
        <w:rPr>
          <w:rFonts w:ascii="Arial" w:hAnsi="Arial" w:cs="Arial"/>
          <w:color w:val="000000" w:themeColor="text1"/>
          <w:sz w:val="24"/>
          <w:szCs w:val="24"/>
        </w:rPr>
        <w:t xml:space="preserve"> - financiero</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w:t>
      </w:r>
      <w:r w:rsidRPr="00C42C02">
        <w:rPr>
          <w:rFonts w:ascii="Arial" w:hAnsi="Arial" w:cs="Arial"/>
          <w:color w:val="000000" w:themeColor="text1"/>
          <w:sz w:val="24"/>
          <w:szCs w:val="24"/>
        </w:rPr>
        <w:t>yuda a saber cuál es el método de análisis para conocer la rentabilidad económica del proyecto de inv</w:t>
      </w:r>
      <w:r>
        <w:rPr>
          <w:rFonts w:ascii="Arial" w:hAnsi="Arial" w:cs="Arial"/>
          <w:color w:val="000000" w:themeColor="text1"/>
          <w:sz w:val="24"/>
          <w:szCs w:val="24"/>
        </w:rPr>
        <w:t>ersión, para eso es necesario ca</w:t>
      </w:r>
      <w:r w:rsidRPr="00C42C02">
        <w:rPr>
          <w:rFonts w:ascii="Arial" w:hAnsi="Arial" w:cs="Arial"/>
          <w:color w:val="000000" w:themeColor="text1"/>
          <w:sz w:val="24"/>
          <w:szCs w:val="24"/>
        </w:rPr>
        <w:t xml:space="preserve">lcular el valor del dinero a través del tiempo.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w:t>
      </w:r>
      <w:r w:rsidR="006B1731">
        <w:rPr>
          <w:rFonts w:ascii="Arial" w:hAnsi="Arial" w:cs="Arial"/>
          <w:color w:val="000000" w:themeColor="text1"/>
          <w:sz w:val="24"/>
          <w:szCs w:val="24"/>
        </w:rPr>
        <w:t>El Flujo Neto de E</w:t>
      </w:r>
      <w:r w:rsidRPr="00C42C02">
        <w:rPr>
          <w:rFonts w:ascii="Arial" w:hAnsi="Arial" w:cs="Arial"/>
          <w:color w:val="000000" w:themeColor="text1"/>
          <w:sz w:val="24"/>
          <w:szCs w:val="24"/>
        </w:rPr>
        <w:t>fectivo (FNE) se determina con los ingresos a los cuales se les resta los costos de producci</w:t>
      </w:r>
      <w:r>
        <w:rPr>
          <w:rFonts w:ascii="Arial" w:hAnsi="Arial" w:cs="Arial"/>
          <w:color w:val="000000" w:themeColor="text1"/>
          <w:sz w:val="24"/>
          <w:szCs w:val="24"/>
        </w:rPr>
        <w:t>ón obteniendo</w:t>
      </w:r>
      <w:r w:rsidRPr="00C42C02">
        <w:rPr>
          <w:rFonts w:ascii="Arial" w:hAnsi="Arial" w:cs="Arial"/>
          <w:color w:val="000000" w:themeColor="text1"/>
          <w:sz w:val="24"/>
          <w:szCs w:val="24"/>
        </w:rPr>
        <w:t xml:space="preserve"> la utilidad, de la cual se restan los costos de administración, de ventas y financieros para obtener la utilidad bruta. A la utilidad bru</w:t>
      </w:r>
      <w:r>
        <w:rPr>
          <w:rFonts w:ascii="Arial" w:hAnsi="Arial" w:cs="Arial"/>
          <w:color w:val="000000" w:themeColor="text1"/>
          <w:sz w:val="24"/>
          <w:szCs w:val="24"/>
        </w:rPr>
        <w:t xml:space="preserve">ta se le restan los impuestos como </w:t>
      </w:r>
      <w:r w:rsidRPr="00C42C02">
        <w:rPr>
          <w:rFonts w:ascii="Arial" w:hAnsi="Arial" w:cs="Arial"/>
          <w:color w:val="000000" w:themeColor="text1"/>
          <w:sz w:val="24"/>
          <w:szCs w:val="24"/>
        </w:rPr>
        <w:t xml:space="preserve">el reparto de utilidades, lo cual genera la utilidad neta. A la utilidad neta se le suma la depreciación y la amortización por último se resta el </w:t>
      </w:r>
      <w:r>
        <w:rPr>
          <w:rFonts w:ascii="Arial" w:hAnsi="Arial" w:cs="Arial"/>
          <w:color w:val="000000" w:themeColor="text1"/>
          <w:sz w:val="24"/>
          <w:szCs w:val="24"/>
        </w:rPr>
        <w:t xml:space="preserve">pago a principal, obteniendo así </w:t>
      </w:r>
      <w:r w:rsidRPr="00C42C02">
        <w:rPr>
          <w:rFonts w:ascii="Arial" w:hAnsi="Arial" w:cs="Arial"/>
          <w:color w:val="000000" w:themeColor="text1"/>
          <w:sz w:val="24"/>
          <w:szCs w:val="24"/>
        </w:rPr>
        <w:t>el FNE</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81"/>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Mientras mayores sean los FNE mejor será</w:t>
      </w:r>
      <w:r>
        <w:rPr>
          <w:rFonts w:ascii="Arial" w:hAnsi="Arial" w:cs="Arial"/>
          <w:color w:val="000000" w:themeColor="text1"/>
          <w:sz w:val="24"/>
          <w:szCs w:val="24"/>
        </w:rPr>
        <w:t xml:space="preserve"> la rentabilidad del proyecto, l</w:t>
      </w:r>
      <w:r w:rsidRPr="00C42C02">
        <w:rPr>
          <w:rFonts w:ascii="Arial" w:hAnsi="Arial" w:cs="Arial"/>
          <w:color w:val="000000" w:themeColor="text1"/>
          <w:sz w:val="24"/>
          <w:szCs w:val="24"/>
        </w:rPr>
        <w:t>os FNE para una inversión contienen los montos de depreciación y amortización, ya que representan dinero</w:t>
      </w:r>
      <w:r>
        <w:rPr>
          <w:rFonts w:ascii="Arial" w:hAnsi="Arial" w:cs="Arial"/>
          <w:color w:val="000000" w:themeColor="text1"/>
          <w:sz w:val="24"/>
          <w:szCs w:val="24"/>
        </w:rPr>
        <w:t xml:space="preserve"> sobrante. </w:t>
      </w:r>
      <w:sdt>
        <w:sdtPr>
          <w:rPr>
            <w:rFonts w:ascii="Arial" w:hAnsi="Arial" w:cs="Arial"/>
            <w:color w:val="000000" w:themeColor="text1"/>
            <w:sz w:val="24"/>
            <w:szCs w:val="24"/>
          </w:rPr>
          <w:id w:val="1663782"/>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De aquí se desprende que la persona que realice la inversión del capital espera una tasa mínima de rendimiento superior a la que le daría un banco por invertir su dinero, el riesgo de está es que no considera el valor real de las ganancias. Una mejor opción será tomar la tasa máxima de rendimiento que otorgarían los bancos en términos reales más una prima por el riesgo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83"/>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w:t>
      </w:r>
      <w:r w:rsidR="006B1731">
        <w:rPr>
          <w:rFonts w:ascii="Arial" w:hAnsi="Arial" w:cs="Arial"/>
          <w:color w:val="000000" w:themeColor="text1"/>
          <w:sz w:val="24"/>
          <w:szCs w:val="24"/>
        </w:rPr>
        <w:t>l Valor Presente N</w:t>
      </w:r>
      <w:r>
        <w:rPr>
          <w:rFonts w:ascii="Arial" w:hAnsi="Arial" w:cs="Arial"/>
          <w:color w:val="000000" w:themeColor="text1"/>
          <w:sz w:val="24"/>
          <w:szCs w:val="24"/>
        </w:rPr>
        <w:t xml:space="preserve">eto (VPN) </w:t>
      </w:r>
      <w:r w:rsidRPr="00C42C02">
        <w:rPr>
          <w:rFonts w:ascii="Arial" w:hAnsi="Arial" w:cs="Arial"/>
          <w:color w:val="000000" w:themeColor="text1"/>
          <w:sz w:val="24"/>
          <w:szCs w:val="24"/>
        </w:rPr>
        <w:t>es el valor monetario que resulta de restar la suma de los flujos descontados a la inversión inicial, esto es sumar los flujos descontados en el presente y restar la inversión inicial equivalente a comparar todas las ganancias esperadas contra todos los desembolsos necesarios para producir esas ganancias, en términos de su valor equivalente en este momento o tiempo cero</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8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De acuerdo con </w:t>
      </w:r>
      <w:r w:rsidR="006B1731" w:rsidRPr="006B1731">
        <w:rPr>
          <w:rFonts w:ascii="Arial" w:hAnsi="Arial" w:cs="Arial"/>
          <w:noProof/>
          <w:color w:val="000000" w:themeColor="text1"/>
          <w:sz w:val="24"/>
          <w:szCs w:val="24"/>
        </w:rPr>
        <w:t xml:space="preserve">Núñez, </w:t>
      </w:r>
      <w:r w:rsidR="006B1731">
        <w:rPr>
          <w:rFonts w:ascii="Arial" w:hAnsi="Arial" w:cs="Arial"/>
          <w:noProof/>
          <w:color w:val="000000" w:themeColor="text1"/>
          <w:sz w:val="24"/>
          <w:szCs w:val="24"/>
        </w:rPr>
        <w:t>(</w:t>
      </w:r>
      <w:r w:rsidR="006B1731" w:rsidRPr="006B1731">
        <w:rPr>
          <w:rFonts w:ascii="Arial" w:hAnsi="Arial" w:cs="Arial"/>
          <w:noProof/>
          <w:color w:val="000000" w:themeColor="text1"/>
          <w:sz w:val="24"/>
          <w:szCs w:val="24"/>
        </w:rPr>
        <w:t>2014)</w:t>
      </w:r>
      <w:r>
        <w:rPr>
          <w:rFonts w:ascii="Arial" w:hAnsi="Arial" w:cs="Arial"/>
          <w:noProof/>
          <w:color w:val="000000" w:themeColor="text1"/>
          <w:sz w:val="24"/>
          <w:szCs w:val="24"/>
        </w:rPr>
        <w:t>, los</w:t>
      </w:r>
      <w:r w:rsidRPr="00C42C02">
        <w:rPr>
          <w:rFonts w:ascii="Arial" w:hAnsi="Arial" w:cs="Arial"/>
          <w:color w:val="000000" w:themeColor="text1"/>
          <w:sz w:val="24"/>
          <w:szCs w:val="24"/>
        </w:rPr>
        <w:t xml:space="preserve"> tres resultados posibles después de haber aplicado la fórmula del Valor Presente Neto (VPN) son:</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Primero el VPN=0, no aumenta el patrimonio de la empresa durante el horizonte planeado y la tasa mínima de rendimiento es igual a la tasa de inflación en el periodo.</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Segundo el VPN&gt;0, no importando el valor positivo monetario del valor presente, se obtiene una ganancia extra después de obtener la tasa mínima de rendimiento para el período en cuestión.</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 xml:space="preserve">Tercero el VPN&lt;0, debe rechazarse la inversión.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Algunas ventajas de este método es la fácil interpretación la cual está dada en términos monetarios, supone una reinversión de todas las ganancias. Por tanto si el VPN≥0 se acepta la inversión y si VPN&lt;0 se rechaza la inversión</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88"/>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tasa interna de r</w:t>
      </w:r>
      <w:r w:rsidRPr="00C42C02">
        <w:rPr>
          <w:rFonts w:ascii="Arial" w:hAnsi="Arial" w:cs="Arial"/>
          <w:color w:val="000000" w:themeColor="text1"/>
          <w:sz w:val="24"/>
          <w:szCs w:val="24"/>
        </w:rPr>
        <w:t>endimiento es la tasa de descuento por la cual el valor presente neto (VPN) es igual a cero. Es la tasa que iguala la suma de los flujos descontados a la inversión inicia</w:t>
      </w:r>
      <w:r>
        <w:rPr>
          <w:rFonts w:ascii="Arial" w:hAnsi="Arial" w:cs="Arial"/>
          <w:color w:val="000000" w:themeColor="text1"/>
          <w:sz w:val="24"/>
          <w:szCs w:val="24"/>
        </w:rPr>
        <w:t xml:space="preserve">l </w:t>
      </w:r>
      <w:sdt>
        <w:sdtPr>
          <w:rPr>
            <w:rFonts w:ascii="Arial" w:hAnsi="Arial" w:cs="Arial"/>
            <w:color w:val="000000" w:themeColor="text1"/>
            <w:sz w:val="24"/>
            <w:szCs w:val="24"/>
          </w:rPr>
          <w:id w:val="166378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Núñ14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llama tasa interna de rendimiento porque supone que el dinero que se gana año con año se reinvierte en su totalidad, es decir, se trata de la tasa de rendimiento generada en su totalidad en el interior de la empresa por medio de la reinversión. Sabemos que existe una tasa interna de retorno</w:t>
      </w:r>
      <w:r>
        <w:rPr>
          <w:rFonts w:ascii="Arial" w:hAnsi="Arial" w:cs="Arial"/>
          <w:color w:val="000000" w:themeColor="text1"/>
          <w:sz w:val="24"/>
          <w:szCs w:val="24"/>
        </w:rPr>
        <w:t xml:space="preserve"> y también una tasa  externa de retorno en </w:t>
      </w:r>
      <w:r w:rsidR="0077360C">
        <w:rPr>
          <w:rFonts w:ascii="Arial" w:hAnsi="Arial" w:cs="Arial"/>
          <w:color w:val="000000" w:themeColor="text1"/>
          <w:sz w:val="24"/>
          <w:szCs w:val="24"/>
        </w:rPr>
        <w:t xml:space="preserve">donde </w:t>
      </w:r>
      <w:r>
        <w:rPr>
          <w:rFonts w:ascii="Arial" w:hAnsi="Arial" w:cs="Arial"/>
          <w:color w:val="000000" w:themeColor="text1"/>
          <w:sz w:val="24"/>
          <w:szCs w:val="24"/>
        </w:rPr>
        <w:t>el</w:t>
      </w:r>
      <w:r w:rsidRPr="00C42C02">
        <w:rPr>
          <w:rFonts w:ascii="Arial" w:hAnsi="Arial" w:cs="Arial"/>
          <w:color w:val="000000" w:themeColor="text1"/>
          <w:sz w:val="24"/>
          <w:szCs w:val="24"/>
        </w:rPr>
        <w:t xml:space="preserve"> supuesto de que todas las ganancias se reinvierten</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falso, ya que no es posible por el limitante físico de la empresa</w:t>
      </w:r>
      <w:r>
        <w:rPr>
          <w:rFonts w:ascii="Arial" w:hAnsi="Arial" w:cs="Arial"/>
          <w:color w:val="000000" w:themeColor="text1"/>
          <w:sz w:val="24"/>
          <w:szCs w:val="24"/>
        </w:rPr>
        <w:t xml:space="preserve"> </w:t>
      </w:r>
      <w:sdt>
        <w:sdtPr>
          <w:rPr>
            <w:rFonts w:ascii="Arial" w:hAnsi="Arial" w:cs="Arial"/>
            <w:color w:val="000000" w:themeColor="text1"/>
            <w:sz w:val="24"/>
            <w:szCs w:val="24"/>
          </w:rPr>
          <w:id w:val="166378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w:t>
      </w:r>
      <w:r>
        <w:rPr>
          <w:rFonts w:ascii="Arial" w:hAnsi="Arial" w:cs="Arial"/>
          <w:color w:val="000000" w:themeColor="text1"/>
          <w:sz w:val="24"/>
          <w:szCs w:val="24"/>
        </w:rPr>
        <w:t xml:space="preserve"> método costo-beneficio compara el valor actual de los beneficios proyectados con el valor actual de los costos, incluida la inversión </w:t>
      </w:r>
      <w:sdt>
        <w:sdtPr>
          <w:rPr>
            <w:rFonts w:ascii="Arial" w:hAnsi="Arial" w:cs="Arial"/>
            <w:color w:val="000000" w:themeColor="text1"/>
            <w:sz w:val="24"/>
            <w:szCs w:val="24"/>
          </w:rPr>
          <w:id w:val="1178707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Este método fue utilizado en proyectos sociales con apoyo gubernamental, ya que no era necesario que la inversión del gobierno fuera económicamente rentable. </w:t>
      </w:r>
      <w:r>
        <w:rPr>
          <w:rFonts w:ascii="Arial" w:hAnsi="Arial" w:cs="Arial"/>
          <w:color w:val="000000" w:themeColor="text1"/>
          <w:sz w:val="24"/>
          <w:szCs w:val="24"/>
        </w:rPr>
        <w:lastRenderedPageBreak/>
        <w:t>Pero ahora</w:t>
      </w:r>
      <w:r w:rsidRPr="00C42C02">
        <w:rPr>
          <w:rFonts w:ascii="Arial" w:hAnsi="Arial" w:cs="Arial"/>
          <w:color w:val="000000" w:themeColor="text1"/>
          <w:sz w:val="24"/>
          <w:szCs w:val="24"/>
        </w:rPr>
        <w:t xml:space="preserve"> el gobierno busca recuperar la inversión y tener una ganancia que pueda compensar los efectos inflacionarios.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Si la relación beneficio-costo fuera mayor o igual a uno implica que los beneficios siempre serán mayores a los costos.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w:t>
      </w:r>
      <w:r w:rsidR="008B0062">
        <w:rPr>
          <w:rFonts w:ascii="Arial" w:hAnsi="Arial" w:cs="Arial"/>
          <w:color w:val="000000" w:themeColor="text1"/>
          <w:sz w:val="24"/>
          <w:szCs w:val="24"/>
        </w:rPr>
        <w:t xml:space="preserve"> Periodo de Recuperación de la I</w:t>
      </w:r>
      <w:r w:rsidRPr="00C42C02">
        <w:rPr>
          <w:rFonts w:ascii="Arial" w:hAnsi="Arial" w:cs="Arial"/>
          <w:color w:val="000000" w:themeColor="text1"/>
          <w:sz w:val="24"/>
          <w:szCs w:val="24"/>
        </w:rPr>
        <w:t xml:space="preserve">nversión, también se conoce como PP por sus siglas en inglés (Payback Period), consiste en determinar el número de periodos necesarios para recuperar la inversión inicial emitida, por medio de flujos de efectivo futuros que generará el proyecto </w:t>
      </w:r>
      <w:sdt>
        <w:sdtPr>
          <w:rPr>
            <w:rFonts w:ascii="Arial" w:hAnsi="Arial" w:cs="Arial"/>
            <w:color w:val="000000" w:themeColor="text1"/>
            <w:sz w:val="24"/>
            <w:szCs w:val="24"/>
          </w:rPr>
          <w:id w:val="1178707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 detalle de este método es que no toma en cuenta el valor del dinero a través d</w:t>
      </w:r>
      <w:r>
        <w:rPr>
          <w:rFonts w:ascii="Arial" w:hAnsi="Arial" w:cs="Arial"/>
          <w:color w:val="000000" w:themeColor="text1"/>
          <w:sz w:val="24"/>
          <w:szCs w:val="24"/>
        </w:rPr>
        <w:t>el tiempo, só</w:t>
      </w:r>
      <w:r w:rsidRPr="00C42C02">
        <w:rPr>
          <w:rFonts w:ascii="Arial" w:hAnsi="Arial" w:cs="Arial"/>
          <w:color w:val="000000" w:themeColor="text1"/>
          <w:sz w:val="24"/>
          <w:szCs w:val="24"/>
        </w:rPr>
        <w:t xml:space="preserve">lo se concentra en la recaudación dentro del periodo de reembolso y la recaudación </w:t>
      </w:r>
      <w:r>
        <w:rPr>
          <w:rFonts w:ascii="Arial" w:hAnsi="Arial" w:cs="Arial"/>
          <w:color w:val="000000" w:themeColor="text1"/>
          <w:sz w:val="24"/>
          <w:szCs w:val="24"/>
        </w:rPr>
        <w:t>de años posteriores es ignorada, a pesar de esto el método se sigue utilizando</w:t>
      </w:r>
      <w:sdt>
        <w:sdtPr>
          <w:rPr>
            <w:rFonts w:ascii="Arial" w:hAnsi="Arial" w:cs="Arial"/>
            <w:color w:val="000000" w:themeColor="text1"/>
            <w:sz w:val="24"/>
            <w:szCs w:val="24"/>
          </w:rPr>
          <w:id w:val="1178707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Existen dos modalidades </w:t>
      </w:r>
      <w:r>
        <w:rPr>
          <w:rFonts w:ascii="Arial" w:hAnsi="Arial" w:cs="Arial"/>
          <w:color w:val="000000" w:themeColor="text1"/>
          <w:sz w:val="24"/>
          <w:szCs w:val="24"/>
        </w:rPr>
        <w:t xml:space="preserve">de este método el </w:t>
      </w:r>
      <w:r w:rsidRPr="00C42C02">
        <w:rPr>
          <w:rFonts w:ascii="Arial" w:hAnsi="Arial" w:cs="Arial"/>
          <w:color w:val="000000" w:themeColor="text1"/>
          <w:sz w:val="24"/>
          <w:szCs w:val="24"/>
        </w:rPr>
        <w:t>exhaustivo</w:t>
      </w:r>
      <w:r>
        <w:rPr>
          <w:rFonts w:ascii="Arial" w:hAnsi="Arial" w:cs="Arial"/>
          <w:color w:val="000000" w:themeColor="text1"/>
          <w:sz w:val="24"/>
          <w:szCs w:val="24"/>
        </w:rPr>
        <w:t xml:space="preserve"> y promedio, en el exhaustivo </w:t>
      </w:r>
      <w:r w:rsidRPr="00C42C02">
        <w:rPr>
          <w:rFonts w:ascii="Arial" w:hAnsi="Arial" w:cs="Arial"/>
          <w:color w:val="000000" w:themeColor="text1"/>
          <w:sz w:val="24"/>
          <w:szCs w:val="24"/>
        </w:rPr>
        <w:t>requiere la acumulación de los beneficios y que sean restados de la inversión, hasta que el resultado sea cero en e</w:t>
      </w:r>
      <w:r>
        <w:rPr>
          <w:rFonts w:ascii="Arial" w:hAnsi="Arial" w:cs="Arial"/>
          <w:color w:val="000000" w:themeColor="text1"/>
          <w:sz w:val="24"/>
          <w:szCs w:val="24"/>
        </w:rPr>
        <w:t>ste momento pues en este momento se conoce el período</w:t>
      </w:r>
      <w:r w:rsidRPr="00C42C02">
        <w:rPr>
          <w:rFonts w:ascii="Arial" w:hAnsi="Arial" w:cs="Arial"/>
          <w:color w:val="000000" w:themeColor="text1"/>
          <w:sz w:val="24"/>
          <w:szCs w:val="24"/>
        </w:rPr>
        <w:t xml:space="preserve"> requerido para que se recupere la inversión total y el  promedio se podrá usar siempre y cuando los beneficios anuales no varíen sustancialmente del promedio, si sucedi</w:t>
      </w:r>
      <w:r>
        <w:rPr>
          <w:rFonts w:ascii="Arial" w:hAnsi="Arial" w:cs="Arial"/>
          <w:color w:val="000000" w:themeColor="text1"/>
          <w:sz w:val="24"/>
          <w:szCs w:val="24"/>
        </w:rPr>
        <w:t>era lo contrario, es decir,</w:t>
      </w:r>
      <w:r w:rsidRPr="00C42C02">
        <w:rPr>
          <w:rFonts w:ascii="Arial" w:hAnsi="Arial" w:cs="Arial"/>
          <w:color w:val="000000" w:themeColor="text1"/>
          <w:sz w:val="24"/>
          <w:szCs w:val="24"/>
        </w:rPr>
        <w:t xml:space="preserve"> existiera </w:t>
      </w:r>
      <w:r>
        <w:rPr>
          <w:rFonts w:ascii="Arial" w:hAnsi="Arial" w:cs="Arial"/>
          <w:color w:val="000000" w:themeColor="text1"/>
          <w:sz w:val="24"/>
          <w:szCs w:val="24"/>
        </w:rPr>
        <w:t>una</w:t>
      </w:r>
      <w:r w:rsidRPr="00C42C02">
        <w:rPr>
          <w:rFonts w:ascii="Arial" w:hAnsi="Arial" w:cs="Arial"/>
          <w:color w:val="000000" w:themeColor="text1"/>
          <w:sz w:val="24"/>
          <w:szCs w:val="24"/>
        </w:rPr>
        <w:t xml:space="preserve"> alta varianza los resultados serán erróneos.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También existen métodos que no toman en cuenta el valor del dinero a través del tiempo como lo son las razones financieras</w:t>
      </w:r>
      <w:r>
        <w:rPr>
          <w:rFonts w:ascii="Arial" w:hAnsi="Arial" w:cs="Arial"/>
          <w:color w:val="000000" w:themeColor="text1"/>
          <w:sz w:val="24"/>
          <w:szCs w:val="24"/>
        </w:rPr>
        <w:t xml:space="preserve"> de acuerdo con </w:t>
      </w:r>
      <w:r w:rsidR="008B0062">
        <w:rPr>
          <w:rFonts w:ascii="Arial" w:hAnsi="Arial" w:cs="Arial"/>
          <w:noProof/>
          <w:color w:val="000000" w:themeColor="text1"/>
          <w:sz w:val="24"/>
          <w:szCs w:val="24"/>
        </w:rPr>
        <w:t>Núñez (</w:t>
      </w:r>
      <w:r>
        <w:rPr>
          <w:rFonts w:ascii="Arial" w:hAnsi="Arial" w:cs="Arial"/>
          <w:noProof/>
          <w:color w:val="000000" w:themeColor="text1"/>
          <w:sz w:val="24"/>
          <w:szCs w:val="24"/>
        </w:rPr>
        <w:t>2014</w:t>
      </w:r>
      <w:r w:rsidR="008B0062">
        <w:rPr>
          <w:rFonts w:ascii="Arial" w:hAnsi="Arial" w:cs="Arial"/>
          <w:noProof/>
          <w:color w:val="000000" w:themeColor="text1"/>
          <w:sz w:val="24"/>
          <w:szCs w:val="24"/>
        </w:rPr>
        <w:t>)</w:t>
      </w:r>
      <w:r w:rsidRPr="00C42C02">
        <w:rPr>
          <w:rFonts w:ascii="Arial" w:hAnsi="Arial" w:cs="Arial"/>
          <w:color w:val="000000" w:themeColor="text1"/>
          <w:sz w:val="24"/>
          <w:szCs w:val="24"/>
        </w:rPr>
        <w:t>:</w:t>
      </w:r>
    </w:p>
    <w:p w:rsidR="00A222FC" w:rsidRPr="00C42C02" w:rsidRDefault="00A222FC" w:rsidP="007F1CD0">
      <w:pPr>
        <w:pStyle w:val="Prrafodelista"/>
        <w:numPr>
          <w:ilvl w:val="0"/>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Razones de liquidez: miden la capacidad de la empresa para cumplir con sus obligaciones (pagos), destaca:</w:t>
      </w:r>
    </w:p>
    <w:p w:rsidR="00A222FC" w:rsidRPr="00C42C02" w:rsidRDefault="00A222FC" w:rsidP="007F1CD0">
      <w:pPr>
        <w:pStyle w:val="Prrafodelista"/>
        <w:numPr>
          <w:ilvl w:val="1"/>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Tasa circulante</w:t>
      </w:r>
      <w:r>
        <w:rPr>
          <w:rFonts w:ascii="Arial" w:hAnsi="Arial" w:cs="Arial"/>
          <w:color w:val="000000" w:themeColor="text1"/>
          <w:sz w:val="24"/>
          <w:szCs w:val="24"/>
        </w:rPr>
        <w:t>:</w:t>
      </w:r>
      <w:r w:rsidRPr="00C42C02">
        <w:rPr>
          <w:rFonts w:ascii="Arial" w:hAnsi="Arial" w:cs="Arial"/>
          <w:color w:val="000000" w:themeColor="text1"/>
          <w:sz w:val="24"/>
          <w:szCs w:val="24"/>
        </w:rPr>
        <w:t xml:space="preserve"> la cual sirve para medir la solvencia a corto plazo de la empresa solo contando con los activos.</w:t>
      </w:r>
    </w:p>
    <w:p w:rsidR="00A222FC" w:rsidRPr="00C42C02" w:rsidRDefault="00A222FC" w:rsidP="007F1CD0">
      <w:pPr>
        <w:pStyle w:val="Prrafodelista"/>
        <w:numPr>
          <w:ilvl w:val="1"/>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Prueba del ácido</w:t>
      </w:r>
      <w:r>
        <w:rPr>
          <w:rFonts w:ascii="Arial" w:hAnsi="Arial" w:cs="Arial"/>
          <w:color w:val="000000" w:themeColor="text1"/>
          <w:sz w:val="24"/>
          <w:szCs w:val="24"/>
        </w:rPr>
        <w:t xml:space="preserve">: </w:t>
      </w:r>
      <w:r w:rsidRPr="00C42C02">
        <w:rPr>
          <w:rFonts w:ascii="Arial" w:hAnsi="Arial" w:cs="Arial"/>
          <w:color w:val="000000" w:themeColor="text1"/>
          <w:sz w:val="24"/>
          <w:szCs w:val="24"/>
        </w:rPr>
        <w:t>mide la solvencia a corto plazo sin tomar en cuenta los activos.</w:t>
      </w:r>
    </w:p>
    <w:p w:rsidR="00A222FC" w:rsidRPr="00C42C02" w:rsidRDefault="00A222FC" w:rsidP="007F1CD0">
      <w:pPr>
        <w:pStyle w:val="Prrafodelista"/>
        <w:numPr>
          <w:ilvl w:val="0"/>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Tasas de apalancamiento: es el grado en que la empresa se ha financiado por medio de la deuda:</w:t>
      </w:r>
    </w:p>
    <w:p w:rsidR="00A222FC" w:rsidRPr="00C42C02" w:rsidRDefault="00A222FC" w:rsidP="007F1CD0">
      <w:pPr>
        <w:pStyle w:val="Prrafodelista"/>
        <w:numPr>
          <w:ilvl w:val="1"/>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Razón de deuda total</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el porcentaje total de fondos provenientes de </w:t>
      </w:r>
      <w:r>
        <w:rPr>
          <w:rFonts w:ascii="Arial" w:hAnsi="Arial" w:cs="Arial"/>
          <w:color w:val="000000" w:themeColor="text1"/>
          <w:sz w:val="24"/>
          <w:szCs w:val="24"/>
        </w:rPr>
        <w:t>instituciones de crédito</w:t>
      </w:r>
      <w:r w:rsidRPr="00C42C02">
        <w:rPr>
          <w:rFonts w:ascii="Arial" w:hAnsi="Arial" w:cs="Arial"/>
          <w:color w:val="000000" w:themeColor="text1"/>
          <w:sz w:val="24"/>
          <w:szCs w:val="24"/>
        </w:rPr>
        <w:t>.</w:t>
      </w:r>
    </w:p>
    <w:p w:rsidR="00A222FC" w:rsidRPr="00C42C02" w:rsidRDefault="00A222FC" w:rsidP="007F1CD0">
      <w:pPr>
        <w:pStyle w:val="Prrafodelista"/>
        <w:numPr>
          <w:ilvl w:val="1"/>
          <w:numId w:val="1"/>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Número </w:t>
      </w:r>
      <w:r>
        <w:rPr>
          <w:rFonts w:ascii="Arial" w:hAnsi="Arial" w:cs="Arial"/>
          <w:color w:val="000000" w:themeColor="text1"/>
          <w:sz w:val="24"/>
          <w:szCs w:val="24"/>
        </w:rPr>
        <w:t>de veces que se gana en interés:</w:t>
      </w:r>
      <w:r w:rsidRPr="00C42C02">
        <w:rPr>
          <w:rFonts w:ascii="Arial" w:hAnsi="Arial" w:cs="Arial"/>
          <w:color w:val="000000" w:themeColor="text1"/>
          <w:sz w:val="24"/>
          <w:szCs w:val="24"/>
        </w:rPr>
        <w:t xml:space="preserve"> mide el grado en que se puede disminuir las ganancias sin provocar un problema financiero, es decir, el ingreso bruto de la empresa debe ser ocho veces</w:t>
      </w:r>
      <w:r>
        <w:rPr>
          <w:rFonts w:ascii="Arial" w:hAnsi="Arial" w:cs="Arial"/>
          <w:color w:val="000000" w:themeColor="text1"/>
          <w:sz w:val="24"/>
          <w:szCs w:val="24"/>
        </w:rPr>
        <w:t xml:space="preserve"> mayor que los cargos por intere</w:t>
      </w:r>
      <w:r w:rsidRPr="00C42C02">
        <w:rPr>
          <w:rFonts w:ascii="Arial" w:hAnsi="Arial" w:cs="Arial"/>
          <w:color w:val="000000" w:themeColor="text1"/>
          <w:sz w:val="24"/>
          <w:szCs w:val="24"/>
        </w:rPr>
        <w:t>ses e impuestos.</w:t>
      </w:r>
    </w:p>
    <w:p w:rsidR="00A222FC" w:rsidRPr="00C42C02" w:rsidRDefault="00A222FC" w:rsidP="007F1CD0">
      <w:pPr>
        <w:pStyle w:val="Prrafodelista"/>
        <w:numPr>
          <w:ilvl w:val="0"/>
          <w:numId w:val="2"/>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Tasa de actividad</w:t>
      </w:r>
      <w:r>
        <w:rPr>
          <w:rFonts w:ascii="Arial" w:hAnsi="Arial" w:cs="Arial"/>
          <w:color w:val="000000" w:themeColor="text1"/>
          <w:sz w:val="24"/>
          <w:szCs w:val="24"/>
        </w:rPr>
        <w:t>: está</w:t>
      </w:r>
      <w:r w:rsidRPr="00C42C02">
        <w:rPr>
          <w:rFonts w:ascii="Arial" w:hAnsi="Arial" w:cs="Arial"/>
          <w:color w:val="000000" w:themeColor="text1"/>
          <w:sz w:val="24"/>
          <w:szCs w:val="24"/>
        </w:rPr>
        <w:t xml:space="preserve"> se puede aplicar en la evaluación debido a que aún la empresa</w:t>
      </w:r>
      <w:r>
        <w:rPr>
          <w:rFonts w:ascii="Arial" w:hAnsi="Arial" w:cs="Arial"/>
          <w:color w:val="000000" w:themeColor="text1"/>
          <w:sz w:val="24"/>
          <w:szCs w:val="24"/>
        </w:rPr>
        <w:t xml:space="preserve"> no inicia con la actividad pero</w:t>
      </w:r>
      <w:r w:rsidRPr="00C42C02">
        <w:rPr>
          <w:rFonts w:ascii="Arial" w:hAnsi="Arial" w:cs="Arial"/>
          <w:color w:val="000000" w:themeColor="text1"/>
          <w:sz w:val="24"/>
          <w:szCs w:val="24"/>
        </w:rPr>
        <w:t xml:space="preserve"> mide la efectividad de la empresa</w:t>
      </w:r>
      <w:r>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la tasa de rotación </w:t>
      </w:r>
      <w:r>
        <w:rPr>
          <w:rFonts w:ascii="Arial" w:hAnsi="Arial" w:cs="Arial"/>
          <w:color w:val="000000" w:themeColor="text1"/>
          <w:sz w:val="24"/>
          <w:szCs w:val="24"/>
        </w:rPr>
        <w:t>de inventarios</w:t>
      </w:r>
      <w:r w:rsidRPr="00C42C02">
        <w:rPr>
          <w:rFonts w:ascii="Arial" w:hAnsi="Arial" w:cs="Arial"/>
          <w:color w:val="000000" w:themeColor="text1"/>
          <w:sz w:val="24"/>
          <w:szCs w:val="24"/>
        </w:rPr>
        <w:t>, el periodo promedio de recolecciones es la longitud promedio de tiempo que la empresa debe esperar después de hacer una venta antes de recibir el pago en efectivo y la rotación de activo total es la tasa que mide la rotación total de todos los activos.</w:t>
      </w:r>
    </w:p>
    <w:p w:rsidR="00A222FC" w:rsidRDefault="00A222FC" w:rsidP="007F1CD0">
      <w:pPr>
        <w:pStyle w:val="Prrafodelista"/>
        <w:numPr>
          <w:ilvl w:val="0"/>
          <w:numId w:val="2"/>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w:t>
      </w:r>
      <w:r>
        <w:rPr>
          <w:rFonts w:ascii="Arial" w:hAnsi="Arial" w:cs="Arial"/>
          <w:color w:val="000000" w:themeColor="text1"/>
          <w:sz w:val="24"/>
          <w:szCs w:val="24"/>
        </w:rPr>
        <w:t>asa de rentabilidad mide que tan</w:t>
      </w:r>
      <w:r w:rsidRPr="00C42C02">
        <w:rPr>
          <w:rFonts w:ascii="Arial" w:hAnsi="Arial" w:cs="Arial"/>
          <w:color w:val="000000" w:themeColor="text1"/>
          <w:sz w:val="24"/>
          <w:szCs w:val="24"/>
        </w:rPr>
        <w:t xml:space="preserve"> efectiva es la admini</w:t>
      </w:r>
      <w:r>
        <w:rPr>
          <w:rFonts w:ascii="Arial" w:hAnsi="Arial" w:cs="Arial"/>
          <w:color w:val="000000" w:themeColor="text1"/>
          <w:sz w:val="24"/>
          <w:szCs w:val="24"/>
        </w:rPr>
        <w:t xml:space="preserve">stración de la empresa. </w:t>
      </w:r>
    </w:p>
    <w:p w:rsidR="00A222FC" w:rsidRPr="00B62CCF" w:rsidRDefault="00A222FC" w:rsidP="00F73F01">
      <w:pPr>
        <w:spacing w:line="360" w:lineRule="auto"/>
        <w:ind w:left="360"/>
        <w:jc w:val="both"/>
        <w:rPr>
          <w:rFonts w:ascii="Arial" w:hAnsi="Arial" w:cs="Arial"/>
          <w:color w:val="000000" w:themeColor="text1"/>
          <w:sz w:val="24"/>
          <w:szCs w:val="24"/>
        </w:rPr>
      </w:pPr>
      <w:r w:rsidRPr="00B62CCF">
        <w:rPr>
          <w:rFonts w:ascii="Arial" w:hAnsi="Arial" w:cs="Arial"/>
          <w:color w:val="000000" w:themeColor="text1"/>
          <w:sz w:val="24"/>
          <w:szCs w:val="24"/>
        </w:rPr>
        <w:t xml:space="preserve">Apoyándose de:  </w:t>
      </w:r>
    </w:p>
    <w:p w:rsidR="00A222FC" w:rsidRPr="00C42C02" w:rsidRDefault="00A222FC" w:rsidP="007F1CD0">
      <w:pPr>
        <w:pStyle w:val="Prrafodelista"/>
        <w:numPr>
          <w:ilvl w:val="1"/>
          <w:numId w:val="2"/>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Tasa de margen de beneficio sobre ventas: se obtiene dividiendo los ingresos netos después de los impuestos entr</w:t>
      </w:r>
      <w:r>
        <w:rPr>
          <w:rFonts w:ascii="Arial" w:hAnsi="Arial" w:cs="Arial"/>
          <w:color w:val="000000" w:themeColor="text1"/>
          <w:sz w:val="24"/>
          <w:szCs w:val="24"/>
        </w:rPr>
        <w:t>e las ventas.</w:t>
      </w:r>
    </w:p>
    <w:p w:rsidR="00A222FC" w:rsidRPr="00C42C02" w:rsidRDefault="00A222FC" w:rsidP="007F1CD0">
      <w:pPr>
        <w:pStyle w:val="Prrafodelista"/>
        <w:numPr>
          <w:ilvl w:val="1"/>
          <w:numId w:val="2"/>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Rendimientos sobre activos totales: se obtienen dividiendo la utilidad neta libre de impuestos sobre los activos totales.</w:t>
      </w:r>
    </w:p>
    <w:p w:rsidR="00A222FC" w:rsidRPr="00C42C02" w:rsidRDefault="00A222FC" w:rsidP="007F1CD0">
      <w:pPr>
        <w:pStyle w:val="Prrafodelista"/>
        <w:numPr>
          <w:ilvl w:val="1"/>
          <w:numId w:val="2"/>
        </w:num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Tasa de rendimiento sobre el valor neto de la empresa: mide el rendimiento de la inversión de los accionistas.  </w:t>
      </w:r>
    </w:p>
    <w:p w:rsidR="00A222FC" w:rsidRPr="00C42C02" w:rsidRDefault="00A222FC" w:rsidP="00F73F01">
      <w:pPr>
        <w:pStyle w:val="Prrafodelista"/>
        <w:spacing w:line="360" w:lineRule="auto"/>
        <w:ind w:left="1440"/>
        <w:jc w:val="both"/>
        <w:rPr>
          <w:rFonts w:ascii="Arial" w:hAnsi="Arial" w:cs="Arial"/>
          <w:color w:val="000000" w:themeColor="text1"/>
          <w:sz w:val="24"/>
          <w:szCs w:val="24"/>
        </w:rPr>
      </w:pPr>
    </w:p>
    <w:p w:rsidR="00A222FC" w:rsidRPr="00C42C02" w:rsidRDefault="00A222FC" w:rsidP="00F73F01">
      <w:pPr>
        <w:pStyle w:val="Prrafodelista"/>
        <w:spacing w:line="360" w:lineRule="auto"/>
        <w:ind w:left="0"/>
        <w:jc w:val="both"/>
        <w:rPr>
          <w:rFonts w:ascii="Arial" w:hAnsi="Arial" w:cs="Arial"/>
          <w:color w:val="000000" w:themeColor="text1"/>
          <w:sz w:val="24"/>
          <w:szCs w:val="24"/>
        </w:rPr>
      </w:pPr>
      <w:r w:rsidRPr="00C42C02">
        <w:rPr>
          <w:rFonts w:ascii="Arial" w:hAnsi="Arial" w:cs="Arial"/>
          <w:color w:val="000000" w:themeColor="text1"/>
          <w:sz w:val="24"/>
          <w:szCs w:val="24"/>
        </w:rPr>
        <w:t>El análisis de sensibilidad es un medio por el cual se conoce que tanto se afecta la Tasa Interna de Rendimiento (TIR) con cambios en las variables de costos totales, indicadores del estado de r</w:t>
      </w:r>
      <w:r>
        <w:rPr>
          <w:rFonts w:ascii="Arial" w:hAnsi="Arial" w:cs="Arial"/>
          <w:color w:val="000000" w:themeColor="text1"/>
          <w:sz w:val="24"/>
          <w:szCs w:val="24"/>
        </w:rPr>
        <w:t>esultados, los ingresos, el volu</w:t>
      </w:r>
      <w:r w:rsidRPr="00C42C02">
        <w:rPr>
          <w:rFonts w:ascii="Arial" w:hAnsi="Arial" w:cs="Arial"/>
          <w:color w:val="000000" w:themeColor="text1"/>
          <w:sz w:val="24"/>
          <w:szCs w:val="24"/>
        </w:rPr>
        <w:t>men de producción, el financiamiento por mencionar algunas.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Analizando todos los puntos anteriores se llega a la toma de decisiones del proyecto, tomando </w:t>
      </w:r>
      <w:r>
        <w:rPr>
          <w:rFonts w:ascii="Arial" w:hAnsi="Arial" w:cs="Arial"/>
          <w:color w:val="000000" w:themeColor="text1"/>
          <w:sz w:val="24"/>
          <w:szCs w:val="24"/>
        </w:rPr>
        <w:t>en cuenta la parte cualitativa,</w:t>
      </w:r>
      <w:r w:rsidRPr="00C42C02">
        <w:rPr>
          <w:rFonts w:ascii="Arial" w:hAnsi="Arial" w:cs="Arial"/>
          <w:color w:val="000000" w:themeColor="text1"/>
          <w:sz w:val="24"/>
          <w:szCs w:val="24"/>
        </w:rPr>
        <w:t xml:space="preserve"> cuantitativa y la rentabilidad económica de la inversión.</w:t>
      </w:r>
    </w:p>
    <w:p w:rsidR="00A222FC" w:rsidRPr="00C42C02" w:rsidRDefault="00A222FC" w:rsidP="00F73F01">
      <w:pPr>
        <w:spacing w:line="360" w:lineRule="auto"/>
        <w:jc w:val="both"/>
        <w:rPr>
          <w:rFonts w:ascii="Arial" w:hAnsi="Arial" w:cs="Arial"/>
          <w:color w:val="000000" w:themeColor="text1"/>
          <w:sz w:val="24"/>
          <w:szCs w:val="24"/>
        </w:rPr>
      </w:pPr>
    </w:p>
    <w:p w:rsidR="008B0062" w:rsidRDefault="008B0062">
      <w:pPr>
        <w:rPr>
          <w:rFonts w:ascii="Arial" w:hAnsi="Arial" w:cs="Arial"/>
          <w:color w:val="000000" w:themeColor="text1"/>
          <w:sz w:val="24"/>
          <w:szCs w:val="24"/>
        </w:rPr>
      </w:pPr>
      <w:r>
        <w:rPr>
          <w:rFonts w:ascii="Arial" w:hAnsi="Arial" w:cs="Arial"/>
          <w:color w:val="000000" w:themeColor="text1"/>
          <w:sz w:val="24"/>
          <w:szCs w:val="24"/>
        </w:rPr>
        <w:br w:type="page"/>
      </w:r>
    </w:p>
    <w:p w:rsidR="00A222FC" w:rsidRDefault="00A222FC" w:rsidP="00F73F01">
      <w:pPr>
        <w:pStyle w:val="Ttulo1"/>
        <w:numPr>
          <w:ilvl w:val="0"/>
          <w:numId w:val="0"/>
        </w:numPr>
        <w:spacing w:line="360" w:lineRule="auto"/>
        <w:ind w:firstLine="708"/>
        <w:jc w:val="center"/>
        <w:rPr>
          <w:color w:val="000000" w:themeColor="text1"/>
        </w:rPr>
      </w:pPr>
      <w:bookmarkStart w:id="19" w:name="_Toc498984377"/>
      <w:r>
        <w:rPr>
          <w:color w:val="000000" w:themeColor="text1"/>
        </w:rPr>
        <w:lastRenderedPageBreak/>
        <w:t xml:space="preserve">Capítulo II. </w:t>
      </w:r>
      <w:r w:rsidRPr="00C42C02">
        <w:rPr>
          <w:color w:val="000000" w:themeColor="text1"/>
        </w:rPr>
        <w:t>Estudio de Mercado</w:t>
      </w:r>
      <w:bookmarkEnd w:id="19"/>
    </w:p>
    <w:p w:rsidR="00A222FC" w:rsidRPr="00DE361D" w:rsidRDefault="00A222FC" w:rsidP="00F73F01">
      <w:pPr>
        <w:spacing w:line="360" w:lineRule="auto"/>
        <w:rPr>
          <w:lang w:val="es-ES"/>
        </w:rPr>
      </w:pPr>
    </w:p>
    <w:p w:rsidR="00A222FC" w:rsidRPr="00C42C02" w:rsidRDefault="00A222FC" w:rsidP="00F73F01">
      <w:pPr>
        <w:spacing w:line="360" w:lineRule="auto"/>
        <w:jc w:val="both"/>
        <w:rPr>
          <w:rFonts w:ascii="Arial" w:hAnsi="Arial" w:cs="Arial"/>
          <w:color w:val="000000" w:themeColor="text1"/>
          <w:sz w:val="24"/>
          <w:szCs w:val="24"/>
        </w:rPr>
      </w:pPr>
      <w:r w:rsidRPr="00DE361D">
        <w:rPr>
          <w:rFonts w:ascii="Arial" w:hAnsi="Arial" w:cs="Arial"/>
          <w:color w:val="000000" w:themeColor="text1"/>
          <w:sz w:val="24"/>
          <w:szCs w:val="24"/>
        </w:rPr>
        <w:t>En este capítulo se analizan a manera de diagnóstico, las condiciones de la oferta y las áreas de demanda localizadas en el espacio de mercado, revisando los precios y la manera de comercializar la flor. Posteriormente se enmarcan las condiciones presentes del mercado local. Finalmente se analiza si con la información obtenida se confirma la existencia de un mercado potencial para la colocación de una florería en el municipio de Valle de Bravo.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campo de la floricultura, México tiene un gran potencial gracias a las favorables condiciones climáticas de algunas regiones para el desarrollo de la actividad y la cercanía geográfica con Estados Unidos, ya que es el segundo consumid</w:t>
      </w:r>
      <w:r>
        <w:rPr>
          <w:rFonts w:ascii="Arial" w:hAnsi="Arial" w:cs="Arial"/>
          <w:color w:val="000000" w:themeColor="text1"/>
          <w:sz w:val="24"/>
          <w:szCs w:val="24"/>
        </w:rPr>
        <w:t>or de flores en el mundo, lo cua</w:t>
      </w:r>
      <w:r w:rsidRPr="00C42C02">
        <w:rPr>
          <w:rFonts w:ascii="Arial" w:hAnsi="Arial" w:cs="Arial"/>
          <w:color w:val="000000" w:themeColor="text1"/>
          <w:sz w:val="24"/>
          <w:szCs w:val="24"/>
        </w:rPr>
        <w:t>l le permite enviar su producto vía terrestre y mantenerlo en agua, garantizando la calidad de éste, lo que no pueden hacer países que son grandes productores.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Comité Nacional del Sistema Producto Ornamentales, que se integró el 13 de octubre de 2003 y que a la fecha tiene diez comités estatales, cuenta con un plan rector validado para dar mayor impulso al sector. Este ha dado frutos como la puesta en operación del Mercado Mexicano de Flores y Plantas (FLORACOPIO) en el Estado de México, la Comercializadora Nacional de Plantas de Ornato (CONAFLOR) en Morelos y en Colima con Plantas de Ornato de Colima (ORNACOL)</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63"/>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Sec05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(SAGARPA, 2005)</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De acuerdo con el Comité Nacional de Sistema Producto Ornamentales</w:t>
      </w:r>
      <w:r w:rsidR="000E7C31">
        <w:rPr>
          <w:rFonts w:ascii="Arial" w:hAnsi="Arial" w:cs="Arial"/>
          <w:color w:val="000000" w:themeColor="text1"/>
          <w:sz w:val="24"/>
          <w:szCs w:val="24"/>
        </w:rPr>
        <w:t xml:space="preserve"> de 2003</w:t>
      </w:r>
      <w:r w:rsidRPr="00C42C02">
        <w:rPr>
          <w:rFonts w:ascii="Arial" w:hAnsi="Arial" w:cs="Arial"/>
          <w:color w:val="000000" w:themeColor="text1"/>
          <w:sz w:val="24"/>
          <w:szCs w:val="24"/>
        </w:rPr>
        <w:t xml:space="preserve">, el tipo de flor que más prefieren los compradores es la rosa, </w:t>
      </w:r>
      <w:r w:rsidRPr="001D78BD">
        <w:rPr>
          <w:rFonts w:ascii="Arial" w:hAnsi="Arial" w:cs="Arial"/>
          <w:color w:val="000000" w:themeColor="text1"/>
          <w:sz w:val="24"/>
          <w:szCs w:val="24"/>
        </w:rPr>
        <w:t>seguido</w:t>
      </w:r>
      <w:r w:rsidRPr="00C42C02">
        <w:rPr>
          <w:rFonts w:ascii="Arial" w:hAnsi="Arial" w:cs="Arial"/>
          <w:color w:val="000000" w:themeColor="text1"/>
          <w:sz w:val="24"/>
          <w:szCs w:val="24"/>
        </w:rPr>
        <w:t xml:space="preserve"> de la gerbera, anturio, lilium, tulipán, crisantemo, gladiola, clavel y los follajes de corte.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México participa de una manera  sobresaliente en el mercado de la flor, ya que la mayoría de los productores de flor s</w:t>
      </w:r>
      <w:r>
        <w:rPr>
          <w:rFonts w:ascii="Arial" w:hAnsi="Arial" w:cs="Arial"/>
          <w:color w:val="000000" w:themeColor="text1"/>
          <w:sz w:val="24"/>
          <w:szCs w:val="24"/>
        </w:rPr>
        <w:t>e encuentran en el</w:t>
      </w:r>
      <w:r w:rsidRPr="00C42C02">
        <w:rPr>
          <w:rFonts w:ascii="Arial" w:hAnsi="Arial" w:cs="Arial"/>
          <w:color w:val="000000" w:themeColor="text1"/>
          <w:sz w:val="24"/>
          <w:szCs w:val="24"/>
        </w:rPr>
        <w:t xml:space="preserve"> Estados de México, Puebla, Morelos y Veracruz, así como en la Ciudad de México, donde se encuentran alrededor del 70% de los floricultores</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65"/>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SAG153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(SAGARPA, 2015)</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Actualmente el 90% de la producción de flores es destinada al mercado nacional, el resto es destinado a la exportación.</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producción de flor en México se distribuye de la siguiente manera: 53% en el Estado de México, 17% la Ciudad de México, 8% en Jalisco y Morelos y 6% en Puebla </w:t>
      </w:r>
      <w:sdt>
        <w:sdtPr>
          <w:rPr>
            <w:rFonts w:ascii="Arial" w:hAnsi="Arial" w:cs="Arial"/>
            <w:color w:val="000000" w:themeColor="text1"/>
            <w:sz w:val="24"/>
            <w:szCs w:val="24"/>
          </w:rPr>
          <w:id w:val="11787066"/>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SAG153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(SAGARPA, 2015)</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el Estado de México los principales pr</w:t>
      </w:r>
      <w:r>
        <w:rPr>
          <w:rFonts w:ascii="Arial" w:hAnsi="Arial" w:cs="Arial"/>
          <w:color w:val="000000" w:themeColor="text1"/>
          <w:sz w:val="24"/>
          <w:szCs w:val="24"/>
        </w:rPr>
        <w:t>oductores de flores se encuentra</w:t>
      </w:r>
      <w:r w:rsidRPr="00C42C02">
        <w:rPr>
          <w:rFonts w:ascii="Arial" w:hAnsi="Arial" w:cs="Arial"/>
          <w:color w:val="000000" w:themeColor="text1"/>
          <w:sz w:val="24"/>
          <w:szCs w:val="24"/>
        </w:rPr>
        <w:t>n ubicados en los municipios de Villa Guerrero, Tenancingo, Texcoco, Atlacomulco y Coatepec Harinas representando el 72.5%, Villa Guerrero representa el 35.2% del total del estado</w:t>
      </w:r>
      <w:sdt>
        <w:sdtPr>
          <w:rPr>
            <w:rFonts w:ascii="Arial" w:hAnsi="Arial" w:cs="Arial"/>
            <w:color w:val="000000" w:themeColor="text1"/>
            <w:sz w:val="24"/>
            <w:szCs w:val="24"/>
          </w:rPr>
          <w:id w:val="34007878"/>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INE13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(INEGI, 2013)</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Dicho estado cuenta con</w:t>
      </w:r>
      <w:r w:rsidRPr="00C42C02">
        <w:rPr>
          <w:rFonts w:ascii="Arial" w:hAnsi="Arial" w:cs="Arial"/>
          <w:color w:val="000000" w:themeColor="text1"/>
          <w:sz w:val="24"/>
          <w:szCs w:val="24"/>
        </w:rPr>
        <w:t xml:space="preserve"> cuatro municipios</w:t>
      </w:r>
      <w:r>
        <w:rPr>
          <w:rFonts w:ascii="Arial" w:hAnsi="Arial" w:cs="Arial"/>
          <w:color w:val="000000" w:themeColor="text1"/>
          <w:sz w:val="24"/>
          <w:szCs w:val="24"/>
        </w:rPr>
        <w:t xml:space="preserve"> que</w:t>
      </w:r>
      <w:r w:rsidRPr="00C42C02">
        <w:rPr>
          <w:rFonts w:ascii="Arial" w:hAnsi="Arial" w:cs="Arial"/>
          <w:color w:val="000000" w:themeColor="text1"/>
          <w:sz w:val="24"/>
          <w:szCs w:val="24"/>
        </w:rPr>
        <w:t xml:space="preserve"> ocupan 133.7 hectáreas por invernaderos, es decir, un 71.2% a nivel estatal, Villa Guerrero con 746.4 hectáreas, Tenancingo 289.2 hectáreas, Texcoco 158.4 hectáreas y Coatepec Harinas 136.7 hectáreas </w:t>
      </w:r>
      <w:sdt>
        <w:sdtPr>
          <w:rPr>
            <w:rFonts w:ascii="Arial" w:hAnsi="Arial" w:cs="Arial"/>
            <w:color w:val="000000" w:themeColor="text1"/>
            <w:sz w:val="24"/>
            <w:szCs w:val="24"/>
          </w:rPr>
          <w:id w:val="2645702"/>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INE13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(INEGI, 2013)</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i/>
          <w:color w:val="000000" w:themeColor="text1"/>
          <w:sz w:val="24"/>
          <w:szCs w:val="24"/>
        </w:rPr>
      </w:pPr>
      <w:r w:rsidRPr="00C42C02">
        <w:rPr>
          <w:rFonts w:ascii="Arial" w:hAnsi="Arial" w:cs="Arial"/>
          <w:color w:val="000000" w:themeColor="text1"/>
          <w:sz w:val="24"/>
          <w:szCs w:val="24"/>
        </w:rPr>
        <w:t xml:space="preserve">Las plantas destinadas a la decoración se </w:t>
      </w:r>
      <w:r>
        <w:rPr>
          <w:rFonts w:ascii="Arial" w:hAnsi="Arial" w:cs="Arial"/>
          <w:color w:val="000000" w:themeColor="text1"/>
          <w:sz w:val="24"/>
          <w:szCs w:val="24"/>
        </w:rPr>
        <w:t>dan por medio de la floricultura, a través del cultivo de plantas como</w:t>
      </w:r>
      <w:r w:rsidRPr="00C42C02">
        <w:rPr>
          <w:rFonts w:ascii="Arial" w:hAnsi="Arial" w:cs="Arial"/>
          <w:color w:val="000000" w:themeColor="text1"/>
          <w:sz w:val="24"/>
          <w:szCs w:val="24"/>
        </w:rPr>
        <w:t xml:space="preserve"> flores de corte, plantas ornamentales, follaje de corte y bulbos de flor. Las plantas se cultivan a cielo abierto (plantas de exterior), en viveros cubiertos o invernaderos (plantas de interior</w:t>
      </w:r>
      <w:r w:rsidRPr="00C42C02">
        <w:rPr>
          <w:rFonts w:ascii="Arial" w:hAnsi="Arial" w:cs="Arial"/>
          <w:i/>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mayor valor agregado en la venta de flores se obtiene en el último eslabón de la cadena de producción, es decir, en las florerías, cuyo negocio es la presentación de</w:t>
      </w:r>
      <w:r>
        <w:rPr>
          <w:rFonts w:ascii="Arial" w:hAnsi="Arial" w:cs="Arial"/>
          <w:color w:val="000000" w:themeColor="text1"/>
          <w:sz w:val="24"/>
          <w:szCs w:val="24"/>
        </w:rPr>
        <w:t>l producto de manera atractiva y</w:t>
      </w:r>
      <w:r w:rsidRPr="00C42C02">
        <w:rPr>
          <w:rFonts w:ascii="Arial" w:hAnsi="Arial" w:cs="Arial"/>
          <w:color w:val="000000" w:themeColor="text1"/>
          <w:sz w:val="24"/>
          <w:szCs w:val="24"/>
        </w:rPr>
        <w:t xml:space="preserve"> so</w:t>
      </w:r>
      <w:r>
        <w:rPr>
          <w:rFonts w:ascii="Arial" w:hAnsi="Arial" w:cs="Arial"/>
          <w:color w:val="000000" w:themeColor="text1"/>
          <w:sz w:val="24"/>
          <w:szCs w:val="24"/>
        </w:rPr>
        <w:t xml:space="preserve">fisticada al consumidor final, </w:t>
      </w:r>
      <w:r w:rsidRPr="00C42C02">
        <w:rPr>
          <w:rFonts w:ascii="Arial" w:hAnsi="Arial" w:cs="Arial"/>
          <w:color w:val="000000" w:themeColor="text1"/>
          <w:sz w:val="24"/>
          <w:szCs w:val="24"/>
        </w:rPr>
        <w:t>cuyos</w:t>
      </w:r>
      <w:r>
        <w:rPr>
          <w:rFonts w:ascii="Arial" w:hAnsi="Arial" w:cs="Arial"/>
          <w:color w:val="000000" w:themeColor="text1"/>
          <w:sz w:val="24"/>
          <w:szCs w:val="24"/>
        </w:rPr>
        <w:t xml:space="preserve"> costos son relativamente bajos.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Para la comercialización de la flor en el municipio de Valle de Bravo se realizará el </w:t>
      </w:r>
      <w:r>
        <w:rPr>
          <w:rFonts w:ascii="Arial" w:hAnsi="Arial" w:cs="Arial"/>
          <w:color w:val="000000" w:themeColor="text1"/>
          <w:sz w:val="24"/>
          <w:szCs w:val="24"/>
        </w:rPr>
        <w:t>proyecto de una florería, el cua</w:t>
      </w:r>
      <w:r w:rsidRPr="00C42C02">
        <w:rPr>
          <w:rFonts w:ascii="Arial" w:hAnsi="Arial" w:cs="Arial"/>
          <w:color w:val="000000" w:themeColor="text1"/>
          <w:sz w:val="24"/>
          <w:szCs w:val="24"/>
        </w:rPr>
        <w:t xml:space="preserve">l se </w:t>
      </w:r>
      <w:r w:rsidRPr="00AF7AE9">
        <w:rPr>
          <w:rFonts w:ascii="Arial" w:hAnsi="Arial" w:cs="Arial"/>
          <w:color w:val="000000" w:themeColor="text1"/>
          <w:sz w:val="24"/>
          <w:szCs w:val="24"/>
        </w:rPr>
        <w:t>llevará</w:t>
      </w:r>
      <w:r w:rsidRPr="00C42C02">
        <w:rPr>
          <w:rFonts w:ascii="Arial" w:hAnsi="Arial" w:cs="Arial"/>
          <w:color w:val="000000" w:themeColor="text1"/>
          <w:sz w:val="24"/>
          <w:szCs w:val="24"/>
        </w:rPr>
        <w:t xml:space="preserve"> a cabo la compra venta de flores, ya sea en arreglos florares</w:t>
      </w:r>
      <w:r>
        <w:rPr>
          <w:rFonts w:ascii="Arial" w:hAnsi="Arial" w:cs="Arial"/>
          <w:color w:val="000000" w:themeColor="text1"/>
          <w:sz w:val="24"/>
          <w:szCs w:val="24"/>
        </w:rPr>
        <w:t xml:space="preserve"> o </w:t>
      </w:r>
      <w:r w:rsidRPr="00C42C02">
        <w:rPr>
          <w:rFonts w:ascii="Arial" w:hAnsi="Arial" w:cs="Arial"/>
          <w:color w:val="000000" w:themeColor="text1"/>
          <w:sz w:val="24"/>
          <w:szCs w:val="24"/>
        </w:rPr>
        <w:t>ramos de flores.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Esta florería contará con variedad de flores como rosa, gerberas, claveles, g</w:t>
      </w:r>
      <w:r>
        <w:rPr>
          <w:rFonts w:ascii="Arial" w:hAnsi="Arial" w:cs="Arial"/>
          <w:color w:val="000000" w:themeColor="text1"/>
          <w:sz w:val="24"/>
          <w:szCs w:val="24"/>
        </w:rPr>
        <w:t>irasoles, avez de paraíso (estás</w:t>
      </w:r>
      <w:r w:rsidRPr="00C42C02">
        <w:rPr>
          <w:rFonts w:ascii="Arial" w:hAnsi="Arial" w:cs="Arial"/>
          <w:color w:val="000000" w:themeColor="text1"/>
          <w:sz w:val="24"/>
          <w:szCs w:val="24"/>
        </w:rPr>
        <w:t xml:space="preserve"> se siembran dentro del municipio), nube, casa blanca, acapulcos, geraneos,</w:t>
      </w:r>
      <w:r>
        <w:rPr>
          <w:rFonts w:ascii="Arial" w:hAnsi="Arial" w:cs="Arial"/>
          <w:color w:val="000000" w:themeColor="text1"/>
          <w:sz w:val="24"/>
          <w:szCs w:val="24"/>
        </w:rPr>
        <w:t xml:space="preserve"> gladeolas, margaritas y </w:t>
      </w:r>
      <w:r w:rsidRPr="00C42C02">
        <w:rPr>
          <w:rFonts w:ascii="Arial" w:hAnsi="Arial" w:cs="Arial"/>
          <w:color w:val="000000" w:themeColor="text1"/>
          <w:sz w:val="24"/>
          <w:szCs w:val="24"/>
        </w:rPr>
        <w:t>follajes.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Se venderán las</w:t>
      </w:r>
      <w:r>
        <w:rPr>
          <w:rFonts w:ascii="Arial" w:hAnsi="Arial" w:cs="Arial"/>
          <w:color w:val="000000" w:themeColor="text1"/>
          <w:sz w:val="24"/>
          <w:szCs w:val="24"/>
        </w:rPr>
        <w:t xml:space="preserve"> esponjas para los arreglos floral</w:t>
      </w:r>
      <w:r w:rsidRPr="00C42C02">
        <w:rPr>
          <w:rFonts w:ascii="Arial" w:hAnsi="Arial" w:cs="Arial"/>
          <w:color w:val="000000" w:themeColor="text1"/>
          <w:sz w:val="24"/>
          <w:szCs w:val="24"/>
        </w:rPr>
        <w:t>es, floreros, coronas. Ofreciendo servicio a domicilio y contando con un catálogo ví</w:t>
      </w:r>
      <w:r>
        <w:rPr>
          <w:rFonts w:ascii="Arial" w:hAnsi="Arial" w:cs="Arial"/>
          <w:color w:val="000000" w:themeColor="text1"/>
          <w:sz w:val="24"/>
          <w:szCs w:val="24"/>
        </w:rPr>
        <w:t>a electrónica que se actualizará tres</w:t>
      </w:r>
      <w:r w:rsidRPr="00C42C02">
        <w:rPr>
          <w:rFonts w:ascii="Arial" w:hAnsi="Arial" w:cs="Arial"/>
          <w:color w:val="000000" w:themeColor="text1"/>
          <w:sz w:val="24"/>
          <w:szCs w:val="24"/>
        </w:rPr>
        <w:t xml:space="preserve"> veces por semana.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flores serán compradas a</w:t>
      </w:r>
      <w:r>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productores del </w:t>
      </w:r>
      <w:r>
        <w:rPr>
          <w:rFonts w:ascii="Arial" w:hAnsi="Arial" w:cs="Arial"/>
          <w:color w:val="000000" w:themeColor="text1"/>
          <w:sz w:val="24"/>
          <w:szCs w:val="24"/>
        </w:rPr>
        <w:t xml:space="preserve">mismo </w:t>
      </w:r>
      <w:r w:rsidRPr="00C42C02">
        <w:rPr>
          <w:rFonts w:ascii="Arial" w:hAnsi="Arial" w:cs="Arial"/>
          <w:color w:val="000000" w:themeColor="text1"/>
          <w:sz w:val="24"/>
          <w:szCs w:val="24"/>
        </w:rPr>
        <w:t>municipio</w:t>
      </w:r>
      <w:r>
        <w:rPr>
          <w:rFonts w:ascii="Arial" w:hAnsi="Arial" w:cs="Arial"/>
          <w:color w:val="000000" w:themeColor="text1"/>
          <w:sz w:val="24"/>
          <w:szCs w:val="24"/>
        </w:rPr>
        <w:t xml:space="preserve">, </w:t>
      </w:r>
      <w:r w:rsidRPr="00C42C02">
        <w:rPr>
          <w:rFonts w:ascii="Arial" w:hAnsi="Arial" w:cs="Arial"/>
          <w:color w:val="000000" w:themeColor="text1"/>
          <w:sz w:val="24"/>
          <w:szCs w:val="24"/>
        </w:rPr>
        <w:t>Tenancingo y Villa Guerrero.</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Ttulo2"/>
        <w:numPr>
          <w:ilvl w:val="0"/>
          <w:numId w:val="0"/>
        </w:numPr>
        <w:spacing w:line="360" w:lineRule="auto"/>
        <w:rPr>
          <w:color w:val="000000" w:themeColor="text1"/>
        </w:rPr>
      </w:pPr>
      <w:bookmarkStart w:id="20" w:name="_Toc498984378"/>
      <w:r w:rsidRPr="00C42C02">
        <w:rPr>
          <w:color w:val="000000" w:themeColor="text1"/>
        </w:rPr>
        <w:t>2.1  Análisis del consumidor</w:t>
      </w:r>
      <w:bookmarkEnd w:id="20"/>
      <w:r w:rsidRPr="00C42C02">
        <w:rPr>
          <w:color w:val="000000" w:themeColor="text1"/>
        </w:rPr>
        <w:t xml:space="preserve"> </w:t>
      </w:r>
    </w:p>
    <w:p w:rsidR="00A222FC" w:rsidRPr="00C42C02" w:rsidRDefault="00A222FC" w:rsidP="00F73F01">
      <w:pPr>
        <w:spacing w:line="360" w:lineRule="auto"/>
        <w:rPr>
          <w:color w:val="000000" w:themeColor="text1"/>
        </w:rPr>
      </w:pPr>
    </w:p>
    <w:p w:rsidR="00A222FC" w:rsidRPr="00C42C02" w:rsidRDefault="006B1731"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w:t>
      </w:r>
      <w:r w:rsidR="00A222FC" w:rsidRPr="00C42C02">
        <w:rPr>
          <w:rFonts w:ascii="Arial" w:hAnsi="Arial" w:cs="Arial"/>
          <w:color w:val="000000" w:themeColor="text1"/>
          <w:sz w:val="24"/>
          <w:szCs w:val="24"/>
        </w:rPr>
        <w:t xml:space="preserve"> utilizac</w:t>
      </w:r>
      <w:r w:rsidR="00A222FC">
        <w:rPr>
          <w:rFonts w:ascii="Arial" w:hAnsi="Arial" w:cs="Arial"/>
          <w:color w:val="000000" w:themeColor="text1"/>
          <w:sz w:val="24"/>
          <w:szCs w:val="24"/>
        </w:rPr>
        <w:t>ión de flores ha sido asociada a diferentes</w:t>
      </w:r>
      <w:r w:rsidR="00A222FC" w:rsidRPr="00C42C02">
        <w:rPr>
          <w:rFonts w:ascii="Arial" w:hAnsi="Arial" w:cs="Arial"/>
          <w:color w:val="000000" w:themeColor="text1"/>
          <w:sz w:val="24"/>
          <w:szCs w:val="24"/>
        </w:rPr>
        <w:t xml:space="preserve"> acontecimientos como</w:t>
      </w:r>
      <w:r w:rsidR="00FF71CC">
        <w:rPr>
          <w:rFonts w:ascii="Arial" w:hAnsi="Arial" w:cs="Arial"/>
          <w:color w:val="000000" w:themeColor="text1"/>
          <w:sz w:val="24"/>
          <w:szCs w:val="24"/>
        </w:rPr>
        <w:t>:</w:t>
      </w:r>
      <w:r w:rsidR="00A222FC" w:rsidRPr="00C42C02">
        <w:rPr>
          <w:rFonts w:ascii="Arial" w:hAnsi="Arial" w:cs="Arial"/>
          <w:color w:val="000000" w:themeColor="text1"/>
          <w:sz w:val="24"/>
          <w:szCs w:val="24"/>
        </w:rPr>
        <w:t xml:space="preserve"> nacim</w:t>
      </w:r>
      <w:r w:rsidR="00FF71CC">
        <w:rPr>
          <w:rFonts w:ascii="Arial" w:hAnsi="Arial" w:cs="Arial"/>
          <w:color w:val="000000" w:themeColor="text1"/>
          <w:sz w:val="24"/>
          <w:szCs w:val="24"/>
        </w:rPr>
        <w:t xml:space="preserve">ientos, bodas, defunciones, también </w:t>
      </w:r>
      <w:r w:rsidR="00A222FC" w:rsidRPr="00C42C02">
        <w:rPr>
          <w:rFonts w:ascii="Arial" w:hAnsi="Arial" w:cs="Arial"/>
          <w:color w:val="000000" w:themeColor="text1"/>
          <w:sz w:val="24"/>
          <w:szCs w:val="24"/>
        </w:rPr>
        <w:t>como días especiales: Navidad, día de San Valentín, día de muertos, graduaciones, xv años, día de las Madres, entre otros, por lo q</w:t>
      </w:r>
      <w:r w:rsidR="00A222FC">
        <w:rPr>
          <w:rFonts w:ascii="Arial" w:hAnsi="Arial" w:cs="Arial"/>
          <w:color w:val="000000" w:themeColor="text1"/>
          <w:sz w:val="24"/>
          <w:szCs w:val="24"/>
        </w:rPr>
        <w:t>ue todo tipo de persona</w:t>
      </w:r>
      <w:r w:rsidR="00FF71CC">
        <w:rPr>
          <w:rFonts w:ascii="Arial" w:hAnsi="Arial" w:cs="Arial"/>
          <w:color w:val="000000" w:themeColor="text1"/>
          <w:sz w:val="24"/>
          <w:szCs w:val="24"/>
        </w:rPr>
        <w:t xml:space="preserve"> querra adquirir </w:t>
      </w:r>
      <w:r w:rsidR="00A222FC" w:rsidRPr="00C42C02">
        <w:rPr>
          <w:rFonts w:ascii="Arial" w:hAnsi="Arial" w:cs="Arial"/>
          <w:color w:val="000000" w:themeColor="text1"/>
          <w:sz w:val="24"/>
          <w:szCs w:val="24"/>
        </w:rPr>
        <w:t>las flores</w:t>
      </w:r>
      <w:r w:rsidR="00FF71CC">
        <w:rPr>
          <w:rFonts w:ascii="Arial" w:hAnsi="Arial" w:cs="Arial"/>
          <w:color w:val="000000" w:themeColor="text1"/>
          <w:sz w:val="24"/>
          <w:szCs w:val="24"/>
        </w:rPr>
        <w:t xml:space="preserve"> siendo así demandante esta</w:t>
      </w:r>
      <w:r w:rsidR="00A222FC" w:rsidRPr="00C42C02">
        <w:rPr>
          <w:rFonts w:ascii="Arial" w:hAnsi="Arial" w:cs="Arial"/>
          <w:color w:val="000000" w:themeColor="text1"/>
          <w:sz w:val="24"/>
          <w:szCs w:val="24"/>
        </w:rPr>
        <w:t xml:space="preserve">.  </w:t>
      </w:r>
    </w:p>
    <w:p w:rsidR="00A222FC" w:rsidRPr="00C42C02" w:rsidRDefault="006B1731"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 </w:t>
      </w:r>
      <w:r w:rsidR="00A222FC" w:rsidRPr="00C42C02">
        <w:rPr>
          <w:rFonts w:ascii="Arial" w:hAnsi="Arial" w:cs="Arial"/>
          <w:color w:val="000000" w:themeColor="text1"/>
          <w:sz w:val="24"/>
          <w:szCs w:val="24"/>
        </w:rPr>
        <w:t xml:space="preserve">demanda de este proyecto será local, ya que se </w:t>
      </w:r>
      <w:r w:rsidR="00A222FC">
        <w:rPr>
          <w:rFonts w:ascii="Arial" w:hAnsi="Arial" w:cs="Arial"/>
          <w:color w:val="000000" w:themeColor="text1"/>
          <w:sz w:val="24"/>
          <w:szCs w:val="24"/>
        </w:rPr>
        <w:t>ubicará</w:t>
      </w:r>
      <w:r w:rsidR="00A222FC" w:rsidRPr="00C42C02">
        <w:rPr>
          <w:rFonts w:ascii="Arial" w:hAnsi="Arial" w:cs="Arial"/>
          <w:color w:val="000000" w:themeColor="text1"/>
          <w:sz w:val="24"/>
          <w:szCs w:val="24"/>
        </w:rPr>
        <w:t xml:space="preserve"> en Valle de Bravo, Estado de México</w:t>
      </w:r>
      <w:r w:rsidR="00A222FC">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El segmento de mercado se ubicará en Valle de Bravo, en este las amas de casa serán las principales compradoras de las flores para adornar sus hogares, sin olvidar que existe un jardín de niños, una primaria, así las amas de casa, podrán conocer y comprar la flor. </w:t>
      </w:r>
    </w:p>
    <w:p w:rsidR="00A222FC" w:rsidRPr="00C42C02" w:rsidRDefault="00A222FC" w:rsidP="00F73F01">
      <w:pPr>
        <w:spacing w:line="360" w:lineRule="auto"/>
        <w:jc w:val="both"/>
        <w:rPr>
          <w:rFonts w:ascii="Arial" w:hAnsi="Arial" w:cs="Arial"/>
          <w:color w:val="000000" w:themeColor="text1"/>
          <w:sz w:val="24"/>
          <w:szCs w:val="24"/>
        </w:rPr>
      </w:pPr>
      <w:r w:rsidRPr="00797079">
        <w:rPr>
          <w:rFonts w:ascii="Arial" w:hAnsi="Arial" w:cs="Arial"/>
          <w:color w:val="000000" w:themeColor="text1"/>
          <w:sz w:val="24"/>
          <w:szCs w:val="24"/>
        </w:rPr>
        <w:t>La muestra es una parte de la población que se ha seleccionado por</w:t>
      </w:r>
      <w:r>
        <w:rPr>
          <w:rFonts w:ascii="Arial" w:hAnsi="Arial" w:cs="Arial"/>
          <w:color w:val="000000" w:themeColor="text1"/>
          <w:sz w:val="24"/>
          <w:szCs w:val="24"/>
        </w:rPr>
        <w:t xml:space="preserve"> considerarla representativa</w:t>
      </w:r>
      <w:r w:rsidRPr="00797079">
        <w:rPr>
          <w:rFonts w:ascii="Arial" w:hAnsi="Arial" w:cs="Arial"/>
          <w:color w:val="000000" w:themeColor="text1"/>
          <w:sz w:val="24"/>
          <w:szCs w:val="24"/>
        </w:rPr>
        <w:t>, por tal motivo se utiliza un muestreo no probabilístico esta es una técnica de muestreo donde los sujetos son seleccionados por conveniencia y cumplen con las características de: ser amas de casa, que vivan en la cabecera municipal</w:t>
      </w:r>
      <w:r>
        <w:rPr>
          <w:rFonts w:ascii="Arial" w:hAnsi="Arial" w:cs="Arial"/>
          <w:color w:val="000000" w:themeColor="text1"/>
          <w:sz w:val="24"/>
          <w:szCs w:val="24"/>
        </w:rPr>
        <w:t xml:space="preserve"> y que les gusten las flores.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Para conocer el mercado se tomó en cuenta los datos del Informe Anual sobre la situación de Pobreza y Rezago Social</w:t>
      </w:r>
      <w:sdt>
        <w:sdtPr>
          <w:rPr>
            <w:rFonts w:ascii="Arial" w:hAnsi="Arial" w:cs="Arial"/>
            <w:color w:val="000000" w:themeColor="text1"/>
            <w:sz w:val="24"/>
            <w:szCs w:val="24"/>
          </w:rPr>
          <w:id w:val="-517308368"/>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CITATION Con10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(CONEVAL, 2010)</w:t>
          </w:r>
          <w:r w:rsidR="00221AF8" w:rsidRPr="00C42C02">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del cua</w:t>
      </w:r>
      <w:r w:rsidRPr="00C42C02">
        <w:rPr>
          <w:rFonts w:ascii="Arial" w:hAnsi="Arial" w:cs="Arial"/>
          <w:color w:val="000000" w:themeColor="text1"/>
          <w:sz w:val="24"/>
          <w:szCs w:val="24"/>
        </w:rPr>
        <w:t xml:space="preserve">l se obtuvo la cantidad de hogares que hay en el municipio. También </w:t>
      </w:r>
      <w:r>
        <w:rPr>
          <w:rFonts w:ascii="Arial" w:hAnsi="Arial" w:cs="Arial"/>
          <w:color w:val="000000" w:themeColor="text1"/>
          <w:sz w:val="24"/>
          <w:szCs w:val="24"/>
        </w:rPr>
        <w:t xml:space="preserve">basado </w:t>
      </w:r>
      <w:r w:rsidRPr="00C42C02">
        <w:rPr>
          <w:rFonts w:ascii="Arial" w:hAnsi="Arial" w:cs="Arial"/>
          <w:color w:val="000000" w:themeColor="text1"/>
          <w:sz w:val="24"/>
          <w:szCs w:val="24"/>
        </w:rPr>
        <w:t xml:space="preserve">en el Informe de </w:t>
      </w:r>
      <w:r w:rsidRPr="00C42C02">
        <w:rPr>
          <w:rFonts w:ascii="Arial" w:hAnsi="Arial" w:cs="Arial"/>
          <w:color w:val="000000" w:themeColor="text1"/>
          <w:sz w:val="24"/>
          <w:szCs w:val="24"/>
        </w:rPr>
        <w:lastRenderedPageBreak/>
        <w:t>los Niveles Socioeconómicos de la distribución del gasto</w:t>
      </w:r>
      <w:sdt>
        <w:sdtPr>
          <w:rPr>
            <w:rFonts w:ascii="Arial" w:hAnsi="Arial" w:cs="Arial"/>
            <w:color w:val="000000" w:themeColor="text1"/>
            <w:sz w:val="24"/>
            <w:szCs w:val="24"/>
          </w:rPr>
          <w:id w:val="-1050223021"/>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CITATION Rod09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(Lopéz, 2009)</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r w:rsidRPr="004D72C9">
        <w:rPr>
          <w:rFonts w:ascii="Arial" w:hAnsi="Arial" w:cs="Arial"/>
          <w:color w:val="000000" w:themeColor="text1"/>
          <w:sz w:val="24"/>
          <w:szCs w:val="24"/>
        </w:rPr>
        <w:t>se  muestra</w:t>
      </w:r>
      <w:r>
        <w:rPr>
          <w:rFonts w:ascii="Arial" w:hAnsi="Arial" w:cs="Arial"/>
          <w:color w:val="000000" w:themeColor="text1"/>
          <w:sz w:val="24"/>
          <w:szCs w:val="24"/>
        </w:rPr>
        <w:t xml:space="preserve"> la manera en que se clasifica a los hogares, esta es en</w:t>
      </w:r>
      <w:r w:rsidRPr="00C42C02">
        <w:rPr>
          <w:rFonts w:ascii="Arial" w:hAnsi="Arial" w:cs="Arial"/>
          <w:color w:val="000000" w:themeColor="text1"/>
          <w:sz w:val="24"/>
          <w:szCs w:val="24"/>
        </w:rPr>
        <w:t xml:space="preserve"> seis niveles de acuerdo con las siguientes características: vivienda, infraestructura sanitaria, infraestructura práctica, entretenimiento y tecnología, escolaridad Jefe de Familia y Gasto.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nivel D+ representa el segmento más grande de la población en el municipio,  donde se muestra que la mayor parte de su gas</w:t>
      </w:r>
      <w:r>
        <w:rPr>
          <w:rFonts w:ascii="Arial" w:hAnsi="Arial" w:cs="Arial"/>
          <w:color w:val="000000" w:themeColor="text1"/>
          <w:sz w:val="24"/>
          <w:szCs w:val="24"/>
        </w:rPr>
        <w:t>to lo invierte en alimentos y</w:t>
      </w:r>
      <w:r w:rsidRPr="00C42C02">
        <w:rPr>
          <w:rFonts w:ascii="Arial" w:hAnsi="Arial" w:cs="Arial"/>
          <w:color w:val="000000" w:themeColor="text1"/>
          <w:sz w:val="24"/>
          <w:szCs w:val="24"/>
        </w:rPr>
        <w:t xml:space="preserve"> pago de servicios.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Con base en las características anteriores se eligió el nivel D+ como mercado potencial al cual pertenece el 35.1% de los hogares que tiene la capacidad económica de adquirir este bien no necesario, es decir 1246 hogares.</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Para la obtención de la muestra se aplicó la siguiente fórmula</w:t>
      </w:r>
      <w:r w:rsidRPr="00C42C02">
        <w:rPr>
          <w:rFonts w:ascii="Arial" w:hAnsi="Arial" w:cs="Arial"/>
          <w:noProof/>
          <w:color w:val="000000" w:themeColor="text1"/>
          <w:sz w:val="24"/>
          <w:szCs w:val="24"/>
        </w:rPr>
        <w:t xml:space="preserve"> (Pichardo &amp; et al., 1998)</w:t>
      </w:r>
      <w:r w:rsidRPr="00C42C02">
        <w:rPr>
          <w:rFonts w:ascii="Arial" w:hAnsi="Arial" w:cs="Arial"/>
          <w:color w:val="000000" w:themeColor="text1"/>
          <w:sz w:val="24"/>
          <w:szCs w:val="24"/>
        </w:rPr>
        <w:t>:</w:t>
      </w:r>
    </w:p>
    <w:p w:rsidR="00A222FC" w:rsidRPr="00C42C02" w:rsidRDefault="00A222FC" w:rsidP="00F73F01">
      <w:pPr>
        <w:spacing w:line="360" w:lineRule="auto"/>
        <w:jc w:val="center"/>
        <w:rPr>
          <w:rFonts w:ascii="Arial" w:hAnsi="Arial" w:cs="Arial"/>
          <w:color w:val="000000" w:themeColor="text1"/>
          <w:sz w:val="24"/>
          <w:szCs w:val="24"/>
        </w:rPr>
      </w:pPr>
      <m:oMathPara>
        <m:oMath>
          <m:r>
            <w:rPr>
              <w:rFonts w:ascii="Cambria Math" w:hAnsi="Cambria Math" w:cs="Arial"/>
              <w:color w:val="000000" w:themeColor="text1"/>
              <w:sz w:val="24"/>
              <w:szCs w:val="24"/>
            </w:rPr>
            <m:t>n=</m:t>
          </m:r>
          <m:f>
            <m:fPr>
              <m:ctrlPr>
                <w:rPr>
                  <w:rFonts w:ascii="Cambria Math" w:hAnsi="Cambria Math" w:cs="Arial"/>
                  <w:i/>
                  <w:color w:val="000000" w:themeColor="text1"/>
                  <w:sz w:val="24"/>
                  <w:szCs w:val="24"/>
                </w:rPr>
              </m:ctrlPr>
            </m:fPr>
            <m:num>
              <m:r>
                <w:rPr>
                  <w:rFonts w:ascii="Cambria Math" w:hAnsi="Cambria Math" w:cs="Arial"/>
                  <w:color w:val="000000" w:themeColor="text1"/>
                  <w:sz w:val="24"/>
                  <w:szCs w:val="24"/>
                </w:rPr>
                <m:t xml:space="preserve"> </m:t>
              </m:r>
              <m:sSup>
                <m:sSupPr>
                  <m:ctrlPr>
                    <w:rPr>
                      <w:rFonts w:ascii="Cambria Math" w:hAnsi="Cambria Math" w:cs="Arial"/>
                      <w:i/>
                      <w:color w:val="000000" w:themeColor="text1"/>
                      <w:sz w:val="24"/>
                      <w:szCs w:val="24"/>
                    </w:rPr>
                  </m:ctrlPr>
                </m:sSupPr>
                <m:e>
                  <m:r>
                    <w:rPr>
                      <w:rFonts w:ascii="Cambria Math" w:hAnsi="Cambria Math" w:cs="Arial"/>
                      <w:color w:val="000000" w:themeColor="text1"/>
                      <w:sz w:val="24"/>
                      <w:szCs w:val="24"/>
                    </w:rPr>
                    <m:t>Z</m:t>
                  </m:r>
                </m:e>
                <m:sup>
                  <m:r>
                    <w:rPr>
                      <w:rFonts w:ascii="Cambria Math" w:hAnsi="Cambria Math" w:cs="Arial"/>
                      <w:color w:val="000000" w:themeColor="text1"/>
                      <w:sz w:val="24"/>
                      <w:szCs w:val="24"/>
                    </w:rPr>
                    <m:t>2</m:t>
                  </m:r>
                </m:sup>
              </m:sSup>
              <m:r>
                <w:rPr>
                  <w:rFonts w:ascii="Cambria Math" w:hAnsi="Cambria Math" w:cs="Arial"/>
                  <w:color w:val="000000" w:themeColor="text1"/>
                  <w:sz w:val="24"/>
                  <w:szCs w:val="24"/>
                </w:rPr>
                <m:t>pqN</m:t>
              </m:r>
            </m:num>
            <m:den>
              <m:r>
                <w:rPr>
                  <w:rFonts w:ascii="Cambria Math" w:hAnsi="Cambria Math" w:cs="Arial"/>
                  <w:color w:val="000000" w:themeColor="text1"/>
                  <w:sz w:val="24"/>
                  <w:szCs w:val="24"/>
                </w:rPr>
                <m:t>N</m:t>
              </m:r>
              <m:sSup>
                <m:sSupPr>
                  <m:ctrlPr>
                    <w:rPr>
                      <w:rFonts w:ascii="Cambria Math" w:hAnsi="Cambria Math" w:cs="Arial"/>
                      <w:i/>
                      <w:color w:val="000000" w:themeColor="text1"/>
                      <w:sz w:val="24"/>
                      <w:szCs w:val="24"/>
                    </w:rPr>
                  </m:ctrlPr>
                </m:sSupPr>
                <m:e>
                  <m:r>
                    <w:rPr>
                      <w:rFonts w:ascii="Cambria Math" w:hAnsi="Cambria Math" w:cs="Arial"/>
                      <w:color w:val="000000" w:themeColor="text1"/>
                      <w:sz w:val="24"/>
                      <w:szCs w:val="24"/>
                    </w:rPr>
                    <m:t>e</m:t>
                  </m:r>
                </m:e>
                <m:sup>
                  <m:r>
                    <w:rPr>
                      <w:rFonts w:ascii="Cambria Math" w:hAnsi="Cambria Math" w:cs="Arial"/>
                      <w:color w:val="000000" w:themeColor="text1"/>
                      <w:sz w:val="24"/>
                      <w:szCs w:val="24"/>
                    </w:rPr>
                    <m:t>2</m:t>
                  </m:r>
                </m:sup>
              </m:sSup>
              <m:r>
                <w:rPr>
                  <w:rFonts w:ascii="Cambria Math" w:hAnsi="Cambria Math" w:cs="Arial"/>
                  <w:color w:val="000000" w:themeColor="text1"/>
                  <w:sz w:val="24"/>
                  <w:szCs w:val="24"/>
                </w:rPr>
                <m:t>+</m:t>
              </m:r>
              <m:sSup>
                <m:sSupPr>
                  <m:ctrlPr>
                    <w:rPr>
                      <w:rFonts w:ascii="Cambria Math" w:hAnsi="Cambria Math" w:cs="Arial"/>
                      <w:i/>
                      <w:color w:val="000000" w:themeColor="text1"/>
                      <w:sz w:val="24"/>
                      <w:szCs w:val="24"/>
                    </w:rPr>
                  </m:ctrlPr>
                </m:sSupPr>
                <m:e>
                  <m:r>
                    <w:rPr>
                      <w:rFonts w:ascii="Cambria Math" w:hAnsi="Cambria Math" w:cs="Arial"/>
                      <w:color w:val="000000" w:themeColor="text1"/>
                      <w:sz w:val="24"/>
                      <w:szCs w:val="24"/>
                    </w:rPr>
                    <m:t>Z</m:t>
                  </m:r>
                </m:e>
                <m:sup>
                  <m:r>
                    <w:rPr>
                      <w:rFonts w:ascii="Cambria Math" w:hAnsi="Cambria Math" w:cs="Arial"/>
                      <w:color w:val="000000" w:themeColor="text1"/>
                      <w:sz w:val="24"/>
                      <w:szCs w:val="24"/>
                    </w:rPr>
                    <m:t xml:space="preserve">2 </m:t>
                  </m:r>
                </m:sup>
              </m:sSup>
              <m:r>
                <w:rPr>
                  <w:rFonts w:ascii="Cambria Math" w:hAnsi="Cambria Math" w:cs="Arial"/>
                  <w:color w:val="000000" w:themeColor="text1"/>
                  <w:sz w:val="24"/>
                  <w:szCs w:val="24"/>
                </w:rPr>
                <m:t>pq</m:t>
              </m:r>
            </m:den>
          </m:f>
        </m:oMath>
      </m:oMathPara>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n=Tamaño de la muestra valor a calcular</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Z= Nivel de confianza (90% 1.645)</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 Variabilidad positiva (50%)</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q=Variabilidad negativa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N= tamaño de la población (1246)</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e=Error (10%) </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Una vez realizado el cálculo, </w:t>
      </w:r>
      <w:r w:rsidRPr="00C42C02">
        <w:rPr>
          <w:rFonts w:ascii="Arial" w:hAnsi="Arial" w:cs="Arial"/>
          <w:color w:val="000000" w:themeColor="text1"/>
          <w:sz w:val="24"/>
          <w:szCs w:val="24"/>
        </w:rPr>
        <w:t xml:space="preserve">el resultado obtenido es una muestra de 64.16. </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conocer nuestro entorno se aplicó una encuesta a nuestra muestra, obteniendo los siguientes resultados:</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Para la pregunta número uno </w:t>
      </w:r>
      <w:r w:rsidR="000E7C31">
        <w:rPr>
          <w:rFonts w:ascii="Arial" w:hAnsi="Arial" w:cs="Arial"/>
          <w:color w:val="000000" w:themeColor="text1"/>
          <w:sz w:val="24"/>
          <w:szCs w:val="24"/>
        </w:rPr>
        <w:t xml:space="preserve">de la encuesta aplicada </w:t>
      </w:r>
      <w:r w:rsidRPr="00C42C02">
        <w:rPr>
          <w:rFonts w:ascii="Arial" w:hAnsi="Arial" w:cs="Arial"/>
          <w:color w:val="000000" w:themeColor="text1"/>
          <w:sz w:val="24"/>
          <w:szCs w:val="24"/>
        </w:rPr>
        <w:t>se obtuvo la siguiente gráfica, en ella se puede observar que al 98% le gustan las flores y solo el 2%</w:t>
      </w:r>
      <w:r>
        <w:rPr>
          <w:rFonts w:ascii="Arial" w:hAnsi="Arial" w:cs="Arial"/>
          <w:color w:val="000000" w:themeColor="text1"/>
          <w:sz w:val="24"/>
          <w:szCs w:val="24"/>
        </w:rPr>
        <w:t xml:space="preserve"> no le gustan las flores. Lo cua</w:t>
      </w:r>
      <w:r w:rsidRPr="00C42C02">
        <w:rPr>
          <w:rFonts w:ascii="Arial" w:hAnsi="Arial" w:cs="Arial"/>
          <w:color w:val="000000" w:themeColor="text1"/>
          <w:sz w:val="24"/>
          <w:szCs w:val="24"/>
        </w:rPr>
        <w:t>l indica que existe un mercado po</w:t>
      </w:r>
      <w:r w:rsidR="000E7C31">
        <w:rPr>
          <w:rFonts w:ascii="Arial" w:hAnsi="Arial" w:cs="Arial"/>
          <w:color w:val="000000" w:themeColor="text1"/>
          <w:sz w:val="24"/>
          <w:szCs w:val="24"/>
        </w:rPr>
        <w:t>tencial en el cual se podrá ofrecer la venta de flores dentro del municipio, las cuales son utilizadas en variedad de ocasiones.</w:t>
      </w:r>
    </w:p>
    <w:p w:rsidR="00A222FC" w:rsidRPr="00C42C02" w:rsidRDefault="00A222FC" w:rsidP="00F73F01">
      <w:pPr>
        <w:keepNext/>
        <w:spacing w:line="360" w:lineRule="auto"/>
        <w:jc w:val="both"/>
        <w:rPr>
          <w:color w:val="000000" w:themeColor="text1"/>
        </w:rPr>
      </w:pPr>
    </w:p>
    <w:p w:rsidR="00A222FC" w:rsidRPr="0086073A" w:rsidRDefault="00A222FC" w:rsidP="00F73F01">
      <w:pPr>
        <w:spacing w:line="360" w:lineRule="auto"/>
        <w:jc w:val="center"/>
        <w:rPr>
          <w:rFonts w:ascii="Arial" w:hAnsi="Arial" w:cs="Arial"/>
          <w:b/>
          <w:sz w:val="24"/>
          <w:szCs w:val="24"/>
        </w:rPr>
      </w:pPr>
      <w:bookmarkStart w:id="21" w:name="_Toc498984597"/>
      <w:r w:rsidRPr="0086073A">
        <w:rPr>
          <w:rFonts w:ascii="Arial" w:hAnsi="Arial" w:cs="Arial"/>
          <w:b/>
          <w:sz w:val="24"/>
          <w:szCs w:val="24"/>
        </w:rPr>
        <w:t xml:space="preserve">Gráfica </w:t>
      </w:r>
      <w:r w:rsidR="00221AF8" w:rsidRPr="0086073A">
        <w:rPr>
          <w:rFonts w:ascii="Arial" w:hAnsi="Arial" w:cs="Arial"/>
          <w:b/>
          <w:sz w:val="24"/>
          <w:szCs w:val="24"/>
        </w:rPr>
        <w:fldChar w:fldCharType="begin"/>
      </w:r>
      <w:r w:rsidRPr="0086073A">
        <w:rPr>
          <w:rFonts w:ascii="Arial" w:hAnsi="Arial" w:cs="Arial"/>
          <w:b/>
          <w:sz w:val="24"/>
          <w:szCs w:val="24"/>
        </w:rPr>
        <w:instrText xml:space="preserve"> SEQ Gráfica \* ARABIC </w:instrText>
      </w:r>
      <w:r w:rsidR="00221AF8" w:rsidRPr="0086073A">
        <w:rPr>
          <w:rFonts w:ascii="Arial" w:hAnsi="Arial" w:cs="Arial"/>
          <w:b/>
          <w:sz w:val="24"/>
          <w:szCs w:val="24"/>
        </w:rPr>
        <w:fldChar w:fldCharType="separate"/>
      </w:r>
      <w:r w:rsidR="008D54E6" w:rsidRPr="0086073A">
        <w:rPr>
          <w:rFonts w:ascii="Arial" w:hAnsi="Arial" w:cs="Arial"/>
          <w:b/>
          <w:noProof/>
          <w:sz w:val="24"/>
          <w:szCs w:val="24"/>
        </w:rPr>
        <w:t>1</w:t>
      </w:r>
      <w:r w:rsidR="00221AF8" w:rsidRPr="0086073A">
        <w:rPr>
          <w:rFonts w:ascii="Arial" w:hAnsi="Arial" w:cs="Arial"/>
          <w:b/>
          <w:sz w:val="24"/>
          <w:szCs w:val="24"/>
        </w:rPr>
        <w:fldChar w:fldCharType="end"/>
      </w:r>
      <w:r w:rsidRPr="0086073A">
        <w:rPr>
          <w:rFonts w:ascii="Arial" w:hAnsi="Arial" w:cs="Arial"/>
          <w:b/>
          <w:sz w:val="24"/>
          <w:szCs w:val="24"/>
        </w:rPr>
        <w:t>. ¿Le gustan las flores?</w:t>
      </w:r>
      <w:bookmarkEnd w:id="21"/>
    </w:p>
    <w:p w:rsidR="00A222FC" w:rsidRPr="00C42C02" w:rsidRDefault="00A222FC" w:rsidP="00F73F01">
      <w:pPr>
        <w:pStyle w:val="Epgrafe"/>
        <w:spacing w:line="360" w:lineRule="auto"/>
        <w:jc w:val="both"/>
        <w:rPr>
          <w:color w:val="000000" w:themeColor="text1"/>
        </w:rPr>
      </w:pPr>
    </w:p>
    <w:p w:rsidR="006577D8" w:rsidRDefault="00A222FC" w:rsidP="00043719">
      <w:pPr>
        <w:spacing w:line="360" w:lineRule="auto"/>
        <w:jc w:val="center"/>
        <w:rPr>
          <w:rFonts w:ascii="Arial" w:hAnsi="Arial" w:cs="Arial"/>
          <w:i/>
          <w:color w:val="000000" w:themeColor="text1"/>
          <w:sz w:val="14"/>
          <w:szCs w:val="14"/>
        </w:rPr>
      </w:pPr>
      <w:r w:rsidRPr="00C42C02">
        <w:rPr>
          <w:rFonts w:ascii="Arial" w:hAnsi="Arial" w:cs="Arial"/>
          <w:noProof/>
          <w:color w:val="000000" w:themeColor="text1"/>
          <w:sz w:val="24"/>
          <w:szCs w:val="24"/>
        </w:rPr>
        <w:drawing>
          <wp:inline distT="0" distB="0" distL="0" distR="0">
            <wp:extent cx="5320145" cy="2731135"/>
            <wp:effectExtent l="0" t="0" r="13970" b="120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043719" w:rsidRPr="00C42C02" w:rsidRDefault="00043719"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Para la pregunta número dos</w:t>
      </w:r>
      <w:r w:rsidR="000E7C31">
        <w:rPr>
          <w:rFonts w:ascii="Arial" w:hAnsi="Arial" w:cs="Arial"/>
          <w:color w:val="000000" w:themeColor="text1"/>
          <w:sz w:val="24"/>
          <w:szCs w:val="24"/>
        </w:rPr>
        <w:t xml:space="preserve"> 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en la cual se observa que el 37% compra las flores en el mercado, el 23% en el tianguis,  el 27% en la florería y el 13% en otro lugar. Este resultado muestra que el mejor lugar en donde se puede colocar la florería sería en un local d</w:t>
      </w:r>
      <w:r>
        <w:rPr>
          <w:rFonts w:ascii="Arial" w:hAnsi="Arial" w:cs="Arial"/>
          <w:color w:val="000000" w:themeColor="text1"/>
          <w:sz w:val="24"/>
          <w:szCs w:val="24"/>
        </w:rPr>
        <w:t>entro del mercado, au</w:t>
      </w:r>
      <w:r w:rsidRPr="00C42C02">
        <w:rPr>
          <w:rFonts w:ascii="Arial" w:hAnsi="Arial" w:cs="Arial"/>
          <w:color w:val="000000" w:themeColor="text1"/>
          <w:sz w:val="24"/>
          <w:szCs w:val="24"/>
        </w:rPr>
        <w:t>n así el resultado indica que también acudirán a una florería a comprar su flor; debido a que es difícil en</w:t>
      </w:r>
      <w:r>
        <w:rPr>
          <w:rFonts w:ascii="Arial" w:hAnsi="Arial" w:cs="Arial"/>
          <w:color w:val="000000" w:themeColor="text1"/>
          <w:sz w:val="24"/>
          <w:szCs w:val="24"/>
        </w:rPr>
        <w:t xml:space="preserve">contrar un local en el mercado está se colocará en una de las </w:t>
      </w:r>
      <w:r w:rsidRPr="00C42C02">
        <w:rPr>
          <w:rFonts w:ascii="Arial" w:hAnsi="Arial" w:cs="Arial"/>
          <w:color w:val="000000" w:themeColor="text1"/>
          <w:sz w:val="24"/>
          <w:szCs w:val="24"/>
        </w:rPr>
        <w:t>entrada</w:t>
      </w:r>
      <w:r>
        <w:rPr>
          <w:rFonts w:ascii="Arial" w:hAnsi="Arial" w:cs="Arial"/>
          <w:color w:val="000000" w:themeColor="text1"/>
          <w:sz w:val="24"/>
          <w:szCs w:val="24"/>
        </w:rPr>
        <w:t xml:space="preserve">s del </w:t>
      </w:r>
      <w:r w:rsidRPr="00C42C02">
        <w:rPr>
          <w:rFonts w:ascii="Arial" w:hAnsi="Arial" w:cs="Arial"/>
          <w:color w:val="000000" w:themeColor="text1"/>
          <w:sz w:val="24"/>
          <w:szCs w:val="24"/>
        </w:rPr>
        <w:t>municipio.</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2" w:name="_Toc498984598"/>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¿Dónde acostumbra comprar las flores?</w:t>
      </w:r>
      <w:bookmarkEnd w:id="22"/>
    </w:p>
    <w:p w:rsidR="00A222FC" w:rsidRPr="00C42C02" w:rsidRDefault="00A222FC" w:rsidP="00F73F01">
      <w:pPr>
        <w:spacing w:line="360" w:lineRule="auto"/>
      </w:pPr>
    </w:p>
    <w:p w:rsidR="00043719" w:rsidRDefault="00A222FC" w:rsidP="00043719">
      <w:pPr>
        <w:spacing w:line="360" w:lineRule="auto"/>
        <w:jc w:val="center"/>
        <w:rPr>
          <w:rFonts w:ascii="Arial" w:hAnsi="Arial" w:cs="Arial"/>
          <w:i/>
          <w:color w:val="000000" w:themeColor="text1"/>
          <w:sz w:val="14"/>
          <w:szCs w:val="14"/>
        </w:rPr>
      </w:pPr>
      <w:r w:rsidRPr="00C42C02">
        <w:rPr>
          <w:rFonts w:ascii="Arial" w:hAnsi="Arial" w:cs="Arial"/>
          <w:noProof/>
          <w:color w:val="000000" w:themeColor="text1"/>
        </w:rPr>
        <w:drawing>
          <wp:inline distT="0" distB="0" distL="0" distR="0">
            <wp:extent cx="4921858" cy="3641697"/>
            <wp:effectExtent l="19050" t="0" r="12092"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tres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3418FF">
        <w:rPr>
          <w:rFonts w:ascii="Arial" w:hAnsi="Arial" w:cs="Arial"/>
          <w:color w:val="000000" w:themeColor="text1"/>
          <w:sz w:val="24"/>
          <w:szCs w:val="24"/>
        </w:rPr>
        <w:t>:</w:t>
      </w:r>
      <w:r w:rsidRPr="00C42C02">
        <w:rPr>
          <w:rFonts w:ascii="Arial" w:hAnsi="Arial" w:cs="Arial"/>
          <w:color w:val="000000" w:themeColor="text1"/>
          <w:sz w:val="24"/>
          <w:szCs w:val="24"/>
        </w:rPr>
        <w:t xml:space="preserve"> el 95%  las atienden bien en el lugar donde compran sus flores y solo un 5% no son atendidas correctamente. El trato que se les da a las personas </w:t>
      </w:r>
      <w:r>
        <w:rPr>
          <w:rFonts w:ascii="Arial" w:hAnsi="Arial" w:cs="Arial"/>
          <w:color w:val="000000" w:themeColor="text1"/>
          <w:sz w:val="24"/>
          <w:szCs w:val="24"/>
        </w:rPr>
        <w:t xml:space="preserve">al acudir a comprar sus flores es atento, por lo tanto en </w:t>
      </w:r>
      <w:r w:rsidRPr="00C42C02">
        <w:rPr>
          <w:rFonts w:ascii="Arial" w:hAnsi="Arial" w:cs="Arial"/>
          <w:color w:val="000000" w:themeColor="text1"/>
          <w:sz w:val="24"/>
          <w:szCs w:val="24"/>
        </w:rPr>
        <w:t xml:space="preserve">este lugar también se atenderá con amabilidad y ofreciendo un servicio de calidad.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3" w:name="_Toc498984599"/>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3</w:t>
      </w:r>
      <w:r w:rsidR="00221AF8" w:rsidRPr="00C42C02">
        <w:rPr>
          <w:rFonts w:ascii="Arial" w:hAnsi="Arial" w:cs="Arial"/>
          <w:color w:val="000000" w:themeColor="text1"/>
          <w:sz w:val="24"/>
          <w:szCs w:val="24"/>
        </w:rPr>
        <w:fldChar w:fldCharType="end"/>
      </w:r>
      <w:r>
        <w:rPr>
          <w:rFonts w:ascii="Arial" w:hAnsi="Arial" w:cs="Arial"/>
          <w:color w:val="000000" w:themeColor="text1"/>
          <w:sz w:val="24"/>
          <w:szCs w:val="24"/>
        </w:rPr>
        <w:t>. ¿E</w:t>
      </w:r>
      <w:r w:rsidRPr="00C42C02">
        <w:rPr>
          <w:rFonts w:ascii="Arial" w:hAnsi="Arial" w:cs="Arial"/>
          <w:color w:val="000000" w:themeColor="text1"/>
          <w:sz w:val="24"/>
          <w:szCs w:val="24"/>
        </w:rPr>
        <w:t>l lugar donde acostumbra comprar las flores lo atienden bien?</w:t>
      </w:r>
      <w:bookmarkEnd w:id="23"/>
    </w:p>
    <w:p w:rsidR="00A222FC" w:rsidRPr="00C42C02" w:rsidRDefault="00A222FC" w:rsidP="00F73F01">
      <w:pPr>
        <w:spacing w:line="360" w:lineRule="auto"/>
      </w:pPr>
    </w:p>
    <w:p w:rsidR="006577D8" w:rsidRDefault="00A222FC" w:rsidP="00043719">
      <w:pPr>
        <w:spacing w:line="360" w:lineRule="auto"/>
        <w:jc w:val="center"/>
        <w:rPr>
          <w:rFonts w:ascii="Arial" w:hAnsi="Arial" w:cs="Arial"/>
          <w:i/>
          <w:color w:val="000000" w:themeColor="text1"/>
          <w:sz w:val="14"/>
          <w:szCs w:val="14"/>
        </w:rPr>
      </w:pPr>
      <w:r w:rsidRPr="00C42C02">
        <w:rPr>
          <w:rFonts w:ascii="Arial" w:hAnsi="Arial" w:cs="Arial"/>
          <w:noProof/>
          <w:color w:val="000000" w:themeColor="text1"/>
          <w:sz w:val="24"/>
          <w:szCs w:val="24"/>
        </w:rPr>
        <w:drawing>
          <wp:inline distT="0" distB="0" distL="0" distR="0">
            <wp:extent cx="5332020" cy="3182587"/>
            <wp:effectExtent l="0" t="0" r="21590" b="1841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rPr>
          <w:rFonts w:ascii="Arial" w:hAnsi="Arial" w:cs="Arial"/>
          <w:color w:val="000000" w:themeColor="text1"/>
          <w:sz w:val="24"/>
          <w:szCs w:val="24"/>
        </w:rPr>
      </w:pPr>
    </w:p>
    <w:p w:rsidR="00A222FC"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cuatro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se obtuvo la </w:t>
      </w:r>
      <w:r w:rsidR="00800BD0">
        <w:rPr>
          <w:rFonts w:ascii="Arial" w:hAnsi="Arial" w:cs="Arial"/>
          <w:color w:val="000000" w:themeColor="text1"/>
          <w:sz w:val="24"/>
          <w:szCs w:val="24"/>
        </w:rPr>
        <w:t>siguiente gráfica</w:t>
      </w:r>
      <w:r w:rsidR="000E7C31">
        <w:rPr>
          <w:rFonts w:ascii="Arial" w:hAnsi="Arial" w:cs="Arial"/>
          <w:color w:val="000000" w:themeColor="text1"/>
          <w:sz w:val="24"/>
          <w:szCs w:val="24"/>
        </w:rPr>
        <w:t>,</w:t>
      </w:r>
      <w:r w:rsidR="00800BD0">
        <w:rPr>
          <w:rFonts w:ascii="Arial" w:hAnsi="Arial" w:cs="Arial"/>
          <w:color w:val="000000" w:themeColor="text1"/>
          <w:sz w:val="24"/>
          <w:szCs w:val="24"/>
        </w:rPr>
        <w:t xml:space="preserve"> el 50% compra</w:t>
      </w:r>
      <w:r w:rsidRPr="00C42C02">
        <w:rPr>
          <w:rFonts w:ascii="Arial" w:hAnsi="Arial" w:cs="Arial"/>
          <w:color w:val="000000" w:themeColor="text1"/>
          <w:sz w:val="24"/>
          <w:szCs w:val="24"/>
        </w:rPr>
        <w:t xml:space="preserve"> flores una vez al mes, 40% en la opción otros especifican que una vez a la semana o en alguna ocasión especial, 8% compra dos veces a la semana y solo el  2%  es de manera diaria. El resultado muestra que existirá demanda de flores y por tal motivo se surtirá por lo menos dos veces a la seman</w:t>
      </w:r>
      <w:r>
        <w:rPr>
          <w:rFonts w:ascii="Arial" w:hAnsi="Arial" w:cs="Arial"/>
          <w:color w:val="000000" w:themeColor="text1"/>
          <w:sz w:val="24"/>
          <w:szCs w:val="24"/>
        </w:rPr>
        <w:t>a para que los clientes adquiera</w:t>
      </w:r>
      <w:r w:rsidRPr="00C42C02">
        <w:rPr>
          <w:rFonts w:ascii="Arial" w:hAnsi="Arial" w:cs="Arial"/>
          <w:color w:val="000000" w:themeColor="text1"/>
          <w:sz w:val="24"/>
          <w:szCs w:val="24"/>
        </w:rPr>
        <w:t xml:space="preserve">n la flor fresca y de buena calidad.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4" w:name="_Toc498984600"/>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4</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¿Con qué frecuencia compra flores?</w:t>
      </w:r>
      <w:bookmarkEnd w:id="24"/>
    </w:p>
    <w:p w:rsidR="00A222FC" w:rsidRPr="00C42C02" w:rsidRDefault="00A222FC" w:rsidP="00F73F01">
      <w:pPr>
        <w:spacing w:line="360" w:lineRule="auto"/>
      </w:pPr>
    </w:p>
    <w:p w:rsid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rPr>
        <w:drawing>
          <wp:inline distT="0" distB="0" distL="0" distR="0">
            <wp:extent cx="4961614" cy="2894275"/>
            <wp:effectExtent l="0" t="0" r="10795" b="2095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cinco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se </w:t>
      </w:r>
      <w:proofErr w:type="gramStart"/>
      <w:r w:rsidRPr="00C42C02">
        <w:rPr>
          <w:rFonts w:ascii="Arial" w:hAnsi="Arial" w:cs="Arial"/>
          <w:color w:val="000000" w:themeColor="text1"/>
          <w:sz w:val="24"/>
          <w:szCs w:val="24"/>
        </w:rPr>
        <w:t>obtuvo</w:t>
      </w:r>
      <w:proofErr w:type="gramEnd"/>
      <w:r w:rsidRPr="00C42C02">
        <w:rPr>
          <w:rFonts w:ascii="Arial" w:hAnsi="Arial" w:cs="Arial"/>
          <w:color w:val="000000" w:themeColor="text1"/>
          <w:sz w:val="24"/>
          <w:szCs w:val="24"/>
        </w:rPr>
        <w:t xml:space="preserve">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el 62% compran la flor en rollos, el 27% compran en ro</w:t>
      </w:r>
      <w:r>
        <w:rPr>
          <w:rFonts w:ascii="Arial" w:hAnsi="Arial" w:cs="Arial"/>
          <w:color w:val="000000" w:themeColor="text1"/>
          <w:sz w:val="24"/>
          <w:szCs w:val="24"/>
        </w:rPr>
        <w:t>llo y el 11% la adquiere en</w:t>
      </w:r>
      <w:r w:rsidRPr="00C42C02">
        <w:rPr>
          <w:rFonts w:ascii="Arial" w:hAnsi="Arial" w:cs="Arial"/>
          <w:color w:val="000000" w:themeColor="text1"/>
          <w:sz w:val="24"/>
          <w:szCs w:val="24"/>
        </w:rPr>
        <w:t xml:space="preserve"> arreglo floral. Este resultado nos muestra que la mayor parte de los consumidores compra</w:t>
      </w:r>
      <w:r>
        <w:rPr>
          <w:rFonts w:ascii="Arial" w:hAnsi="Arial" w:cs="Arial"/>
          <w:color w:val="000000" w:themeColor="text1"/>
          <w:sz w:val="24"/>
          <w:szCs w:val="24"/>
        </w:rPr>
        <w:t xml:space="preserve">n la flor en rollo, dado que es </w:t>
      </w:r>
      <w:r w:rsidRPr="00C42C02">
        <w:rPr>
          <w:rFonts w:ascii="Arial" w:hAnsi="Arial" w:cs="Arial"/>
          <w:color w:val="000000" w:themeColor="text1"/>
          <w:sz w:val="24"/>
          <w:szCs w:val="24"/>
        </w:rPr>
        <w:t>más barata que un arreglo florar, además de que se pueden comprar hasta tre</w:t>
      </w:r>
      <w:r>
        <w:rPr>
          <w:rFonts w:ascii="Arial" w:hAnsi="Arial" w:cs="Arial"/>
          <w:color w:val="000000" w:themeColor="text1"/>
          <w:sz w:val="24"/>
          <w:szCs w:val="24"/>
        </w:rPr>
        <w:t xml:space="preserve">s tipos de flores diferentes y un </w:t>
      </w:r>
      <w:r w:rsidRPr="00C42C02">
        <w:rPr>
          <w:rFonts w:ascii="Arial" w:hAnsi="Arial" w:cs="Arial"/>
          <w:color w:val="000000" w:themeColor="text1"/>
          <w:sz w:val="24"/>
          <w:szCs w:val="24"/>
        </w:rPr>
        <w:t>follaje para</w:t>
      </w:r>
      <w:r>
        <w:rPr>
          <w:rFonts w:ascii="Arial" w:hAnsi="Arial" w:cs="Arial"/>
          <w:color w:val="000000" w:themeColor="text1"/>
          <w:sz w:val="24"/>
          <w:szCs w:val="24"/>
        </w:rPr>
        <w:t xml:space="preserve"> poder</w:t>
      </w:r>
      <w:r w:rsidRPr="00C42C02">
        <w:rPr>
          <w:rFonts w:ascii="Arial" w:hAnsi="Arial" w:cs="Arial"/>
          <w:color w:val="000000" w:themeColor="text1"/>
          <w:sz w:val="24"/>
          <w:szCs w:val="24"/>
        </w:rPr>
        <w:t xml:space="preserve"> colocar en su casa o local. </w:t>
      </w:r>
    </w:p>
    <w:p w:rsidR="00A222FC" w:rsidRPr="00C42C02" w:rsidRDefault="00A222FC" w:rsidP="00F73F01">
      <w:pPr>
        <w:tabs>
          <w:tab w:val="left" w:pos="1590"/>
        </w:tabs>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b/>
      </w:r>
    </w:p>
    <w:p w:rsidR="00A222FC" w:rsidRDefault="00A222FC" w:rsidP="00F73F01">
      <w:pPr>
        <w:pStyle w:val="Epgrafe"/>
        <w:spacing w:line="360" w:lineRule="auto"/>
        <w:jc w:val="center"/>
        <w:rPr>
          <w:rFonts w:ascii="Arial" w:hAnsi="Arial" w:cs="Arial"/>
          <w:color w:val="000000" w:themeColor="text1"/>
          <w:sz w:val="24"/>
          <w:szCs w:val="24"/>
        </w:rPr>
      </w:pPr>
      <w:bookmarkStart w:id="25" w:name="_Toc498984601"/>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5</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¿Cómo compra la flor?</w:t>
      </w:r>
      <w:bookmarkEnd w:id="25"/>
    </w:p>
    <w:p w:rsidR="00A222FC" w:rsidRPr="00C42C02" w:rsidRDefault="00A222FC" w:rsidP="00F73F01">
      <w:pPr>
        <w:spacing w:line="360" w:lineRule="auto"/>
      </w:pPr>
    </w:p>
    <w:p w:rsid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rPr>
        <w:drawing>
          <wp:inline distT="0" distB="0" distL="0" distR="0">
            <wp:extent cx="4882101" cy="2711395"/>
            <wp:effectExtent l="0" t="0" r="13970" b="1333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seis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el 26% compra rosa, 13% clavel, 12%  gerbera, 10% margaritas, 9% girasol, 9% lilis, 8% polar, 8% astromelias y 5% gladeolas son las flores que compran más, en esta pregunta se podía seleccionar más de un tipo de flor teniendo como máximo seis flores mencionadas en la pregunta. Es claro que nunca podrán faltar rosas, clavel y  gerbe</w:t>
      </w:r>
      <w:r>
        <w:rPr>
          <w:rFonts w:ascii="Arial" w:hAnsi="Arial" w:cs="Arial"/>
          <w:color w:val="000000" w:themeColor="text1"/>
          <w:sz w:val="24"/>
          <w:szCs w:val="24"/>
        </w:rPr>
        <w:t>ra, ya que son las más comerciab</w:t>
      </w:r>
      <w:r w:rsidRPr="00C42C02">
        <w:rPr>
          <w:rFonts w:ascii="Arial" w:hAnsi="Arial" w:cs="Arial"/>
          <w:color w:val="000000" w:themeColor="text1"/>
          <w:sz w:val="24"/>
          <w:szCs w:val="24"/>
        </w:rPr>
        <w:t xml:space="preserve">les, así como </w:t>
      </w:r>
      <w:r>
        <w:rPr>
          <w:rFonts w:ascii="Arial" w:hAnsi="Arial" w:cs="Arial"/>
          <w:color w:val="000000" w:themeColor="text1"/>
          <w:sz w:val="24"/>
          <w:szCs w:val="24"/>
        </w:rPr>
        <w:t xml:space="preserve">la </w:t>
      </w:r>
      <w:r w:rsidRPr="00C42C02">
        <w:rPr>
          <w:rFonts w:ascii="Arial" w:hAnsi="Arial" w:cs="Arial"/>
          <w:color w:val="000000" w:themeColor="text1"/>
          <w:sz w:val="24"/>
          <w:szCs w:val="24"/>
        </w:rPr>
        <w:t xml:space="preserve">margarita y </w:t>
      </w:r>
      <w:r>
        <w:rPr>
          <w:rFonts w:ascii="Arial" w:hAnsi="Arial" w:cs="Arial"/>
          <w:color w:val="000000" w:themeColor="text1"/>
          <w:sz w:val="24"/>
          <w:szCs w:val="24"/>
        </w:rPr>
        <w:t xml:space="preserve">el </w:t>
      </w:r>
      <w:r w:rsidRPr="00C42C02">
        <w:rPr>
          <w:rFonts w:ascii="Arial" w:hAnsi="Arial" w:cs="Arial"/>
          <w:color w:val="000000" w:themeColor="text1"/>
          <w:sz w:val="24"/>
          <w:szCs w:val="24"/>
        </w:rPr>
        <w:t>girasol en temporada.</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6" w:name="_Toc498984602"/>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6</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¿Cuál es la flor que más compra?</w:t>
      </w:r>
      <w:bookmarkEnd w:id="26"/>
    </w:p>
    <w:p w:rsidR="00A222FC" w:rsidRPr="00C42C02" w:rsidRDefault="00A222FC" w:rsidP="00F73F01">
      <w:pPr>
        <w:spacing w:line="360" w:lineRule="auto"/>
      </w:pPr>
    </w:p>
    <w:p w:rsidR="006577D8" w:rsidRDefault="00A222FC" w:rsidP="00043719">
      <w:pPr>
        <w:spacing w:line="360" w:lineRule="auto"/>
        <w:jc w:val="center"/>
        <w:rPr>
          <w:rFonts w:ascii="Arial" w:hAnsi="Arial" w:cs="Arial"/>
          <w:i/>
          <w:color w:val="000000" w:themeColor="text1"/>
          <w:sz w:val="14"/>
          <w:szCs w:val="14"/>
        </w:rPr>
      </w:pPr>
      <w:r w:rsidRPr="00C42C02">
        <w:rPr>
          <w:rFonts w:ascii="Arial" w:hAnsi="Arial" w:cs="Arial"/>
          <w:noProof/>
          <w:color w:val="000000" w:themeColor="text1"/>
          <w:sz w:val="24"/>
          <w:szCs w:val="24"/>
        </w:rPr>
        <w:drawing>
          <wp:inline distT="0" distB="0" distL="0" distR="0">
            <wp:extent cx="5391397" cy="3087584"/>
            <wp:effectExtent l="0" t="0" r="19050" b="1778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siete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el 36% gastan de $101 a $200 en la compra de flor, el 34% de $1 a $100, el 16% de $201 a $300 y el 14% más de $300</w:t>
      </w:r>
      <w:r>
        <w:rPr>
          <w:rFonts w:ascii="Arial" w:hAnsi="Arial" w:cs="Arial"/>
          <w:color w:val="000000" w:themeColor="text1"/>
          <w:sz w:val="24"/>
          <w:szCs w:val="24"/>
        </w:rPr>
        <w:t>,</w:t>
      </w:r>
      <w:r w:rsidRPr="00C42C02">
        <w:rPr>
          <w:rFonts w:ascii="Arial" w:hAnsi="Arial" w:cs="Arial"/>
          <w:color w:val="000000" w:themeColor="text1"/>
          <w:sz w:val="24"/>
          <w:szCs w:val="24"/>
        </w:rPr>
        <w:t xml:space="preserve"> esto es lo que gastan en la compra de flores mensual</w:t>
      </w:r>
      <w:r>
        <w:rPr>
          <w:rFonts w:ascii="Arial" w:hAnsi="Arial" w:cs="Arial"/>
          <w:color w:val="000000" w:themeColor="text1"/>
          <w:sz w:val="24"/>
          <w:szCs w:val="24"/>
        </w:rPr>
        <w:t xml:space="preserve">mente. El precio de las flores cambia </w:t>
      </w:r>
      <w:r w:rsidRPr="00C42C02">
        <w:rPr>
          <w:rFonts w:ascii="Arial" w:hAnsi="Arial" w:cs="Arial"/>
          <w:color w:val="000000" w:themeColor="text1"/>
          <w:sz w:val="24"/>
          <w:szCs w:val="24"/>
        </w:rPr>
        <w:t>por la temporada, el clima, el alza en l</w:t>
      </w:r>
      <w:r>
        <w:rPr>
          <w:rFonts w:ascii="Arial" w:hAnsi="Arial" w:cs="Arial"/>
          <w:color w:val="000000" w:themeColor="text1"/>
          <w:sz w:val="24"/>
          <w:szCs w:val="24"/>
        </w:rPr>
        <w:t xml:space="preserve">os fertilizantes, químicos y </w:t>
      </w:r>
      <w:r w:rsidRPr="00C42C02">
        <w:rPr>
          <w:rFonts w:ascii="Arial" w:hAnsi="Arial" w:cs="Arial"/>
          <w:color w:val="000000" w:themeColor="text1"/>
          <w:sz w:val="24"/>
          <w:szCs w:val="24"/>
        </w:rPr>
        <w:t xml:space="preserve">combustibles.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7" w:name="_Toc498984603"/>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7</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¿Cuánto gasta en la compra de flores mensualmente?</w:t>
      </w:r>
      <w:bookmarkEnd w:id="27"/>
    </w:p>
    <w:p w:rsidR="00A222FC" w:rsidRPr="00C42C02" w:rsidRDefault="00A222FC" w:rsidP="00F73F01">
      <w:pPr>
        <w:spacing w:line="360" w:lineRule="auto"/>
      </w:pPr>
    </w:p>
    <w:p w:rsidR="00B05C7F" w:rsidRDefault="00A222FC" w:rsidP="00043719">
      <w:pPr>
        <w:spacing w:line="360" w:lineRule="auto"/>
        <w:jc w:val="center"/>
        <w:rPr>
          <w:rFonts w:ascii="Arial" w:hAnsi="Arial" w:cs="Arial"/>
          <w:i/>
          <w:color w:val="000000" w:themeColor="text1"/>
          <w:sz w:val="14"/>
          <w:szCs w:val="14"/>
        </w:rPr>
      </w:pPr>
      <w:r w:rsidRPr="00C42C02">
        <w:rPr>
          <w:rFonts w:ascii="Arial" w:hAnsi="Arial" w:cs="Arial"/>
          <w:noProof/>
          <w:color w:val="000000" w:themeColor="text1"/>
          <w:sz w:val="24"/>
          <w:szCs w:val="24"/>
        </w:rPr>
        <w:drawing>
          <wp:inline distT="0" distB="0" distL="0" distR="0">
            <wp:extent cx="5284519" cy="3241964"/>
            <wp:effectExtent l="0" t="0" r="11430" b="1587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ocho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el 37% compran más flor el día de muertos, el 33% el 10 de mayo, el 23% no necesitan una fecha en especial para comprar mucha flor y el 7% el día de san Valentín. El resultado nos indica que en día de muertos es la mejor fecha para</w:t>
      </w:r>
      <w:r>
        <w:rPr>
          <w:rFonts w:ascii="Arial" w:hAnsi="Arial" w:cs="Arial"/>
          <w:color w:val="000000" w:themeColor="text1"/>
          <w:sz w:val="24"/>
          <w:szCs w:val="24"/>
        </w:rPr>
        <w:t xml:space="preserve"> la venta de flor puesto que </w:t>
      </w:r>
      <w:r w:rsidRPr="00C42C02">
        <w:rPr>
          <w:rFonts w:ascii="Arial" w:hAnsi="Arial" w:cs="Arial"/>
          <w:color w:val="000000" w:themeColor="text1"/>
          <w:sz w:val="24"/>
          <w:szCs w:val="24"/>
        </w:rPr>
        <w:t xml:space="preserve">varía la compra ya sea en rollo o arreglos florares seguido del 10 de mayo.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8" w:name="_Toc498984604"/>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8</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¿En qué fecha compra más flor?</w:t>
      </w:r>
      <w:bookmarkEnd w:id="28"/>
    </w:p>
    <w:p w:rsidR="00A222FC" w:rsidRPr="00C42C02" w:rsidRDefault="00A222FC" w:rsidP="00F73F01">
      <w:pPr>
        <w:spacing w:line="360" w:lineRule="auto"/>
      </w:pPr>
    </w:p>
    <w:p w:rsid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rPr>
        <w:drawing>
          <wp:inline distT="0" distB="0" distL="0" distR="0">
            <wp:extent cx="4826442" cy="3196424"/>
            <wp:effectExtent l="0" t="0" r="12700" b="2349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En la pregunta número nueve</w:t>
      </w:r>
      <w:r w:rsidR="000E7C31">
        <w:rPr>
          <w:rFonts w:ascii="Arial" w:hAnsi="Arial" w:cs="Arial"/>
          <w:color w:val="000000" w:themeColor="text1"/>
          <w:sz w:val="24"/>
          <w:szCs w:val="24"/>
        </w:rPr>
        <w:t xml:space="preserve"> de la encuesta aplicada</w:t>
      </w:r>
      <w:r w:rsidRPr="00C42C02">
        <w:rPr>
          <w:rFonts w:ascii="Arial" w:hAnsi="Arial" w:cs="Arial"/>
          <w:color w:val="000000" w:themeColor="text1"/>
          <w:sz w:val="24"/>
          <w:szCs w:val="24"/>
        </w:rPr>
        <w:t xml:space="preserve"> se obtuv</w:t>
      </w:r>
      <w:r>
        <w:rPr>
          <w:rFonts w:ascii="Arial" w:hAnsi="Arial" w:cs="Arial"/>
          <w:color w:val="000000" w:themeColor="text1"/>
          <w:sz w:val="24"/>
          <w:szCs w:val="24"/>
        </w:rPr>
        <w:t>o la siguiente gráfica el 64%  compra la flor</w:t>
      </w:r>
      <w:r w:rsidRPr="00C42C02">
        <w:rPr>
          <w:rFonts w:ascii="Arial" w:hAnsi="Arial" w:cs="Arial"/>
          <w:color w:val="000000" w:themeColor="text1"/>
          <w:sz w:val="24"/>
          <w:szCs w:val="24"/>
        </w:rPr>
        <w:t xml:space="preserve"> por la calidad, el 17% por el precio, el 10% por el tamaño y otro 9% simplemente no se fija ni en tamaño, calidad o p</w:t>
      </w:r>
      <w:r w:rsidR="00DA7351">
        <w:rPr>
          <w:rFonts w:ascii="Arial" w:hAnsi="Arial" w:cs="Arial"/>
          <w:color w:val="000000" w:themeColor="text1"/>
          <w:sz w:val="24"/>
          <w:szCs w:val="24"/>
        </w:rPr>
        <w:t xml:space="preserve">recio sino que simplemente las </w:t>
      </w:r>
      <w:r w:rsidRPr="00C42C02">
        <w:rPr>
          <w:rFonts w:ascii="Arial" w:hAnsi="Arial" w:cs="Arial"/>
          <w:color w:val="000000" w:themeColor="text1"/>
          <w:sz w:val="24"/>
          <w:szCs w:val="24"/>
        </w:rPr>
        <w:t>que</w:t>
      </w:r>
      <w:r>
        <w:rPr>
          <w:rFonts w:ascii="Arial" w:hAnsi="Arial" w:cs="Arial"/>
          <w:color w:val="000000" w:themeColor="text1"/>
          <w:sz w:val="24"/>
          <w:szCs w:val="24"/>
        </w:rPr>
        <w:t xml:space="preserve"> les gustan y son las que compra</w:t>
      </w:r>
      <w:r w:rsidRPr="00C42C02">
        <w:rPr>
          <w:rFonts w:ascii="Arial" w:hAnsi="Arial" w:cs="Arial"/>
          <w:color w:val="000000" w:themeColor="text1"/>
          <w:sz w:val="24"/>
          <w:szCs w:val="24"/>
        </w:rPr>
        <w:t>n. Este resultado nos indica que los consum</w:t>
      </w:r>
      <w:r>
        <w:rPr>
          <w:rFonts w:ascii="Arial" w:hAnsi="Arial" w:cs="Arial"/>
          <w:color w:val="000000" w:themeColor="text1"/>
          <w:sz w:val="24"/>
          <w:szCs w:val="24"/>
        </w:rPr>
        <w:t>idores al realizar su compra lo</w:t>
      </w:r>
      <w:r w:rsidRPr="00C42C02">
        <w:rPr>
          <w:rFonts w:ascii="Arial" w:hAnsi="Arial" w:cs="Arial"/>
          <w:color w:val="000000" w:themeColor="text1"/>
          <w:sz w:val="24"/>
          <w:szCs w:val="24"/>
        </w:rPr>
        <w:t xml:space="preserve"> primero que revisan es la calidad de la flor, lo cual para ellos es sinónimo de que la flor durará más tiempo y siempre se verá bonita, por tal motivo el precio no influye como motor de compra.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29" w:name="_Toc498984605"/>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9</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Usted compra la flor con base</w:t>
      </w:r>
      <w:bookmarkEnd w:id="29"/>
    </w:p>
    <w:p w:rsidR="00A222FC" w:rsidRPr="00C42C02" w:rsidRDefault="00A222FC" w:rsidP="00F73F01">
      <w:pPr>
        <w:spacing w:line="360" w:lineRule="auto"/>
      </w:pPr>
    </w:p>
    <w:p w:rsid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rPr>
        <w:drawing>
          <wp:inline distT="0" distB="0" distL="0" distR="0">
            <wp:extent cx="4908430" cy="2786332"/>
            <wp:effectExtent l="0" t="0" r="26035" b="1460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En la pregunta número diez </w:t>
      </w:r>
      <w:r w:rsidR="000E7C31">
        <w:rPr>
          <w:rFonts w:ascii="Arial" w:hAnsi="Arial" w:cs="Arial"/>
          <w:color w:val="000000" w:themeColor="text1"/>
          <w:sz w:val="24"/>
          <w:szCs w:val="24"/>
        </w:rPr>
        <w:t>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 xml:space="preserve">se </w:t>
      </w:r>
      <w:proofErr w:type="gramStart"/>
      <w:r w:rsidRPr="00C42C02">
        <w:rPr>
          <w:rFonts w:ascii="Arial" w:hAnsi="Arial" w:cs="Arial"/>
          <w:color w:val="000000" w:themeColor="text1"/>
          <w:sz w:val="24"/>
          <w:szCs w:val="24"/>
        </w:rPr>
        <w:t>obtuvo</w:t>
      </w:r>
      <w:proofErr w:type="gramEnd"/>
      <w:r w:rsidRPr="00C42C02">
        <w:rPr>
          <w:rFonts w:ascii="Arial" w:hAnsi="Arial" w:cs="Arial"/>
          <w:color w:val="000000" w:themeColor="text1"/>
          <w:sz w:val="24"/>
          <w:szCs w:val="24"/>
        </w:rPr>
        <w:t xml:space="preserve">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el 45% conocen de 1 a 3 lugares donde vendan flor, el 42% de 4 a 6 lugares y solo 13% conocen más de 6.  Este resultado nos muestra que ya los establecimientos de venta de flores han adquirido clientes y por tal motivo se realizará</w:t>
      </w:r>
      <w:r>
        <w:rPr>
          <w:rFonts w:ascii="Arial" w:hAnsi="Arial" w:cs="Arial"/>
          <w:color w:val="000000" w:themeColor="text1"/>
          <w:sz w:val="24"/>
          <w:szCs w:val="24"/>
        </w:rPr>
        <w:t>n promociones</w:t>
      </w:r>
      <w:r w:rsidRPr="00C42C02">
        <w:rPr>
          <w:rFonts w:ascii="Arial" w:hAnsi="Arial" w:cs="Arial"/>
          <w:color w:val="000000" w:themeColor="text1"/>
          <w:sz w:val="24"/>
          <w:szCs w:val="24"/>
        </w:rPr>
        <w:t xml:space="preserve"> para poder ir adquiriendo cliente</w:t>
      </w:r>
      <w:r>
        <w:rPr>
          <w:rFonts w:ascii="Arial" w:hAnsi="Arial" w:cs="Arial"/>
          <w:color w:val="000000" w:themeColor="text1"/>
          <w:sz w:val="24"/>
          <w:szCs w:val="24"/>
        </w:rPr>
        <w:t xml:space="preserve">s poco a poco, ofreciendo desde buena calidad y excelente </w:t>
      </w:r>
      <w:r w:rsidRPr="00C42C02">
        <w:rPr>
          <w:rFonts w:ascii="Arial" w:hAnsi="Arial" w:cs="Arial"/>
          <w:color w:val="000000" w:themeColor="text1"/>
          <w:sz w:val="24"/>
          <w:szCs w:val="24"/>
        </w:rPr>
        <w:t xml:space="preserve">servicio.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30" w:name="_Toc498984606"/>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10</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¿Cuántos lugares conoce en Valle de Bravo donde vendan Flor?</w:t>
      </w:r>
      <w:bookmarkEnd w:id="30"/>
    </w:p>
    <w:p w:rsidR="00A222FC" w:rsidRPr="00C42C02" w:rsidRDefault="00A222FC" w:rsidP="00F73F01">
      <w:pPr>
        <w:spacing w:line="360" w:lineRule="auto"/>
      </w:pPr>
    </w:p>
    <w:p w:rsidR="00043719" w:rsidRDefault="00A222FC" w:rsidP="00043719">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w:t>
      </w:r>
      <w:r w:rsidRPr="00C42C02">
        <w:rPr>
          <w:rFonts w:ascii="Arial" w:hAnsi="Arial" w:cs="Arial"/>
          <w:noProof/>
          <w:color w:val="000000" w:themeColor="text1"/>
          <w:sz w:val="24"/>
          <w:szCs w:val="24"/>
        </w:rPr>
        <w:drawing>
          <wp:inline distT="0" distB="0" distL="0" distR="0">
            <wp:extent cx="5011387" cy="2933205"/>
            <wp:effectExtent l="0" t="0" r="18415" b="1968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C42C02">
        <w:rPr>
          <w:rFonts w:ascii="Arial" w:hAnsi="Arial" w:cs="Arial"/>
          <w:color w:val="000000" w:themeColor="text1"/>
          <w:sz w:val="24"/>
          <w:szCs w:val="24"/>
        </w:rPr>
        <w:t xml:space="preserve"> </w:t>
      </w:r>
    </w:p>
    <w:p w:rsidR="00A222FC" w:rsidRPr="00043719" w:rsidRDefault="00A222FC" w:rsidP="006577D8">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En la pregunta número once</w:t>
      </w:r>
      <w:r w:rsidR="000E7C31">
        <w:rPr>
          <w:rFonts w:ascii="Arial" w:hAnsi="Arial" w:cs="Arial"/>
          <w:color w:val="000000" w:themeColor="text1"/>
          <w:sz w:val="24"/>
          <w:szCs w:val="24"/>
        </w:rPr>
        <w:t xml:space="preserve"> de la encuesta aplicada</w:t>
      </w:r>
      <w:r w:rsidR="000E7C31" w:rsidRPr="00C42C02">
        <w:rPr>
          <w:rFonts w:ascii="Arial" w:hAnsi="Arial" w:cs="Arial"/>
          <w:color w:val="000000" w:themeColor="text1"/>
          <w:sz w:val="24"/>
          <w:szCs w:val="24"/>
        </w:rPr>
        <w:t xml:space="preserve"> </w:t>
      </w:r>
      <w:r w:rsidRPr="00C42C02">
        <w:rPr>
          <w:rFonts w:ascii="Arial" w:hAnsi="Arial" w:cs="Arial"/>
          <w:color w:val="000000" w:themeColor="text1"/>
          <w:sz w:val="24"/>
          <w:szCs w:val="24"/>
        </w:rPr>
        <w:t>se obtuvo la siguiente gráfica</w:t>
      </w:r>
      <w:r w:rsidR="000E7C31">
        <w:rPr>
          <w:rFonts w:ascii="Arial" w:hAnsi="Arial" w:cs="Arial"/>
          <w:color w:val="000000" w:themeColor="text1"/>
          <w:sz w:val="24"/>
          <w:szCs w:val="24"/>
        </w:rPr>
        <w:t>,</w:t>
      </w:r>
      <w:r w:rsidRPr="00C42C02">
        <w:rPr>
          <w:rFonts w:ascii="Arial" w:hAnsi="Arial" w:cs="Arial"/>
          <w:color w:val="000000" w:themeColor="text1"/>
          <w:sz w:val="24"/>
          <w:szCs w:val="24"/>
        </w:rPr>
        <w:t xml:space="preserve"> al 91% no les ofrecen ningún líquido para conservar sus flores y a solo al 9%  si les ofrecen un líquido (no se especificó cuál es). Este resultado es un área de oportunidad para darle un plus, ya qu</w:t>
      </w:r>
      <w:r>
        <w:rPr>
          <w:rFonts w:ascii="Arial" w:hAnsi="Arial" w:cs="Arial"/>
          <w:color w:val="000000" w:themeColor="text1"/>
          <w:sz w:val="24"/>
          <w:szCs w:val="24"/>
        </w:rPr>
        <w:t xml:space="preserve">e se podrá vender este líquido como </w:t>
      </w:r>
      <w:r w:rsidRPr="00C42C02">
        <w:rPr>
          <w:rFonts w:ascii="Arial" w:hAnsi="Arial" w:cs="Arial"/>
          <w:color w:val="000000" w:themeColor="text1"/>
          <w:sz w:val="24"/>
          <w:szCs w:val="24"/>
        </w:rPr>
        <w:t xml:space="preserve">dando tips para conservar su flor por más tiempo.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31" w:name="_Toc498984607"/>
      <w:r w:rsidRPr="00C42C02">
        <w:rPr>
          <w:rFonts w:ascii="Arial" w:hAnsi="Arial" w:cs="Arial"/>
          <w:color w:val="000000" w:themeColor="text1"/>
          <w:sz w:val="24"/>
          <w:szCs w:val="24"/>
        </w:rPr>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11</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¿Le ofrecen algún líquido para conservar por más tiempo la flor?</w:t>
      </w:r>
      <w:bookmarkEnd w:id="31"/>
    </w:p>
    <w:p w:rsidR="00A222FC" w:rsidRPr="00C42C02" w:rsidRDefault="00A222FC" w:rsidP="00F73F01">
      <w:pPr>
        <w:spacing w:line="360" w:lineRule="auto"/>
      </w:pPr>
    </w:p>
    <w:p w:rsidR="00043719" w:rsidRDefault="00A222FC" w:rsidP="00043719">
      <w:pPr>
        <w:spacing w:line="360" w:lineRule="auto"/>
        <w:jc w:val="both"/>
        <w:rPr>
          <w:rFonts w:ascii="Arial" w:hAnsi="Arial" w:cs="Arial"/>
          <w:color w:val="000000" w:themeColor="text1"/>
          <w:sz w:val="24"/>
          <w:szCs w:val="24"/>
        </w:rPr>
      </w:pPr>
      <w:r w:rsidRPr="00C42C02">
        <w:rPr>
          <w:rFonts w:ascii="Arial" w:hAnsi="Arial" w:cs="Arial"/>
          <w:noProof/>
          <w:color w:val="000000" w:themeColor="text1"/>
          <w:sz w:val="24"/>
          <w:szCs w:val="24"/>
        </w:rPr>
        <w:drawing>
          <wp:inline distT="0" distB="0" distL="0" distR="0">
            <wp:extent cx="5237018" cy="3019425"/>
            <wp:effectExtent l="0" t="0" r="20955" b="9525"/>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i/>
          <w:color w:val="000000" w:themeColor="text1"/>
          <w:sz w:val="14"/>
          <w:szCs w:val="14"/>
        </w:rPr>
        <w:t>Fuente: Elaboración propia con base en la encuesta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ind w:left="708"/>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El objetivo de la encuesta fue recole</w:t>
      </w:r>
      <w:r>
        <w:rPr>
          <w:rFonts w:ascii="Arial" w:hAnsi="Arial" w:cs="Arial"/>
          <w:color w:val="000000" w:themeColor="text1"/>
          <w:sz w:val="24"/>
          <w:szCs w:val="24"/>
        </w:rPr>
        <w:t>ctar información para conocer si existe</w:t>
      </w:r>
      <w:r w:rsidRPr="00C42C02">
        <w:rPr>
          <w:rFonts w:ascii="Arial" w:hAnsi="Arial" w:cs="Arial"/>
          <w:color w:val="000000" w:themeColor="text1"/>
          <w:sz w:val="24"/>
          <w:szCs w:val="24"/>
        </w:rPr>
        <w:t xml:space="preserve"> </w:t>
      </w:r>
      <w:r>
        <w:rPr>
          <w:rFonts w:ascii="Arial" w:hAnsi="Arial" w:cs="Arial"/>
          <w:color w:val="000000" w:themeColor="text1"/>
          <w:sz w:val="24"/>
          <w:szCs w:val="24"/>
        </w:rPr>
        <w:t xml:space="preserve">demanda de flores, </w:t>
      </w:r>
      <w:r w:rsidRPr="00C42C02">
        <w:rPr>
          <w:rFonts w:ascii="Arial" w:hAnsi="Arial" w:cs="Arial"/>
          <w:color w:val="000000" w:themeColor="text1"/>
          <w:sz w:val="24"/>
          <w:szCs w:val="24"/>
        </w:rPr>
        <w:t>el servicio q</w:t>
      </w:r>
      <w:r>
        <w:rPr>
          <w:rFonts w:ascii="Arial" w:hAnsi="Arial" w:cs="Arial"/>
          <w:color w:val="000000" w:themeColor="text1"/>
          <w:sz w:val="24"/>
          <w:szCs w:val="24"/>
        </w:rPr>
        <w:t>ue dan las florerías existentes y donde pueden comprar</w:t>
      </w:r>
      <w:r w:rsidRPr="00C42C02">
        <w:rPr>
          <w:rFonts w:ascii="Arial" w:hAnsi="Arial" w:cs="Arial"/>
          <w:color w:val="000000" w:themeColor="text1"/>
          <w:sz w:val="24"/>
          <w:szCs w:val="24"/>
        </w:rPr>
        <w:t xml:space="preserve"> arreglos</w:t>
      </w:r>
      <w:r>
        <w:rPr>
          <w:rFonts w:ascii="Arial" w:hAnsi="Arial" w:cs="Arial"/>
          <w:color w:val="000000" w:themeColor="text1"/>
          <w:sz w:val="24"/>
          <w:szCs w:val="24"/>
        </w:rPr>
        <w:t xml:space="preserve"> florales como por rollo</w:t>
      </w:r>
      <w:r w:rsidRPr="00C42C02">
        <w:rPr>
          <w:rFonts w:ascii="Arial" w:hAnsi="Arial" w:cs="Arial"/>
          <w:color w:val="000000" w:themeColor="text1"/>
          <w:sz w:val="24"/>
          <w:szCs w:val="24"/>
        </w:rPr>
        <w:t xml:space="preserve"> de flor.</w:t>
      </w:r>
    </w:p>
    <w:p w:rsidR="00B05C7F" w:rsidRDefault="00B05C7F"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Despues de aplicada la encuesta se obtuvieron los siguientes resultados:</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encuesta aplicada arroja que a la población si le gustan las flores.</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mayoría de la población compra las flores en el mercado.</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Al lugar a donde acude a comprar su flor lo atiende correctamente y con amabilidad.</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Compran la flor una mes por vez o dos veces por mes, lo cual muestra que si existe demanda de este producto.</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mayoría compra la flor en rollitos.</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flor que más compran es la rosa seguida de la gerbera y el clavel.</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población gasta de 101 – 200 pesos mensuales.</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El día de muertos es la fecha en la que más compran flor.</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La calidad es la primera característica que buscan al comprar la flor.</w:t>
      </w:r>
    </w:p>
    <w:p w:rsidR="00B05C7F" w:rsidRPr="00DA7351" w:rsidRDefault="00B05C7F" w:rsidP="00DA7351">
      <w:pPr>
        <w:pStyle w:val="Prrafodelista"/>
        <w:numPr>
          <w:ilvl w:val="0"/>
          <w:numId w:val="27"/>
        </w:numPr>
        <w:rPr>
          <w:rFonts w:ascii="Arial" w:hAnsi="Arial" w:cs="Arial"/>
          <w:sz w:val="24"/>
          <w:szCs w:val="24"/>
        </w:rPr>
      </w:pPr>
      <w:r w:rsidRPr="00DA7351">
        <w:rPr>
          <w:rFonts w:ascii="Arial" w:hAnsi="Arial" w:cs="Arial"/>
          <w:sz w:val="24"/>
          <w:szCs w:val="24"/>
        </w:rPr>
        <w:t>Es necesario que se haga propaganda para que conozcan la florería ya que solo conocen de 1 – 3.</w:t>
      </w:r>
    </w:p>
    <w:p w:rsidR="00B05C7F" w:rsidRPr="00B05C7F" w:rsidRDefault="00B05C7F" w:rsidP="00DA7351">
      <w:pPr>
        <w:pStyle w:val="Prrafodelista"/>
        <w:numPr>
          <w:ilvl w:val="0"/>
          <w:numId w:val="27"/>
        </w:numPr>
      </w:pPr>
      <w:r w:rsidRPr="00DA7351">
        <w:rPr>
          <w:rFonts w:ascii="Arial" w:hAnsi="Arial" w:cs="Arial"/>
          <w:sz w:val="24"/>
          <w:szCs w:val="24"/>
        </w:rPr>
        <w:t>Una gran oportunidad en el mercado es que no les ofrecen algún líquido para conservar por más tiempo sus flores.</w:t>
      </w:r>
      <w:r>
        <w:t xml:space="preserve"> </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Al aplicar la encuesta obtuvimos que el mercado potencial será de 3551</w:t>
      </w:r>
      <w:sdt>
        <w:sdtPr>
          <w:rPr>
            <w:rFonts w:ascii="Arial" w:hAnsi="Arial" w:cs="Arial"/>
            <w:color w:val="000000" w:themeColor="text1"/>
            <w:sz w:val="24"/>
            <w:szCs w:val="24"/>
          </w:rPr>
          <w:id w:val="1188256650"/>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Con10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(CONEVAL, 2010)</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consumidores (amas de casa), el mercado real será de 1246 consumidores y un mercado meta de diez consumidores diarios, de uno a dos consumidores por hora con un empleado trabajando 8 horas, con un propósito de  doscientos cuarenta consumidores mensuales. </w:t>
      </w: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pStyle w:val="Ttulo2"/>
        <w:numPr>
          <w:ilvl w:val="0"/>
          <w:numId w:val="0"/>
        </w:numPr>
        <w:spacing w:line="360" w:lineRule="auto"/>
        <w:rPr>
          <w:color w:val="000000" w:themeColor="text1"/>
        </w:rPr>
      </w:pPr>
      <w:bookmarkStart w:id="32" w:name="_Toc498984379"/>
      <w:r w:rsidRPr="00C42C02">
        <w:rPr>
          <w:color w:val="000000" w:themeColor="text1"/>
        </w:rPr>
        <w:t>2.2</w:t>
      </w:r>
      <w:r>
        <w:rPr>
          <w:color w:val="000000" w:themeColor="text1"/>
        </w:rPr>
        <w:t xml:space="preserve"> </w:t>
      </w:r>
      <w:r w:rsidRPr="00C42C02">
        <w:rPr>
          <w:color w:val="000000" w:themeColor="text1"/>
        </w:rPr>
        <w:t xml:space="preserve"> Proyección de la Demanda</w:t>
      </w:r>
      <w:bookmarkEnd w:id="32"/>
      <w:r w:rsidRPr="00C42C02">
        <w:rPr>
          <w:color w:val="000000" w:themeColor="text1"/>
        </w:rPr>
        <w:t xml:space="preserve"> </w:t>
      </w:r>
    </w:p>
    <w:p w:rsidR="00A222FC" w:rsidRPr="00404D2B" w:rsidRDefault="00A222FC" w:rsidP="00F73F01">
      <w:pPr>
        <w:spacing w:line="360" w:lineRule="auto"/>
      </w:pP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este apartado se revisarán las características más importantes de los posibles consumidores que comprarán la flor en la florería; los clientes potenciales de la florería serán las amas de casa, así también, los trabajadores, jóvenes, personas que desean tener un detalle especial, las personas que quieran decorara un </w:t>
      </w:r>
      <w:r>
        <w:rPr>
          <w:rFonts w:ascii="Arial" w:hAnsi="Arial" w:cs="Arial"/>
          <w:color w:val="000000" w:themeColor="text1"/>
          <w:sz w:val="24"/>
          <w:szCs w:val="24"/>
        </w:rPr>
        <w:lastRenderedPageBreak/>
        <w:t>templo, decorar su local, su casa, su oficina o un arreglo para una tumba (uno de los panteones del pueblo se encuentra a 200 m del local), entre otros, sin olvidar que el cliente se vaya satisfecho después de realizar su compra.</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Como se sabe la demanda se modifica por algún incremento o decremento del precio de un bien o servicio, sin embargo también existen otros factores como: el ingreso del consumidor, la cantidad de consumidores, el precio de los bienes complementarios, los precios de los bienes sustitutos, los gustos y preferencias, sin olvidar las expectativas </w:t>
      </w:r>
      <w:sdt>
        <w:sdtPr>
          <w:rPr>
            <w:rFonts w:ascii="Arial" w:hAnsi="Arial" w:cs="Arial"/>
            <w:color w:val="000000" w:themeColor="text1"/>
            <w:sz w:val="24"/>
            <w:szCs w:val="24"/>
          </w:rPr>
          <w:id w:val="1178706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Considerando la información anterior, la florería presentará incrementos en la demanda en las temporadas como día de San Valentín, 10 de Mayo, día de muertos, por mencionar algunas. </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Con los resultados de la encuesta sabemos que el precio para compran flores no es el más importante, así que la florería ofrecerá flores de calidad y a precios accesibles, también se conoce la fecha en la existirá más demanda de flores. </w:t>
      </w:r>
    </w:p>
    <w:p w:rsidR="00A222FC" w:rsidRDefault="00DA7351"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w:t>
      </w:r>
      <w:r w:rsidR="00A222FC">
        <w:rPr>
          <w:rFonts w:ascii="Arial" w:hAnsi="Arial" w:cs="Arial"/>
          <w:color w:val="000000" w:themeColor="text1"/>
          <w:sz w:val="24"/>
          <w:szCs w:val="24"/>
        </w:rPr>
        <w:t xml:space="preserve"> la demanda es necesario considerar la elasticidad</w:t>
      </w:r>
      <w:r w:rsidR="00211F74">
        <w:rPr>
          <w:rFonts w:ascii="Arial" w:hAnsi="Arial" w:cs="Arial"/>
          <w:color w:val="000000" w:themeColor="text1"/>
          <w:sz w:val="24"/>
          <w:szCs w:val="24"/>
        </w:rPr>
        <w:t>,</w:t>
      </w:r>
      <w:r w:rsidR="00A222FC">
        <w:rPr>
          <w:rFonts w:ascii="Arial" w:hAnsi="Arial" w:cs="Arial"/>
          <w:color w:val="000000" w:themeColor="text1"/>
          <w:sz w:val="24"/>
          <w:szCs w:val="24"/>
        </w:rPr>
        <w:t xml:space="preserve"> la cuál se define como un estimador que mide cuánto cambia la cantidad demandada cuando se modifica cualquier factor (precio, cantidad…), la demanda de un bien puede ser: elástica cuando el cambio porcentual en el consumidor es mayor que la variación porcentual del precio, inelástica cuando el cambio en el consumo es poco sensible ante cambios en el precio o elasticidad unitaria donde el cambio porcentual en la cantidad demandada es igual al cambio porcentual del precio </w:t>
      </w:r>
      <w:sdt>
        <w:sdtPr>
          <w:rPr>
            <w:rFonts w:ascii="Arial" w:hAnsi="Arial" w:cs="Arial"/>
            <w:color w:val="000000" w:themeColor="text1"/>
            <w:sz w:val="24"/>
            <w:szCs w:val="24"/>
          </w:rPr>
          <w:id w:val="11787068"/>
          <w:citation/>
        </w:sdtPr>
        <w:sdtContent>
          <w:r w:rsidR="00221AF8">
            <w:rPr>
              <w:rFonts w:ascii="Arial" w:hAnsi="Arial" w:cs="Arial"/>
              <w:color w:val="000000" w:themeColor="text1"/>
              <w:sz w:val="24"/>
              <w:szCs w:val="24"/>
            </w:rPr>
            <w:fldChar w:fldCharType="begin"/>
          </w:r>
          <w:r w:rsidR="00A222FC">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sidR="00A222FC">
        <w:rPr>
          <w:rFonts w:ascii="Arial" w:hAnsi="Arial" w:cs="Arial"/>
          <w:color w:val="000000" w:themeColor="text1"/>
          <w:sz w:val="24"/>
          <w:szCs w:val="24"/>
        </w:rPr>
        <w:t>.</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Para los productos que se ofrecerán en la florería presentan una baja elasticidad, ya que se trata de un bien no necesario, las variaciones que puedan llegar a tener en su precio serán poco afectados por la cantidad demandada, pues a las personas como se muestra en la encuesta no les importa mucho si el precio sube o baja si ellos tienen una necesidad inmediata de adquirir uno de los productos. </w:t>
      </w:r>
    </w:p>
    <w:p w:rsidR="00800BD0"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Con la información sobre las proyecciones del crecimiento de la población por municipio</w:t>
      </w:r>
      <w:sdt>
        <w:sdtPr>
          <w:rPr>
            <w:rFonts w:ascii="Arial" w:hAnsi="Arial" w:cs="Arial"/>
            <w:color w:val="000000" w:themeColor="text1"/>
            <w:sz w:val="24"/>
            <w:szCs w:val="24"/>
          </w:rPr>
          <w:id w:val="1996679913"/>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CITATION CON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(CONAPO, 2015)</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se obtiene la siguiente información.</w:t>
      </w: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33" w:name="_Toc498984609"/>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w:t>
      </w:r>
      <w:r w:rsidR="00221AF8" w:rsidRPr="00C42C02">
        <w:rPr>
          <w:rFonts w:ascii="Arial" w:hAnsi="Arial" w:cs="Arial"/>
          <w:color w:val="000000" w:themeColor="text1"/>
          <w:sz w:val="24"/>
          <w:szCs w:val="24"/>
        </w:rPr>
        <w:fldChar w:fldCharType="end"/>
      </w:r>
      <w:r>
        <w:rPr>
          <w:rFonts w:ascii="Arial" w:hAnsi="Arial" w:cs="Arial"/>
          <w:color w:val="000000" w:themeColor="text1"/>
          <w:sz w:val="24"/>
          <w:szCs w:val="24"/>
        </w:rPr>
        <w:t xml:space="preserve">. </w:t>
      </w:r>
      <w:r w:rsidRPr="00C42C02">
        <w:rPr>
          <w:rFonts w:ascii="Arial" w:hAnsi="Arial" w:cs="Arial"/>
          <w:color w:val="000000" w:themeColor="text1"/>
          <w:sz w:val="24"/>
          <w:szCs w:val="24"/>
        </w:rPr>
        <w:t>Proyección de la población</w:t>
      </w:r>
      <w:bookmarkEnd w:id="33"/>
    </w:p>
    <w:tbl>
      <w:tblPr>
        <w:tblW w:w="3629" w:type="dxa"/>
        <w:jc w:val="center"/>
        <w:tblCellMar>
          <w:left w:w="70" w:type="dxa"/>
          <w:right w:w="70" w:type="dxa"/>
        </w:tblCellMar>
        <w:tblLook w:val="04A0"/>
      </w:tblPr>
      <w:tblGrid>
        <w:gridCol w:w="1200"/>
        <w:gridCol w:w="1229"/>
        <w:gridCol w:w="1200"/>
      </w:tblGrid>
      <w:tr w:rsidR="00A222FC" w:rsidRPr="00C42C02" w:rsidTr="000F692A">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Año</w:t>
            </w:r>
          </w:p>
        </w:tc>
        <w:tc>
          <w:tcPr>
            <w:tcW w:w="1229"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 xml:space="preserve">Proyección habitantes </w:t>
            </w:r>
          </w:p>
        </w:tc>
        <w:tc>
          <w:tcPr>
            <w:tcW w:w="120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Florerías</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2017</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72959</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6.00</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2018</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74131</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6.10</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2019</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75271</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6.19</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2020</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76385</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6.28</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2021</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77476</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6.37</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2022</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78546</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6.46</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2023</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79594</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6.55</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2024</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80625</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6.63</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2025</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81639</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6.71</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2026</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82632</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6.80</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2027</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83607</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6.88</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2028</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84558</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6.95</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2029</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85492</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7.03</w:t>
            </w:r>
          </w:p>
        </w:tc>
      </w:tr>
      <w:tr w:rsidR="00A222FC" w:rsidRPr="00C42C02" w:rsidTr="000F692A">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2030</w:t>
            </w:r>
          </w:p>
        </w:tc>
        <w:tc>
          <w:tcPr>
            <w:tcW w:w="12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86404</w:t>
            </w:r>
          </w:p>
        </w:tc>
        <w:tc>
          <w:tcPr>
            <w:tcW w:w="120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rPr>
            </w:pPr>
            <w:r w:rsidRPr="00C42C02">
              <w:rPr>
                <w:rFonts w:ascii="Arial" w:eastAsia="Times New Roman" w:hAnsi="Arial" w:cs="Arial"/>
                <w:color w:val="000000" w:themeColor="text1"/>
              </w:rPr>
              <w:t>7.11</w:t>
            </w:r>
          </w:p>
        </w:tc>
      </w:tr>
    </w:tbl>
    <w:p w:rsidR="006577D8" w:rsidRDefault="006577D8"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 con datos de CONAPO</w:t>
      </w:r>
      <w:r w:rsidR="00B05C7F">
        <w:rPr>
          <w:rFonts w:ascii="Arial" w:hAnsi="Arial" w:cs="Arial"/>
          <w:i/>
          <w:color w:val="000000" w:themeColor="text1"/>
          <w:sz w:val="14"/>
          <w:szCs w:val="14"/>
        </w:rPr>
        <w:t xml:space="preserve"> 2015</w:t>
      </w: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tabla</w:t>
      </w:r>
      <w:r w:rsidRPr="00C42C02">
        <w:rPr>
          <w:rFonts w:ascii="Arial" w:hAnsi="Arial" w:cs="Arial"/>
          <w:color w:val="000000" w:themeColor="text1"/>
          <w:sz w:val="24"/>
          <w:szCs w:val="24"/>
        </w:rPr>
        <w:t xml:space="preserve"> muestra que el incremento de la competencia se presentaría en el año 2029. Por lo que con información real y existente de 2017 y con seis florerías</w:t>
      </w:r>
      <w:sdt>
        <w:sdtPr>
          <w:rPr>
            <w:rFonts w:ascii="Arial" w:hAnsi="Arial" w:cs="Arial"/>
            <w:color w:val="000000" w:themeColor="text1"/>
            <w:sz w:val="24"/>
            <w:szCs w:val="24"/>
          </w:rPr>
          <w:id w:val="973881786"/>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CITATION INE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(INEGI, 2017)</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indica que existe una florería por cada 12,159 habitantes. Por consecuencia no</w:t>
      </w:r>
      <w:r>
        <w:rPr>
          <w:rFonts w:ascii="Arial" w:hAnsi="Arial" w:cs="Arial"/>
          <w:color w:val="000000" w:themeColor="text1"/>
          <w:sz w:val="24"/>
          <w:szCs w:val="24"/>
        </w:rPr>
        <w:t xml:space="preserve"> se tendrá un incremento en la c</w:t>
      </w:r>
      <w:r w:rsidRPr="00C42C02">
        <w:rPr>
          <w:rFonts w:ascii="Arial" w:hAnsi="Arial" w:cs="Arial"/>
          <w:color w:val="000000" w:themeColor="text1"/>
          <w:sz w:val="24"/>
          <w:szCs w:val="24"/>
        </w:rPr>
        <w:t xml:space="preserve">ompetencia con la información de la proyección de la población. </w:t>
      </w:r>
    </w:p>
    <w:p w:rsidR="00B05C7F" w:rsidRDefault="00B05C7F" w:rsidP="00F73F01">
      <w:pPr>
        <w:pStyle w:val="Ttulo2"/>
        <w:numPr>
          <w:ilvl w:val="0"/>
          <w:numId w:val="0"/>
        </w:numPr>
        <w:spacing w:line="360" w:lineRule="auto"/>
        <w:rPr>
          <w:color w:val="000000" w:themeColor="text1"/>
          <w:sz w:val="28"/>
          <w:szCs w:val="28"/>
        </w:rPr>
      </w:pPr>
    </w:p>
    <w:p w:rsidR="00B05C7F" w:rsidRDefault="00B05C7F" w:rsidP="00F73F01">
      <w:pPr>
        <w:pStyle w:val="Ttulo2"/>
        <w:numPr>
          <w:ilvl w:val="0"/>
          <w:numId w:val="0"/>
        </w:numPr>
        <w:spacing w:line="360" w:lineRule="auto"/>
        <w:rPr>
          <w:color w:val="000000" w:themeColor="text1"/>
          <w:sz w:val="28"/>
          <w:szCs w:val="28"/>
        </w:rPr>
      </w:pPr>
    </w:p>
    <w:p w:rsidR="00B05C7F" w:rsidRPr="00B05C7F" w:rsidRDefault="00B05C7F" w:rsidP="00B05C7F"/>
    <w:p w:rsidR="00A222FC" w:rsidRPr="00C42C02" w:rsidRDefault="00A222FC" w:rsidP="00F73F01">
      <w:pPr>
        <w:pStyle w:val="Ttulo2"/>
        <w:numPr>
          <w:ilvl w:val="0"/>
          <w:numId w:val="0"/>
        </w:numPr>
        <w:spacing w:line="360" w:lineRule="auto"/>
        <w:rPr>
          <w:color w:val="000000" w:themeColor="text1"/>
          <w:sz w:val="28"/>
          <w:szCs w:val="28"/>
        </w:rPr>
      </w:pPr>
      <w:bookmarkStart w:id="34" w:name="_Toc498984380"/>
      <w:r w:rsidRPr="00C42C02">
        <w:rPr>
          <w:color w:val="000000" w:themeColor="text1"/>
          <w:sz w:val="28"/>
          <w:szCs w:val="28"/>
        </w:rPr>
        <w:lastRenderedPageBreak/>
        <w:t>2.3 Análisis de la oferta</w:t>
      </w:r>
      <w:bookmarkEnd w:id="34"/>
      <w:r w:rsidRPr="00C42C02">
        <w:rPr>
          <w:color w:val="000000" w:themeColor="text1"/>
          <w:sz w:val="28"/>
          <w:szCs w:val="28"/>
        </w:rPr>
        <w:t xml:space="preserve">  </w:t>
      </w:r>
    </w:p>
    <w:p w:rsidR="00A222FC" w:rsidRPr="00C42C02" w:rsidRDefault="00A222FC" w:rsidP="00F73F01">
      <w:pPr>
        <w:spacing w:line="360" w:lineRule="auto"/>
        <w:rPr>
          <w:rFonts w:ascii="Arial" w:hAnsi="Arial" w:cs="Arial"/>
          <w:b/>
          <w:color w:val="000000" w:themeColor="text1"/>
          <w:sz w:val="24"/>
          <w:szCs w:val="24"/>
        </w:rPr>
      </w:pPr>
    </w:p>
    <w:p w:rsidR="00A222FC" w:rsidRPr="00C42C02" w:rsidRDefault="00B05C7F"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p</w:t>
      </w:r>
      <w:r w:rsidR="00A222FC" w:rsidRPr="00C42C02">
        <w:rPr>
          <w:rFonts w:ascii="Arial" w:hAnsi="Arial" w:cs="Arial"/>
          <w:color w:val="000000" w:themeColor="text1"/>
          <w:sz w:val="24"/>
          <w:szCs w:val="24"/>
        </w:rPr>
        <w:t>roducción agrícola por cultivo en invernadero de 2014, la producción de rosas fue de 5, 527,700 toneladas con un valor de producción 989,518.57 miles de pesos, la gerbera con 942,480 toneladas con un valor de 278,398.73 miles de pesos, el clavel con 3, 304,782 toneladas con valor de 266,275.96 miles de pesos y el crisantemos con 9,113, 813 toneladas con un valor de 1</w:t>
      </w:r>
      <w:proofErr w:type="gramStart"/>
      <w:r w:rsidR="00A222FC">
        <w:rPr>
          <w:rFonts w:ascii="Arial" w:hAnsi="Arial" w:cs="Arial"/>
          <w:color w:val="000000" w:themeColor="text1"/>
          <w:sz w:val="24"/>
          <w:szCs w:val="24"/>
        </w:rPr>
        <w:t>,</w:t>
      </w:r>
      <w:r w:rsidR="00A222FC" w:rsidRPr="00C42C02">
        <w:rPr>
          <w:rFonts w:ascii="Arial" w:hAnsi="Arial" w:cs="Arial"/>
          <w:color w:val="000000" w:themeColor="text1"/>
          <w:sz w:val="24"/>
          <w:szCs w:val="24"/>
        </w:rPr>
        <w:t>011,394</w:t>
      </w:r>
      <w:proofErr w:type="gramEnd"/>
      <w:r w:rsidR="00A222FC" w:rsidRPr="00C42C02">
        <w:rPr>
          <w:rFonts w:ascii="Arial" w:hAnsi="Arial" w:cs="Arial"/>
          <w:color w:val="000000" w:themeColor="text1"/>
          <w:sz w:val="24"/>
          <w:szCs w:val="24"/>
        </w:rPr>
        <w:t xml:space="preserve"> miles de pesos </w:t>
      </w:r>
      <w:sdt>
        <w:sdtPr>
          <w:rPr>
            <w:rFonts w:ascii="Arial" w:hAnsi="Arial" w:cs="Arial"/>
            <w:color w:val="000000" w:themeColor="text1"/>
            <w:sz w:val="24"/>
            <w:szCs w:val="24"/>
          </w:rPr>
          <w:id w:val="17812819"/>
          <w:citation/>
        </w:sdtPr>
        <w:sdtContent>
          <w:r w:rsidR="00221AF8" w:rsidRPr="00C42C02">
            <w:rPr>
              <w:rFonts w:ascii="Arial" w:hAnsi="Arial" w:cs="Arial"/>
              <w:color w:val="000000" w:themeColor="text1"/>
              <w:sz w:val="24"/>
              <w:szCs w:val="24"/>
            </w:rPr>
            <w:fldChar w:fldCharType="begin"/>
          </w:r>
          <w:r w:rsidR="00A222FC" w:rsidRPr="00C42C02">
            <w:rPr>
              <w:rFonts w:ascii="Arial" w:hAnsi="Arial" w:cs="Arial"/>
              <w:color w:val="000000" w:themeColor="text1"/>
              <w:sz w:val="24"/>
              <w:szCs w:val="24"/>
            </w:rPr>
            <w:instrText xml:space="preserve"> CITATION SED14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(SEDAGRO, 2014)</w:t>
          </w:r>
          <w:r w:rsidR="00221AF8" w:rsidRPr="00C42C02">
            <w:rPr>
              <w:rFonts w:ascii="Arial" w:hAnsi="Arial" w:cs="Arial"/>
              <w:color w:val="000000" w:themeColor="text1"/>
              <w:sz w:val="24"/>
              <w:szCs w:val="24"/>
            </w:rPr>
            <w:fldChar w:fldCharType="end"/>
          </w:r>
        </w:sdtContent>
      </w:sdt>
      <w:r w:rsidR="00A222FC"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principales flores que se exportan según datos del Atlas Agroalimentario, es la rosa a los Estados Unidos con un valor de 7, 296,923 dólares donde el Estado de México contribuye con el 78.3% de la producción nacional con los municipios de Villa Guerrero y Tenancingo aportando dos terceras partes de la producción</w:t>
      </w:r>
      <w:sdt>
        <w:sdtPr>
          <w:rPr>
            <w:rFonts w:ascii="Arial" w:hAnsi="Arial" w:cs="Arial"/>
            <w:color w:val="000000" w:themeColor="text1"/>
            <w:sz w:val="24"/>
            <w:szCs w:val="24"/>
          </w:rPr>
          <w:id w:val="17812820"/>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SIA16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(SIAP, 2016)</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Otra flor que se exporta</w:t>
      </w:r>
      <w:r>
        <w:rPr>
          <w:rFonts w:ascii="Arial" w:hAnsi="Arial" w:cs="Arial"/>
          <w:color w:val="000000" w:themeColor="text1"/>
          <w:sz w:val="24"/>
          <w:szCs w:val="24"/>
        </w:rPr>
        <w:t xml:space="preserve"> a</w:t>
      </w:r>
      <w:r w:rsidRPr="00C42C02">
        <w:rPr>
          <w:rFonts w:ascii="Arial" w:hAnsi="Arial" w:cs="Arial"/>
          <w:color w:val="000000" w:themeColor="text1"/>
          <w:sz w:val="24"/>
          <w:szCs w:val="24"/>
        </w:rPr>
        <w:t xml:space="preserve"> los Estados Unidos es la gerbera por 876,308 dólares, siendo el principal productor el municipio de Villa Guerrero con una aportación del </w:t>
      </w:r>
      <w:r>
        <w:rPr>
          <w:rFonts w:ascii="Arial" w:hAnsi="Arial" w:cs="Arial"/>
          <w:color w:val="000000" w:themeColor="text1"/>
          <w:sz w:val="24"/>
          <w:szCs w:val="24"/>
        </w:rPr>
        <w:t xml:space="preserve">67%, </w:t>
      </w:r>
      <w:r w:rsidRPr="00C42C02">
        <w:rPr>
          <w:rFonts w:ascii="Arial" w:hAnsi="Arial" w:cs="Arial"/>
          <w:color w:val="000000" w:themeColor="text1"/>
          <w:sz w:val="24"/>
          <w:szCs w:val="24"/>
        </w:rPr>
        <w:t xml:space="preserve">le siguen Tenancingo con el 26%, Coatepec Harinas con 4.2% y Zumpahuacán 2.2% </w:t>
      </w:r>
      <w:sdt>
        <w:sdtPr>
          <w:rPr>
            <w:rFonts w:ascii="Arial" w:hAnsi="Arial" w:cs="Arial"/>
            <w:color w:val="000000" w:themeColor="text1"/>
            <w:sz w:val="24"/>
            <w:szCs w:val="24"/>
          </w:rPr>
          <w:id w:val="17812822"/>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SIA16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(SIAP, 2016)</w:t>
          </w:r>
          <w:r w:rsidR="00221AF8" w:rsidRPr="00C42C02">
            <w:rPr>
              <w:rFonts w:ascii="Arial" w:hAnsi="Arial" w:cs="Arial"/>
              <w:color w:val="000000" w:themeColor="text1"/>
              <w:sz w:val="24"/>
              <w:szCs w:val="24"/>
            </w:rPr>
            <w:fldChar w:fldCharType="end"/>
          </w:r>
        </w:sdtContent>
      </w:sdt>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Existen seis florerías registradas por el Directorio Estadístico Nacional de Unidades Económicas</w:t>
      </w:r>
      <w:sdt>
        <w:sdtPr>
          <w:rPr>
            <w:rFonts w:ascii="Arial" w:hAnsi="Arial" w:cs="Arial"/>
            <w:color w:val="000000" w:themeColor="text1"/>
            <w:sz w:val="24"/>
            <w:szCs w:val="24"/>
          </w:rPr>
          <w:id w:val="2098677091"/>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INE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(INEGI, 2017)</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para el municipio de Valle de Bravo. Las cuáles serán la competencia </w:t>
      </w:r>
      <w:r>
        <w:rPr>
          <w:rFonts w:ascii="Arial" w:hAnsi="Arial" w:cs="Arial"/>
          <w:color w:val="000000" w:themeColor="text1"/>
          <w:sz w:val="24"/>
          <w:szCs w:val="24"/>
        </w:rPr>
        <w:t xml:space="preserve">directa que se tendrá </w:t>
      </w:r>
      <w:r w:rsidRPr="00C42C02">
        <w:rPr>
          <w:rFonts w:ascii="Arial" w:hAnsi="Arial" w:cs="Arial"/>
          <w:color w:val="000000" w:themeColor="text1"/>
          <w:sz w:val="24"/>
          <w:szCs w:val="24"/>
        </w:rPr>
        <w:t>al iniciar el proyecto. Estas están dadas de alta con la actividad económica de comercio al por meno</w:t>
      </w:r>
      <w:r>
        <w:rPr>
          <w:rFonts w:ascii="Arial" w:hAnsi="Arial" w:cs="Arial"/>
          <w:color w:val="000000" w:themeColor="text1"/>
          <w:sz w:val="24"/>
          <w:szCs w:val="24"/>
        </w:rPr>
        <w:t>r de plantas y flores naturales,</w:t>
      </w:r>
      <w:r w:rsidRPr="00C42C02">
        <w:rPr>
          <w:rFonts w:ascii="Arial" w:hAnsi="Arial" w:cs="Arial"/>
          <w:color w:val="000000" w:themeColor="text1"/>
          <w:sz w:val="24"/>
          <w:szCs w:val="24"/>
        </w:rPr>
        <w:t xml:space="preserve"> las cuales son florerías fijas.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 c</w:t>
      </w:r>
      <w:r>
        <w:rPr>
          <w:rFonts w:ascii="Arial" w:hAnsi="Arial" w:cs="Arial"/>
          <w:color w:val="000000" w:themeColor="text1"/>
          <w:sz w:val="24"/>
          <w:szCs w:val="24"/>
        </w:rPr>
        <w:t>ontinuación se enlistan</w:t>
      </w:r>
      <w:r w:rsidRPr="00C42C02">
        <w:rPr>
          <w:rFonts w:ascii="Arial" w:hAnsi="Arial" w:cs="Arial"/>
          <w:color w:val="000000" w:themeColor="text1"/>
          <w:sz w:val="24"/>
          <w:szCs w:val="24"/>
        </w:rPr>
        <w:t xml:space="preserve"> cada una</w:t>
      </w:r>
      <w:r>
        <w:rPr>
          <w:rFonts w:ascii="Arial" w:hAnsi="Arial" w:cs="Arial"/>
          <w:color w:val="000000" w:themeColor="text1"/>
          <w:sz w:val="24"/>
          <w:szCs w:val="24"/>
        </w:rPr>
        <w:t xml:space="preserve"> de las florerías:</w:t>
      </w: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Estefanía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#1</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 xml:space="preserve">Florería Iris </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José Guadarrama #315</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Villa Colorines C.P. 51230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Colorines, 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 xml:space="preserve">Florería Los Tulipanes </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#1 interior 42</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Lotto Azul</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Ameyal #101</w:t>
      </w:r>
    </w:p>
    <w:p w:rsidR="00A222FC" w:rsidRPr="00C42C02" w:rsidRDefault="00A222FC" w:rsidP="00F73F01">
      <w:pPr>
        <w:spacing w:line="360" w:lineRule="auto"/>
        <w:rPr>
          <w:rFonts w:ascii="Arial" w:hAnsi="Arial" w:cs="Arial"/>
          <w:color w:val="000000" w:themeColor="text1"/>
          <w:sz w:val="24"/>
          <w:szCs w:val="24"/>
        </w:rPr>
      </w:pPr>
      <w:proofErr w:type="gramStart"/>
      <w:r w:rsidRPr="00C42C02">
        <w:rPr>
          <w:rFonts w:ascii="Arial" w:hAnsi="Arial" w:cs="Arial"/>
          <w:color w:val="000000" w:themeColor="text1"/>
          <w:sz w:val="24"/>
          <w:szCs w:val="24"/>
        </w:rPr>
        <w:t>Barrio</w:t>
      </w:r>
      <w:proofErr w:type="gramEnd"/>
      <w:r w:rsidRPr="00C42C02">
        <w:rPr>
          <w:rFonts w:ascii="Arial" w:hAnsi="Arial" w:cs="Arial"/>
          <w:color w:val="000000" w:themeColor="text1"/>
          <w:sz w:val="24"/>
          <w:szCs w:val="24"/>
        </w:rPr>
        <w:t xml:space="preserve"> Santa María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Siempre Viva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el manguito #113</w:t>
      </w:r>
    </w:p>
    <w:p w:rsidR="00A222FC" w:rsidRPr="00C42C02" w:rsidRDefault="00A222FC" w:rsidP="00F73F01">
      <w:pPr>
        <w:spacing w:line="360" w:lineRule="auto"/>
        <w:rPr>
          <w:rFonts w:ascii="Arial" w:hAnsi="Arial" w:cs="Arial"/>
          <w:color w:val="000000" w:themeColor="text1"/>
          <w:sz w:val="24"/>
          <w:szCs w:val="24"/>
        </w:rPr>
      </w:pPr>
      <w:proofErr w:type="gramStart"/>
      <w:r w:rsidRPr="00C42C02">
        <w:rPr>
          <w:rFonts w:ascii="Arial" w:hAnsi="Arial" w:cs="Arial"/>
          <w:color w:val="000000" w:themeColor="text1"/>
          <w:sz w:val="24"/>
          <w:szCs w:val="24"/>
        </w:rPr>
        <w:t>Barrio</w:t>
      </w:r>
      <w:proofErr w:type="gramEnd"/>
      <w:r w:rsidRPr="00C42C02">
        <w:rPr>
          <w:rFonts w:ascii="Arial" w:hAnsi="Arial" w:cs="Arial"/>
          <w:color w:val="000000" w:themeColor="text1"/>
          <w:sz w:val="24"/>
          <w:szCs w:val="24"/>
        </w:rPr>
        <w:t xml:space="preserve"> Santa María Ahuacatlán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 xml:space="preserve">Valle de Bravo, Estado de México. </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lastRenderedPageBreak/>
        <w:t>Las Orquídeas Florería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Porfirio Díaz #202</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Las florerías antes mencionadas están registradas en el </w:t>
      </w:r>
      <w:r>
        <w:rPr>
          <w:rFonts w:ascii="Arial" w:hAnsi="Arial" w:cs="Arial"/>
          <w:color w:val="000000" w:themeColor="text1"/>
          <w:sz w:val="24"/>
          <w:szCs w:val="24"/>
        </w:rPr>
        <w:t>Directorio Estadístico Nacional de Unidades Económicas (</w:t>
      </w:r>
      <w:r w:rsidRPr="00C42C02">
        <w:rPr>
          <w:rFonts w:ascii="Arial" w:hAnsi="Arial" w:cs="Arial"/>
          <w:color w:val="000000" w:themeColor="text1"/>
          <w:sz w:val="24"/>
          <w:szCs w:val="24"/>
        </w:rPr>
        <w:t>DENUE</w:t>
      </w:r>
      <w:r>
        <w:rPr>
          <w:rFonts w:ascii="Arial" w:hAnsi="Arial" w:cs="Arial"/>
          <w:color w:val="000000" w:themeColor="text1"/>
          <w:sz w:val="24"/>
          <w:szCs w:val="24"/>
        </w:rPr>
        <w:t>)</w:t>
      </w:r>
      <w:sdt>
        <w:sdtPr>
          <w:rPr>
            <w:rFonts w:ascii="Arial" w:hAnsi="Arial" w:cs="Arial"/>
            <w:color w:val="000000" w:themeColor="text1"/>
            <w:sz w:val="24"/>
            <w:szCs w:val="24"/>
          </w:rPr>
          <w:id w:val="1342774"/>
          <w:citation/>
        </w:sdtPr>
        <w:sdtContent>
          <w:r w:rsidR="00221AF8">
            <w:rPr>
              <w:rFonts w:ascii="Arial" w:hAnsi="Arial" w:cs="Arial"/>
              <w:color w:val="000000" w:themeColor="text1"/>
              <w:sz w:val="24"/>
              <w:szCs w:val="24"/>
            </w:rPr>
            <w:fldChar w:fldCharType="begin"/>
          </w:r>
          <w:r w:rsidR="00B05C7F">
            <w:rPr>
              <w:rFonts w:ascii="Arial" w:hAnsi="Arial" w:cs="Arial"/>
              <w:color w:val="000000" w:themeColor="text1"/>
              <w:sz w:val="24"/>
              <w:szCs w:val="24"/>
            </w:rPr>
            <w:instrText xml:space="preserve"> CITATION INE \l 2058 </w:instrText>
          </w:r>
          <w:r w:rsidR="00221AF8">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(INEGI, 2017)</w:t>
          </w:r>
          <w:r w:rsidR="00221AF8">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existen otras florerías que no se encuentran en este directorio pero que si representan una competencia pa</w:t>
      </w:r>
      <w:r>
        <w:rPr>
          <w:rFonts w:ascii="Arial" w:hAnsi="Arial" w:cs="Arial"/>
          <w:color w:val="000000" w:themeColor="text1"/>
          <w:sz w:val="24"/>
          <w:szCs w:val="24"/>
        </w:rPr>
        <w:t>ra la implementación del proyecto, a continuación se enlistan</w:t>
      </w:r>
      <w:r w:rsidRPr="00C42C02">
        <w:rPr>
          <w:rFonts w:ascii="Arial" w:hAnsi="Arial" w:cs="Arial"/>
          <w:color w:val="000000" w:themeColor="text1"/>
          <w:sz w:val="24"/>
          <w:szCs w:val="24"/>
        </w:rPr>
        <w:t xml:space="preserve">: </w:t>
      </w: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Santa María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Ameyal s/n</w:t>
      </w:r>
    </w:p>
    <w:p w:rsidR="00A222FC" w:rsidRPr="00C42C02" w:rsidRDefault="00A222FC" w:rsidP="00F73F01">
      <w:pPr>
        <w:spacing w:line="360" w:lineRule="auto"/>
        <w:rPr>
          <w:rFonts w:ascii="Arial" w:hAnsi="Arial" w:cs="Arial"/>
          <w:color w:val="000000" w:themeColor="text1"/>
          <w:sz w:val="24"/>
          <w:szCs w:val="24"/>
        </w:rPr>
      </w:pPr>
      <w:proofErr w:type="gramStart"/>
      <w:r w:rsidRPr="00C42C02">
        <w:rPr>
          <w:rFonts w:ascii="Arial" w:hAnsi="Arial" w:cs="Arial"/>
          <w:color w:val="000000" w:themeColor="text1"/>
          <w:sz w:val="24"/>
          <w:szCs w:val="24"/>
        </w:rPr>
        <w:t>Barrio</w:t>
      </w:r>
      <w:proofErr w:type="gramEnd"/>
      <w:r w:rsidRPr="00C42C02">
        <w:rPr>
          <w:rFonts w:ascii="Arial" w:hAnsi="Arial" w:cs="Arial"/>
          <w:color w:val="000000" w:themeColor="text1"/>
          <w:sz w:val="24"/>
          <w:szCs w:val="24"/>
        </w:rPr>
        <w:t xml:space="preserve"> Santa María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noProof/>
          <w:color w:val="000000" w:themeColor="text1"/>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La Costera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Fray Gregorio Jiménez de La Cuenca s/n</w:t>
      </w:r>
    </w:p>
    <w:p w:rsidR="00A222FC" w:rsidRPr="00C42C02" w:rsidRDefault="00A222FC" w:rsidP="00F73F01">
      <w:pPr>
        <w:spacing w:line="360" w:lineRule="auto"/>
        <w:rPr>
          <w:rFonts w:ascii="Arial" w:hAnsi="Arial" w:cs="Arial"/>
          <w:color w:val="000000" w:themeColor="text1"/>
          <w:sz w:val="24"/>
          <w:szCs w:val="24"/>
        </w:rPr>
      </w:pPr>
      <w:proofErr w:type="gramStart"/>
      <w:r w:rsidRPr="00C42C02">
        <w:rPr>
          <w:rFonts w:ascii="Arial" w:hAnsi="Arial" w:cs="Arial"/>
          <w:color w:val="000000" w:themeColor="text1"/>
          <w:sz w:val="24"/>
          <w:szCs w:val="24"/>
        </w:rPr>
        <w:t>Barrio</w:t>
      </w:r>
      <w:proofErr w:type="gramEnd"/>
      <w:r w:rsidRPr="00C42C02">
        <w:rPr>
          <w:rFonts w:ascii="Arial" w:hAnsi="Arial" w:cs="Arial"/>
          <w:color w:val="000000" w:themeColor="text1"/>
          <w:sz w:val="24"/>
          <w:szCs w:val="24"/>
        </w:rPr>
        <w:t xml:space="preserve"> Santa María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 xml:space="preserve">Valle de Bravo, Estado de México </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 xml:space="preserve">Florería El Mercado </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#1 interior del Mercado Municipal s/n</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 xml:space="preserve">Florería El Mercado </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s/n interior del Mercado Municipal #60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 xml:space="preserve">Valle de Bravo, Estado de México. </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Roma</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#412</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 xml:space="preserve">Valle de Bravo, Estado de México. </w:t>
      </w:r>
    </w:p>
    <w:p w:rsidR="00B05C7F" w:rsidRPr="00C42C02" w:rsidRDefault="00B05C7F"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 xml:space="preserve">Florería Arleth </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Calle Benito Juárez s/n</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Colonia Centro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 xml:space="preserve">Valle de Bravo, Estado de México. </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Polar</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El arco s/n,</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B05C7F" w:rsidRDefault="00A222FC" w:rsidP="00B05C7F">
      <w:pPr>
        <w:pStyle w:val="Prrafodelista"/>
        <w:numPr>
          <w:ilvl w:val="0"/>
          <w:numId w:val="26"/>
        </w:numPr>
        <w:spacing w:line="360" w:lineRule="auto"/>
        <w:rPr>
          <w:rFonts w:ascii="Arial" w:hAnsi="Arial" w:cs="Arial"/>
          <w:color w:val="000000" w:themeColor="text1"/>
          <w:sz w:val="24"/>
          <w:szCs w:val="24"/>
        </w:rPr>
      </w:pPr>
      <w:r w:rsidRPr="00B05C7F">
        <w:rPr>
          <w:rFonts w:ascii="Arial" w:hAnsi="Arial" w:cs="Arial"/>
          <w:color w:val="000000" w:themeColor="text1"/>
          <w:sz w:val="24"/>
          <w:szCs w:val="24"/>
        </w:rPr>
        <w:t>Florería El Paraíso</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lastRenderedPageBreak/>
        <w:t>Juan Herrera y Piña s/n</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Barrio de Otumba C.P. 51200</w:t>
      </w:r>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color w:val="000000" w:themeColor="text1"/>
          <w:sz w:val="24"/>
          <w:szCs w:val="24"/>
        </w:rPr>
        <w:t>Valle de Bravo, Estado de México.</w:t>
      </w:r>
    </w:p>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florerías que están en la cabecera m</w:t>
      </w:r>
      <w:r>
        <w:rPr>
          <w:rFonts w:ascii="Arial" w:hAnsi="Arial" w:cs="Arial"/>
          <w:color w:val="000000" w:themeColor="text1"/>
          <w:sz w:val="24"/>
          <w:szCs w:val="24"/>
        </w:rPr>
        <w:t>unicipal ofrecen servicios como:</w:t>
      </w:r>
      <w:r w:rsidRPr="00C42C02">
        <w:rPr>
          <w:rFonts w:ascii="Arial" w:hAnsi="Arial" w:cs="Arial"/>
          <w:color w:val="000000" w:themeColor="text1"/>
          <w:sz w:val="24"/>
          <w:szCs w:val="24"/>
        </w:rPr>
        <w:t xml:space="preserve"> la venta de arreglos florares, centros de mesa, cor</w:t>
      </w:r>
      <w:r>
        <w:rPr>
          <w:rFonts w:ascii="Arial" w:hAnsi="Arial" w:cs="Arial"/>
          <w:color w:val="000000" w:themeColor="text1"/>
          <w:sz w:val="24"/>
          <w:szCs w:val="24"/>
        </w:rPr>
        <w:t xml:space="preserve">onas y venta de flor en rollo, también tienen el </w:t>
      </w:r>
      <w:r w:rsidRPr="00C42C02">
        <w:rPr>
          <w:rFonts w:ascii="Arial" w:hAnsi="Arial" w:cs="Arial"/>
          <w:color w:val="000000" w:themeColor="text1"/>
          <w:sz w:val="24"/>
          <w:szCs w:val="24"/>
        </w:rPr>
        <w:t>servicio de adorno para fiestas de XV, Bodas, Bautizos, Primer</w:t>
      </w:r>
      <w:r>
        <w:rPr>
          <w:rFonts w:ascii="Arial" w:hAnsi="Arial" w:cs="Arial"/>
          <w:color w:val="000000" w:themeColor="text1"/>
          <w:sz w:val="24"/>
          <w:szCs w:val="24"/>
        </w:rPr>
        <w:t>as Comuniones, Confirmaciones, Adornos de Templos, entre otros</w:t>
      </w:r>
      <w:r w:rsidRPr="00C42C02">
        <w:rPr>
          <w:rFonts w:ascii="Arial" w:hAnsi="Arial" w:cs="Arial"/>
          <w:color w:val="000000" w:themeColor="text1"/>
          <w:sz w:val="24"/>
          <w:szCs w:val="24"/>
        </w:rPr>
        <w:t xml:space="preserve">. </w:t>
      </w:r>
    </w:p>
    <w:p w:rsidR="00A222FC" w:rsidRDefault="00211F74"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 considerará como competencia directa a</w:t>
      </w:r>
      <w:r w:rsidR="00A222FC" w:rsidRPr="00C42C02">
        <w:rPr>
          <w:rFonts w:ascii="Arial" w:hAnsi="Arial" w:cs="Arial"/>
          <w:color w:val="000000" w:themeColor="text1"/>
          <w:sz w:val="24"/>
          <w:szCs w:val="24"/>
        </w:rPr>
        <w:t xml:space="preserve"> todas las</w:t>
      </w:r>
      <w:r>
        <w:rPr>
          <w:rFonts w:ascii="Arial" w:hAnsi="Arial" w:cs="Arial"/>
          <w:color w:val="000000" w:themeColor="text1"/>
          <w:sz w:val="24"/>
          <w:szCs w:val="24"/>
        </w:rPr>
        <w:t xml:space="preserve"> florerías </w:t>
      </w:r>
      <w:r w:rsidR="00A222FC" w:rsidRPr="00C42C02">
        <w:rPr>
          <w:rFonts w:ascii="Arial" w:hAnsi="Arial" w:cs="Arial"/>
          <w:color w:val="000000" w:themeColor="text1"/>
          <w:sz w:val="24"/>
          <w:szCs w:val="24"/>
        </w:rPr>
        <w:t xml:space="preserve"> que se encuentran e</w:t>
      </w:r>
      <w:r>
        <w:rPr>
          <w:rFonts w:ascii="Arial" w:hAnsi="Arial" w:cs="Arial"/>
          <w:color w:val="000000" w:themeColor="text1"/>
          <w:sz w:val="24"/>
          <w:szCs w:val="24"/>
        </w:rPr>
        <w:t xml:space="preserve">n la cabecera municipal pues estas ya se han </w:t>
      </w:r>
      <w:r w:rsidR="00A222FC" w:rsidRPr="00C42C02">
        <w:rPr>
          <w:rFonts w:ascii="Arial" w:hAnsi="Arial" w:cs="Arial"/>
          <w:color w:val="000000" w:themeColor="text1"/>
          <w:sz w:val="24"/>
          <w:szCs w:val="24"/>
        </w:rPr>
        <w:t>hecho de su clientela</w:t>
      </w:r>
      <w:r w:rsidR="00A222FC">
        <w:rPr>
          <w:rFonts w:ascii="Arial" w:hAnsi="Arial" w:cs="Arial"/>
          <w:color w:val="000000" w:themeColor="text1"/>
          <w:sz w:val="24"/>
          <w:szCs w:val="24"/>
        </w:rPr>
        <w:t>,</w:t>
      </w:r>
      <w:r w:rsidR="00A222FC" w:rsidRPr="00C42C02">
        <w:rPr>
          <w:rFonts w:ascii="Arial" w:hAnsi="Arial" w:cs="Arial"/>
          <w:color w:val="000000" w:themeColor="text1"/>
          <w:sz w:val="24"/>
          <w:szCs w:val="24"/>
        </w:rPr>
        <w:t xml:space="preserve"> el servicio que prestan es de cali</w:t>
      </w:r>
      <w:r w:rsidR="00A222FC">
        <w:rPr>
          <w:rFonts w:ascii="Arial" w:hAnsi="Arial" w:cs="Arial"/>
          <w:color w:val="000000" w:themeColor="text1"/>
          <w:sz w:val="24"/>
          <w:szCs w:val="24"/>
        </w:rPr>
        <w:t>dad, ofreciendo variedad de flores y follajes,</w:t>
      </w:r>
      <w:r w:rsidR="00A222FC" w:rsidRPr="00C42C02">
        <w:rPr>
          <w:rFonts w:ascii="Arial" w:hAnsi="Arial" w:cs="Arial"/>
          <w:color w:val="000000" w:themeColor="text1"/>
          <w:sz w:val="24"/>
          <w:szCs w:val="24"/>
        </w:rPr>
        <w:t xml:space="preserve"> para todo tipo de eventos.</w:t>
      </w:r>
    </w:p>
    <w:p w:rsidR="00595067" w:rsidRPr="00C42C02"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 continuación se describen las características principales de las florerías que son una competencia directa e indirecta para el proyecto: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Orquídeas tie</w:t>
      </w:r>
      <w:r>
        <w:rPr>
          <w:rFonts w:ascii="Arial" w:hAnsi="Arial" w:cs="Arial"/>
          <w:color w:val="000000" w:themeColor="text1"/>
          <w:sz w:val="24"/>
          <w:szCs w:val="24"/>
        </w:rPr>
        <w:t>ne un espacio aproximado de 80m</w:t>
      </w:r>
      <w:r>
        <w:rPr>
          <w:rFonts w:ascii="Arial" w:hAnsi="Arial" w:cs="Arial"/>
          <w:color w:val="000000" w:themeColor="text1"/>
          <w:sz w:val="24"/>
          <w:szCs w:val="24"/>
          <w:vertAlign w:val="superscript"/>
        </w:rPr>
        <w:t>2</w:t>
      </w:r>
      <w:r>
        <w:rPr>
          <w:rFonts w:ascii="Arial" w:hAnsi="Arial" w:cs="Arial"/>
          <w:color w:val="000000" w:themeColor="text1"/>
          <w:sz w:val="24"/>
          <w:szCs w:val="24"/>
        </w:rPr>
        <w:t>, vende floreros, bases para arreglos pero</w:t>
      </w:r>
      <w:r w:rsidRPr="00C42C02">
        <w:rPr>
          <w:rFonts w:ascii="Arial" w:hAnsi="Arial" w:cs="Arial"/>
          <w:color w:val="000000" w:themeColor="text1"/>
          <w:sz w:val="24"/>
          <w:szCs w:val="24"/>
        </w:rPr>
        <w:t xml:space="preserve"> los precios son altos ($85.00 un ramo de doce rosas fuera de temporada), los clientes lo pagan debido a q</w:t>
      </w:r>
      <w:r>
        <w:rPr>
          <w:rFonts w:ascii="Arial" w:hAnsi="Arial" w:cs="Arial"/>
          <w:color w:val="000000" w:themeColor="text1"/>
          <w:sz w:val="24"/>
          <w:szCs w:val="24"/>
        </w:rPr>
        <w:t>ue es muy reconocida, cuenta con servicio a domicilio tanto</w:t>
      </w:r>
      <w:r w:rsidRPr="00C42C02">
        <w:rPr>
          <w:rFonts w:ascii="Arial" w:hAnsi="Arial" w:cs="Arial"/>
          <w:color w:val="000000" w:themeColor="text1"/>
          <w:sz w:val="24"/>
          <w:szCs w:val="24"/>
        </w:rPr>
        <w:t xml:space="preserve"> dentro y fuera</w:t>
      </w:r>
      <w:r>
        <w:rPr>
          <w:rFonts w:ascii="Arial" w:hAnsi="Arial" w:cs="Arial"/>
          <w:color w:val="000000" w:themeColor="text1"/>
          <w:sz w:val="24"/>
          <w:szCs w:val="24"/>
        </w:rPr>
        <w:t xml:space="preserve"> de la cabecera municipal, se encuentra </w:t>
      </w:r>
      <w:r w:rsidRPr="00C42C02">
        <w:rPr>
          <w:rFonts w:ascii="Arial" w:hAnsi="Arial" w:cs="Arial"/>
          <w:color w:val="000000" w:themeColor="text1"/>
          <w:sz w:val="24"/>
          <w:szCs w:val="24"/>
        </w:rPr>
        <w:t>ubi</w:t>
      </w:r>
      <w:r>
        <w:rPr>
          <w:rFonts w:ascii="Arial" w:hAnsi="Arial" w:cs="Arial"/>
          <w:color w:val="000000" w:themeColor="text1"/>
          <w:sz w:val="24"/>
          <w:szCs w:val="24"/>
        </w:rPr>
        <w:t>cada en el centro del municipio también</w:t>
      </w:r>
      <w:r w:rsidRPr="00C42C02">
        <w:rPr>
          <w:rFonts w:ascii="Arial" w:hAnsi="Arial" w:cs="Arial"/>
          <w:color w:val="000000" w:themeColor="text1"/>
          <w:sz w:val="24"/>
          <w:szCs w:val="24"/>
        </w:rPr>
        <w:t xml:space="preserve"> ofrece servicios </w:t>
      </w:r>
      <w:r>
        <w:rPr>
          <w:rFonts w:ascii="Arial" w:hAnsi="Arial" w:cs="Arial"/>
          <w:color w:val="000000" w:themeColor="text1"/>
          <w:sz w:val="24"/>
          <w:szCs w:val="24"/>
        </w:rPr>
        <w:t xml:space="preserve">extras como: </w:t>
      </w:r>
      <w:r w:rsidRPr="00C42C02">
        <w:rPr>
          <w:rFonts w:ascii="Arial" w:hAnsi="Arial" w:cs="Arial"/>
          <w:color w:val="000000" w:themeColor="text1"/>
          <w:sz w:val="24"/>
          <w:szCs w:val="24"/>
        </w:rPr>
        <w:t>la renta de mesas</w:t>
      </w:r>
      <w:r>
        <w:rPr>
          <w:rFonts w:ascii="Arial" w:hAnsi="Arial" w:cs="Arial"/>
          <w:color w:val="000000" w:themeColor="text1"/>
          <w:sz w:val="24"/>
          <w:szCs w:val="24"/>
        </w:rPr>
        <w:t>, sillas, lonas, jardín para eventos</w:t>
      </w:r>
      <w:r w:rsidRPr="00C42C02">
        <w:rPr>
          <w:rFonts w:ascii="Arial" w:hAnsi="Arial" w:cs="Arial"/>
          <w:color w:val="000000" w:themeColor="text1"/>
          <w:sz w:val="24"/>
          <w:szCs w:val="24"/>
        </w:rPr>
        <w:t xml:space="preserve"> y manteles para cualquier evento.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Costera cuenta con u</w:t>
      </w:r>
      <w:r>
        <w:rPr>
          <w:rFonts w:ascii="Arial" w:hAnsi="Arial" w:cs="Arial"/>
          <w:color w:val="000000" w:themeColor="text1"/>
          <w:sz w:val="24"/>
          <w:szCs w:val="24"/>
        </w:rPr>
        <w:t>n espacio de aproximadamente 4m</w:t>
      </w:r>
      <w:r>
        <w:rPr>
          <w:rFonts w:ascii="Arial" w:hAnsi="Arial" w:cs="Arial"/>
          <w:color w:val="000000" w:themeColor="text1"/>
          <w:sz w:val="24"/>
          <w:szCs w:val="24"/>
          <w:vertAlign w:val="superscript"/>
        </w:rPr>
        <w:t>2</w:t>
      </w:r>
      <w:r w:rsidRPr="00C42C02">
        <w:rPr>
          <w:rFonts w:ascii="Arial" w:hAnsi="Arial" w:cs="Arial"/>
          <w:color w:val="000000" w:themeColor="text1"/>
          <w:sz w:val="24"/>
          <w:szCs w:val="24"/>
        </w:rPr>
        <w:t>, al tener este espacio tan peq</w:t>
      </w:r>
      <w:r>
        <w:rPr>
          <w:rFonts w:ascii="Arial" w:hAnsi="Arial" w:cs="Arial"/>
          <w:color w:val="000000" w:themeColor="text1"/>
          <w:sz w:val="24"/>
          <w:szCs w:val="24"/>
        </w:rPr>
        <w:t xml:space="preserve">ueño solo ofrecen flor en rollo, </w:t>
      </w:r>
      <w:r w:rsidRPr="00C42C02">
        <w:rPr>
          <w:rFonts w:ascii="Arial" w:hAnsi="Arial" w:cs="Arial"/>
          <w:color w:val="000000" w:themeColor="text1"/>
          <w:sz w:val="24"/>
          <w:szCs w:val="24"/>
        </w:rPr>
        <w:t>para exhibir</w:t>
      </w:r>
      <w:r>
        <w:rPr>
          <w:rFonts w:ascii="Arial" w:hAnsi="Arial" w:cs="Arial"/>
          <w:color w:val="000000" w:themeColor="text1"/>
          <w:sz w:val="24"/>
          <w:szCs w:val="24"/>
        </w:rPr>
        <w:t xml:space="preserve"> su flor utiliza la banqueta, la ventaja que tiene </w:t>
      </w:r>
      <w:r w:rsidRPr="00C42C02">
        <w:rPr>
          <w:rFonts w:ascii="Arial" w:hAnsi="Arial" w:cs="Arial"/>
          <w:color w:val="000000" w:themeColor="text1"/>
          <w:sz w:val="24"/>
          <w:szCs w:val="24"/>
        </w:rPr>
        <w:t>e</w:t>
      </w:r>
      <w:r>
        <w:rPr>
          <w:rFonts w:ascii="Arial" w:hAnsi="Arial" w:cs="Arial"/>
          <w:color w:val="000000" w:themeColor="text1"/>
          <w:sz w:val="24"/>
          <w:szCs w:val="24"/>
        </w:rPr>
        <w:t>s el</w:t>
      </w:r>
      <w:r w:rsidRPr="00C42C02">
        <w:rPr>
          <w:rFonts w:ascii="Arial" w:hAnsi="Arial" w:cs="Arial"/>
          <w:color w:val="000000" w:themeColor="text1"/>
          <w:sz w:val="24"/>
          <w:szCs w:val="24"/>
        </w:rPr>
        <w:t xml:space="preserve"> ofr</w:t>
      </w:r>
      <w:r>
        <w:rPr>
          <w:rFonts w:ascii="Arial" w:hAnsi="Arial" w:cs="Arial"/>
          <w:color w:val="000000" w:themeColor="text1"/>
          <w:sz w:val="24"/>
          <w:szCs w:val="24"/>
        </w:rPr>
        <w:t>ecen alrededor de veinti</w:t>
      </w:r>
      <w:r w:rsidRPr="00C42C02">
        <w:rPr>
          <w:rFonts w:ascii="Arial" w:hAnsi="Arial" w:cs="Arial"/>
          <w:color w:val="000000" w:themeColor="text1"/>
          <w:sz w:val="24"/>
          <w:szCs w:val="24"/>
        </w:rPr>
        <w:t>cuatro tipos diferentes de flores</w:t>
      </w:r>
      <w:r>
        <w:rPr>
          <w:rFonts w:ascii="Arial" w:hAnsi="Arial" w:cs="Arial"/>
          <w:color w:val="000000" w:themeColor="text1"/>
          <w:sz w:val="24"/>
          <w:szCs w:val="24"/>
        </w:rPr>
        <w:t xml:space="preserve"> de buena calidad y buen precio, los cuales </w:t>
      </w:r>
      <w:r w:rsidRPr="00C42C02">
        <w:rPr>
          <w:rFonts w:ascii="Arial" w:hAnsi="Arial" w:cs="Arial"/>
          <w:color w:val="000000" w:themeColor="text1"/>
          <w:sz w:val="24"/>
          <w:szCs w:val="24"/>
        </w:rPr>
        <w:t>son accesibles ($70.00 un ramo de doce rosas fuera de temporada), está ubicada sob</w:t>
      </w:r>
      <w:r>
        <w:rPr>
          <w:rFonts w:ascii="Arial" w:hAnsi="Arial" w:cs="Arial"/>
          <w:color w:val="000000" w:themeColor="text1"/>
          <w:sz w:val="24"/>
          <w:szCs w:val="24"/>
        </w:rPr>
        <w:t>re la avenida conocida como la Costera, siendo esta una de las a</w:t>
      </w:r>
      <w:r w:rsidRPr="00C42C02">
        <w:rPr>
          <w:rFonts w:ascii="Arial" w:hAnsi="Arial" w:cs="Arial"/>
          <w:color w:val="000000" w:themeColor="text1"/>
          <w:sz w:val="24"/>
          <w:szCs w:val="24"/>
        </w:rPr>
        <w:t>venida</w:t>
      </w:r>
      <w:r>
        <w:rPr>
          <w:rFonts w:ascii="Arial" w:hAnsi="Arial" w:cs="Arial"/>
          <w:color w:val="000000" w:themeColor="text1"/>
          <w:sz w:val="24"/>
          <w:szCs w:val="24"/>
        </w:rPr>
        <w:t>s</w:t>
      </w:r>
      <w:r w:rsidRPr="00C42C02">
        <w:rPr>
          <w:rFonts w:ascii="Arial" w:hAnsi="Arial" w:cs="Arial"/>
          <w:color w:val="000000" w:themeColor="text1"/>
          <w:sz w:val="24"/>
          <w:szCs w:val="24"/>
        </w:rPr>
        <w:t xml:space="preserve"> más transitada para llegar a la laguna, uno de los principales centros turísticos de</w:t>
      </w:r>
      <w:r>
        <w:rPr>
          <w:rFonts w:ascii="Arial" w:hAnsi="Arial" w:cs="Arial"/>
          <w:color w:val="000000" w:themeColor="text1"/>
          <w:sz w:val="24"/>
          <w:szCs w:val="24"/>
        </w:rPr>
        <w:t>l municipio.</w:t>
      </w:r>
      <w:r w:rsidRPr="00C42C02">
        <w:rPr>
          <w:rFonts w:ascii="Arial" w:hAnsi="Arial" w:cs="Arial"/>
          <w:color w:val="000000" w:themeColor="text1"/>
          <w:sz w:val="24"/>
          <w:szCs w:val="24"/>
        </w:rPr>
        <w:t xml:space="preserve"> </w:t>
      </w:r>
    </w:p>
    <w:p w:rsidR="00A222FC" w:rsidRPr="00C42C02"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Florería </w:t>
      </w:r>
      <w:r w:rsidR="00A222FC" w:rsidRPr="00C42C02">
        <w:rPr>
          <w:rFonts w:ascii="Arial" w:hAnsi="Arial" w:cs="Arial"/>
          <w:color w:val="000000" w:themeColor="text1"/>
          <w:sz w:val="24"/>
          <w:szCs w:val="24"/>
        </w:rPr>
        <w:t>Roma cuenta con u</w:t>
      </w:r>
      <w:r w:rsidR="00A222FC">
        <w:rPr>
          <w:rFonts w:ascii="Arial" w:hAnsi="Arial" w:cs="Arial"/>
          <w:color w:val="000000" w:themeColor="text1"/>
          <w:sz w:val="24"/>
          <w:szCs w:val="24"/>
        </w:rPr>
        <w:t>n espacio de aproximadamente 6m</w:t>
      </w:r>
      <w:r w:rsidR="00A222FC">
        <w:rPr>
          <w:rFonts w:ascii="Arial" w:hAnsi="Arial" w:cs="Arial"/>
          <w:color w:val="000000" w:themeColor="text1"/>
          <w:sz w:val="24"/>
          <w:szCs w:val="24"/>
          <w:vertAlign w:val="superscript"/>
        </w:rPr>
        <w:t>2</w:t>
      </w:r>
      <w:r w:rsidR="00A222FC" w:rsidRPr="00C42C02">
        <w:rPr>
          <w:rFonts w:ascii="Arial" w:hAnsi="Arial" w:cs="Arial"/>
          <w:color w:val="000000" w:themeColor="text1"/>
          <w:sz w:val="24"/>
          <w:szCs w:val="24"/>
        </w:rPr>
        <w:t>, esta ofre</w:t>
      </w:r>
      <w:r w:rsidR="00A222FC">
        <w:rPr>
          <w:rFonts w:ascii="Arial" w:hAnsi="Arial" w:cs="Arial"/>
          <w:color w:val="000000" w:themeColor="text1"/>
          <w:sz w:val="24"/>
          <w:szCs w:val="24"/>
        </w:rPr>
        <w:t>ce flor en rollo y arreglos floral</w:t>
      </w:r>
      <w:r w:rsidR="00A222FC" w:rsidRPr="00C42C02">
        <w:rPr>
          <w:rFonts w:ascii="Arial" w:hAnsi="Arial" w:cs="Arial"/>
          <w:color w:val="000000" w:themeColor="text1"/>
          <w:sz w:val="24"/>
          <w:szCs w:val="24"/>
        </w:rPr>
        <w:t>es,</w:t>
      </w:r>
      <w:r w:rsidR="00A222FC">
        <w:rPr>
          <w:rFonts w:ascii="Arial" w:hAnsi="Arial" w:cs="Arial"/>
          <w:color w:val="000000" w:themeColor="text1"/>
          <w:sz w:val="24"/>
          <w:szCs w:val="24"/>
        </w:rPr>
        <w:t xml:space="preserve"> para la exhibición de </w:t>
      </w:r>
      <w:r w:rsidR="00A222FC" w:rsidRPr="00C42C02">
        <w:rPr>
          <w:rFonts w:ascii="Arial" w:hAnsi="Arial" w:cs="Arial"/>
          <w:color w:val="000000" w:themeColor="text1"/>
          <w:sz w:val="24"/>
          <w:szCs w:val="24"/>
        </w:rPr>
        <w:t>los arreglos florares los coloca sobre un auto así como también</w:t>
      </w:r>
      <w:r w:rsidR="00A222FC">
        <w:rPr>
          <w:rFonts w:ascii="Arial" w:hAnsi="Arial" w:cs="Arial"/>
          <w:color w:val="000000" w:themeColor="text1"/>
          <w:sz w:val="24"/>
          <w:szCs w:val="24"/>
        </w:rPr>
        <w:t xml:space="preserve"> en</w:t>
      </w:r>
      <w:r w:rsidR="00A222FC" w:rsidRPr="00C42C02">
        <w:rPr>
          <w:rFonts w:ascii="Arial" w:hAnsi="Arial" w:cs="Arial"/>
          <w:color w:val="000000" w:themeColor="text1"/>
          <w:sz w:val="24"/>
          <w:szCs w:val="24"/>
        </w:rPr>
        <w:t xml:space="preserve"> la banqueta para colocar</w:t>
      </w:r>
      <w:r w:rsidR="00A222FC">
        <w:rPr>
          <w:rFonts w:ascii="Arial" w:hAnsi="Arial" w:cs="Arial"/>
          <w:color w:val="000000" w:themeColor="text1"/>
          <w:sz w:val="24"/>
          <w:szCs w:val="24"/>
        </w:rPr>
        <w:t xml:space="preserve"> la</w:t>
      </w:r>
      <w:r w:rsidR="00A222FC" w:rsidRPr="00C42C02">
        <w:rPr>
          <w:rFonts w:ascii="Arial" w:hAnsi="Arial" w:cs="Arial"/>
          <w:color w:val="000000" w:themeColor="text1"/>
          <w:sz w:val="24"/>
          <w:szCs w:val="24"/>
        </w:rPr>
        <w:t xml:space="preserve"> flor en rollo, sus precios son accesibles ($70.00 un ramo de doce rosas fuera de temporada), ubicada sobre la avenida Benito Juárez a diez metros del mercado de artesanías, esta florería tiene un servicio de calidad y solo cuenta con alrededor de diez tipos de flores de manojeo.  </w:t>
      </w:r>
    </w:p>
    <w:p w:rsidR="00A222FC" w:rsidRPr="00C42C02"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F</w:t>
      </w:r>
      <w:r w:rsidR="00A222FC" w:rsidRPr="00C42C02">
        <w:rPr>
          <w:rFonts w:ascii="Arial" w:hAnsi="Arial" w:cs="Arial"/>
          <w:color w:val="000000" w:themeColor="text1"/>
          <w:sz w:val="24"/>
          <w:szCs w:val="24"/>
        </w:rPr>
        <w:t>orería Arleth tiene un espacio de 16 m2, ofrece flor en rollo, arreglos florales, coronas y floreros, los precios de la flor son accesibles ($70.00 un ramo de doce rosas fuera de temporada), se ubica sobre una avenida de paso</w:t>
      </w:r>
      <w:r w:rsidR="00A222FC">
        <w:rPr>
          <w:rFonts w:ascii="Arial" w:hAnsi="Arial" w:cs="Arial"/>
          <w:color w:val="000000" w:themeColor="text1"/>
          <w:sz w:val="24"/>
          <w:szCs w:val="24"/>
        </w:rPr>
        <w:t>,</w:t>
      </w:r>
      <w:r w:rsidR="00A222FC" w:rsidRPr="00C42C02">
        <w:rPr>
          <w:rFonts w:ascii="Arial" w:hAnsi="Arial" w:cs="Arial"/>
          <w:color w:val="000000" w:themeColor="text1"/>
          <w:sz w:val="24"/>
          <w:szCs w:val="24"/>
        </w:rPr>
        <w:t xml:space="preserve"> los arreglos florales son exh</w:t>
      </w:r>
      <w:r w:rsidR="00A222FC">
        <w:rPr>
          <w:rFonts w:ascii="Arial" w:hAnsi="Arial" w:cs="Arial"/>
          <w:color w:val="000000" w:themeColor="text1"/>
          <w:sz w:val="24"/>
          <w:szCs w:val="24"/>
        </w:rPr>
        <w:t>ibidos en forma de escalera, las</w:t>
      </w:r>
      <w:r w:rsidR="00A222FC" w:rsidRPr="00C42C02">
        <w:rPr>
          <w:rFonts w:ascii="Arial" w:hAnsi="Arial" w:cs="Arial"/>
          <w:color w:val="000000" w:themeColor="text1"/>
          <w:sz w:val="24"/>
          <w:szCs w:val="24"/>
        </w:rPr>
        <w:t xml:space="preserve"> flores de rollo se exhi</w:t>
      </w:r>
      <w:r w:rsidR="00A222FC">
        <w:rPr>
          <w:rFonts w:ascii="Arial" w:hAnsi="Arial" w:cs="Arial"/>
          <w:color w:val="000000" w:themeColor="text1"/>
          <w:sz w:val="24"/>
          <w:szCs w:val="24"/>
        </w:rPr>
        <w:t>ben en floreros de vidrio (estos</w:t>
      </w:r>
      <w:r w:rsidR="00A222FC" w:rsidRPr="00C42C02">
        <w:rPr>
          <w:rFonts w:ascii="Arial" w:hAnsi="Arial" w:cs="Arial"/>
          <w:color w:val="000000" w:themeColor="text1"/>
          <w:sz w:val="24"/>
          <w:szCs w:val="24"/>
        </w:rPr>
        <w:t xml:space="preserve"> le dan una buena imagen a las flores), ofrece servicio de calidad, un trato amable con los clientes, sus precios son competitivos en el mercado.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Florería Iris y Polar son una compete</w:t>
      </w:r>
      <w:r>
        <w:rPr>
          <w:rFonts w:ascii="Arial" w:hAnsi="Arial" w:cs="Arial"/>
          <w:color w:val="000000" w:themeColor="text1"/>
          <w:sz w:val="24"/>
          <w:szCs w:val="24"/>
        </w:rPr>
        <w:t>ncia indirecta ya que el proyecto se u</w:t>
      </w:r>
      <w:r w:rsidR="00211F74">
        <w:rPr>
          <w:rFonts w:ascii="Arial" w:hAnsi="Arial" w:cs="Arial"/>
          <w:color w:val="000000" w:themeColor="text1"/>
          <w:sz w:val="24"/>
          <w:szCs w:val="24"/>
        </w:rPr>
        <w:t>bicará en la cabecera municipal mientras que estas se encuentrá</w:t>
      </w:r>
      <w:r>
        <w:rPr>
          <w:rFonts w:ascii="Arial" w:hAnsi="Arial" w:cs="Arial"/>
          <w:color w:val="000000" w:themeColor="text1"/>
          <w:sz w:val="24"/>
          <w:szCs w:val="24"/>
        </w:rPr>
        <w:t xml:space="preserve">n a  </w:t>
      </w:r>
      <w:r w:rsidRPr="00C42C02">
        <w:rPr>
          <w:rFonts w:ascii="Arial" w:hAnsi="Arial" w:cs="Arial"/>
          <w:color w:val="000000" w:themeColor="text1"/>
          <w:sz w:val="24"/>
          <w:szCs w:val="24"/>
        </w:rPr>
        <w:t>40</w:t>
      </w:r>
      <w:r>
        <w:rPr>
          <w:rFonts w:ascii="Arial" w:hAnsi="Arial" w:cs="Arial"/>
          <w:color w:val="000000" w:themeColor="text1"/>
          <w:sz w:val="24"/>
          <w:szCs w:val="24"/>
        </w:rPr>
        <w:t xml:space="preserve"> </w:t>
      </w:r>
      <w:r w:rsidRPr="00C42C02">
        <w:rPr>
          <w:rFonts w:ascii="Arial" w:hAnsi="Arial" w:cs="Arial"/>
          <w:color w:val="000000" w:themeColor="text1"/>
          <w:sz w:val="24"/>
          <w:szCs w:val="24"/>
        </w:rPr>
        <w:t>min</w:t>
      </w:r>
      <w:r>
        <w:rPr>
          <w:rFonts w:ascii="Arial" w:hAnsi="Arial" w:cs="Arial"/>
          <w:color w:val="000000" w:themeColor="text1"/>
          <w:sz w:val="24"/>
          <w:szCs w:val="24"/>
        </w:rPr>
        <w:t>utos y 20 minutos</w:t>
      </w:r>
      <w:r w:rsidR="000272A4">
        <w:rPr>
          <w:rFonts w:ascii="Arial" w:hAnsi="Arial" w:cs="Arial"/>
          <w:color w:val="000000" w:themeColor="text1"/>
          <w:sz w:val="24"/>
          <w:szCs w:val="24"/>
        </w:rPr>
        <w:t xml:space="preserve"> de ella</w:t>
      </w:r>
      <w:r>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w:t>
      </w:r>
      <w:r>
        <w:rPr>
          <w:rFonts w:ascii="Arial" w:hAnsi="Arial" w:cs="Arial"/>
          <w:color w:val="000000" w:themeColor="text1"/>
          <w:sz w:val="24"/>
          <w:szCs w:val="24"/>
        </w:rPr>
        <w:t>stas florerías se surten de dos a tres</w:t>
      </w:r>
      <w:r w:rsidRPr="00C42C02">
        <w:rPr>
          <w:rFonts w:ascii="Arial" w:hAnsi="Arial" w:cs="Arial"/>
          <w:color w:val="000000" w:themeColor="text1"/>
          <w:sz w:val="24"/>
          <w:szCs w:val="24"/>
        </w:rPr>
        <w:t xml:space="preserve"> veces</w:t>
      </w:r>
      <w:r>
        <w:rPr>
          <w:rFonts w:ascii="Arial" w:hAnsi="Arial" w:cs="Arial"/>
          <w:color w:val="000000" w:themeColor="text1"/>
          <w:sz w:val="24"/>
          <w:szCs w:val="24"/>
        </w:rPr>
        <w:t xml:space="preserve"> por semana, compra</w:t>
      </w:r>
      <w:r w:rsidRPr="00C42C02">
        <w:rPr>
          <w:rFonts w:ascii="Arial" w:hAnsi="Arial" w:cs="Arial"/>
          <w:color w:val="000000" w:themeColor="text1"/>
          <w:sz w:val="24"/>
          <w:szCs w:val="24"/>
        </w:rPr>
        <w:t>n su mercancía en el municipio de Tenancingo y Villa Guerrero, lo extra</w:t>
      </w:r>
      <w:r>
        <w:rPr>
          <w:rFonts w:ascii="Arial" w:hAnsi="Arial" w:cs="Arial"/>
          <w:color w:val="000000" w:themeColor="text1"/>
          <w:sz w:val="24"/>
          <w:szCs w:val="24"/>
        </w:rPr>
        <w:t xml:space="preserve"> como el celoseda, moños, bases,</w:t>
      </w:r>
      <w:r w:rsidRPr="00C42C02">
        <w:rPr>
          <w:rFonts w:ascii="Arial" w:hAnsi="Arial" w:cs="Arial"/>
          <w:color w:val="000000" w:themeColor="text1"/>
          <w:sz w:val="24"/>
          <w:szCs w:val="24"/>
        </w:rPr>
        <w:t xml:space="preserve"> esponjas</w:t>
      </w:r>
      <w:r>
        <w:rPr>
          <w:rFonts w:ascii="Arial" w:hAnsi="Arial" w:cs="Arial"/>
          <w:color w:val="000000" w:themeColor="text1"/>
          <w:sz w:val="24"/>
          <w:szCs w:val="24"/>
        </w:rPr>
        <w:t>, entre otros</w:t>
      </w:r>
      <w:r w:rsidRPr="00C42C02">
        <w:rPr>
          <w:rFonts w:ascii="Arial" w:hAnsi="Arial" w:cs="Arial"/>
          <w:color w:val="000000" w:themeColor="text1"/>
          <w:sz w:val="24"/>
          <w:szCs w:val="24"/>
        </w:rPr>
        <w:t xml:space="preserve"> lo compran en FLORACOPIO.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Ttulo2"/>
        <w:numPr>
          <w:ilvl w:val="0"/>
          <w:numId w:val="0"/>
        </w:numPr>
        <w:spacing w:line="360" w:lineRule="auto"/>
        <w:rPr>
          <w:color w:val="000000" w:themeColor="text1"/>
          <w:sz w:val="28"/>
          <w:szCs w:val="28"/>
        </w:rPr>
      </w:pPr>
      <w:bookmarkStart w:id="35" w:name="_Toc498984381"/>
      <w:r w:rsidRPr="00C42C02">
        <w:rPr>
          <w:color w:val="000000" w:themeColor="text1"/>
          <w:sz w:val="28"/>
          <w:szCs w:val="28"/>
        </w:rPr>
        <w:t>2.4 Precio</w:t>
      </w:r>
      <w:bookmarkEnd w:id="35"/>
      <w:r w:rsidRPr="00C42C02">
        <w:rPr>
          <w:color w:val="000000" w:themeColor="text1"/>
          <w:sz w:val="28"/>
          <w:szCs w:val="28"/>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Una estrategia de precios, consiste en ofrecer un servicio similar al que ya existe en el mercado con un precio competitivo.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precios presentan variaciones, debido a las temporadas y el cl</w:t>
      </w:r>
      <w:r>
        <w:rPr>
          <w:rFonts w:ascii="Arial" w:hAnsi="Arial" w:cs="Arial"/>
          <w:color w:val="000000" w:themeColor="text1"/>
          <w:sz w:val="24"/>
          <w:szCs w:val="24"/>
        </w:rPr>
        <w:t xml:space="preserve">ima, en ocasiones es difícil </w:t>
      </w:r>
      <w:r w:rsidRPr="00C42C02">
        <w:rPr>
          <w:rFonts w:ascii="Arial" w:hAnsi="Arial" w:cs="Arial"/>
          <w:color w:val="000000" w:themeColor="text1"/>
          <w:sz w:val="24"/>
          <w:szCs w:val="24"/>
        </w:rPr>
        <w:t xml:space="preserve">conseguir algunos tipos de flores, por ejemplo el girasol se vende solo en temporadas (junio, julio, agosto) está es una flor que se cosecha en </w:t>
      </w:r>
      <w:r w:rsidRPr="00C42C02">
        <w:rPr>
          <w:rFonts w:ascii="Arial" w:hAnsi="Arial" w:cs="Arial"/>
          <w:color w:val="000000" w:themeColor="text1"/>
          <w:sz w:val="24"/>
          <w:szCs w:val="24"/>
        </w:rPr>
        <w:lastRenderedPageBreak/>
        <w:t>el municipio de Amanalco, a 45 min de la cabecera municipal de Valle de Bravo. El Ave de Paraíso es otra flor que se cosecha en el municipio de Donato Guerra aproximadamente a 50 min de la cabecera municipal.</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precio de</w:t>
      </w:r>
      <w:r>
        <w:rPr>
          <w:rFonts w:ascii="Arial" w:hAnsi="Arial" w:cs="Arial"/>
          <w:color w:val="000000" w:themeColor="text1"/>
          <w:sz w:val="24"/>
          <w:szCs w:val="24"/>
        </w:rPr>
        <w:t xml:space="preserve"> estás dos flores mencionadas son más baratas comprándolas en los </w:t>
      </w:r>
      <w:r w:rsidRPr="00C42C02">
        <w:rPr>
          <w:rFonts w:ascii="Arial" w:hAnsi="Arial" w:cs="Arial"/>
          <w:color w:val="000000" w:themeColor="text1"/>
          <w:sz w:val="24"/>
          <w:szCs w:val="24"/>
        </w:rPr>
        <w:t>mercados de</w:t>
      </w:r>
      <w:r>
        <w:rPr>
          <w:rFonts w:ascii="Arial" w:hAnsi="Arial" w:cs="Arial"/>
          <w:color w:val="000000" w:themeColor="text1"/>
          <w:sz w:val="24"/>
          <w:szCs w:val="24"/>
        </w:rPr>
        <w:t xml:space="preserve"> los municipios de</w:t>
      </w:r>
      <w:r w:rsidRPr="00C42C02">
        <w:rPr>
          <w:rFonts w:ascii="Arial" w:hAnsi="Arial" w:cs="Arial"/>
          <w:color w:val="000000" w:themeColor="text1"/>
          <w:sz w:val="24"/>
          <w:szCs w:val="24"/>
        </w:rPr>
        <w:t xml:space="preserve"> Tenancingo o Villa Guerrero.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Se enlistan a continuación algunos precios de las flores más vendidas, basadas en la encuesta aplicada al consumidor.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36" w:name="_Toc498984610"/>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Precios de flores más vendidas</w:t>
      </w:r>
      <w:r>
        <w:rPr>
          <w:rFonts w:ascii="Arial" w:hAnsi="Arial" w:cs="Arial"/>
          <w:color w:val="000000" w:themeColor="text1"/>
          <w:sz w:val="24"/>
          <w:szCs w:val="24"/>
        </w:rPr>
        <w:t xml:space="preserve"> en Valle de Bravo, 2017</w:t>
      </w:r>
      <w:bookmarkEnd w:id="36"/>
    </w:p>
    <w:tbl>
      <w:tblPr>
        <w:tblW w:w="8628" w:type="dxa"/>
        <w:tblInd w:w="70" w:type="dxa"/>
        <w:tblCellMar>
          <w:left w:w="70" w:type="dxa"/>
          <w:right w:w="70" w:type="dxa"/>
        </w:tblCellMar>
        <w:tblLook w:val="04A0"/>
      </w:tblPr>
      <w:tblGrid>
        <w:gridCol w:w="3239"/>
        <w:gridCol w:w="1978"/>
        <w:gridCol w:w="3411"/>
      </w:tblGrid>
      <w:tr w:rsidR="00A222FC" w:rsidRPr="00C42C02" w:rsidTr="000F692A">
        <w:trPr>
          <w:trHeight w:val="303"/>
        </w:trPr>
        <w:tc>
          <w:tcPr>
            <w:tcW w:w="3239"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 </w:t>
            </w:r>
          </w:p>
        </w:tc>
        <w:tc>
          <w:tcPr>
            <w:tcW w:w="1978"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Temporada</w:t>
            </w:r>
          </w:p>
        </w:tc>
        <w:tc>
          <w:tcPr>
            <w:tcW w:w="341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Fuera de Temporada</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Rosa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Clavel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Polar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Lilis (4 baritas)</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135.00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Margaritas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Astromelias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Gladeola (docena)</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Girasol (7 flores)</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100.00 </w:t>
            </w:r>
          </w:p>
        </w:tc>
      </w:tr>
      <w:tr w:rsidR="00A222FC" w:rsidRPr="00C42C02" w:rsidTr="000F692A">
        <w:trPr>
          <w:trHeight w:val="303"/>
        </w:trPr>
        <w:tc>
          <w:tcPr>
            <w:tcW w:w="323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Gerbera (10 flores)</w:t>
            </w:r>
          </w:p>
        </w:tc>
        <w:tc>
          <w:tcPr>
            <w:tcW w:w="197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 </w:t>
            </w:r>
          </w:p>
        </w:tc>
        <w:tc>
          <w:tcPr>
            <w:tcW w:w="34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110.00 </w:t>
            </w:r>
          </w:p>
        </w:tc>
      </w:tr>
    </w:tbl>
    <w:p w:rsidR="006577D8" w:rsidRDefault="006577D8" w:rsidP="00F73F01">
      <w:pPr>
        <w:spacing w:line="360" w:lineRule="auto"/>
        <w:jc w:val="center"/>
        <w:rPr>
          <w:rFonts w:ascii="Arial" w:hAnsi="Arial" w:cs="Arial"/>
          <w:color w:val="000000" w:themeColor="text1"/>
          <w:sz w:val="14"/>
          <w:szCs w:val="14"/>
        </w:rPr>
      </w:pPr>
    </w:p>
    <w:p w:rsidR="00A222FC" w:rsidRPr="00C42C02" w:rsidRDefault="00A222FC" w:rsidP="00F73F01">
      <w:pPr>
        <w:spacing w:line="360" w:lineRule="auto"/>
        <w:jc w:val="center"/>
        <w:rPr>
          <w:rFonts w:ascii="Arial" w:hAnsi="Arial" w:cs="Arial"/>
          <w:color w:val="000000" w:themeColor="text1"/>
          <w:sz w:val="14"/>
          <w:szCs w:val="14"/>
        </w:rPr>
      </w:pPr>
      <w:r>
        <w:rPr>
          <w:rFonts w:ascii="Arial" w:hAnsi="Arial" w:cs="Arial"/>
          <w:color w:val="000000" w:themeColor="text1"/>
          <w:sz w:val="14"/>
          <w:szCs w:val="14"/>
        </w:rPr>
        <w:t xml:space="preserve">Fuente: </w:t>
      </w:r>
      <w:r w:rsidRPr="00C42C02">
        <w:rPr>
          <w:rFonts w:ascii="Arial" w:hAnsi="Arial" w:cs="Arial"/>
          <w:color w:val="000000" w:themeColor="text1"/>
          <w:sz w:val="14"/>
          <w:szCs w:val="14"/>
        </w:rPr>
        <w:t>Elaboración propia con información de las florerías existentes.</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Una vez analizados los precios de las flores la</w:t>
      </w:r>
      <w:r>
        <w:rPr>
          <w:rFonts w:ascii="Arial" w:hAnsi="Arial" w:cs="Arial"/>
          <w:color w:val="000000" w:themeColor="text1"/>
          <w:sz w:val="24"/>
          <w:szCs w:val="24"/>
        </w:rPr>
        <w:t xml:space="preserve"> propuesta de precio de venta para</w:t>
      </w:r>
      <w:r w:rsidRPr="00C42C02">
        <w:rPr>
          <w:rFonts w:ascii="Arial" w:hAnsi="Arial" w:cs="Arial"/>
          <w:color w:val="000000" w:themeColor="text1"/>
          <w:sz w:val="24"/>
          <w:szCs w:val="24"/>
        </w:rPr>
        <w:t xml:space="preserve"> la florería se</w:t>
      </w:r>
      <w:r>
        <w:rPr>
          <w:rFonts w:ascii="Arial" w:hAnsi="Arial" w:cs="Arial"/>
          <w:color w:val="000000" w:themeColor="text1"/>
          <w:sz w:val="24"/>
          <w:szCs w:val="24"/>
        </w:rPr>
        <w:t xml:space="preserve"> describe en la siguiente tabla.</w:t>
      </w:r>
    </w:p>
    <w:p w:rsidR="00A222FC" w:rsidRDefault="00A222FC" w:rsidP="00F73F01">
      <w:pPr>
        <w:spacing w:line="360" w:lineRule="auto"/>
        <w:jc w:val="both"/>
        <w:rPr>
          <w:rFonts w:ascii="Arial" w:hAnsi="Arial" w:cs="Arial"/>
          <w:color w:val="000000" w:themeColor="text1"/>
          <w:sz w:val="24"/>
          <w:szCs w:val="24"/>
        </w:rPr>
      </w:pPr>
    </w:p>
    <w:p w:rsidR="00595067" w:rsidRDefault="00595067" w:rsidP="00F73F01">
      <w:pPr>
        <w:spacing w:line="360" w:lineRule="auto"/>
        <w:jc w:val="both"/>
        <w:rPr>
          <w:rFonts w:ascii="Arial" w:hAnsi="Arial" w:cs="Arial"/>
          <w:color w:val="000000" w:themeColor="text1"/>
          <w:sz w:val="24"/>
          <w:szCs w:val="24"/>
        </w:rPr>
      </w:pPr>
    </w:p>
    <w:p w:rsidR="00595067" w:rsidRPr="00C42C02" w:rsidRDefault="00595067"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37" w:name="_Toc498984611"/>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3</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xml:space="preserve">.  Propuesta de precios </w:t>
      </w:r>
      <w:r>
        <w:rPr>
          <w:rFonts w:ascii="Arial" w:hAnsi="Arial" w:cs="Arial"/>
          <w:color w:val="000000" w:themeColor="text1"/>
          <w:sz w:val="24"/>
          <w:szCs w:val="24"/>
        </w:rPr>
        <w:t xml:space="preserve">de venta </w:t>
      </w:r>
      <w:r w:rsidRPr="00C42C02">
        <w:rPr>
          <w:rFonts w:ascii="Arial" w:hAnsi="Arial" w:cs="Arial"/>
          <w:color w:val="000000" w:themeColor="text1"/>
          <w:sz w:val="24"/>
          <w:szCs w:val="24"/>
        </w:rPr>
        <w:t>para las flores</w:t>
      </w:r>
      <w:r>
        <w:rPr>
          <w:rFonts w:ascii="Arial" w:hAnsi="Arial" w:cs="Arial"/>
          <w:color w:val="000000" w:themeColor="text1"/>
          <w:sz w:val="24"/>
          <w:szCs w:val="24"/>
        </w:rPr>
        <w:t>, 2017</w:t>
      </w:r>
      <w:bookmarkEnd w:id="37"/>
    </w:p>
    <w:tbl>
      <w:tblPr>
        <w:tblW w:w="8599" w:type="dxa"/>
        <w:tblInd w:w="70" w:type="dxa"/>
        <w:tblCellMar>
          <w:left w:w="70" w:type="dxa"/>
          <w:right w:w="70" w:type="dxa"/>
        </w:tblCellMar>
        <w:tblLook w:val="04A0"/>
      </w:tblPr>
      <w:tblGrid>
        <w:gridCol w:w="3357"/>
        <w:gridCol w:w="1913"/>
        <w:gridCol w:w="3329"/>
      </w:tblGrid>
      <w:tr w:rsidR="00A222FC" w:rsidRPr="00C42C02" w:rsidTr="000F692A">
        <w:trPr>
          <w:trHeight w:val="422"/>
        </w:trPr>
        <w:tc>
          <w:tcPr>
            <w:tcW w:w="3357"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 </w:t>
            </w:r>
          </w:p>
        </w:tc>
        <w:tc>
          <w:tcPr>
            <w:tcW w:w="1913"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Temporada</w:t>
            </w:r>
          </w:p>
        </w:tc>
        <w:tc>
          <w:tcPr>
            <w:tcW w:w="3329"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Fuera de Temporada</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Rosa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45.000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Clavel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Polar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Lilis (4 baritas)</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130.000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Margaritas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Astromelias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Gladeola (docena)</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75.000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Girasol (7 flores)</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105.000 </w:t>
            </w:r>
          </w:p>
        </w:tc>
      </w:tr>
      <w:tr w:rsidR="00A222FC" w:rsidRPr="00C42C02" w:rsidTr="000F692A">
        <w:trPr>
          <w:trHeight w:val="422"/>
        </w:trPr>
        <w:tc>
          <w:tcPr>
            <w:tcW w:w="33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Gerbera (10 flores)</w:t>
            </w:r>
          </w:p>
        </w:tc>
        <w:tc>
          <w:tcPr>
            <w:tcW w:w="191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90.000 </w:t>
            </w:r>
          </w:p>
        </w:tc>
        <w:tc>
          <w:tcPr>
            <w:tcW w:w="332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105.000 </w:t>
            </w:r>
          </w:p>
        </w:tc>
      </w:tr>
    </w:tbl>
    <w:p w:rsidR="006577D8" w:rsidRDefault="006577D8" w:rsidP="00F73F01">
      <w:pPr>
        <w:spacing w:line="360" w:lineRule="auto"/>
        <w:jc w:val="center"/>
        <w:rPr>
          <w:rFonts w:ascii="Arial" w:hAnsi="Arial" w:cs="Arial"/>
          <w:color w:val="000000" w:themeColor="text1"/>
          <w:sz w:val="14"/>
          <w:szCs w:val="14"/>
        </w:rPr>
      </w:pPr>
    </w:p>
    <w:p w:rsidR="00A222FC" w:rsidRPr="00C42C02" w:rsidRDefault="00A222FC" w:rsidP="00F73F01">
      <w:pPr>
        <w:spacing w:line="360" w:lineRule="auto"/>
        <w:jc w:val="center"/>
        <w:rPr>
          <w:rFonts w:ascii="Arial" w:hAnsi="Arial" w:cs="Arial"/>
          <w:color w:val="000000" w:themeColor="text1"/>
          <w:sz w:val="14"/>
          <w:szCs w:val="14"/>
        </w:rPr>
      </w:pPr>
      <w:r>
        <w:rPr>
          <w:rFonts w:ascii="Arial" w:hAnsi="Arial" w:cs="Arial"/>
          <w:color w:val="000000" w:themeColor="text1"/>
          <w:sz w:val="14"/>
          <w:szCs w:val="14"/>
        </w:rPr>
        <w:t xml:space="preserve">Fuente: </w:t>
      </w:r>
      <w:r w:rsidRPr="00C42C02">
        <w:rPr>
          <w:rFonts w:ascii="Arial" w:hAnsi="Arial" w:cs="Arial"/>
          <w:color w:val="000000" w:themeColor="text1"/>
          <w:sz w:val="14"/>
          <w:szCs w:val="14"/>
        </w:rPr>
        <w:t>Elaboración propia con información de las florerías existentes.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realizar esta tabla se tomó</w:t>
      </w:r>
      <w:r w:rsidRPr="00C42C02">
        <w:rPr>
          <w:rFonts w:ascii="Arial" w:hAnsi="Arial" w:cs="Arial"/>
          <w:color w:val="000000" w:themeColor="text1"/>
          <w:sz w:val="24"/>
          <w:szCs w:val="24"/>
        </w:rPr>
        <w:t xml:space="preserve"> en cuenta la información obtenida de las florerías que ya se encuentran establecidas dentro del municipio de </w:t>
      </w:r>
      <w:r>
        <w:rPr>
          <w:rFonts w:ascii="Arial" w:hAnsi="Arial" w:cs="Arial"/>
          <w:color w:val="000000" w:themeColor="text1"/>
          <w:sz w:val="24"/>
          <w:szCs w:val="24"/>
        </w:rPr>
        <w:t>Valle de Bravo. La temporada que se marca en la</w:t>
      </w:r>
      <w:r w:rsidRPr="00C42C02">
        <w:rPr>
          <w:rFonts w:ascii="Arial" w:hAnsi="Arial" w:cs="Arial"/>
          <w:color w:val="000000" w:themeColor="text1"/>
          <w:sz w:val="24"/>
          <w:szCs w:val="24"/>
        </w:rPr>
        <w:t xml:space="preserve"> tabla es la fecha en que la maseta da la flor</w:t>
      </w:r>
      <w:r>
        <w:rPr>
          <w:rFonts w:ascii="Arial" w:hAnsi="Arial" w:cs="Arial"/>
          <w:color w:val="000000" w:themeColor="text1"/>
          <w:sz w:val="24"/>
          <w:szCs w:val="24"/>
        </w:rPr>
        <w:t>, sin necesidad de invertirle</w:t>
      </w:r>
      <w:r w:rsidRPr="00C42C02">
        <w:rPr>
          <w:rFonts w:ascii="Arial" w:hAnsi="Arial" w:cs="Arial"/>
          <w:color w:val="000000" w:themeColor="text1"/>
          <w:sz w:val="24"/>
          <w:szCs w:val="24"/>
        </w:rPr>
        <w:t xml:space="preserve"> </w:t>
      </w:r>
      <w:r>
        <w:rPr>
          <w:rFonts w:ascii="Arial" w:hAnsi="Arial" w:cs="Arial"/>
          <w:color w:val="000000" w:themeColor="text1"/>
          <w:sz w:val="24"/>
          <w:szCs w:val="24"/>
        </w:rPr>
        <w:t>más para la obtención de esta</w:t>
      </w:r>
      <w:r w:rsidRPr="00C42C02">
        <w:rPr>
          <w:rFonts w:ascii="Arial" w:hAnsi="Arial" w:cs="Arial"/>
          <w:color w:val="000000" w:themeColor="text1"/>
          <w:sz w:val="24"/>
          <w:szCs w:val="24"/>
        </w:rPr>
        <w:t xml:space="preserve"> y la </w:t>
      </w:r>
      <w:r>
        <w:rPr>
          <w:rFonts w:ascii="Arial" w:hAnsi="Arial" w:cs="Arial"/>
          <w:color w:val="000000" w:themeColor="text1"/>
          <w:sz w:val="24"/>
          <w:szCs w:val="24"/>
        </w:rPr>
        <w:t xml:space="preserve">que está </w:t>
      </w:r>
      <w:r w:rsidRPr="00C42C02">
        <w:rPr>
          <w:rFonts w:ascii="Arial" w:hAnsi="Arial" w:cs="Arial"/>
          <w:color w:val="000000" w:themeColor="text1"/>
          <w:sz w:val="24"/>
          <w:szCs w:val="24"/>
        </w:rPr>
        <w:t xml:space="preserve">fuera de temporada </w:t>
      </w:r>
      <w:r>
        <w:rPr>
          <w:rFonts w:ascii="Arial" w:hAnsi="Arial" w:cs="Arial"/>
          <w:color w:val="000000" w:themeColor="text1"/>
          <w:sz w:val="24"/>
          <w:szCs w:val="24"/>
        </w:rPr>
        <w:t>es al</w:t>
      </w:r>
      <w:r w:rsidRPr="00C42C02">
        <w:rPr>
          <w:rFonts w:ascii="Arial" w:hAnsi="Arial" w:cs="Arial"/>
          <w:color w:val="000000" w:themeColor="text1"/>
          <w:sz w:val="24"/>
          <w:szCs w:val="24"/>
        </w:rPr>
        <w:t xml:space="preserve"> contrario.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precios que mantienen las florerías entre sí no varía</w:t>
      </w:r>
      <w:r>
        <w:rPr>
          <w:rFonts w:ascii="Arial" w:hAnsi="Arial" w:cs="Arial"/>
          <w:color w:val="000000" w:themeColor="text1"/>
          <w:sz w:val="24"/>
          <w:szCs w:val="24"/>
        </w:rPr>
        <w:t>n mucho pues</w:t>
      </w:r>
      <w:r w:rsidRPr="00C42C02">
        <w:rPr>
          <w:rFonts w:ascii="Arial" w:hAnsi="Arial" w:cs="Arial"/>
          <w:color w:val="000000" w:themeColor="text1"/>
          <w:sz w:val="24"/>
          <w:szCs w:val="24"/>
        </w:rPr>
        <w:t xml:space="preserve"> la mayoría tiene el mismo precio en la</w:t>
      </w:r>
      <w:r>
        <w:rPr>
          <w:rFonts w:ascii="Arial" w:hAnsi="Arial" w:cs="Arial"/>
          <w:color w:val="000000" w:themeColor="text1"/>
          <w:sz w:val="24"/>
          <w:szCs w:val="24"/>
        </w:rPr>
        <w:t>s</w:t>
      </w:r>
      <w:r w:rsidRPr="00C42C02">
        <w:rPr>
          <w:rFonts w:ascii="Arial" w:hAnsi="Arial" w:cs="Arial"/>
          <w:color w:val="000000" w:themeColor="text1"/>
          <w:sz w:val="24"/>
          <w:szCs w:val="24"/>
        </w:rPr>
        <w:t xml:space="preserve"> flores de manojo, </w:t>
      </w:r>
      <w:r>
        <w:rPr>
          <w:rFonts w:ascii="Arial" w:hAnsi="Arial" w:cs="Arial"/>
          <w:color w:val="000000" w:themeColor="text1"/>
          <w:sz w:val="24"/>
          <w:szCs w:val="24"/>
        </w:rPr>
        <w:t>en donde el precio cambia</w:t>
      </w:r>
      <w:r w:rsidRPr="00C42C02">
        <w:rPr>
          <w:rFonts w:ascii="Arial" w:hAnsi="Arial" w:cs="Arial"/>
          <w:color w:val="000000" w:themeColor="text1"/>
          <w:sz w:val="24"/>
          <w:szCs w:val="24"/>
        </w:rPr>
        <w:t xml:space="preserve"> en</w:t>
      </w:r>
      <w:r>
        <w:rPr>
          <w:rFonts w:ascii="Arial" w:hAnsi="Arial" w:cs="Arial"/>
          <w:color w:val="000000" w:themeColor="text1"/>
          <w:sz w:val="24"/>
          <w:szCs w:val="24"/>
        </w:rPr>
        <w:t xml:space="preserve"> el caso de arreglos florares o </w:t>
      </w:r>
      <w:r w:rsidRPr="00C42C02">
        <w:rPr>
          <w:rFonts w:ascii="Arial" w:hAnsi="Arial" w:cs="Arial"/>
          <w:color w:val="000000" w:themeColor="text1"/>
          <w:sz w:val="24"/>
          <w:szCs w:val="24"/>
        </w:rPr>
        <w:t>centros</w:t>
      </w:r>
      <w:r>
        <w:rPr>
          <w:rFonts w:ascii="Arial" w:hAnsi="Arial" w:cs="Arial"/>
          <w:color w:val="000000" w:themeColor="text1"/>
          <w:sz w:val="24"/>
          <w:szCs w:val="24"/>
        </w:rPr>
        <w:t xml:space="preserve"> de mesa, debido a que la cantidad en</w:t>
      </w:r>
      <w:r w:rsidRPr="00C42C02">
        <w:rPr>
          <w:rFonts w:ascii="Arial" w:hAnsi="Arial" w:cs="Arial"/>
          <w:color w:val="000000" w:themeColor="text1"/>
          <w:sz w:val="24"/>
          <w:szCs w:val="24"/>
        </w:rPr>
        <w:t xml:space="preserve"> los follajes es variado, así como el tipo de flor que se utilice.</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Las temporadas </w:t>
      </w:r>
      <w:r>
        <w:rPr>
          <w:rFonts w:ascii="Arial" w:hAnsi="Arial" w:cs="Arial"/>
          <w:color w:val="000000" w:themeColor="text1"/>
          <w:sz w:val="24"/>
          <w:szCs w:val="24"/>
        </w:rPr>
        <w:t>de flor son variadas</w:t>
      </w:r>
      <w:r w:rsidRPr="00C42C02">
        <w:rPr>
          <w:rFonts w:ascii="Arial" w:hAnsi="Arial" w:cs="Arial"/>
          <w:color w:val="000000" w:themeColor="text1"/>
          <w:sz w:val="24"/>
          <w:szCs w:val="24"/>
        </w:rPr>
        <w:t xml:space="preserve"> como </w:t>
      </w:r>
      <w:r>
        <w:rPr>
          <w:rFonts w:ascii="Arial" w:hAnsi="Arial" w:cs="Arial"/>
          <w:color w:val="000000" w:themeColor="text1"/>
          <w:sz w:val="24"/>
          <w:szCs w:val="24"/>
        </w:rPr>
        <w:t xml:space="preserve">en los días de: </w:t>
      </w:r>
      <w:r w:rsidRPr="00C42C02">
        <w:rPr>
          <w:rFonts w:ascii="Arial" w:hAnsi="Arial" w:cs="Arial"/>
          <w:color w:val="000000" w:themeColor="text1"/>
          <w:sz w:val="24"/>
          <w:szCs w:val="24"/>
        </w:rPr>
        <w:t xml:space="preserve">San Valentín, Día de las Madres, día de Muertos, las clausuras de ciclos, navidad, en estas fechas el precio de las flores se puede incrementar </w:t>
      </w:r>
      <w:r>
        <w:rPr>
          <w:rFonts w:ascii="Arial" w:hAnsi="Arial" w:cs="Arial"/>
          <w:color w:val="000000" w:themeColor="text1"/>
          <w:sz w:val="24"/>
          <w:szCs w:val="24"/>
        </w:rPr>
        <w:t xml:space="preserve">hasta </w:t>
      </w:r>
      <w:r w:rsidRPr="00C42C02">
        <w:rPr>
          <w:rFonts w:ascii="Arial" w:hAnsi="Arial" w:cs="Arial"/>
          <w:color w:val="000000" w:themeColor="text1"/>
          <w:sz w:val="24"/>
          <w:szCs w:val="24"/>
        </w:rPr>
        <w:t xml:space="preserve">en </w:t>
      </w:r>
      <w:r>
        <w:rPr>
          <w:rFonts w:ascii="Arial" w:hAnsi="Arial" w:cs="Arial"/>
          <w:color w:val="000000" w:themeColor="text1"/>
          <w:sz w:val="24"/>
          <w:szCs w:val="24"/>
        </w:rPr>
        <w:t>un 20% según la información obtenida</w:t>
      </w:r>
      <w:r w:rsidRPr="00C42C02">
        <w:rPr>
          <w:rFonts w:ascii="Arial" w:hAnsi="Arial" w:cs="Arial"/>
          <w:color w:val="000000" w:themeColor="text1"/>
          <w:sz w:val="24"/>
          <w:szCs w:val="24"/>
        </w:rPr>
        <w:t xml:space="preserve"> de las personas que atienden las florerías en el m</w:t>
      </w:r>
      <w:r>
        <w:rPr>
          <w:rFonts w:ascii="Arial" w:hAnsi="Arial" w:cs="Arial"/>
          <w:color w:val="000000" w:themeColor="text1"/>
          <w:sz w:val="24"/>
          <w:szCs w:val="24"/>
        </w:rPr>
        <w:t xml:space="preserve">unicipio. En cuanto a </w:t>
      </w:r>
      <w:r w:rsidRPr="00C42C02">
        <w:rPr>
          <w:rFonts w:ascii="Arial" w:hAnsi="Arial" w:cs="Arial"/>
          <w:color w:val="000000" w:themeColor="text1"/>
          <w:sz w:val="24"/>
          <w:szCs w:val="24"/>
        </w:rPr>
        <w:t xml:space="preserve">las estaciones del año con los cambios climáticos, </w:t>
      </w:r>
      <w:r>
        <w:rPr>
          <w:rFonts w:ascii="Arial" w:hAnsi="Arial" w:cs="Arial"/>
          <w:color w:val="000000" w:themeColor="text1"/>
          <w:sz w:val="24"/>
          <w:szCs w:val="24"/>
        </w:rPr>
        <w:t>a causa del exceso de lluvia, calor</w:t>
      </w:r>
      <w:r w:rsidRPr="00C42C02">
        <w:rPr>
          <w:rFonts w:ascii="Arial" w:hAnsi="Arial" w:cs="Arial"/>
          <w:color w:val="000000" w:themeColor="text1"/>
          <w:sz w:val="24"/>
          <w:szCs w:val="24"/>
        </w:rPr>
        <w:t xml:space="preserve"> y viento, </w:t>
      </w:r>
      <w:r>
        <w:rPr>
          <w:rFonts w:ascii="Arial" w:hAnsi="Arial" w:cs="Arial"/>
          <w:color w:val="000000" w:themeColor="text1"/>
          <w:sz w:val="24"/>
          <w:szCs w:val="24"/>
        </w:rPr>
        <w:t>ya que una</w:t>
      </w:r>
      <w:r w:rsidRPr="00C42C02">
        <w:rPr>
          <w:rFonts w:ascii="Arial" w:hAnsi="Arial" w:cs="Arial"/>
          <w:color w:val="000000" w:themeColor="text1"/>
          <w:sz w:val="24"/>
          <w:szCs w:val="24"/>
        </w:rPr>
        <w:t>s se e</w:t>
      </w:r>
      <w:r>
        <w:rPr>
          <w:rFonts w:ascii="Arial" w:hAnsi="Arial" w:cs="Arial"/>
          <w:color w:val="000000" w:themeColor="text1"/>
          <w:sz w:val="24"/>
          <w:szCs w:val="24"/>
        </w:rPr>
        <w:t>ncuentran a cielo abierto y otra</w:t>
      </w:r>
      <w:r w:rsidRPr="00C42C02">
        <w:rPr>
          <w:rFonts w:ascii="Arial" w:hAnsi="Arial" w:cs="Arial"/>
          <w:color w:val="000000" w:themeColor="text1"/>
          <w:sz w:val="24"/>
          <w:szCs w:val="24"/>
        </w:rPr>
        <w:t>s en invernadero.</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Ttulo2"/>
        <w:numPr>
          <w:ilvl w:val="0"/>
          <w:numId w:val="0"/>
        </w:numPr>
        <w:spacing w:line="360" w:lineRule="auto"/>
        <w:rPr>
          <w:color w:val="000000" w:themeColor="text1"/>
          <w:sz w:val="28"/>
          <w:szCs w:val="28"/>
        </w:rPr>
      </w:pPr>
      <w:bookmarkStart w:id="38" w:name="_Toc498984382"/>
      <w:r w:rsidRPr="00C42C02">
        <w:rPr>
          <w:color w:val="000000" w:themeColor="text1"/>
          <w:sz w:val="28"/>
          <w:szCs w:val="28"/>
        </w:rPr>
        <w:lastRenderedPageBreak/>
        <w:t>2.5 Comercialización</w:t>
      </w:r>
      <w:bookmarkEnd w:id="38"/>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Para comercializar la flo</w:t>
      </w:r>
      <w:r>
        <w:rPr>
          <w:rFonts w:ascii="Arial" w:hAnsi="Arial" w:cs="Arial"/>
          <w:color w:val="000000" w:themeColor="text1"/>
          <w:sz w:val="24"/>
          <w:szCs w:val="24"/>
        </w:rPr>
        <w:t>r se colocará una florería, donde se</w:t>
      </w:r>
      <w:r w:rsidRPr="00C42C02">
        <w:rPr>
          <w:rFonts w:ascii="Arial" w:hAnsi="Arial" w:cs="Arial"/>
          <w:color w:val="000000" w:themeColor="text1"/>
          <w:sz w:val="24"/>
          <w:szCs w:val="24"/>
        </w:rPr>
        <w:t xml:space="preserve"> venderá flor en rollo y </w:t>
      </w:r>
      <w:r>
        <w:rPr>
          <w:rFonts w:ascii="Arial" w:hAnsi="Arial" w:cs="Arial"/>
          <w:color w:val="000000" w:themeColor="text1"/>
          <w:sz w:val="24"/>
          <w:szCs w:val="24"/>
        </w:rPr>
        <w:t xml:space="preserve"> arreglos florares, se acudirá </w:t>
      </w:r>
      <w:r w:rsidRPr="00C42C02">
        <w:rPr>
          <w:rFonts w:ascii="Arial" w:hAnsi="Arial" w:cs="Arial"/>
          <w:color w:val="000000" w:themeColor="text1"/>
          <w:sz w:val="24"/>
          <w:szCs w:val="24"/>
        </w:rPr>
        <w:t>de dos a tres veces por semana al mercado de Tena</w:t>
      </w:r>
      <w:r>
        <w:rPr>
          <w:rFonts w:ascii="Arial" w:hAnsi="Arial" w:cs="Arial"/>
          <w:color w:val="000000" w:themeColor="text1"/>
          <w:sz w:val="24"/>
          <w:szCs w:val="24"/>
        </w:rPr>
        <w:t>ncingo y Villa Guerrero. Ahí no solo se</w:t>
      </w:r>
      <w:r w:rsidRPr="00C42C02">
        <w:rPr>
          <w:rFonts w:ascii="Arial" w:hAnsi="Arial" w:cs="Arial"/>
          <w:color w:val="000000" w:themeColor="text1"/>
          <w:sz w:val="24"/>
          <w:szCs w:val="24"/>
        </w:rPr>
        <w:t xml:space="preserve"> comprará la flor,</w:t>
      </w:r>
      <w:r>
        <w:rPr>
          <w:rFonts w:ascii="Arial" w:hAnsi="Arial" w:cs="Arial"/>
          <w:color w:val="000000" w:themeColor="text1"/>
          <w:sz w:val="24"/>
          <w:szCs w:val="24"/>
        </w:rPr>
        <w:t xml:space="preserve"> sino en algunas ocasiones </w:t>
      </w:r>
      <w:r w:rsidRPr="00C42C02">
        <w:rPr>
          <w:rFonts w:ascii="Arial" w:hAnsi="Arial" w:cs="Arial"/>
          <w:color w:val="000000" w:themeColor="text1"/>
          <w:sz w:val="24"/>
          <w:szCs w:val="24"/>
        </w:rPr>
        <w:t xml:space="preserve"> la bolsa de celoseda, los moños, tarjetas, bases para arreglos, esponja entre otros.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contará con una camioneta p</w:t>
      </w:r>
      <w:r>
        <w:rPr>
          <w:rFonts w:ascii="Arial" w:hAnsi="Arial" w:cs="Arial"/>
          <w:color w:val="000000" w:themeColor="text1"/>
          <w:sz w:val="24"/>
          <w:szCs w:val="24"/>
        </w:rPr>
        <w:t>ara el traslado de la flor, la cual</w:t>
      </w:r>
      <w:r w:rsidRPr="00C42C02">
        <w:rPr>
          <w:rFonts w:ascii="Arial" w:hAnsi="Arial" w:cs="Arial"/>
          <w:color w:val="000000" w:themeColor="text1"/>
          <w:sz w:val="24"/>
          <w:szCs w:val="24"/>
        </w:rPr>
        <w:t xml:space="preserve"> servirá para llevar </w:t>
      </w:r>
      <w:r>
        <w:rPr>
          <w:rFonts w:ascii="Arial" w:hAnsi="Arial" w:cs="Arial"/>
          <w:color w:val="000000" w:themeColor="text1"/>
          <w:sz w:val="24"/>
          <w:szCs w:val="24"/>
        </w:rPr>
        <w:t xml:space="preserve">los </w:t>
      </w:r>
      <w:r w:rsidRPr="00C42C02">
        <w:rPr>
          <w:rFonts w:ascii="Arial" w:hAnsi="Arial" w:cs="Arial"/>
          <w:color w:val="000000" w:themeColor="text1"/>
          <w:sz w:val="24"/>
          <w:szCs w:val="24"/>
        </w:rPr>
        <w:t>arreglos florares a domicilio, sin ningún costo extra dentro de la cabecera municipal y un costo de $30.00 a</w:t>
      </w:r>
      <w:r>
        <w:rPr>
          <w:rFonts w:ascii="Arial" w:hAnsi="Arial" w:cs="Arial"/>
          <w:color w:val="000000" w:themeColor="text1"/>
          <w:sz w:val="24"/>
          <w:szCs w:val="24"/>
        </w:rPr>
        <w:t xml:space="preserve"> $100.00 dependiendo de la distancia a donde se lleve</w:t>
      </w:r>
      <w:r w:rsidRPr="00C42C02">
        <w:rPr>
          <w:rFonts w:ascii="Arial" w:hAnsi="Arial" w:cs="Arial"/>
          <w:color w:val="000000" w:themeColor="text1"/>
          <w:sz w:val="24"/>
          <w:szCs w:val="24"/>
        </w:rPr>
        <w:t>.</w:t>
      </w:r>
    </w:p>
    <w:p w:rsidR="000272A4"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Para darle un </w:t>
      </w:r>
      <w:r w:rsidR="00A222FC" w:rsidRPr="00C42C02">
        <w:rPr>
          <w:rFonts w:ascii="Arial" w:hAnsi="Arial" w:cs="Arial"/>
          <w:color w:val="000000" w:themeColor="text1"/>
          <w:sz w:val="24"/>
          <w:szCs w:val="24"/>
        </w:rPr>
        <w:t>plus</w:t>
      </w:r>
      <w:r>
        <w:rPr>
          <w:rFonts w:ascii="Arial" w:hAnsi="Arial" w:cs="Arial"/>
          <w:color w:val="000000" w:themeColor="text1"/>
          <w:sz w:val="24"/>
          <w:szCs w:val="24"/>
        </w:rPr>
        <w:t xml:space="preserve"> a</w:t>
      </w:r>
      <w:r w:rsidR="000272A4">
        <w:rPr>
          <w:rFonts w:ascii="Arial" w:hAnsi="Arial" w:cs="Arial"/>
          <w:color w:val="000000" w:themeColor="text1"/>
          <w:sz w:val="24"/>
          <w:szCs w:val="24"/>
        </w:rPr>
        <w:t xml:space="preserve"> </w:t>
      </w:r>
      <w:r w:rsidR="00A222FC" w:rsidRPr="00C42C02">
        <w:rPr>
          <w:rFonts w:ascii="Arial" w:hAnsi="Arial" w:cs="Arial"/>
          <w:color w:val="000000" w:themeColor="text1"/>
          <w:sz w:val="24"/>
          <w:szCs w:val="24"/>
        </w:rPr>
        <w:t>la florería se</w:t>
      </w:r>
      <w:r>
        <w:rPr>
          <w:rFonts w:ascii="Arial" w:hAnsi="Arial" w:cs="Arial"/>
          <w:color w:val="000000" w:themeColor="text1"/>
          <w:sz w:val="24"/>
          <w:szCs w:val="24"/>
        </w:rPr>
        <w:t xml:space="preserve"> buscará</w:t>
      </w:r>
      <w:r w:rsidR="00A222FC" w:rsidRPr="00C42C02">
        <w:rPr>
          <w:rFonts w:ascii="Arial" w:hAnsi="Arial" w:cs="Arial"/>
          <w:color w:val="000000" w:themeColor="text1"/>
          <w:sz w:val="24"/>
          <w:szCs w:val="24"/>
        </w:rPr>
        <w:t xml:space="preserve"> </w:t>
      </w:r>
      <w:r w:rsidR="00A222FC">
        <w:rPr>
          <w:rFonts w:ascii="Arial" w:hAnsi="Arial" w:cs="Arial"/>
          <w:color w:val="000000" w:themeColor="text1"/>
          <w:sz w:val="24"/>
          <w:szCs w:val="24"/>
        </w:rPr>
        <w:t xml:space="preserve">un especialista para crear </w:t>
      </w:r>
      <w:r w:rsidR="00A222FC" w:rsidRPr="00C42C02">
        <w:rPr>
          <w:rFonts w:ascii="Arial" w:hAnsi="Arial" w:cs="Arial"/>
          <w:color w:val="000000" w:themeColor="text1"/>
          <w:sz w:val="24"/>
          <w:szCs w:val="24"/>
        </w:rPr>
        <w:t>u</w:t>
      </w:r>
      <w:r w:rsidR="00A222FC">
        <w:rPr>
          <w:rFonts w:ascii="Arial" w:hAnsi="Arial" w:cs="Arial"/>
          <w:color w:val="000000" w:themeColor="text1"/>
          <w:sz w:val="24"/>
          <w:szCs w:val="24"/>
        </w:rPr>
        <w:t xml:space="preserve">na página de internet que mostrará los arreglos en fotografía como un catálogo virtual, subiendo  </w:t>
      </w:r>
      <w:r w:rsidR="00A222FC" w:rsidRPr="00C42C02">
        <w:rPr>
          <w:rFonts w:ascii="Arial" w:hAnsi="Arial" w:cs="Arial"/>
          <w:color w:val="000000" w:themeColor="text1"/>
          <w:sz w:val="24"/>
          <w:szCs w:val="24"/>
        </w:rPr>
        <w:t>fotos tres veces por semana</w:t>
      </w:r>
      <w:r w:rsidR="00A222FC">
        <w:rPr>
          <w:rFonts w:ascii="Arial" w:hAnsi="Arial" w:cs="Arial"/>
          <w:color w:val="000000" w:themeColor="text1"/>
          <w:sz w:val="24"/>
          <w:szCs w:val="24"/>
        </w:rPr>
        <w:t xml:space="preserve"> de los nuevos arreglos florales</w:t>
      </w:r>
      <w:r w:rsidR="00A222FC" w:rsidRPr="00C42C02">
        <w:rPr>
          <w:rFonts w:ascii="Arial" w:hAnsi="Arial" w:cs="Arial"/>
          <w:color w:val="000000" w:themeColor="text1"/>
          <w:sz w:val="24"/>
          <w:szCs w:val="24"/>
        </w:rPr>
        <w:t>,</w:t>
      </w:r>
      <w:r w:rsidR="00A222FC">
        <w:rPr>
          <w:rFonts w:ascii="Arial" w:hAnsi="Arial" w:cs="Arial"/>
          <w:color w:val="000000" w:themeColor="text1"/>
          <w:sz w:val="24"/>
          <w:szCs w:val="24"/>
        </w:rPr>
        <w:t xml:space="preserve"> no solo</w:t>
      </w:r>
      <w:r w:rsidR="00A222FC" w:rsidRPr="00C42C02">
        <w:rPr>
          <w:rFonts w:ascii="Arial" w:hAnsi="Arial" w:cs="Arial"/>
          <w:color w:val="000000" w:themeColor="text1"/>
          <w:sz w:val="24"/>
          <w:szCs w:val="24"/>
        </w:rPr>
        <w:t xml:space="preserve"> se podrán hace</w:t>
      </w:r>
      <w:r w:rsidR="00A222FC">
        <w:rPr>
          <w:rFonts w:ascii="Arial" w:hAnsi="Arial" w:cs="Arial"/>
          <w:color w:val="000000" w:themeColor="text1"/>
          <w:sz w:val="24"/>
          <w:szCs w:val="24"/>
        </w:rPr>
        <w:t>r pedidos y envíos a domicilio si no también</w:t>
      </w:r>
      <w:r w:rsidR="00A222FC" w:rsidRPr="00C42C02">
        <w:rPr>
          <w:rFonts w:ascii="Arial" w:hAnsi="Arial" w:cs="Arial"/>
          <w:color w:val="000000" w:themeColor="text1"/>
          <w:sz w:val="24"/>
          <w:szCs w:val="24"/>
        </w:rPr>
        <w:t xml:space="preserve"> el pago se</w:t>
      </w:r>
      <w:r w:rsidR="00A222FC">
        <w:rPr>
          <w:rFonts w:ascii="Arial" w:hAnsi="Arial" w:cs="Arial"/>
          <w:color w:val="000000" w:themeColor="text1"/>
          <w:sz w:val="24"/>
          <w:szCs w:val="24"/>
        </w:rPr>
        <w:t xml:space="preserve"> realizará por medio de una transferencia bancaria</w:t>
      </w:r>
      <w:r w:rsidR="000272A4">
        <w:rPr>
          <w:rFonts w:ascii="Arial" w:hAnsi="Arial" w:cs="Arial"/>
          <w:color w:val="000000" w:themeColor="text1"/>
          <w:sz w:val="24"/>
          <w:szCs w:val="24"/>
        </w:rPr>
        <w:t>, así como la entrega de un polvo para conservar sus flores por más tiempo.</w:t>
      </w:r>
    </w:p>
    <w:p w:rsidR="00A222FC" w:rsidRPr="00C42C02" w:rsidRDefault="000272A4"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w:t>
      </w:r>
      <w:r w:rsidR="00A222FC" w:rsidRPr="00C42C02">
        <w:rPr>
          <w:rFonts w:ascii="Arial" w:hAnsi="Arial" w:cs="Arial"/>
          <w:color w:val="000000" w:themeColor="text1"/>
          <w:sz w:val="24"/>
          <w:szCs w:val="24"/>
        </w:rPr>
        <w:t xml:space="preserve">la publicidad se mandarán hacer un </w:t>
      </w:r>
      <w:r w:rsidR="00A222FC">
        <w:rPr>
          <w:rFonts w:ascii="Arial" w:hAnsi="Arial" w:cs="Arial"/>
          <w:color w:val="000000" w:themeColor="text1"/>
          <w:sz w:val="24"/>
          <w:szCs w:val="24"/>
        </w:rPr>
        <w:t xml:space="preserve">millar de volantes, se iniciará repartiéndolos </w:t>
      </w:r>
      <w:r w:rsidR="00A222FC" w:rsidRPr="00C42C02">
        <w:rPr>
          <w:rFonts w:ascii="Arial" w:hAnsi="Arial" w:cs="Arial"/>
          <w:color w:val="000000" w:themeColor="text1"/>
          <w:sz w:val="24"/>
          <w:szCs w:val="24"/>
        </w:rPr>
        <w:t xml:space="preserve"> una semana antes de la apertura. </w:t>
      </w:r>
      <w:r>
        <w:rPr>
          <w:rFonts w:ascii="Arial" w:hAnsi="Arial" w:cs="Arial"/>
          <w:color w:val="000000" w:themeColor="text1"/>
          <w:sz w:val="24"/>
          <w:szCs w:val="24"/>
        </w:rPr>
        <w:t>En el volante se pondrá</w:t>
      </w:r>
      <w:r w:rsidR="00A222FC">
        <w:rPr>
          <w:rFonts w:ascii="Arial" w:hAnsi="Arial" w:cs="Arial"/>
          <w:color w:val="000000" w:themeColor="text1"/>
          <w:sz w:val="24"/>
          <w:szCs w:val="24"/>
        </w:rPr>
        <w:t xml:space="preserve"> la siguiente promoción</w:t>
      </w:r>
      <w:r>
        <w:rPr>
          <w:rFonts w:ascii="Arial" w:hAnsi="Arial" w:cs="Arial"/>
          <w:color w:val="000000" w:themeColor="text1"/>
          <w:sz w:val="24"/>
          <w:szCs w:val="24"/>
        </w:rPr>
        <w:t>:</w:t>
      </w:r>
      <w:r w:rsidR="00A222FC">
        <w:rPr>
          <w:rFonts w:ascii="Arial" w:hAnsi="Arial" w:cs="Arial"/>
          <w:color w:val="000000" w:themeColor="text1"/>
          <w:sz w:val="24"/>
          <w:szCs w:val="24"/>
        </w:rPr>
        <w:t xml:space="preserve"> “S</w:t>
      </w:r>
      <w:r w:rsidR="00A222FC" w:rsidRPr="00C42C02">
        <w:rPr>
          <w:rFonts w:ascii="Arial" w:hAnsi="Arial" w:cs="Arial"/>
          <w:color w:val="000000" w:themeColor="text1"/>
          <w:sz w:val="24"/>
          <w:szCs w:val="24"/>
        </w:rPr>
        <w:t>i ac</w:t>
      </w:r>
      <w:r w:rsidR="00A222FC">
        <w:rPr>
          <w:rFonts w:ascii="Arial" w:hAnsi="Arial" w:cs="Arial"/>
          <w:color w:val="000000" w:themeColor="text1"/>
          <w:sz w:val="24"/>
          <w:szCs w:val="24"/>
        </w:rPr>
        <w:t>ude con este volante tendrá un 10</w:t>
      </w:r>
      <w:r w:rsidR="00A222FC" w:rsidRPr="00C42C02">
        <w:rPr>
          <w:rFonts w:ascii="Arial" w:hAnsi="Arial" w:cs="Arial"/>
          <w:color w:val="000000" w:themeColor="text1"/>
          <w:sz w:val="24"/>
          <w:szCs w:val="24"/>
        </w:rPr>
        <w:t>% de descuento</w:t>
      </w:r>
      <w:r w:rsidR="00A222FC">
        <w:rPr>
          <w:rFonts w:ascii="Arial" w:hAnsi="Arial" w:cs="Arial"/>
          <w:color w:val="000000" w:themeColor="text1"/>
          <w:sz w:val="24"/>
          <w:szCs w:val="24"/>
        </w:rPr>
        <w:t xml:space="preserve"> en su arreglo floral”</w:t>
      </w:r>
      <w:r w:rsidR="00A222FC" w:rsidRPr="00C42C02">
        <w:rPr>
          <w:rFonts w:ascii="Arial" w:hAnsi="Arial" w:cs="Arial"/>
          <w:color w:val="000000" w:themeColor="text1"/>
          <w:sz w:val="24"/>
          <w:szCs w:val="24"/>
        </w:rPr>
        <w:t>. En l</w:t>
      </w:r>
      <w:r w:rsidR="00A222FC">
        <w:rPr>
          <w:rFonts w:ascii="Arial" w:hAnsi="Arial" w:cs="Arial"/>
          <w:color w:val="000000" w:themeColor="text1"/>
          <w:sz w:val="24"/>
          <w:szCs w:val="24"/>
        </w:rPr>
        <w:t>os taxis se pegará un adhesivo</w:t>
      </w:r>
      <w:r w:rsidR="00A222FC" w:rsidRPr="00C42C02">
        <w:rPr>
          <w:rFonts w:ascii="Arial" w:hAnsi="Arial" w:cs="Arial"/>
          <w:color w:val="000000" w:themeColor="text1"/>
          <w:sz w:val="24"/>
          <w:szCs w:val="24"/>
        </w:rPr>
        <w:t xml:space="preserve"> anunciando la a</w:t>
      </w:r>
      <w:r w:rsidR="00A222FC">
        <w:rPr>
          <w:rFonts w:ascii="Arial" w:hAnsi="Arial" w:cs="Arial"/>
          <w:color w:val="000000" w:themeColor="text1"/>
          <w:sz w:val="24"/>
          <w:szCs w:val="24"/>
        </w:rPr>
        <w:t>pertura de la florería, así mismo</w:t>
      </w:r>
      <w:r w:rsidR="00A222FC" w:rsidRPr="00C42C02">
        <w:rPr>
          <w:rFonts w:ascii="Arial" w:hAnsi="Arial" w:cs="Arial"/>
          <w:color w:val="000000" w:themeColor="text1"/>
          <w:sz w:val="24"/>
          <w:szCs w:val="24"/>
        </w:rPr>
        <w:t xml:space="preserve"> un servicio de perifoneo por la cabecera municipal. </w:t>
      </w:r>
    </w:p>
    <w:p w:rsidR="00A222FC" w:rsidRDefault="00A222FC" w:rsidP="00F73F01">
      <w:pPr>
        <w:spacing w:line="360" w:lineRule="auto"/>
        <w:jc w:val="both"/>
        <w:rPr>
          <w:rFonts w:ascii="Arial" w:hAnsi="Arial" w:cs="Arial"/>
          <w:color w:val="000000" w:themeColor="text1"/>
          <w:sz w:val="24"/>
          <w:szCs w:val="24"/>
        </w:rPr>
      </w:pPr>
    </w:p>
    <w:p w:rsidR="00595067" w:rsidRDefault="00595067" w:rsidP="00F73F01">
      <w:pPr>
        <w:spacing w:line="360" w:lineRule="auto"/>
        <w:jc w:val="both"/>
        <w:rPr>
          <w:rFonts w:ascii="Arial" w:hAnsi="Arial" w:cs="Arial"/>
          <w:color w:val="000000" w:themeColor="text1"/>
          <w:sz w:val="24"/>
          <w:szCs w:val="24"/>
        </w:rPr>
      </w:pPr>
    </w:p>
    <w:p w:rsidR="00595067" w:rsidRDefault="00595067" w:rsidP="00F73F01">
      <w:pPr>
        <w:spacing w:line="360" w:lineRule="auto"/>
        <w:jc w:val="both"/>
        <w:rPr>
          <w:rFonts w:ascii="Arial" w:hAnsi="Arial" w:cs="Arial"/>
          <w:color w:val="000000" w:themeColor="text1"/>
          <w:sz w:val="24"/>
          <w:szCs w:val="24"/>
        </w:rPr>
      </w:pPr>
    </w:p>
    <w:p w:rsidR="00595067" w:rsidRDefault="00595067" w:rsidP="00F73F01">
      <w:pPr>
        <w:spacing w:line="360" w:lineRule="auto"/>
        <w:jc w:val="both"/>
        <w:rPr>
          <w:rFonts w:ascii="Arial" w:hAnsi="Arial" w:cs="Arial"/>
          <w:color w:val="000000" w:themeColor="text1"/>
          <w:sz w:val="24"/>
          <w:szCs w:val="24"/>
        </w:rPr>
      </w:pPr>
    </w:p>
    <w:p w:rsidR="00595067" w:rsidRPr="00C42C02" w:rsidRDefault="00595067"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39" w:name="_Toc498984612"/>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4</w:t>
      </w:r>
      <w:r w:rsidR="00221AF8" w:rsidRPr="00C42C02">
        <w:rPr>
          <w:rFonts w:ascii="Arial" w:hAnsi="Arial" w:cs="Arial"/>
          <w:color w:val="000000" w:themeColor="text1"/>
          <w:sz w:val="24"/>
          <w:szCs w:val="24"/>
        </w:rPr>
        <w:fldChar w:fldCharType="end"/>
      </w:r>
      <w:r>
        <w:rPr>
          <w:rFonts w:ascii="Arial" w:hAnsi="Arial" w:cs="Arial"/>
          <w:color w:val="000000" w:themeColor="text1"/>
          <w:sz w:val="24"/>
          <w:szCs w:val="24"/>
        </w:rPr>
        <w:t>.  Costos</w:t>
      </w:r>
      <w:r w:rsidRPr="00C42C02">
        <w:rPr>
          <w:rFonts w:ascii="Arial" w:hAnsi="Arial" w:cs="Arial"/>
          <w:color w:val="000000" w:themeColor="text1"/>
          <w:sz w:val="24"/>
          <w:szCs w:val="24"/>
        </w:rPr>
        <w:t xml:space="preserve"> de publicidad</w:t>
      </w:r>
      <w:bookmarkEnd w:id="39"/>
    </w:p>
    <w:tbl>
      <w:tblPr>
        <w:tblStyle w:val="Tablaconcuadrcula"/>
        <w:tblW w:w="9550" w:type="dxa"/>
        <w:tblLook w:val="04A0"/>
      </w:tblPr>
      <w:tblGrid>
        <w:gridCol w:w="2550"/>
        <w:gridCol w:w="5318"/>
        <w:gridCol w:w="1682"/>
      </w:tblGrid>
      <w:tr w:rsidR="00A222FC" w:rsidRPr="00C42C02" w:rsidTr="000F692A">
        <w:trPr>
          <w:trHeight w:val="456"/>
        </w:trPr>
        <w:tc>
          <w:tcPr>
            <w:tcW w:w="2550" w:type="dxa"/>
            <w:shd w:val="clear" w:color="auto" w:fill="C2D69B" w:themeFill="accent3" w:themeFillTint="99"/>
          </w:tcPr>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Servicio</w:t>
            </w:r>
          </w:p>
        </w:tc>
        <w:tc>
          <w:tcPr>
            <w:tcW w:w="5318" w:type="dxa"/>
            <w:shd w:val="clear" w:color="auto" w:fill="C2D69B" w:themeFill="accent3" w:themeFillTint="99"/>
          </w:tcPr>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Descripción</w:t>
            </w:r>
          </w:p>
        </w:tc>
        <w:tc>
          <w:tcPr>
            <w:tcW w:w="1682" w:type="dxa"/>
            <w:shd w:val="clear" w:color="auto" w:fill="C2D69B" w:themeFill="accent3" w:themeFillTint="99"/>
          </w:tcPr>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Precio</w:t>
            </w:r>
          </w:p>
        </w:tc>
      </w:tr>
      <w:tr w:rsidR="00A222FC" w:rsidRPr="00C42C02" w:rsidTr="000F692A">
        <w:trPr>
          <w:trHeight w:val="909"/>
        </w:trPr>
        <w:tc>
          <w:tcPr>
            <w:tcW w:w="2550" w:type="dxa"/>
          </w:tcPr>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Página Web</w:t>
            </w:r>
          </w:p>
        </w:tc>
        <w:tc>
          <w:tcPr>
            <w:tcW w:w="5318" w:type="dxa"/>
          </w:tcPr>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Diseño de  página web y cuentas en las redes sociales, Facebook, Twitter, Instagram.</w:t>
            </w:r>
          </w:p>
        </w:tc>
        <w:tc>
          <w:tcPr>
            <w:tcW w:w="1682" w:type="dxa"/>
          </w:tcPr>
          <w:p w:rsidR="00A222FC" w:rsidRPr="00C42C02" w:rsidRDefault="00A222FC" w:rsidP="00F73F01">
            <w:pPr>
              <w:spacing w:line="360" w:lineRule="auto"/>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$6,000.00</w:t>
            </w:r>
          </w:p>
        </w:tc>
      </w:tr>
      <w:tr w:rsidR="00A222FC" w:rsidRPr="00C42C02" w:rsidTr="000F692A">
        <w:trPr>
          <w:trHeight w:val="930"/>
        </w:trPr>
        <w:tc>
          <w:tcPr>
            <w:tcW w:w="2550" w:type="dxa"/>
          </w:tcPr>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Volantes y Cartulinas</w:t>
            </w:r>
          </w:p>
        </w:tc>
        <w:tc>
          <w:tcPr>
            <w:tcW w:w="5318" w:type="dxa"/>
          </w:tcPr>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 millar de volantes y cincuenta cartulinas, anunciando la gran apertura de la florería.</w:t>
            </w:r>
          </w:p>
        </w:tc>
        <w:tc>
          <w:tcPr>
            <w:tcW w:w="1682" w:type="dxa"/>
          </w:tcPr>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$ 1,700.00</w:t>
            </w:r>
          </w:p>
        </w:tc>
      </w:tr>
      <w:tr w:rsidR="00A222FC" w:rsidRPr="00C42C02" w:rsidTr="000F692A">
        <w:trPr>
          <w:trHeight w:val="1629"/>
        </w:trPr>
        <w:tc>
          <w:tcPr>
            <w:tcW w:w="2550" w:type="dxa"/>
          </w:tcPr>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Perifoneo</w:t>
            </w:r>
          </w:p>
        </w:tc>
        <w:tc>
          <w:tcPr>
            <w:tcW w:w="5318" w:type="dxa"/>
          </w:tcPr>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realizara un spot de un minuto y diez segundos anunciando la apertura y mencionando, que si presentan un volante de dará un 5% de descuento.</w:t>
            </w:r>
          </w:p>
        </w:tc>
        <w:tc>
          <w:tcPr>
            <w:tcW w:w="1682" w:type="dxa"/>
          </w:tcPr>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color w:val="000000" w:themeColor="text1"/>
                <w:sz w:val="24"/>
                <w:szCs w:val="24"/>
              </w:rPr>
              <w:t>$1,400.00</w:t>
            </w:r>
          </w:p>
        </w:tc>
      </w:tr>
    </w:tbl>
    <w:p w:rsidR="006577D8" w:rsidRDefault="006577D8" w:rsidP="00F73F01">
      <w:pPr>
        <w:spacing w:line="360" w:lineRule="auto"/>
        <w:jc w:val="center"/>
        <w:rPr>
          <w:rFonts w:ascii="Arial" w:hAnsi="Arial" w:cs="Arial"/>
          <w:color w:val="000000" w:themeColor="text1"/>
          <w:sz w:val="14"/>
          <w:szCs w:val="14"/>
        </w:rPr>
      </w:pPr>
    </w:p>
    <w:p w:rsidR="00A222FC" w:rsidRPr="00C42C02" w:rsidRDefault="00A222FC" w:rsidP="00F73F01">
      <w:pPr>
        <w:spacing w:line="360" w:lineRule="auto"/>
        <w:jc w:val="center"/>
        <w:rPr>
          <w:rFonts w:ascii="Arial" w:hAnsi="Arial" w:cs="Arial"/>
          <w:color w:val="000000" w:themeColor="text1"/>
          <w:sz w:val="14"/>
          <w:szCs w:val="14"/>
        </w:rPr>
      </w:pPr>
      <w:r>
        <w:rPr>
          <w:rFonts w:ascii="Arial" w:hAnsi="Arial" w:cs="Arial"/>
          <w:color w:val="000000" w:themeColor="text1"/>
          <w:sz w:val="14"/>
          <w:szCs w:val="14"/>
        </w:rPr>
        <w:t xml:space="preserve">Fuente: </w:t>
      </w:r>
      <w:r w:rsidRPr="00C42C02">
        <w:rPr>
          <w:rFonts w:ascii="Arial" w:hAnsi="Arial" w:cs="Arial"/>
          <w:color w:val="000000" w:themeColor="text1"/>
          <w:sz w:val="14"/>
          <w:szCs w:val="14"/>
        </w:rPr>
        <w:t xml:space="preserve">Elaboración propia con información de las cotizaciones de publicidad.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El nicho de mercado para está</w:t>
      </w:r>
      <w:r w:rsidRPr="00C42C02">
        <w:rPr>
          <w:rFonts w:ascii="Arial" w:hAnsi="Arial" w:cs="Arial"/>
          <w:color w:val="000000" w:themeColor="text1"/>
          <w:sz w:val="24"/>
          <w:szCs w:val="24"/>
        </w:rPr>
        <w:t xml:space="preserve"> florería se encuentra en la cabecera municipal, en una de las entradas principales al municip</w:t>
      </w:r>
      <w:r>
        <w:rPr>
          <w:rFonts w:ascii="Arial" w:hAnsi="Arial" w:cs="Arial"/>
          <w:color w:val="000000" w:themeColor="text1"/>
          <w:sz w:val="24"/>
          <w:szCs w:val="24"/>
        </w:rPr>
        <w:t>io. Los lugares</w:t>
      </w:r>
      <w:r w:rsidRPr="00C42C02">
        <w:rPr>
          <w:rFonts w:ascii="Arial" w:hAnsi="Arial" w:cs="Arial"/>
          <w:color w:val="000000" w:themeColor="text1"/>
          <w:sz w:val="24"/>
          <w:szCs w:val="24"/>
        </w:rPr>
        <w:t xml:space="preserve"> donde se realizará la difusión será</w:t>
      </w:r>
      <w:r>
        <w:rPr>
          <w:rFonts w:ascii="Arial" w:hAnsi="Arial" w:cs="Arial"/>
          <w:color w:val="000000" w:themeColor="text1"/>
          <w:sz w:val="24"/>
          <w:szCs w:val="24"/>
        </w:rPr>
        <w:t>n</w:t>
      </w:r>
      <w:r w:rsidRPr="00C42C02">
        <w:rPr>
          <w:rFonts w:ascii="Arial" w:hAnsi="Arial" w:cs="Arial"/>
          <w:color w:val="000000" w:themeColor="text1"/>
          <w:sz w:val="24"/>
          <w:szCs w:val="24"/>
        </w:rPr>
        <w:t xml:space="preserve">: colonia Sánchez, el barrio de San Antonio, </w:t>
      </w:r>
      <w:r>
        <w:rPr>
          <w:rFonts w:ascii="Arial" w:hAnsi="Arial" w:cs="Arial"/>
          <w:color w:val="000000" w:themeColor="text1"/>
          <w:sz w:val="24"/>
          <w:szCs w:val="24"/>
        </w:rPr>
        <w:t>Barranca seca, el Panteón y el F</w:t>
      </w:r>
      <w:r w:rsidRPr="00C42C02">
        <w:rPr>
          <w:rFonts w:ascii="Arial" w:hAnsi="Arial" w:cs="Arial"/>
          <w:color w:val="000000" w:themeColor="text1"/>
          <w:sz w:val="24"/>
          <w:szCs w:val="24"/>
        </w:rPr>
        <w:t xml:space="preserve">rontón. </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Con el análisis de mercado se encue</w:t>
      </w:r>
      <w:r>
        <w:rPr>
          <w:rFonts w:ascii="Arial" w:hAnsi="Arial" w:cs="Arial"/>
          <w:color w:val="000000" w:themeColor="text1"/>
          <w:sz w:val="24"/>
          <w:szCs w:val="24"/>
        </w:rPr>
        <w:t>ntra</w:t>
      </w:r>
      <w:r w:rsidRPr="00C42C02">
        <w:rPr>
          <w:rFonts w:ascii="Arial" w:hAnsi="Arial" w:cs="Arial"/>
          <w:color w:val="000000" w:themeColor="text1"/>
          <w:sz w:val="24"/>
          <w:szCs w:val="24"/>
        </w:rPr>
        <w:t xml:space="preserve">  que si existe </w:t>
      </w:r>
      <w:proofErr w:type="gramStart"/>
      <w:r w:rsidRPr="00C42C02">
        <w:rPr>
          <w:rFonts w:ascii="Arial" w:hAnsi="Arial" w:cs="Arial"/>
          <w:color w:val="000000" w:themeColor="text1"/>
          <w:sz w:val="24"/>
          <w:szCs w:val="24"/>
        </w:rPr>
        <w:t>un</w:t>
      </w:r>
      <w:proofErr w:type="gramEnd"/>
      <w:r w:rsidRPr="00C42C02">
        <w:rPr>
          <w:rFonts w:ascii="Arial" w:hAnsi="Arial" w:cs="Arial"/>
          <w:color w:val="000000" w:themeColor="text1"/>
          <w:sz w:val="24"/>
          <w:szCs w:val="24"/>
        </w:rPr>
        <w:t xml:space="preserve"> demanda de este producto, el lugar en donde se colocará la florería cuenta con una afluencia de posibles clientes, los precios del producto  son semejantes entre las florerías</w:t>
      </w:r>
      <w:r>
        <w:rPr>
          <w:rFonts w:ascii="Arial" w:hAnsi="Arial" w:cs="Arial"/>
          <w:color w:val="000000" w:themeColor="text1"/>
          <w:sz w:val="24"/>
          <w:szCs w:val="24"/>
        </w:rPr>
        <w:t xml:space="preserve"> que ya se encuentran establecidas.</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Al aplicar</w:t>
      </w:r>
      <w:r w:rsidRPr="00C42C02">
        <w:rPr>
          <w:rFonts w:ascii="Arial" w:hAnsi="Arial" w:cs="Arial"/>
          <w:color w:val="000000" w:themeColor="text1"/>
          <w:sz w:val="24"/>
          <w:szCs w:val="24"/>
        </w:rPr>
        <w:t xml:space="preserve"> las encuestas se detectó un área de oportunidad </w:t>
      </w:r>
      <w:r>
        <w:rPr>
          <w:rFonts w:ascii="Arial" w:hAnsi="Arial" w:cs="Arial"/>
          <w:color w:val="000000" w:themeColor="text1"/>
          <w:sz w:val="24"/>
          <w:szCs w:val="24"/>
        </w:rPr>
        <w:t>que las florerías no tienen y</w:t>
      </w:r>
      <w:r w:rsidRPr="00C42C02">
        <w:rPr>
          <w:rFonts w:ascii="Arial" w:hAnsi="Arial" w:cs="Arial"/>
          <w:color w:val="000000" w:themeColor="text1"/>
          <w:sz w:val="24"/>
          <w:szCs w:val="24"/>
        </w:rPr>
        <w:t xml:space="preserve"> es que</w:t>
      </w:r>
      <w:r>
        <w:rPr>
          <w:rFonts w:ascii="Arial" w:hAnsi="Arial" w:cs="Arial"/>
          <w:color w:val="000000" w:themeColor="text1"/>
          <w:sz w:val="24"/>
          <w:szCs w:val="24"/>
        </w:rPr>
        <w:t xml:space="preserve"> no les dan ningún polvo o</w:t>
      </w:r>
      <w:r w:rsidRPr="00C42C02">
        <w:rPr>
          <w:rFonts w:ascii="Arial" w:hAnsi="Arial" w:cs="Arial"/>
          <w:color w:val="000000" w:themeColor="text1"/>
          <w:sz w:val="24"/>
          <w:szCs w:val="24"/>
        </w:rPr>
        <w:t xml:space="preserve"> líquido para conservar sus flores, </w:t>
      </w:r>
      <w:r>
        <w:rPr>
          <w:rFonts w:ascii="Arial" w:hAnsi="Arial" w:cs="Arial"/>
          <w:color w:val="000000" w:themeColor="text1"/>
          <w:sz w:val="24"/>
          <w:szCs w:val="24"/>
        </w:rPr>
        <w:t xml:space="preserve">ni tampoco </w:t>
      </w:r>
      <w:r w:rsidRPr="00C42C02">
        <w:rPr>
          <w:rFonts w:ascii="Arial" w:hAnsi="Arial" w:cs="Arial"/>
          <w:color w:val="000000" w:themeColor="text1"/>
          <w:sz w:val="24"/>
          <w:szCs w:val="24"/>
        </w:rPr>
        <w:t xml:space="preserve">un catálogo digital de arreglos. </w:t>
      </w:r>
      <w:r>
        <w:rPr>
          <w:rFonts w:ascii="Arial" w:hAnsi="Arial" w:cs="Arial"/>
          <w:color w:val="000000" w:themeColor="text1"/>
          <w:sz w:val="24"/>
          <w:szCs w:val="24"/>
        </w:rPr>
        <w:t xml:space="preserve">Teniendo en cuenta esto es como se puede marcar la diferencia vendiendo estos productos. </w:t>
      </w:r>
    </w:p>
    <w:p w:rsidR="006577D8" w:rsidRPr="0079159E" w:rsidRDefault="006577D8" w:rsidP="0079159E">
      <w:pPr>
        <w:rPr>
          <w:lang w:val="es-ES"/>
        </w:rPr>
      </w:pPr>
    </w:p>
    <w:p w:rsidR="00A222FC" w:rsidRPr="00C42C02" w:rsidRDefault="00A222FC" w:rsidP="00F73F01">
      <w:pPr>
        <w:pStyle w:val="Ttulo1"/>
        <w:numPr>
          <w:ilvl w:val="0"/>
          <w:numId w:val="0"/>
        </w:numPr>
        <w:spacing w:line="360" w:lineRule="auto"/>
        <w:jc w:val="center"/>
        <w:rPr>
          <w:color w:val="000000" w:themeColor="text1"/>
        </w:rPr>
      </w:pPr>
      <w:bookmarkStart w:id="40" w:name="_Toc498984383"/>
      <w:r>
        <w:rPr>
          <w:color w:val="000000" w:themeColor="text1"/>
        </w:rPr>
        <w:lastRenderedPageBreak/>
        <w:t xml:space="preserve">Capítulo III. </w:t>
      </w:r>
      <w:r w:rsidRPr="00C42C02">
        <w:rPr>
          <w:color w:val="000000" w:themeColor="text1"/>
        </w:rPr>
        <w:t>Estudio Técnico</w:t>
      </w:r>
      <w:bookmarkEnd w:id="40"/>
    </w:p>
    <w:p w:rsidR="00A222FC" w:rsidRPr="00C42C02" w:rsidRDefault="00A222FC" w:rsidP="00F73F01">
      <w:pPr>
        <w:spacing w:line="360" w:lineRule="auto"/>
        <w:ind w:firstLine="708"/>
        <w:jc w:val="center"/>
        <w:rPr>
          <w:rFonts w:ascii="Arial" w:hAnsi="Arial" w:cs="Arial"/>
          <w:b/>
          <w:color w:val="000000" w:themeColor="text1"/>
          <w:sz w:val="28"/>
          <w:szCs w:val="28"/>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En este capítulo se darán las respuestas a las preguntas </w:t>
      </w:r>
      <w:r>
        <w:rPr>
          <w:rFonts w:ascii="Arial" w:hAnsi="Arial" w:cs="Arial"/>
          <w:color w:val="000000" w:themeColor="text1"/>
          <w:sz w:val="24"/>
          <w:szCs w:val="24"/>
        </w:rPr>
        <w:t>dónde, cómo, cuándo</w:t>
      </w:r>
      <w:r w:rsidRPr="00C42C02">
        <w:rPr>
          <w:rFonts w:ascii="Arial" w:hAnsi="Arial" w:cs="Arial"/>
          <w:color w:val="000000" w:themeColor="text1"/>
          <w:sz w:val="24"/>
          <w:szCs w:val="24"/>
        </w:rPr>
        <w:t xml:space="preserve"> y con qué se </w:t>
      </w:r>
      <w:r>
        <w:rPr>
          <w:rFonts w:ascii="Arial" w:hAnsi="Arial" w:cs="Arial"/>
          <w:color w:val="000000" w:themeColor="text1"/>
          <w:sz w:val="24"/>
          <w:szCs w:val="24"/>
        </w:rPr>
        <w:t>colocará</w:t>
      </w:r>
      <w:r w:rsidRPr="00C42C02">
        <w:rPr>
          <w:rFonts w:ascii="Arial" w:hAnsi="Arial" w:cs="Arial"/>
          <w:color w:val="000000" w:themeColor="text1"/>
          <w:sz w:val="24"/>
          <w:szCs w:val="24"/>
        </w:rPr>
        <w:t xml:space="preserve"> la florería. Se describirá lo relacionado con el funcionamiento, la operatividad de la florería, determinando la estructura física y administrativa d</w:t>
      </w:r>
      <w:r w:rsidR="00CA6E3A">
        <w:rPr>
          <w:rFonts w:ascii="Arial" w:hAnsi="Arial" w:cs="Arial"/>
          <w:color w:val="000000" w:themeColor="text1"/>
          <w:sz w:val="24"/>
          <w:szCs w:val="24"/>
        </w:rPr>
        <w:t>e la florería. La localización ó</w:t>
      </w:r>
      <w:r w:rsidRPr="00C42C02">
        <w:rPr>
          <w:rFonts w:ascii="Arial" w:hAnsi="Arial" w:cs="Arial"/>
          <w:color w:val="000000" w:themeColor="text1"/>
          <w:sz w:val="24"/>
          <w:szCs w:val="24"/>
        </w:rPr>
        <w:t xml:space="preserve">ptima del proyecto, el tamaño óptimo del proyecto, la disponibilidad, el costo de los suministros e insumos y la identificación </w:t>
      </w:r>
      <w:r w:rsidR="00CA6E3A">
        <w:rPr>
          <w:rFonts w:ascii="Arial" w:hAnsi="Arial" w:cs="Arial"/>
          <w:color w:val="000000" w:themeColor="text1"/>
          <w:sz w:val="24"/>
          <w:szCs w:val="24"/>
        </w:rPr>
        <w:t>d</w:t>
      </w:r>
      <w:r w:rsidRPr="00C42C02">
        <w:rPr>
          <w:rFonts w:ascii="Arial" w:hAnsi="Arial" w:cs="Arial"/>
          <w:color w:val="000000" w:themeColor="text1"/>
          <w:sz w:val="24"/>
          <w:szCs w:val="24"/>
        </w:rPr>
        <w:t>el proceso</w:t>
      </w:r>
      <w:r>
        <w:rPr>
          <w:rFonts w:ascii="Arial" w:hAnsi="Arial" w:cs="Arial"/>
          <w:color w:val="000000" w:themeColor="text1"/>
          <w:sz w:val="24"/>
          <w:szCs w:val="24"/>
        </w:rPr>
        <w:t xml:space="preserve"> </w:t>
      </w:r>
      <w:sdt>
        <w:sdtPr>
          <w:rPr>
            <w:rFonts w:ascii="Arial" w:hAnsi="Arial" w:cs="Arial"/>
            <w:color w:val="000000" w:themeColor="text1"/>
            <w:sz w:val="24"/>
            <w:szCs w:val="24"/>
          </w:rPr>
          <w:id w:val="1178706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Ttulo2"/>
        <w:spacing w:line="360" w:lineRule="auto"/>
        <w:rPr>
          <w:color w:val="000000" w:themeColor="text1"/>
        </w:rPr>
      </w:pPr>
      <w:bookmarkStart w:id="41" w:name="_Toc498984384"/>
      <w:r w:rsidRPr="00C42C02">
        <w:rPr>
          <w:color w:val="000000" w:themeColor="text1"/>
        </w:rPr>
        <w:t>3.1 Materia Prima e insumos</w:t>
      </w:r>
      <w:bookmarkEnd w:id="41"/>
      <w:r w:rsidRPr="00C42C02">
        <w:rPr>
          <w:color w:val="000000" w:themeColor="text1"/>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Es una parte muy importante tener la materia prima e insumos bien ubicados para poder determinar el costo de trasporte así como saber cuántas veces a</w:t>
      </w:r>
      <w:r>
        <w:rPr>
          <w:rFonts w:ascii="Arial" w:hAnsi="Arial" w:cs="Arial"/>
          <w:color w:val="000000" w:themeColor="text1"/>
          <w:sz w:val="24"/>
          <w:szCs w:val="24"/>
        </w:rPr>
        <w:t xml:space="preserve">l mes se surtirá de la flor, follaje, piedras decorativas, listones, </w:t>
      </w:r>
      <w:r w:rsidRPr="00C42C02">
        <w:rPr>
          <w:rFonts w:ascii="Arial" w:hAnsi="Arial" w:cs="Arial"/>
          <w:color w:val="000000" w:themeColor="text1"/>
          <w:sz w:val="24"/>
          <w:szCs w:val="24"/>
        </w:rPr>
        <w:t>cintas y más, para poder otorgar un producto final de buena calidad y con la mejor materia prima.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materia prima serán las flores</w:t>
      </w:r>
      <w:r>
        <w:rPr>
          <w:rFonts w:ascii="Arial" w:hAnsi="Arial" w:cs="Arial"/>
          <w:color w:val="000000" w:themeColor="text1"/>
          <w:sz w:val="24"/>
          <w:szCs w:val="24"/>
        </w:rPr>
        <w:t>:</w:t>
      </w:r>
      <w:r w:rsidRPr="00C42C02">
        <w:rPr>
          <w:rFonts w:ascii="Arial" w:hAnsi="Arial" w:cs="Arial"/>
          <w:color w:val="000000" w:themeColor="text1"/>
          <w:sz w:val="24"/>
          <w:szCs w:val="24"/>
        </w:rPr>
        <w:t xml:space="preserve"> rosas</w:t>
      </w:r>
      <w:r>
        <w:rPr>
          <w:rFonts w:ascii="Arial" w:hAnsi="Arial" w:cs="Arial"/>
          <w:color w:val="000000" w:themeColor="text1"/>
          <w:sz w:val="24"/>
          <w:szCs w:val="24"/>
        </w:rPr>
        <w:t>, gerberas, claveles, girasoles y más como:</w:t>
      </w:r>
      <w:r w:rsidRPr="00C42C02">
        <w:rPr>
          <w:rFonts w:ascii="Arial" w:hAnsi="Arial" w:cs="Arial"/>
          <w:color w:val="000000" w:themeColor="text1"/>
          <w:sz w:val="24"/>
          <w:szCs w:val="24"/>
        </w:rPr>
        <w:t xml:space="preserve"> esponjas, celofán, follaje por mencionar algunos para realizar un arreglo floral, una corona, unos centros de mesa o algún otro adorno que requiera el cliente utilizando flor natural. </w:t>
      </w:r>
    </w:p>
    <w:p w:rsidR="00A222FC"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La </w:t>
      </w:r>
      <w:r w:rsidR="00A222FC" w:rsidRPr="00C42C02">
        <w:rPr>
          <w:rFonts w:ascii="Arial" w:hAnsi="Arial" w:cs="Arial"/>
          <w:color w:val="000000" w:themeColor="text1"/>
          <w:sz w:val="24"/>
          <w:szCs w:val="24"/>
        </w:rPr>
        <w:t xml:space="preserve">ventaja de ir por las flores </w:t>
      </w:r>
      <w:r w:rsidR="00A222FC">
        <w:rPr>
          <w:rFonts w:ascii="Arial" w:hAnsi="Arial" w:cs="Arial"/>
          <w:color w:val="000000" w:themeColor="text1"/>
          <w:sz w:val="24"/>
          <w:szCs w:val="24"/>
        </w:rPr>
        <w:t>a los municipios ya antes mencionados es que se compra</w:t>
      </w:r>
      <w:r w:rsidR="00A222FC" w:rsidRPr="00C42C02">
        <w:rPr>
          <w:rFonts w:ascii="Arial" w:hAnsi="Arial" w:cs="Arial"/>
          <w:color w:val="000000" w:themeColor="text1"/>
          <w:sz w:val="24"/>
          <w:szCs w:val="24"/>
        </w:rPr>
        <w:t xml:space="preserve"> cal</w:t>
      </w:r>
      <w:r w:rsidR="00A222FC">
        <w:rPr>
          <w:rFonts w:ascii="Arial" w:hAnsi="Arial" w:cs="Arial"/>
          <w:color w:val="000000" w:themeColor="text1"/>
          <w:sz w:val="24"/>
          <w:szCs w:val="24"/>
        </w:rPr>
        <w:t>idad y nuevos colores de flores</w:t>
      </w:r>
      <w:r w:rsidR="00A222FC" w:rsidRPr="00C42C02">
        <w:rPr>
          <w:rFonts w:ascii="Arial" w:hAnsi="Arial" w:cs="Arial"/>
          <w:color w:val="000000" w:themeColor="text1"/>
          <w:sz w:val="24"/>
          <w:szCs w:val="24"/>
        </w:rPr>
        <w:t xml:space="preserve"> por ejemplo: rosas, gerberas, margaritas</w:t>
      </w:r>
      <w:r w:rsidR="00A222FC">
        <w:rPr>
          <w:rFonts w:ascii="Arial" w:hAnsi="Arial" w:cs="Arial"/>
          <w:color w:val="000000" w:themeColor="text1"/>
          <w:sz w:val="24"/>
          <w:szCs w:val="24"/>
        </w:rPr>
        <w:t>, clavel, entre otras y la novedad</w:t>
      </w:r>
      <w:r w:rsidR="00A222FC" w:rsidRPr="00C42C02">
        <w:rPr>
          <w:rFonts w:ascii="Arial" w:hAnsi="Arial" w:cs="Arial"/>
          <w:color w:val="000000" w:themeColor="text1"/>
          <w:sz w:val="24"/>
          <w:szCs w:val="24"/>
        </w:rPr>
        <w:t xml:space="preserve"> en los follajes.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abastecer de flores y follajes, en el caso de</w:t>
      </w:r>
      <w:r w:rsidRPr="00C42C02">
        <w:rPr>
          <w:rFonts w:ascii="Arial" w:hAnsi="Arial" w:cs="Arial"/>
          <w:color w:val="000000" w:themeColor="text1"/>
          <w:sz w:val="24"/>
          <w:szCs w:val="24"/>
        </w:rPr>
        <w:t xml:space="preserve"> la</w:t>
      </w:r>
      <w:r>
        <w:rPr>
          <w:rFonts w:ascii="Arial" w:hAnsi="Arial" w:cs="Arial"/>
          <w:color w:val="000000" w:themeColor="text1"/>
          <w:sz w:val="24"/>
          <w:szCs w:val="24"/>
        </w:rPr>
        <w:t xml:space="preserve"> gerbera y las rosas se comprará</w:t>
      </w:r>
      <w:r w:rsidRPr="00C42C02">
        <w:rPr>
          <w:rFonts w:ascii="Arial" w:hAnsi="Arial" w:cs="Arial"/>
          <w:color w:val="000000" w:themeColor="text1"/>
          <w:sz w:val="24"/>
          <w:szCs w:val="24"/>
        </w:rPr>
        <w:t>n al proveedor Flores KEROAL SA de CV de RL ubicada en calle Cuauhtémoc 35B, Loc. Santa Ana Ixtlahuatzingo, Municipio de Tenancingo.</w:t>
      </w:r>
    </w:p>
    <w:p w:rsidR="00A222FC" w:rsidRPr="00C42C02"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Para la</w:t>
      </w:r>
      <w:r w:rsidR="00A222FC">
        <w:rPr>
          <w:rFonts w:ascii="Arial" w:hAnsi="Arial" w:cs="Arial"/>
          <w:color w:val="000000" w:themeColor="text1"/>
          <w:sz w:val="24"/>
          <w:szCs w:val="24"/>
        </w:rPr>
        <w:t xml:space="preserve"> demás variedad</w:t>
      </w:r>
      <w:r w:rsidR="000272A4">
        <w:rPr>
          <w:rFonts w:ascii="Arial" w:hAnsi="Arial" w:cs="Arial"/>
          <w:color w:val="000000" w:themeColor="text1"/>
          <w:sz w:val="24"/>
          <w:szCs w:val="24"/>
        </w:rPr>
        <w:t>es</w:t>
      </w:r>
      <w:r w:rsidR="00A222FC">
        <w:rPr>
          <w:rFonts w:ascii="Arial" w:hAnsi="Arial" w:cs="Arial"/>
          <w:color w:val="000000" w:themeColor="text1"/>
          <w:sz w:val="24"/>
          <w:szCs w:val="24"/>
        </w:rPr>
        <w:t xml:space="preserve"> de flores</w:t>
      </w:r>
      <w:r w:rsidR="000272A4">
        <w:rPr>
          <w:rFonts w:ascii="Arial" w:hAnsi="Arial" w:cs="Arial"/>
          <w:color w:val="000000" w:themeColor="text1"/>
          <w:sz w:val="24"/>
          <w:szCs w:val="24"/>
        </w:rPr>
        <w:t xml:space="preserve"> como</w:t>
      </w:r>
      <w:r w:rsidR="00A222FC">
        <w:rPr>
          <w:rFonts w:ascii="Arial" w:hAnsi="Arial" w:cs="Arial"/>
          <w:color w:val="000000" w:themeColor="text1"/>
          <w:sz w:val="24"/>
          <w:szCs w:val="24"/>
        </w:rPr>
        <w:t xml:space="preserve">: </w:t>
      </w:r>
      <w:r w:rsidR="00A222FC" w:rsidRPr="00C42C02">
        <w:rPr>
          <w:rFonts w:ascii="Arial" w:hAnsi="Arial" w:cs="Arial"/>
          <w:color w:val="000000" w:themeColor="text1"/>
          <w:sz w:val="24"/>
          <w:szCs w:val="24"/>
        </w:rPr>
        <w:t xml:space="preserve">clavel, margarita, girasol, lilis, polar, astromelias, gladeolas, por mencionar algunas, los follajes cola de zorro, campana </w:t>
      </w:r>
      <w:r w:rsidR="00A222FC" w:rsidRPr="00C42C02">
        <w:rPr>
          <w:rFonts w:ascii="Arial" w:hAnsi="Arial" w:cs="Arial"/>
          <w:color w:val="000000" w:themeColor="text1"/>
          <w:sz w:val="24"/>
          <w:szCs w:val="24"/>
        </w:rPr>
        <w:lastRenderedPageBreak/>
        <w:t>de Irlanda, curly, dólar, entre otros, estos se comprarán en el mercado de Tenancingo.</w:t>
      </w:r>
    </w:p>
    <w:p w:rsidR="00A222FC" w:rsidRPr="00C42C02" w:rsidRDefault="000272A4"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w:t>
      </w:r>
      <w:r w:rsidR="00A222FC" w:rsidRPr="00C42C02">
        <w:rPr>
          <w:rFonts w:ascii="Arial" w:hAnsi="Arial" w:cs="Arial"/>
          <w:color w:val="000000" w:themeColor="text1"/>
          <w:sz w:val="24"/>
          <w:szCs w:val="24"/>
        </w:rPr>
        <w:t>los arreglos florales, las coronas, centros de mesa y más será necesario contar con esponjas (oasis), celofán, moños, listones, bolsas de celoseda, se tendrá como proveedor Parisina ubicada en Calle Independencia #101, Valle de Bravo, Modatelas ubicada calle</w:t>
      </w:r>
      <w:r w:rsidR="00A222FC">
        <w:rPr>
          <w:rFonts w:ascii="Arial" w:hAnsi="Arial" w:cs="Arial"/>
          <w:color w:val="000000" w:themeColor="text1"/>
          <w:sz w:val="24"/>
          <w:szCs w:val="24"/>
        </w:rPr>
        <w:t>jón El arco #102 esquina calle I</w:t>
      </w:r>
      <w:r w:rsidR="00A222FC" w:rsidRPr="00C42C02">
        <w:rPr>
          <w:rFonts w:ascii="Arial" w:hAnsi="Arial" w:cs="Arial"/>
          <w:color w:val="000000" w:themeColor="text1"/>
          <w:sz w:val="24"/>
          <w:szCs w:val="24"/>
        </w:rPr>
        <w:t>ndependencia, Valle de Bravo, Centro Ceramista Jasso ubicado en calle Alfareros #125 en Valle de Bravo, Fantasías Miguel ubicada en calle Ignacio Allende sur #101, Toluca, para las esponjas se comprarán en la empresa Oasis Productos Florales el pedido se realizará vía electrónica (</w:t>
      </w:r>
      <w:hyperlink r:id="rId31" w:history="1">
        <w:r w:rsidR="00A222FC" w:rsidRPr="00C42C02">
          <w:rPr>
            <w:rStyle w:val="Hipervnculo"/>
            <w:rFonts w:ascii="Arial" w:hAnsi="Arial" w:cs="Arial"/>
            <w:color w:val="000000" w:themeColor="text1"/>
            <w:sz w:val="24"/>
            <w:szCs w:val="24"/>
          </w:rPr>
          <w:t>https://www.oasisfloral.mx/</w:t>
        </w:r>
      </w:hyperlink>
      <w:r w:rsidR="00A222FC"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Si el envío de los productos del proveedor OASIS Productores Florales no llegarán a tiempo se acudirá con el proveedor FLORACOPIO ubicado en el kilómetro 14.5 de la carretera Toluca – Tenango, San Antonio la Isla en el Estado de México, donde se pueden adquirir las bases, esponjas y artículos de decoración.</w:t>
      </w:r>
    </w:p>
    <w:p w:rsidR="00A222FC" w:rsidRPr="00C42C02" w:rsidRDefault="00A222FC" w:rsidP="00F73F01">
      <w:pPr>
        <w:spacing w:line="360" w:lineRule="auto"/>
        <w:ind w:left="360"/>
        <w:jc w:val="center"/>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42" w:name="_Toc498984613"/>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5</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Costos de la </w:t>
      </w:r>
      <w:r w:rsidRPr="00C42C02">
        <w:rPr>
          <w:rFonts w:ascii="Arial" w:hAnsi="Arial" w:cs="Arial"/>
          <w:color w:val="000000" w:themeColor="text1"/>
          <w:sz w:val="24"/>
          <w:szCs w:val="24"/>
        </w:rPr>
        <w:t>Flor y follaje</w:t>
      </w:r>
      <w:bookmarkEnd w:id="42"/>
      <w:r w:rsidRPr="00C42C02">
        <w:rPr>
          <w:rFonts w:ascii="Arial" w:hAnsi="Arial" w:cs="Arial"/>
          <w:color w:val="000000" w:themeColor="text1"/>
          <w:sz w:val="24"/>
          <w:szCs w:val="24"/>
        </w:rPr>
        <w:t xml:space="preserve"> </w:t>
      </w:r>
    </w:p>
    <w:tbl>
      <w:tblPr>
        <w:tblW w:w="8585" w:type="dxa"/>
        <w:jc w:val="center"/>
        <w:tblCellMar>
          <w:left w:w="70" w:type="dxa"/>
          <w:right w:w="70" w:type="dxa"/>
        </w:tblCellMar>
        <w:tblLook w:val="04A0"/>
      </w:tblPr>
      <w:tblGrid>
        <w:gridCol w:w="2496"/>
        <w:gridCol w:w="2741"/>
        <w:gridCol w:w="3348"/>
      </w:tblGrid>
      <w:tr w:rsidR="00A222FC" w:rsidRPr="00C42C02" w:rsidTr="000F692A">
        <w:trPr>
          <w:trHeight w:val="727"/>
          <w:jc w:val="center"/>
        </w:trPr>
        <w:tc>
          <w:tcPr>
            <w:tcW w:w="2496" w:type="dxa"/>
            <w:vMerge w:val="restart"/>
            <w:tcBorders>
              <w:top w:val="single" w:sz="8" w:space="0" w:color="auto"/>
              <w:left w:val="single" w:sz="8" w:space="0" w:color="auto"/>
              <w:bottom w:val="single" w:sz="8" w:space="0" w:color="000000"/>
              <w:right w:val="single" w:sz="8"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Flores </w:t>
            </w:r>
          </w:p>
        </w:tc>
        <w:tc>
          <w:tcPr>
            <w:tcW w:w="2741" w:type="dxa"/>
            <w:tcBorders>
              <w:top w:val="single" w:sz="8" w:space="0" w:color="auto"/>
              <w:left w:val="nil"/>
              <w:bottom w:val="nil"/>
              <w:right w:val="single" w:sz="8"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Precio por paquete </w:t>
            </w:r>
          </w:p>
        </w:tc>
        <w:tc>
          <w:tcPr>
            <w:tcW w:w="3348" w:type="dxa"/>
            <w:vMerge w:val="restart"/>
            <w:tcBorders>
              <w:top w:val="single" w:sz="8" w:space="0" w:color="auto"/>
              <w:left w:val="single" w:sz="8" w:space="0" w:color="auto"/>
              <w:bottom w:val="single" w:sz="8" w:space="0" w:color="000000"/>
              <w:right w:val="single" w:sz="8"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Proveedor</w:t>
            </w:r>
          </w:p>
        </w:tc>
      </w:tr>
      <w:tr w:rsidR="00A222FC" w:rsidRPr="00C42C02" w:rsidTr="000F692A">
        <w:trPr>
          <w:trHeight w:val="312"/>
          <w:jc w:val="center"/>
        </w:trPr>
        <w:tc>
          <w:tcPr>
            <w:tcW w:w="2496" w:type="dxa"/>
            <w:vMerge/>
            <w:tcBorders>
              <w:top w:val="single" w:sz="8" w:space="0" w:color="auto"/>
              <w:left w:val="single" w:sz="8" w:space="0" w:color="auto"/>
              <w:bottom w:val="single" w:sz="8" w:space="0" w:color="000000"/>
              <w:right w:val="single" w:sz="8"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c>
          <w:tcPr>
            <w:tcW w:w="2741" w:type="dxa"/>
            <w:tcBorders>
              <w:top w:val="nil"/>
              <w:left w:val="nil"/>
              <w:bottom w:val="single" w:sz="8" w:space="0" w:color="auto"/>
              <w:right w:val="single" w:sz="8"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(24 flores)</w:t>
            </w:r>
          </w:p>
        </w:tc>
        <w:tc>
          <w:tcPr>
            <w:tcW w:w="3348" w:type="dxa"/>
            <w:vMerge/>
            <w:tcBorders>
              <w:top w:val="single" w:sz="8" w:space="0" w:color="auto"/>
              <w:left w:val="single" w:sz="8" w:space="0" w:color="auto"/>
              <w:bottom w:val="single" w:sz="8" w:space="0" w:color="000000"/>
              <w:right w:val="single" w:sz="8"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r>
      <w:tr w:rsidR="00A222FC" w:rsidRPr="00C42C02" w:rsidTr="000F692A">
        <w:trPr>
          <w:trHeight w:val="312"/>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Rosa</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45.00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Flores Keroal</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Clavel</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Polar</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45.00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Lilis</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Margaritas</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Astromelias</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Gladeolas</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Girasol</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312"/>
          <w:jc w:val="center"/>
        </w:trPr>
        <w:tc>
          <w:tcPr>
            <w:tcW w:w="2496" w:type="dxa"/>
            <w:tcBorders>
              <w:top w:val="nil"/>
              <w:left w:val="single" w:sz="8" w:space="0" w:color="auto"/>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Gerbera</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60.00 </w:t>
            </w:r>
          </w:p>
        </w:tc>
        <w:tc>
          <w:tcPr>
            <w:tcW w:w="3348"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Flores Keroal</w:t>
            </w:r>
          </w:p>
        </w:tc>
      </w:tr>
      <w:tr w:rsidR="00A222FC" w:rsidRPr="00C42C02" w:rsidTr="000F692A">
        <w:trPr>
          <w:trHeight w:val="667"/>
          <w:jc w:val="center"/>
        </w:trPr>
        <w:tc>
          <w:tcPr>
            <w:tcW w:w="2496" w:type="dxa"/>
            <w:vMerge w:val="restart"/>
            <w:tcBorders>
              <w:top w:val="nil"/>
              <w:left w:val="single" w:sz="8" w:space="0" w:color="auto"/>
              <w:bottom w:val="single" w:sz="8" w:space="0" w:color="000000"/>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Follajes</w:t>
            </w: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24 tallos $30.00 </w:t>
            </w:r>
          </w:p>
        </w:tc>
        <w:tc>
          <w:tcPr>
            <w:tcW w:w="3348" w:type="dxa"/>
            <w:vMerge w:val="restart"/>
            <w:tcBorders>
              <w:top w:val="nil"/>
              <w:left w:val="nil"/>
              <w:bottom w:val="single" w:sz="8" w:space="0" w:color="000000"/>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Mercado de Tenancingo </w:t>
            </w:r>
          </w:p>
        </w:tc>
      </w:tr>
      <w:tr w:rsidR="00A222FC" w:rsidRPr="00C42C02" w:rsidTr="000F692A">
        <w:trPr>
          <w:trHeight w:val="609"/>
          <w:jc w:val="center"/>
        </w:trPr>
        <w:tc>
          <w:tcPr>
            <w:tcW w:w="2496" w:type="dxa"/>
            <w:vMerge/>
            <w:tcBorders>
              <w:top w:val="nil"/>
              <w:left w:val="single" w:sz="8" w:space="0" w:color="auto"/>
              <w:bottom w:val="single" w:sz="8" w:space="0" w:color="000000"/>
              <w:right w:val="single" w:sz="8"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c>
          <w:tcPr>
            <w:tcW w:w="2741" w:type="dxa"/>
            <w:tcBorders>
              <w:top w:val="nil"/>
              <w:left w:val="nil"/>
              <w:bottom w:val="single" w:sz="8" w:space="0" w:color="auto"/>
              <w:right w:val="single" w:sz="8"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72 tallos $45.00 </w:t>
            </w:r>
          </w:p>
        </w:tc>
        <w:tc>
          <w:tcPr>
            <w:tcW w:w="3348" w:type="dxa"/>
            <w:vMerge/>
            <w:tcBorders>
              <w:top w:val="nil"/>
              <w:left w:val="nil"/>
              <w:bottom w:val="single" w:sz="8" w:space="0" w:color="000000"/>
              <w:right w:val="single" w:sz="8"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r>
    </w:tbl>
    <w:p w:rsidR="006577D8" w:rsidRDefault="006577D8" w:rsidP="0079159E">
      <w:pPr>
        <w:spacing w:line="360" w:lineRule="auto"/>
        <w:ind w:firstLine="708"/>
        <w:jc w:val="center"/>
        <w:rPr>
          <w:rFonts w:ascii="Arial" w:hAnsi="Arial" w:cs="Arial"/>
          <w:color w:val="000000" w:themeColor="text1"/>
          <w:sz w:val="14"/>
          <w:szCs w:val="14"/>
        </w:rPr>
      </w:pPr>
    </w:p>
    <w:p w:rsidR="00A222FC" w:rsidRPr="00C42C02" w:rsidRDefault="00A222FC" w:rsidP="0079159E">
      <w:pPr>
        <w:spacing w:line="360" w:lineRule="auto"/>
        <w:ind w:firstLine="708"/>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 con datos de la empresa Flores Keroal.</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43" w:name="_Toc498984614"/>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6</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Costos de materia prima</w:t>
      </w:r>
      <w:bookmarkEnd w:id="43"/>
    </w:p>
    <w:tbl>
      <w:tblPr>
        <w:tblW w:w="9767" w:type="dxa"/>
        <w:jc w:val="center"/>
        <w:tblCellMar>
          <w:left w:w="70" w:type="dxa"/>
          <w:right w:w="70" w:type="dxa"/>
        </w:tblCellMar>
        <w:tblLook w:val="04A0"/>
      </w:tblPr>
      <w:tblGrid>
        <w:gridCol w:w="3290"/>
        <w:gridCol w:w="1593"/>
        <w:gridCol w:w="1949"/>
        <w:gridCol w:w="2935"/>
      </w:tblGrid>
      <w:tr w:rsidR="00A222FC" w:rsidRPr="00C42C02" w:rsidTr="000F692A">
        <w:trPr>
          <w:trHeight w:val="616"/>
          <w:jc w:val="center"/>
        </w:trPr>
        <w:tc>
          <w:tcPr>
            <w:tcW w:w="3290"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Materia Prima</w:t>
            </w:r>
          </w:p>
        </w:tc>
        <w:tc>
          <w:tcPr>
            <w:tcW w:w="1593" w:type="dxa"/>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Precio unitario</w:t>
            </w:r>
          </w:p>
        </w:tc>
        <w:tc>
          <w:tcPr>
            <w:tcW w:w="1949" w:type="dxa"/>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Precio por docena </w:t>
            </w:r>
          </w:p>
        </w:tc>
        <w:tc>
          <w:tcPr>
            <w:tcW w:w="2935" w:type="dxa"/>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Proveedor</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cristal redondo</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40.00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456.00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Modatelas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cristal alargado</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816.00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Modatelas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cristal tipo jarrón</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85.00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996.00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Modatelas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cerámica alargado</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78.00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900.00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Centro Ceramista Jasso</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cerámica jarrón</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93.00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1,080.00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Centro Ceramista Jasso</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Base de mimbre (canasta)</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$12.00</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$132.00</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Fantasías Miguel</w:t>
            </w:r>
          </w:p>
        </w:tc>
      </w:tr>
      <w:tr w:rsidR="00A222FC" w:rsidRPr="00C42C02" w:rsidTr="000F692A">
        <w:trPr>
          <w:trHeight w:val="561"/>
          <w:jc w:val="center"/>
        </w:trPr>
        <w:tc>
          <w:tcPr>
            <w:tcW w:w="3290" w:type="dxa"/>
            <w:tcBorders>
              <w:top w:val="nil"/>
              <w:left w:val="single" w:sz="4" w:space="0" w:color="auto"/>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Piedra Marmoleada variedad de colores </w:t>
            </w:r>
          </w:p>
        </w:tc>
        <w:tc>
          <w:tcPr>
            <w:tcW w:w="159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 </w:t>
            </w:r>
          </w:p>
        </w:tc>
        <w:tc>
          <w:tcPr>
            <w:tcW w:w="1949"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75.00 </w:t>
            </w:r>
          </w:p>
        </w:tc>
        <w:tc>
          <w:tcPr>
            <w:tcW w:w="2935"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Parisina</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Piedra Decorativa</w:t>
            </w:r>
          </w:p>
        </w:tc>
        <w:tc>
          <w:tcPr>
            <w:tcW w:w="159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13.00 </w:t>
            </w:r>
          </w:p>
        </w:tc>
        <w:tc>
          <w:tcPr>
            <w:tcW w:w="194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152.00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Parisina</w:t>
            </w:r>
          </w:p>
        </w:tc>
      </w:tr>
      <w:tr w:rsidR="00A222FC" w:rsidRPr="00C42C02" w:rsidTr="000F692A">
        <w:trPr>
          <w:trHeight w:val="561"/>
          <w:jc w:val="center"/>
        </w:trPr>
        <w:tc>
          <w:tcPr>
            <w:tcW w:w="3290" w:type="dxa"/>
            <w:tcBorders>
              <w:top w:val="nil"/>
              <w:left w:val="single" w:sz="4" w:space="0" w:color="auto"/>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Cintas, listones, adornos, alambres</w:t>
            </w:r>
          </w:p>
        </w:tc>
        <w:tc>
          <w:tcPr>
            <w:tcW w:w="159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34.00 </w:t>
            </w:r>
          </w:p>
        </w:tc>
        <w:tc>
          <w:tcPr>
            <w:tcW w:w="1949"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348.00 </w:t>
            </w:r>
          </w:p>
        </w:tc>
        <w:tc>
          <w:tcPr>
            <w:tcW w:w="2935"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Oasis Productos Florales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Celofán moños</w:t>
            </w:r>
          </w:p>
        </w:tc>
        <w:tc>
          <w:tcPr>
            <w:tcW w:w="354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$70.00 paquete de 25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Mercado de Tenancingo</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Celofán bolsas</w:t>
            </w:r>
          </w:p>
        </w:tc>
        <w:tc>
          <w:tcPr>
            <w:tcW w:w="354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$110.00 paquete de bolsas</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Mercado de Tenancingo</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Tarjetas</w:t>
            </w:r>
          </w:p>
        </w:tc>
        <w:tc>
          <w:tcPr>
            <w:tcW w:w="3542" w:type="dxa"/>
            <w:gridSpan w:val="2"/>
            <w:tcBorders>
              <w:top w:val="single" w:sz="4" w:space="0" w:color="auto"/>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$150.00 paquete con 500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Papelería Remi</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Palitos porta tarjetas</w:t>
            </w:r>
          </w:p>
        </w:tc>
        <w:tc>
          <w:tcPr>
            <w:tcW w:w="3542" w:type="dxa"/>
            <w:gridSpan w:val="2"/>
            <w:tcBorders>
              <w:top w:val="single" w:sz="4" w:space="0" w:color="auto"/>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$932.00 paquete con 1000 </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Oasis Productos Florales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Espuma Floral</w:t>
            </w:r>
          </w:p>
        </w:tc>
        <w:tc>
          <w:tcPr>
            <w:tcW w:w="3542" w:type="dxa"/>
            <w:gridSpan w:val="2"/>
            <w:tcBorders>
              <w:top w:val="single" w:sz="4" w:space="0" w:color="auto"/>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$330.00 con 48 piezas</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Oasis Productos Florales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Líquido para hidratar flores</w:t>
            </w:r>
          </w:p>
        </w:tc>
        <w:tc>
          <w:tcPr>
            <w:tcW w:w="354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$475.00 galón 3.8L</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Oasis Productos Florales</w:t>
            </w:r>
          </w:p>
        </w:tc>
      </w:tr>
      <w:tr w:rsidR="00A222FC" w:rsidRPr="00C42C02" w:rsidTr="000F692A">
        <w:trPr>
          <w:trHeight w:val="287"/>
          <w:jc w:val="center"/>
        </w:trPr>
        <w:tc>
          <w:tcPr>
            <w:tcW w:w="329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Polvo para hidratar las flores</w:t>
            </w:r>
          </w:p>
        </w:tc>
        <w:tc>
          <w:tcPr>
            <w:tcW w:w="3542" w:type="dxa"/>
            <w:gridSpan w:val="2"/>
            <w:tcBorders>
              <w:top w:val="single" w:sz="4" w:space="0" w:color="auto"/>
              <w:left w:val="nil"/>
              <w:bottom w:val="single" w:sz="4" w:space="0" w:color="auto"/>
              <w:right w:val="single" w:sz="4" w:space="0" w:color="000000"/>
            </w:tcBorders>
            <w:shd w:val="clear" w:color="auto" w:fill="auto"/>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$371.00 caja con 200 piezas de 5gr c/u</w:t>
            </w:r>
          </w:p>
        </w:tc>
        <w:tc>
          <w:tcPr>
            <w:tcW w:w="293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Oasis Productos Florales</w:t>
            </w:r>
          </w:p>
        </w:tc>
      </w:tr>
    </w:tbl>
    <w:p w:rsidR="006577D8" w:rsidRDefault="006577D8" w:rsidP="0079159E">
      <w:pPr>
        <w:spacing w:line="360" w:lineRule="auto"/>
        <w:jc w:val="center"/>
        <w:rPr>
          <w:rFonts w:ascii="Arial" w:hAnsi="Arial" w:cs="Arial"/>
          <w:color w:val="000000" w:themeColor="text1"/>
          <w:sz w:val="14"/>
          <w:szCs w:val="14"/>
        </w:rPr>
      </w:pPr>
    </w:p>
    <w:p w:rsidR="00A222FC" w:rsidRPr="00C42C02" w:rsidRDefault="00A222FC" w:rsidP="0079159E">
      <w:pPr>
        <w:spacing w:line="360" w:lineRule="auto"/>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 con datos de Modatelas, Centro Ceramista Jasso, Parisina, Papeleria Remi y OASIS Productos Florales.</w:t>
      </w:r>
    </w:p>
    <w:p w:rsidR="00A222FC"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Los insumos integran </w:t>
      </w:r>
      <w:r w:rsidRPr="00C42C02">
        <w:rPr>
          <w:rFonts w:ascii="Arial" w:hAnsi="Arial" w:cs="Arial"/>
          <w:color w:val="000000" w:themeColor="text1"/>
          <w:sz w:val="24"/>
          <w:szCs w:val="24"/>
        </w:rPr>
        <w:t>a todos los factores product</w:t>
      </w:r>
      <w:r>
        <w:rPr>
          <w:rFonts w:ascii="Arial" w:hAnsi="Arial" w:cs="Arial"/>
          <w:color w:val="000000" w:themeColor="text1"/>
          <w:sz w:val="24"/>
          <w:szCs w:val="24"/>
        </w:rPr>
        <w:t>ivos que</w:t>
      </w:r>
      <w:r w:rsidRPr="00C42C02">
        <w:rPr>
          <w:rFonts w:ascii="Arial" w:hAnsi="Arial" w:cs="Arial"/>
          <w:color w:val="000000" w:themeColor="text1"/>
          <w:sz w:val="24"/>
          <w:szCs w:val="24"/>
        </w:rPr>
        <w:t xml:space="preserve"> intervienen en la </w:t>
      </w:r>
      <w:r>
        <w:rPr>
          <w:rFonts w:ascii="Arial" w:hAnsi="Arial" w:cs="Arial"/>
          <w:color w:val="000000" w:themeColor="text1"/>
          <w:sz w:val="24"/>
          <w:szCs w:val="24"/>
        </w:rPr>
        <w:t xml:space="preserve">producción </w:t>
      </w:r>
      <w:r w:rsidRPr="00C42C02">
        <w:rPr>
          <w:rFonts w:ascii="Arial" w:hAnsi="Arial" w:cs="Arial"/>
          <w:color w:val="000000" w:themeColor="text1"/>
          <w:sz w:val="24"/>
          <w:szCs w:val="24"/>
        </w:rPr>
        <w:t>de un</w:t>
      </w:r>
      <w:r>
        <w:rPr>
          <w:rFonts w:ascii="Arial" w:hAnsi="Arial" w:cs="Arial"/>
          <w:color w:val="000000" w:themeColor="text1"/>
          <w:sz w:val="24"/>
          <w:szCs w:val="24"/>
        </w:rPr>
        <w:t xml:space="preserve"> bien o servicio,</w:t>
      </w:r>
      <w:r w:rsidRPr="00C42C02">
        <w:rPr>
          <w:rFonts w:ascii="Arial" w:hAnsi="Arial" w:cs="Arial"/>
          <w:color w:val="000000" w:themeColor="text1"/>
          <w:sz w:val="24"/>
          <w:szCs w:val="24"/>
        </w:rPr>
        <w:t xml:space="preserve"> arreglo floral, corona o centro de mesa.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El local donde se instalará la florería ya cuenta con los servicios </w:t>
      </w:r>
      <w:r>
        <w:rPr>
          <w:rFonts w:ascii="Arial" w:hAnsi="Arial" w:cs="Arial"/>
          <w:color w:val="000000" w:themeColor="text1"/>
          <w:sz w:val="24"/>
          <w:szCs w:val="24"/>
        </w:rPr>
        <w:t>básicos</w:t>
      </w:r>
      <w:r w:rsidRPr="00C42C02">
        <w:rPr>
          <w:rFonts w:ascii="Arial" w:hAnsi="Arial" w:cs="Arial"/>
          <w:color w:val="000000" w:themeColor="text1"/>
          <w:sz w:val="24"/>
          <w:szCs w:val="24"/>
        </w:rPr>
        <w:t>, por tal motivo no será necesario realizar el contrato.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Se realizará el contrato de teléfono, cable e internet, </w:t>
      </w:r>
      <w:r>
        <w:rPr>
          <w:rFonts w:ascii="Arial" w:hAnsi="Arial" w:cs="Arial"/>
          <w:color w:val="000000" w:themeColor="text1"/>
          <w:sz w:val="24"/>
          <w:szCs w:val="24"/>
        </w:rPr>
        <w:t xml:space="preserve">ya que estos son necesarios para recibir las órdenes de compra y subir las fotos de los arreglos florales, </w:t>
      </w:r>
      <w:r w:rsidRPr="00C42C02">
        <w:rPr>
          <w:rFonts w:ascii="Arial" w:hAnsi="Arial" w:cs="Arial"/>
          <w:color w:val="000000" w:themeColor="text1"/>
          <w:sz w:val="24"/>
          <w:szCs w:val="24"/>
        </w:rPr>
        <w:t xml:space="preserve">generando un costo de $200.00 por la instalación de estos servicios por la empresa Megacable, los costos mensuales de los servicios </w:t>
      </w:r>
      <w:r>
        <w:rPr>
          <w:rFonts w:ascii="Arial" w:hAnsi="Arial" w:cs="Arial"/>
          <w:color w:val="000000" w:themeColor="text1"/>
          <w:sz w:val="24"/>
          <w:szCs w:val="24"/>
        </w:rPr>
        <w:t>como se menciona en la tabla 7</w:t>
      </w:r>
      <w:r w:rsidRPr="00C42C02">
        <w:rPr>
          <w:rFonts w:ascii="Arial" w:hAnsi="Arial" w:cs="Arial"/>
          <w:color w:val="000000" w:themeColor="text1"/>
          <w:sz w:val="24"/>
          <w:szCs w:val="24"/>
        </w:rPr>
        <w:t>.</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Para acudir por la materia prima y las entregas a domi</w:t>
      </w:r>
      <w:r>
        <w:rPr>
          <w:rFonts w:ascii="Arial" w:hAnsi="Arial" w:cs="Arial"/>
          <w:color w:val="000000" w:themeColor="text1"/>
          <w:sz w:val="24"/>
          <w:szCs w:val="24"/>
        </w:rPr>
        <w:t xml:space="preserve">cilio se contratará un chofer el cual contará con </w:t>
      </w:r>
      <w:r w:rsidRPr="00C42C02">
        <w:rPr>
          <w:rFonts w:ascii="Arial" w:hAnsi="Arial" w:cs="Arial"/>
          <w:color w:val="000000" w:themeColor="text1"/>
          <w:sz w:val="24"/>
          <w:szCs w:val="24"/>
        </w:rPr>
        <w:t>una camioneta NP300 doble cabina representando una inversió</w:t>
      </w:r>
      <w:r>
        <w:rPr>
          <w:rFonts w:ascii="Arial" w:hAnsi="Arial" w:cs="Arial"/>
          <w:color w:val="000000" w:themeColor="text1"/>
          <w:sz w:val="24"/>
          <w:szCs w:val="24"/>
        </w:rPr>
        <w:t xml:space="preserve">n de $250,000.00, </w:t>
      </w:r>
      <w:r w:rsidRPr="00C42C02">
        <w:rPr>
          <w:rFonts w:ascii="Arial" w:hAnsi="Arial" w:cs="Arial"/>
          <w:color w:val="000000" w:themeColor="text1"/>
          <w:sz w:val="24"/>
          <w:szCs w:val="24"/>
        </w:rPr>
        <w:t>e</w:t>
      </w:r>
      <w:r>
        <w:rPr>
          <w:rFonts w:ascii="Arial" w:hAnsi="Arial" w:cs="Arial"/>
          <w:color w:val="000000" w:themeColor="text1"/>
          <w:sz w:val="24"/>
          <w:szCs w:val="24"/>
        </w:rPr>
        <w:t>sta se</w:t>
      </w:r>
      <w:r w:rsidRPr="00C42C02">
        <w:rPr>
          <w:rFonts w:ascii="Arial" w:hAnsi="Arial" w:cs="Arial"/>
          <w:color w:val="000000" w:themeColor="text1"/>
          <w:sz w:val="24"/>
          <w:szCs w:val="24"/>
        </w:rPr>
        <w:t xml:space="preserve"> deja</w:t>
      </w:r>
      <w:r>
        <w:rPr>
          <w:rFonts w:ascii="Arial" w:hAnsi="Arial" w:cs="Arial"/>
          <w:color w:val="000000" w:themeColor="text1"/>
          <w:sz w:val="24"/>
          <w:szCs w:val="24"/>
        </w:rPr>
        <w:t>rá en una pensión la cual tendrá un costo mensual de $3</w:t>
      </w:r>
      <w:r w:rsidRPr="00C42C02">
        <w:rPr>
          <w:rFonts w:ascii="Arial" w:hAnsi="Arial" w:cs="Arial"/>
          <w:color w:val="000000" w:themeColor="text1"/>
          <w:sz w:val="24"/>
          <w:szCs w:val="24"/>
        </w:rPr>
        <w:t>00.00.</w:t>
      </w:r>
    </w:p>
    <w:p w:rsidR="00A222FC" w:rsidRPr="00CE0FED" w:rsidRDefault="00A222FC" w:rsidP="00F73F01">
      <w:pPr>
        <w:spacing w:line="360" w:lineRule="auto"/>
        <w:jc w:val="both"/>
        <w:rPr>
          <w:rFonts w:ascii="Arial" w:hAnsi="Arial" w:cs="Arial"/>
          <w:color w:val="000000" w:themeColor="text1"/>
          <w:sz w:val="24"/>
          <w:szCs w:val="24"/>
        </w:rPr>
      </w:pPr>
    </w:p>
    <w:p w:rsidR="00A222FC" w:rsidRPr="00CE0FED" w:rsidRDefault="00A222FC" w:rsidP="00F73F01">
      <w:pPr>
        <w:pStyle w:val="Epgrafe"/>
        <w:spacing w:line="360" w:lineRule="auto"/>
        <w:jc w:val="center"/>
        <w:rPr>
          <w:color w:val="auto"/>
          <w:sz w:val="24"/>
          <w:szCs w:val="24"/>
        </w:rPr>
      </w:pPr>
      <w:bookmarkStart w:id="44" w:name="_Toc498984643"/>
      <w:r w:rsidRPr="00CE0FED">
        <w:rPr>
          <w:rFonts w:ascii="Arial" w:hAnsi="Arial" w:cs="Arial"/>
          <w:color w:val="auto"/>
          <w:sz w:val="24"/>
          <w:szCs w:val="24"/>
        </w:rPr>
        <w:t>Imagen</w:t>
      </w:r>
      <w:r w:rsidRPr="00CE0FED">
        <w:rPr>
          <w:color w:val="auto"/>
          <w:sz w:val="24"/>
          <w:szCs w:val="24"/>
        </w:rPr>
        <w:t xml:space="preserve">  </w:t>
      </w:r>
      <w:r w:rsidR="00221AF8" w:rsidRPr="00CE0FED">
        <w:rPr>
          <w:color w:val="auto"/>
          <w:sz w:val="24"/>
          <w:szCs w:val="24"/>
        </w:rPr>
        <w:fldChar w:fldCharType="begin"/>
      </w:r>
      <w:r w:rsidRPr="00CE0FED">
        <w:rPr>
          <w:color w:val="auto"/>
          <w:sz w:val="24"/>
          <w:szCs w:val="24"/>
        </w:rPr>
        <w:instrText xml:space="preserve"> SEQ Imagen_ \* ARABIC </w:instrText>
      </w:r>
      <w:r w:rsidR="00221AF8" w:rsidRPr="00CE0FED">
        <w:rPr>
          <w:color w:val="auto"/>
          <w:sz w:val="24"/>
          <w:szCs w:val="24"/>
        </w:rPr>
        <w:fldChar w:fldCharType="separate"/>
      </w:r>
      <w:r w:rsidR="008D54E6">
        <w:rPr>
          <w:noProof/>
          <w:color w:val="auto"/>
          <w:sz w:val="24"/>
          <w:szCs w:val="24"/>
        </w:rPr>
        <w:t>1</w:t>
      </w:r>
      <w:r w:rsidR="00221AF8" w:rsidRPr="00CE0FED">
        <w:rPr>
          <w:color w:val="auto"/>
          <w:sz w:val="24"/>
          <w:szCs w:val="24"/>
        </w:rPr>
        <w:fldChar w:fldCharType="end"/>
      </w:r>
      <w:r w:rsidRPr="00CE0FED">
        <w:rPr>
          <w:color w:val="auto"/>
          <w:sz w:val="24"/>
          <w:szCs w:val="24"/>
        </w:rPr>
        <w:t xml:space="preserve">. </w:t>
      </w:r>
      <w:r w:rsidRPr="00CE0FED">
        <w:rPr>
          <w:rFonts w:ascii="Arial" w:hAnsi="Arial" w:cs="Arial"/>
          <w:color w:val="auto"/>
          <w:sz w:val="24"/>
          <w:szCs w:val="24"/>
        </w:rPr>
        <w:t>Transporte de entregas y traslado de materia prima.</w:t>
      </w:r>
      <w:bookmarkEnd w:id="44"/>
    </w:p>
    <w:p w:rsidR="00A222FC" w:rsidRPr="00C42C02" w:rsidRDefault="00A222FC" w:rsidP="00F73F01">
      <w:pPr>
        <w:spacing w:line="360" w:lineRule="auto"/>
        <w:rPr>
          <w:rFonts w:ascii="Arial" w:hAnsi="Arial" w:cs="Arial"/>
          <w:color w:val="000000" w:themeColor="text1"/>
          <w:sz w:val="24"/>
          <w:szCs w:val="24"/>
        </w:rPr>
      </w:pPr>
      <w:r w:rsidRPr="00C42C02">
        <w:rPr>
          <w:rFonts w:ascii="Arial" w:hAnsi="Arial" w:cs="Arial"/>
          <w:noProof/>
          <w:color w:val="000000" w:themeColor="text1"/>
          <w:sz w:val="24"/>
          <w:szCs w:val="24"/>
        </w:rPr>
        <w:drawing>
          <wp:inline distT="0" distB="0" distL="0" distR="0">
            <wp:extent cx="2491970" cy="1182414"/>
            <wp:effectExtent l="19050" t="0" r="3580" b="0"/>
            <wp:docPr id="2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srcRect/>
                    <a:stretch>
                      <a:fillRect/>
                    </a:stretch>
                  </pic:blipFill>
                  <pic:spPr bwMode="auto">
                    <a:xfrm>
                      <a:off x="0" y="0"/>
                      <a:ext cx="2499646" cy="1186056"/>
                    </a:xfrm>
                    <a:prstGeom prst="rect">
                      <a:avLst/>
                    </a:prstGeom>
                    <a:noFill/>
                    <a:ln w="9525">
                      <a:noFill/>
                      <a:miter lim="800000"/>
                      <a:headEnd/>
                      <a:tailEnd/>
                    </a:ln>
                  </pic:spPr>
                </pic:pic>
              </a:graphicData>
            </a:graphic>
          </wp:inline>
        </w:drawing>
      </w:r>
      <w:r w:rsidRPr="00C42C02">
        <w:rPr>
          <w:rFonts w:ascii="Arial" w:hAnsi="Arial" w:cs="Arial"/>
          <w:noProof/>
          <w:color w:val="000000" w:themeColor="text1"/>
          <w:sz w:val="24"/>
          <w:szCs w:val="24"/>
        </w:rPr>
        <w:drawing>
          <wp:inline distT="0" distB="0" distL="0" distR="0">
            <wp:extent cx="2458336" cy="1194818"/>
            <wp:effectExtent l="19050" t="0" r="0" b="0"/>
            <wp:docPr id="2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2467639" cy="1199339"/>
                    </a:xfrm>
                    <a:prstGeom prst="rect">
                      <a:avLst/>
                    </a:prstGeom>
                    <a:noFill/>
                    <a:ln w="9525">
                      <a:noFill/>
                      <a:miter lim="800000"/>
                      <a:headEnd/>
                      <a:tailEnd/>
                    </a:ln>
                  </pic:spPr>
                </pic:pic>
              </a:graphicData>
            </a:graphic>
          </wp:inline>
        </w:drawing>
      </w:r>
    </w:p>
    <w:p w:rsidR="00A222FC" w:rsidRDefault="00A222FC" w:rsidP="006577D8">
      <w:pPr>
        <w:spacing w:line="360" w:lineRule="auto"/>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45" w:name="_Toc498984615"/>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7</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Insumos</w:t>
      </w:r>
      <w:bookmarkEnd w:id="45"/>
    </w:p>
    <w:tbl>
      <w:tblPr>
        <w:tblW w:w="5361" w:type="dxa"/>
        <w:jc w:val="center"/>
        <w:tblCellMar>
          <w:left w:w="70" w:type="dxa"/>
          <w:right w:w="70" w:type="dxa"/>
        </w:tblCellMar>
        <w:tblLook w:val="04A0"/>
      </w:tblPr>
      <w:tblGrid>
        <w:gridCol w:w="1376"/>
        <w:gridCol w:w="1967"/>
        <w:gridCol w:w="2018"/>
      </w:tblGrid>
      <w:tr w:rsidR="00A222FC" w:rsidRPr="00C42C02" w:rsidTr="000F692A">
        <w:trPr>
          <w:trHeight w:val="316"/>
          <w:jc w:val="center"/>
        </w:trPr>
        <w:tc>
          <w:tcPr>
            <w:tcW w:w="1376"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No. </w:t>
            </w:r>
          </w:p>
        </w:tc>
        <w:tc>
          <w:tcPr>
            <w:tcW w:w="1967"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Partida</w:t>
            </w:r>
          </w:p>
        </w:tc>
        <w:tc>
          <w:tcPr>
            <w:tcW w:w="2018"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Costo Mensual</w:t>
            </w:r>
          </w:p>
        </w:tc>
      </w:tr>
      <w:tr w:rsidR="00A222FC" w:rsidRPr="00C42C02" w:rsidTr="000F692A">
        <w:trPr>
          <w:trHeight w:val="316"/>
          <w:jc w:val="center"/>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9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Luz</w:t>
            </w:r>
          </w:p>
        </w:tc>
        <w:tc>
          <w:tcPr>
            <w:tcW w:w="201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150.00 </w:t>
            </w:r>
          </w:p>
        </w:tc>
      </w:tr>
      <w:tr w:rsidR="00A222FC" w:rsidRPr="00C42C02" w:rsidTr="000F692A">
        <w:trPr>
          <w:trHeight w:val="316"/>
          <w:jc w:val="center"/>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9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Agua</w:t>
            </w:r>
          </w:p>
        </w:tc>
        <w:tc>
          <w:tcPr>
            <w:tcW w:w="201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100.00 </w:t>
            </w:r>
          </w:p>
        </w:tc>
      </w:tr>
      <w:tr w:rsidR="00A222FC" w:rsidRPr="00C42C02" w:rsidTr="000F692A">
        <w:trPr>
          <w:trHeight w:val="316"/>
          <w:jc w:val="center"/>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9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Teléfono</w:t>
            </w:r>
          </w:p>
        </w:tc>
        <w:tc>
          <w:tcPr>
            <w:tcW w:w="20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529.00 </w:t>
            </w:r>
          </w:p>
        </w:tc>
      </w:tr>
      <w:tr w:rsidR="00A222FC" w:rsidRPr="00C42C02" w:rsidTr="000F692A">
        <w:trPr>
          <w:trHeight w:val="316"/>
          <w:jc w:val="center"/>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9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Internet</w:t>
            </w:r>
          </w:p>
        </w:tc>
        <w:tc>
          <w:tcPr>
            <w:tcW w:w="2018" w:type="dxa"/>
            <w:vMerge/>
            <w:tcBorders>
              <w:top w:val="nil"/>
              <w:left w:val="single" w:sz="4" w:space="0" w:color="auto"/>
              <w:bottom w:val="single" w:sz="4" w:space="0" w:color="auto"/>
              <w:right w:val="single" w:sz="4"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r>
      <w:tr w:rsidR="00A222FC" w:rsidRPr="00C42C02" w:rsidTr="000F692A">
        <w:trPr>
          <w:trHeight w:val="316"/>
          <w:jc w:val="center"/>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9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Cable</w:t>
            </w:r>
          </w:p>
        </w:tc>
        <w:tc>
          <w:tcPr>
            <w:tcW w:w="2018" w:type="dxa"/>
            <w:vMerge/>
            <w:tcBorders>
              <w:top w:val="nil"/>
              <w:left w:val="single" w:sz="4" w:space="0" w:color="auto"/>
              <w:bottom w:val="single" w:sz="4" w:space="0" w:color="auto"/>
              <w:right w:val="single" w:sz="4"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r>
      <w:tr w:rsidR="00A222FC" w:rsidRPr="00C42C02" w:rsidTr="000F692A">
        <w:trPr>
          <w:trHeight w:val="480"/>
          <w:jc w:val="center"/>
        </w:trPr>
        <w:tc>
          <w:tcPr>
            <w:tcW w:w="1376"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6</w:t>
            </w:r>
          </w:p>
        </w:tc>
        <w:tc>
          <w:tcPr>
            <w:tcW w:w="1967" w:type="dxa"/>
            <w:tcBorders>
              <w:top w:val="nil"/>
              <w:left w:val="nil"/>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Mantenimiento página web</w:t>
            </w:r>
          </w:p>
        </w:tc>
        <w:tc>
          <w:tcPr>
            <w:tcW w:w="201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150.00 </w:t>
            </w:r>
          </w:p>
        </w:tc>
      </w:tr>
    </w:tbl>
    <w:p w:rsidR="006577D8" w:rsidRDefault="006577D8" w:rsidP="0079159E">
      <w:pPr>
        <w:spacing w:line="360" w:lineRule="auto"/>
        <w:jc w:val="center"/>
        <w:rPr>
          <w:rFonts w:ascii="Arial" w:hAnsi="Arial" w:cs="Arial"/>
          <w:color w:val="000000" w:themeColor="text1"/>
          <w:sz w:val="14"/>
          <w:szCs w:val="14"/>
        </w:rPr>
      </w:pPr>
    </w:p>
    <w:p w:rsidR="00A222FC" w:rsidRPr="00C42C02" w:rsidRDefault="00A222FC" w:rsidP="0079159E">
      <w:pPr>
        <w:spacing w:line="360" w:lineRule="auto"/>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pStyle w:val="Ttulo2"/>
        <w:numPr>
          <w:ilvl w:val="0"/>
          <w:numId w:val="0"/>
        </w:numPr>
        <w:spacing w:line="360" w:lineRule="auto"/>
        <w:rPr>
          <w:color w:val="000000" w:themeColor="text1"/>
          <w:sz w:val="28"/>
          <w:szCs w:val="28"/>
        </w:rPr>
      </w:pPr>
      <w:bookmarkStart w:id="46" w:name="_Toc498984385"/>
      <w:r w:rsidRPr="00C42C02">
        <w:rPr>
          <w:color w:val="000000" w:themeColor="text1"/>
          <w:sz w:val="28"/>
          <w:szCs w:val="28"/>
        </w:rPr>
        <w:t>3.2 Tamaño de la empresa</w:t>
      </w:r>
      <w:bookmarkEnd w:id="46"/>
      <w:r w:rsidRPr="00C42C02">
        <w:rPr>
          <w:color w:val="000000" w:themeColor="text1"/>
          <w:sz w:val="28"/>
          <w:szCs w:val="28"/>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tamaño de la empresa es la cantidad máxima de producción, suponiendo la utilización al cien por ciento de la c</w:t>
      </w:r>
      <w:r>
        <w:rPr>
          <w:rFonts w:ascii="Arial" w:hAnsi="Arial" w:cs="Arial"/>
          <w:color w:val="000000" w:themeColor="text1"/>
          <w:sz w:val="24"/>
          <w:szCs w:val="24"/>
        </w:rPr>
        <w:t>apacidad instalada de está,</w:t>
      </w:r>
      <w:r w:rsidRPr="00C42C02">
        <w:rPr>
          <w:rFonts w:ascii="Arial" w:hAnsi="Arial" w:cs="Arial"/>
          <w:color w:val="000000" w:themeColor="text1"/>
          <w:sz w:val="24"/>
          <w:szCs w:val="24"/>
        </w:rPr>
        <w:t xml:space="preserve"> dados los recurs</w:t>
      </w:r>
      <w:r>
        <w:rPr>
          <w:rFonts w:ascii="Arial" w:hAnsi="Arial" w:cs="Arial"/>
          <w:color w:val="000000" w:themeColor="text1"/>
          <w:sz w:val="24"/>
          <w:szCs w:val="24"/>
        </w:rPr>
        <w:t>os con los que cuenta</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efecto </w:t>
      </w:r>
      <w:r w:rsidRPr="00C42C02">
        <w:rPr>
          <w:rFonts w:ascii="Arial" w:hAnsi="Arial" w:cs="Arial"/>
          <w:color w:val="000000" w:themeColor="text1"/>
          <w:sz w:val="24"/>
          <w:szCs w:val="24"/>
        </w:rPr>
        <w:t>es necesario conocer el tiempo que se necesita para cada arreglo</w:t>
      </w:r>
      <w:r>
        <w:rPr>
          <w:rFonts w:ascii="Arial" w:hAnsi="Arial" w:cs="Arial"/>
          <w:color w:val="000000" w:themeColor="text1"/>
          <w:sz w:val="24"/>
          <w:szCs w:val="24"/>
        </w:rPr>
        <w:t xml:space="preserve">, con el fin de conocer la </w:t>
      </w:r>
      <w:r w:rsidRPr="00C42C02">
        <w:rPr>
          <w:rFonts w:ascii="Arial" w:hAnsi="Arial" w:cs="Arial"/>
          <w:color w:val="000000" w:themeColor="text1"/>
          <w:sz w:val="24"/>
          <w:szCs w:val="24"/>
        </w:rPr>
        <w:t>disponibilidad de personal con el que se contará.</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capacidad máxima instalada de producción al</w:t>
      </w:r>
      <w:r>
        <w:rPr>
          <w:rFonts w:ascii="Arial" w:hAnsi="Arial" w:cs="Arial"/>
          <w:color w:val="000000" w:themeColor="text1"/>
          <w:sz w:val="24"/>
          <w:szCs w:val="24"/>
        </w:rPr>
        <w:t xml:space="preserve"> 100% se muestra en la tabla 8</w:t>
      </w:r>
      <w:r w:rsidRPr="00C42C02">
        <w:rPr>
          <w:rFonts w:ascii="Arial" w:hAnsi="Arial" w:cs="Arial"/>
          <w:color w:val="000000" w:themeColor="text1"/>
          <w:sz w:val="24"/>
          <w:szCs w:val="24"/>
        </w:rPr>
        <w:t>, tomando en cuenta que una persona tarda en promedio 23 a 32 minutos en la elaboración de un arreglo o un centro de mesa, una corona de 28 a 30 minutos y en la elaboración de rollo de flores (por docenas) de 2 a 3 minutos.</w:t>
      </w:r>
      <w:r>
        <w:rPr>
          <w:rFonts w:ascii="Arial" w:hAnsi="Arial" w:cs="Arial"/>
          <w:color w:val="000000" w:themeColor="text1"/>
          <w:sz w:val="24"/>
          <w:szCs w:val="24"/>
        </w:rPr>
        <w:t xml:space="preserve"> </w:t>
      </w:r>
      <w:r w:rsidRPr="00C42C02">
        <w:rPr>
          <w:rFonts w:ascii="Arial" w:hAnsi="Arial" w:cs="Arial"/>
          <w:color w:val="000000" w:themeColor="text1"/>
          <w:sz w:val="24"/>
          <w:szCs w:val="24"/>
        </w:rPr>
        <w:t>El tiempo de elaboración es un promedio, ya que se realizarán arreglos y centros de mesa de varios tama</w:t>
      </w:r>
      <w:r>
        <w:rPr>
          <w:rFonts w:ascii="Arial" w:hAnsi="Arial" w:cs="Arial"/>
          <w:color w:val="000000" w:themeColor="text1"/>
          <w:sz w:val="24"/>
          <w:szCs w:val="24"/>
        </w:rPr>
        <w:t xml:space="preserve">ños como: chicos, medianos y grandes. </w:t>
      </w:r>
    </w:p>
    <w:p w:rsidR="00A222FC" w:rsidRDefault="00595067"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La florería p</w:t>
      </w:r>
      <w:r w:rsidR="0079159E">
        <w:rPr>
          <w:rFonts w:ascii="Arial" w:hAnsi="Arial" w:cs="Arial"/>
          <w:color w:val="000000" w:themeColor="text1"/>
          <w:sz w:val="24"/>
          <w:szCs w:val="24"/>
        </w:rPr>
        <w:t>restará</w:t>
      </w:r>
      <w:r w:rsidR="00A222FC">
        <w:rPr>
          <w:rFonts w:ascii="Arial" w:hAnsi="Arial" w:cs="Arial"/>
          <w:color w:val="000000" w:themeColor="text1"/>
          <w:sz w:val="24"/>
          <w:szCs w:val="24"/>
        </w:rPr>
        <w:t xml:space="preserve"> servicio</w:t>
      </w:r>
      <w:r>
        <w:rPr>
          <w:rFonts w:ascii="Arial" w:hAnsi="Arial" w:cs="Arial"/>
          <w:color w:val="000000" w:themeColor="text1"/>
          <w:sz w:val="24"/>
          <w:szCs w:val="24"/>
        </w:rPr>
        <w:t xml:space="preserve"> con</w:t>
      </w:r>
      <w:r w:rsidR="00A222FC">
        <w:rPr>
          <w:rFonts w:ascii="Arial" w:hAnsi="Arial" w:cs="Arial"/>
          <w:color w:val="000000" w:themeColor="text1"/>
          <w:sz w:val="24"/>
          <w:szCs w:val="24"/>
        </w:rPr>
        <w:t xml:space="preserve"> </w:t>
      </w:r>
      <w:r w:rsidR="00A222FC" w:rsidRPr="00C42C02">
        <w:rPr>
          <w:rFonts w:ascii="Arial" w:hAnsi="Arial" w:cs="Arial"/>
          <w:color w:val="000000" w:themeColor="text1"/>
          <w:sz w:val="24"/>
          <w:szCs w:val="24"/>
        </w:rPr>
        <w:t xml:space="preserve">un horario de 9:00 </w:t>
      </w:r>
      <w:r w:rsidR="00A222FC">
        <w:rPr>
          <w:rFonts w:ascii="Arial" w:hAnsi="Arial" w:cs="Arial"/>
          <w:color w:val="000000" w:themeColor="text1"/>
          <w:sz w:val="24"/>
          <w:szCs w:val="24"/>
        </w:rPr>
        <w:t>am y cerrando a las 7:00 pm</w:t>
      </w:r>
      <w:r w:rsidR="00A222FC" w:rsidRPr="00C42C02">
        <w:rPr>
          <w:rFonts w:ascii="Arial" w:hAnsi="Arial" w:cs="Arial"/>
          <w:color w:val="000000" w:themeColor="text1"/>
          <w:sz w:val="24"/>
          <w:szCs w:val="24"/>
        </w:rPr>
        <w:t>.</w:t>
      </w:r>
    </w:p>
    <w:p w:rsidR="00CA6E3A" w:rsidRPr="00C42C02" w:rsidRDefault="00CA6E3A"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47" w:name="_Toc498984616"/>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8</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color w:val="000000" w:themeColor="text1"/>
          <w:sz w:val="24"/>
          <w:szCs w:val="24"/>
        </w:rPr>
        <w:t>Determinación de la capacidad instalada</w:t>
      </w:r>
      <w:bookmarkEnd w:id="47"/>
    </w:p>
    <w:tbl>
      <w:tblPr>
        <w:tblW w:w="7106" w:type="dxa"/>
        <w:jc w:val="center"/>
        <w:tblCellMar>
          <w:left w:w="70" w:type="dxa"/>
          <w:right w:w="70" w:type="dxa"/>
        </w:tblCellMar>
        <w:tblLook w:val="04A0"/>
      </w:tblPr>
      <w:tblGrid>
        <w:gridCol w:w="1681"/>
        <w:gridCol w:w="1201"/>
        <w:gridCol w:w="1222"/>
        <w:gridCol w:w="1958"/>
        <w:gridCol w:w="1044"/>
      </w:tblGrid>
      <w:tr w:rsidR="00A222FC" w:rsidRPr="00C42C02" w:rsidTr="000F692A">
        <w:trPr>
          <w:trHeight w:val="352"/>
          <w:jc w:val="center"/>
        </w:trPr>
        <w:tc>
          <w:tcPr>
            <w:tcW w:w="7106" w:type="dxa"/>
            <w:gridSpan w:val="5"/>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Unidades producidas</w:t>
            </w:r>
          </w:p>
        </w:tc>
      </w:tr>
      <w:tr w:rsidR="00A222FC" w:rsidRPr="00C42C02" w:rsidTr="000F692A">
        <w:trPr>
          <w:trHeight w:val="352"/>
          <w:jc w:val="center"/>
        </w:trPr>
        <w:tc>
          <w:tcPr>
            <w:tcW w:w="2882" w:type="dxa"/>
            <w:gridSpan w:val="2"/>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Periodo</w:t>
            </w:r>
          </w:p>
        </w:tc>
        <w:tc>
          <w:tcPr>
            <w:tcW w:w="4223" w:type="dxa"/>
            <w:gridSpan w:val="3"/>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Capacidad instalada 100%</w:t>
            </w:r>
          </w:p>
        </w:tc>
      </w:tr>
      <w:tr w:rsidR="00A222FC" w:rsidRPr="00C42C02" w:rsidTr="000F692A">
        <w:trPr>
          <w:trHeight w:val="352"/>
          <w:jc w:val="center"/>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c>
          <w:tcPr>
            <w:tcW w:w="120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Arreglo</w:t>
            </w:r>
          </w:p>
        </w:tc>
        <w:tc>
          <w:tcPr>
            <w:tcW w:w="122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Corona</w:t>
            </w:r>
          </w:p>
        </w:tc>
        <w:tc>
          <w:tcPr>
            <w:tcW w:w="195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Rollo de flor</w:t>
            </w:r>
          </w:p>
        </w:tc>
        <w:tc>
          <w:tcPr>
            <w:tcW w:w="104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Total </w:t>
            </w:r>
          </w:p>
        </w:tc>
      </w:tr>
      <w:tr w:rsidR="00A222FC" w:rsidRPr="00C42C02" w:rsidTr="000F692A">
        <w:trPr>
          <w:trHeight w:val="352"/>
          <w:jc w:val="center"/>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 Día</w:t>
            </w:r>
          </w:p>
        </w:tc>
        <w:tc>
          <w:tcPr>
            <w:tcW w:w="120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15</w:t>
            </w:r>
          </w:p>
        </w:tc>
        <w:tc>
          <w:tcPr>
            <w:tcW w:w="122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95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18</w:t>
            </w:r>
          </w:p>
        </w:tc>
        <w:tc>
          <w:tcPr>
            <w:tcW w:w="104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36</w:t>
            </w:r>
          </w:p>
        </w:tc>
      </w:tr>
      <w:tr w:rsidR="00A222FC" w:rsidRPr="00C42C02" w:rsidTr="000F692A">
        <w:trPr>
          <w:trHeight w:val="352"/>
          <w:jc w:val="center"/>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 Semana</w:t>
            </w:r>
          </w:p>
        </w:tc>
        <w:tc>
          <w:tcPr>
            <w:tcW w:w="120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105</w:t>
            </w:r>
          </w:p>
        </w:tc>
        <w:tc>
          <w:tcPr>
            <w:tcW w:w="122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21</w:t>
            </w:r>
          </w:p>
        </w:tc>
        <w:tc>
          <w:tcPr>
            <w:tcW w:w="195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126</w:t>
            </w:r>
          </w:p>
        </w:tc>
        <w:tc>
          <w:tcPr>
            <w:tcW w:w="104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252</w:t>
            </w:r>
          </w:p>
        </w:tc>
      </w:tr>
      <w:tr w:rsidR="00A222FC" w:rsidRPr="00C42C02" w:rsidTr="000F692A">
        <w:trPr>
          <w:trHeight w:val="352"/>
          <w:jc w:val="center"/>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1 Mes </w:t>
            </w:r>
          </w:p>
        </w:tc>
        <w:tc>
          <w:tcPr>
            <w:tcW w:w="120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420</w:t>
            </w:r>
          </w:p>
        </w:tc>
        <w:tc>
          <w:tcPr>
            <w:tcW w:w="122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84</w:t>
            </w:r>
          </w:p>
        </w:tc>
        <w:tc>
          <w:tcPr>
            <w:tcW w:w="195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504</w:t>
            </w:r>
          </w:p>
        </w:tc>
        <w:tc>
          <w:tcPr>
            <w:tcW w:w="104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1008</w:t>
            </w:r>
          </w:p>
        </w:tc>
      </w:tr>
      <w:tr w:rsidR="00A222FC" w:rsidRPr="00C42C02" w:rsidTr="000F692A">
        <w:trPr>
          <w:trHeight w:val="352"/>
          <w:jc w:val="center"/>
        </w:trPr>
        <w:tc>
          <w:tcPr>
            <w:tcW w:w="168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 Año</w:t>
            </w:r>
          </w:p>
        </w:tc>
        <w:tc>
          <w:tcPr>
            <w:tcW w:w="120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5040</w:t>
            </w:r>
          </w:p>
        </w:tc>
        <w:tc>
          <w:tcPr>
            <w:tcW w:w="122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1008</w:t>
            </w:r>
          </w:p>
        </w:tc>
        <w:tc>
          <w:tcPr>
            <w:tcW w:w="195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6048</w:t>
            </w:r>
          </w:p>
        </w:tc>
        <w:tc>
          <w:tcPr>
            <w:tcW w:w="104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12096</w:t>
            </w:r>
          </w:p>
        </w:tc>
      </w:tr>
    </w:tbl>
    <w:p w:rsidR="006577D8" w:rsidRDefault="006577D8" w:rsidP="0079159E">
      <w:pPr>
        <w:spacing w:line="360" w:lineRule="auto"/>
        <w:jc w:val="center"/>
        <w:rPr>
          <w:rFonts w:ascii="Arial" w:hAnsi="Arial" w:cs="Arial"/>
          <w:color w:val="000000" w:themeColor="text1"/>
          <w:sz w:val="14"/>
          <w:szCs w:val="14"/>
        </w:rPr>
      </w:pPr>
    </w:p>
    <w:p w:rsidR="00A222FC" w:rsidRPr="00C42C02" w:rsidRDefault="00A222FC" w:rsidP="0079159E">
      <w:pPr>
        <w:spacing w:line="360" w:lineRule="auto"/>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w:t>
      </w:r>
    </w:p>
    <w:p w:rsidR="00A222FC" w:rsidRPr="00C42C02" w:rsidRDefault="00A222FC" w:rsidP="00F73F01">
      <w:pPr>
        <w:spacing w:line="360" w:lineRule="auto"/>
        <w:jc w:val="both"/>
        <w:rPr>
          <w:rFonts w:ascii="Arial" w:hAnsi="Arial" w:cs="Arial"/>
          <w:color w:val="000000" w:themeColor="text1"/>
          <w:sz w:val="14"/>
          <w:szCs w:val="14"/>
        </w:rPr>
      </w:pPr>
    </w:p>
    <w:p w:rsidR="00A222FC" w:rsidRPr="00C42C02" w:rsidRDefault="00A222FC" w:rsidP="00F73F01">
      <w:pPr>
        <w:pStyle w:val="Ttulo2"/>
        <w:spacing w:line="360" w:lineRule="auto"/>
        <w:rPr>
          <w:rFonts w:ascii="Arial" w:hAnsi="Arial" w:cs="Arial"/>
          <w:color w:val="000000" w:themeColor="text1"/>
          <w:sz w:val="14"/>
          <w:szCs w:val="14"/>
        </w:rPr>
      </w:pPr>
      <w:bookmarkStart w:id="48" w:name="_Toc498984386"/>
      <w:r w:rsidRPr="00C42C02">
        <w:rPr>
          <w:color w:val="000000" w:themeColor="text1"/>
        </w:rPr>
        <w:t>3.3 Localización</w:t>
      </w:r>
      <w:bookmarkEnd w:id="48"/>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Definitivamente l</w:t>
      </w:r>
      <w:r w:rsidRPr="00C42C02">
        <w:rPr>
          <w:rFonts w:ascii="Arial" w:hAnsi="Arial" w:cs="Arial"/>
          <w:color w:val="000000" w:themeColor="text1"/>
          <w:sz w:val="24"/>
          <w:szCs w:val="24"/>
        </w:rPr>
        <w:t xml:space="preserve">a localización es importante para determinar el mejor lugar donde </w:t>
      </w:r>
      <w:r>
        <w:rPr>
          <w:rFonts w:ascii="Arial" w:hAnsi="Arial" w:cs="Arial"/>
          <w:color w:val="000000" w:themeColor="text1"/>
          <w:sz w:val="24"/>
          <w:szCs w:val="24"/>
        </w:rPr>
        <w:t>se establecerá</w:t>
      </w:r>
      <w:r w:rsidRPr="00C42C02">
        <w:rPr>
          <w:rFonts w:ascii="Arial" w:hAnsi="Arial" w:cs="Arial"/>
          <w:color w:val="000000" w:themeColor="text1"/>
          <w:sz w:val="24"/>
          <w:szCs w:val="24"/>
        </w:rPr>
        <w:t xml:space="preserve"> la florería, </w:t>
      </w:r>
      <w:r>
        <w:rPr>
          <w:rFonts w:ascii="Arial" w:hAnsi="Arial" w:cs="Arial"/>
          <w:color w:val="000000" w:themeColor="text1"/>
          <w:sz w:val="24"/>
          <w:szCs w:val="24"/>
        </w:rPr>
        <w:t>pues ayudará a que la venta sea más fácil y se logré</w:t>
      </w:r>
      <w:r w:rsidRPr="00C42C02">
        <w:rPr>
          <w:rFonts w:ascii="Arial" w:hAnsi="Arial" w:cs="Arial"/>
          <w:color w:val="000000" w:themeColor="text1"/>
          <w:sz w:val="24"/>
          <w:szCs w:val="24"/>
        </w:rPr>
        <w:t xml:space="preserve"> la mayor tasa de rentabilidad sobre la inversión</w:t>
      </w:r>
      <w:r>
        <w:rPr>
          <w:rFonts w:ascii="Arial" w:hAnsi="Arial" w:cs="Arial"/>
          <w:color w:val="000000" w:themeColor="text1"/>
          <w:sz w:val="24"/>
          <w:szCs w:val="24"/>
        </w:rPr>
        <w:t xml:space="preserve"> hecha</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beneficio del lugar</w:t>
      </w:r>
      <w:r>
        <w:rPr>
          <w:rFonts w:ascii="Arial" w:hAnsi="Arial" w:cs="Arial"/>
          <w:color w:val="000000" w:themeColor="text1"/>
          <w:sz w:val="24"/>
          <w:szCs w:val="24"/>
        </w:rPr>
        <w:t xml:space="preserve"> en</w:t>
      </w:r>
      <w:r w:rsidRPr="00C42C02">
        <w:rPr>
          <w:rFonts w:ascii="Arial" w:hAnsi="Arial" w:cs="Arial"/>
          <w:color w:val="000000" w:themeColor="text1"/>
          <w:sz w:val="24"/>
          <w:szCs w:val="24"/>
        </w:rPr>
        <w:t xml:space="preserve"> donde se colocará la florería</w:t>
      </w:r>
      <w:r>
        <w:rPr>
          <w:rFonts w:ascii="Arial" w:hAnsi="Arial" w:cs="Arial"/>
          <w:color w:val="000000" w:themeColor="text1"/>
          <w:sz w:val="24"/>
          <w:szCs w:val="24"/>
        </w:rPr>
        <w:t xml:space="preserve"> es que</w:t>
      </w:r>
      <w:r w:rsidRPr="00C42C02">
        <w:rPr>
          <w:rFonts w:ascii="Arial" w:hAnsi="Arial" w:cs="Arial"/>
          <w:color w:val="000000" w:themeColor="text1"/>
          <w:sz w:val="24"/>
          <w:szCs w:val="24"/>
        </w:rPr>
        <w:t xml:space="preserve"> ya cuenta con la infraestructura adecuada para el correcto funcionamiento,</w:t>
      </w:r>
      <w:r>
        <w:rPr>
          <w:rFonts w:ascii="Arial" w:hAnsi="Arial" w:cs="Arial"/>
          <w:color w:val="000000" w:themeColor="text1"/>
          <w:sz w:val="24"/>
          <w:szCs w:val="24"/>
        </w:rPr>
        <w:t xml:space="preserve"> pues</w:t>
      </w:r>
      <w:r w:rsidRPr="00C42C02">
        <w:rPr>
          <w:rFonts w:ascii="Arial" w:hAnsi="Arial" w:cs="Arial"/>
          <w:color w:val="000000" w:themeColor="text1"/>
          <w:sz w:val="24"/>
          <w:szCs w:val="24"/>
        </w:rPr>
        <w:t xml:space="preserve"> se encuentra posicionado en un lugar estratégico, es decir</w:t>
      </w:r>
      <w:r>
        <w:rPr>
          <w:rFonts w:ascii="Arial" w:hAnsi="Arial" w:cs="Arial"/>
          <w:color w:val="000000" w:themeColor="text1"/>
          <w:sz w:val="24"/>
          <w:szCs w:val="24"/>
        </w:rPr>
        <w:t>,</w:t>
      </w:r>
      <w:r w:rsidRPr="00C42C02">
        <w:rPr>
          <w:rFonts w:ascii="Arial" w:hAnsi="Arial" w:cs="Arial"/>
          <w:color w:val="000000" w:themeColor="text1"/>
          <w:sz w:val="24"/>
          <w:szCs w:val="24"/>
        </w:rPr>
        <w:t xml:space="preserve"> una avenida principal.</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Teniendo en cuenta en donde se ubicará la florería será necesario revisar el entorno </w:t>
      </w:r>
      <w:r w:rsidRPr="00C42C02">
        <w:rPr>
          <w:rFonts w:ascii="Arial" w:hAnsi="Arial" w:cs="Arial"/>
          <w:color w:val="000000" w:themeColor="text1"/>
          <w:sz w:val="24"/>
          <w:szCs w:val="24"/>
        </w:rPr>
        <w:t>social, económico y cu</w:t>
      </w:r>
      <w:r>
        <w:rPr>
          <w:rFonts w:ascii="Arial" w:hAnsi="Arial" w:cs="Arial"/>
          <w:color w:val="000000" w:themeColor="text1"/>
          <w:sz w:val="24"/>
          <w:szCs w:val="24"/>
        </w:rPr>
        <w:t>ltural, para ubicar el área geográfica en donde el entorno deberá ser el más acorde para lograr la venta del producto.</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A su vez el lugar donde se establecerá ya cuenta </w:t>
      </w:r>
      <w:r w:rsidRPr="00C42C02">
        <w:rPr>
          <w:rFonts w:ascii="Arial" w:hAnsi="Arial" w:cs="Arial"/>
          <w:color w:val="000000" w:themeColor="text1"/>
          <w:sz w:val="24"/>
          <w:szCs w:val="24"/>
        </w:rPr>
        <w:t>con los servicios públicos necesarios como</w:t>
      </w:r>
      <w:r>
        <w:rPr>
          <w:rFonts w:ascii="Arial" w:hAnsi="Arial" w:cs="Arial"/>
          <w:color w:val="000000" w:themeColor="text1"/>
          <w:sz w:val="24"/>
          <w:szCs w:val="24"/>
        </w:rPr>
        <w:t>:</w:t>
      </w:r>
      <w:r w:rsidRPr="00C42C02">
        <w:rPr>
          <w:rFonts w:ascii="Arial" w:hAnsi="Arial" w:cs="Arial"/>
          <w:color w:val="000000" w:themeColor="text1"/>
          <w:sz w:val="24"/>
          <w:szCs w:val="24"/>
        </w:rPr>
        <w:t xml:space="preserve"> red de drenaje y alcantarillado, agua potable, calles pavimentadas, electricidad, </w:t>
      </w:r>
      <w:r>
        <w:rPr>
          <w:rFonts w:ascii="Arial" w:hAnsi="Arial" w:cs="Arial"/>
          <w:color w:val="000000" w:themeColor="text1"/>
          <w:sz w:val="24"/>
          <w:szCs w:val="24"/>
        </w:rPr>
        <w:t xml:space="preserve">acceso a </w:t>
      </w:r>
      <w:r w:rsidRPr="00C42C02">
        <w:rPr>
          <w:rFonts w:ascii="Arial" w:hAnsi="Arial" w:cs="Arial"/>
          <w:color w:val="000000" w:themeColor="text1"/>
          <w:sz w:val="24"/>
          <w:szCs w:val="24"/>
        </w:rPr>
        <w:t>internet, teléfono, por mencionar los más importantes.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localización se subdivide en dos áreas</w:t>
      </w:r>
      <w:r>
        <w:rPr>
          <w:rFonts w:ascii="Arial" w:hAnsi="Arial" w:cs="Arial"/>
          <w:color w:val="000000" w:themeColor="text1"/>
          <w:sz w:val="24"/>
          <w:szCs w:val="24"/>
        </w:rPr>
        <w:t>:</w:t>
      </w:r>
      <w:r w:rsidRPr="00C42C02">
        <w:rPr>
          <w:rFonts w:ascii="Arial" w:hAnsi="Arial" w:cs="Arial"/>
          <w:color w:val="000000" w:themeColor="text1"/>
          <w:sz w:val="24"/>
          <w:szCs w:val="24"/>
        </w:rPr>
        <w:t xml:space="preserve"> la macrolocalización</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la zona o región más atractiva y la microlocalización</w:t>
      </w:r>
      <w:r>
        <w:rPr>
          <w:rFonts w:ascii="Arial" w:hAnsi="Arial" w:cs="Arial"/>
          <w:color w:val="000000" w:themeColor="text1"/>
          <w:sz w:val="24"/>
          <w:szCs w:val="24"/>
        </w:rPr>
        <w:t>,</w:t>
      </w:r>
      <w:r w:rsidRPr="00C42C02">
        <w:rPr>
          <w:rFonts w:ascii="Arial" w:hAnsi="Arial" w:cs="Arial"/>
          <w:color w:val="000000" w:themeColor="text1"/>
          <w:sz w:val="24"/>
          <w:szCs w:val="24"/>
        </w:rPr>
        <w:t xml:space="preserve"> es el lugar en específico.</w:t>
      </w:r>
    </w:p>
    <w:p w:rsidR="00A222FC" w:rsidRPr="008E60BE" w:rsidRDefault="00A222FC" w:rsidP="00F73F01">
      <w:pPr>
        <w:pStyle w:val="Ttulo3"/>
        <w:spacing w:line="360" w:lineRule="auto"/>
        <w:rPr>
          <w:color w:val="000000" w:themeColor="text1"/>
          <w:sz w:val="24"/>
          <w:szCs w:val="24"/>
        </w:rPr>
      </w:pPr>
      <w:bookmarkStart w:id="49" w:name="_Toc498984387"/>
      <w:r w:rsidRPr="008E60BE">
        <w:rPr>
          <w:color w:val="000000" w:themeColor="text1"/>
          <w:sz w:val="24"/>
          <w:szCs w:val="24"/>
        </w:rPr>
        <w:lastRenderedPageBreak/>
        <w:t>3.3.1 Macrolocalización</w:t>
      </w:r>
      <w:bookmarkEnd w:id="49"/>
    </w:p>
    <w:p w:rsidR="00A222FC" w:rsidRPr="00C42C02" w:rsidRDefault="00A222FC" w:rsidP="00F73F01">
      <w:pPr>
        <w:spacing w:line="360" w:lineRule="auto"/>
        <w:jc w:val="both"/>
        <w:rPr>
          <w:rFonts w:ascii="Arial" w:hAnsi="Arial" w:cs="Arial"/>
          <w:b/>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Con la información recaba en el capítulo anterior la florería se  ubicará al poniente del  Estado de México en el municipio de Valle de Bravo, colindando al norte con el municipio de Donato Guerra; al sur con el municipio de Temascaltepec; al este con los municipios de Amanalco y Temascaltepec; al oeste con los municipios de Ixtapan del Oro, Santo Tomás de los Plátanos y Otzoloapan </w:t>
      </w:r>
      <w:sdt>
        <w:sdtPr>
          <w:rPr>
            <w:rFonts w:ascii="Arial" w:hAnsi="Arial" w:cs="Arial"/>
            <w:color w:val="000000" w:themeColor="text1"/>
            <w:sz w:val="24"/>
            <w:szCs w:val="24"/>
          </w:rPr>
          <w:id w:val="669366524"/>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INA10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(INAFED, 2010)</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p>
    <w:p w:rsidR="00A222FC" w:rsidRPr="00CE0FED" w:rsidRDefault="00A222FC" w:rsidP="00F73F01">
      <w:pPr>
        <w:pStyle w:val="Epgrafe"/>
        <w:spacing w:line="360" w:lineRule="auto"/>
        <w:jc w:val="center"/>
        <w:rPr>
          <w:rFonts w:ascii="Arial" w:hAnsi="Arial" w:cs="Arial"/>
          <w:color w:val="auto"/>
          <w:sz w:val="24"/>
          <w:szCs w:val="24"/>
        </w:rPr>
      </w:pPr>
      <w:bookmarkStart w:id="50" w:name="_Toc498984644"/>
      <w:r w:rsidRPr="00CE0FED">
        <w:rPr>
          <w:rFonts w:ascii="Arial" w:hAnsi="Arial" w:cs="Arial"/>
          <w:color w:val="auto"/>
          <w:sz w:val="24"/>
          <w:szCs w:val="24"/>
        </w:rPr>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8D54E6">
        <w:rPr>
          <w:rFonts w:ascii="Arial" w:hAnsi="Arial" w:cs="Arial"/>
          <w:noProof/>
          <w:color w:val="auto"/>
          <w:sz w:val="24"/>
          <w:szCs w:val="24"/>
        </w:rPr>
        <w:t>2</w:t>
      </w:r>
      <w:r w:rsidR="00221AF8" w:rsidRPr="00CE0FED">
        <w:rPr>
          <w:rFonts w:ascii="Arial" w:hAnsi="Arial" w:cs="Arial"/>
          <w:color w:val="auto"/>
          <w:sz w:val="24"/>
          <w:szCs w:val="24"/>
        </w:rPr>
        <w:fldChar w:fldCharType="end"/>
      </w:r>
      <w:r w:rsidRPr="00CE0FED">
        <w:rPr>
          <w:rFonts w:ascii="Arial" w:hAnsi="Arial" w:cs="Arial"/>
          <w:color w:val="auto"/>
          <w:sz w:val="24"/>
          <w:szCs w:val="24"/>
        </w:rPr>
        <w:t>. Mapa de Valle de Bravo en el Estado de México</w:t>
      </w:r>
      <w:bookmarkEnd w:id="50"/>
    </w:p>
    <w:p w:rsidR="00A222FC" w:rsidRPr="00E01FF2" w:rsidRDefault="00A222FC" w:rsidP="00F73F01">
      <w:pPr>
        <w:spacing w:line="360" w:lineRule="auto"/>
      </w:pPr>
    </w:p>
    <w:p w:rsidR="00A222FC" w:rsidRPr="00C42C02" w:rsidRDefault="00A222FC" w:rsidP="00F73F01">
      <w:pPr>
        <w:spacing w:line="360" w:lineRule="auto"/>
        <w:jc w:val="center"/>
        <w:rPr>
          <w:rFonts w:ascii="Arial" w:hAnsi="Arial" w:cs="Arial"/>
          <w:color w:val="000000" w:themeColor="text1"/>
          <w:sz w:val="24"/>
          <w:szCs w:val="24"/>
        </w:rPr>
      </w:pPr>
      <w:r w:rsidRPr="00C42C02">
        <w:rPr>
          <w:rFonts w:ascii="Arial" w:hAnsi="Arial" w:cs="Arial"/>
          <w:noProof/>
          <w:color w:val="000000" w:themeColor="text1"/>
          <w:sz w:val="24"/>
          <w:szCs w:val="24"/>
        </w:rPr>
        <w:drawing>
          <wp:inline distT="0" distB="0" distL="0" distR="0">
            <wp:extent cx="4394580" cy="3342567"/>
            <wp:effectExtent l="0" t="0" r="0" b="0"/>
            <wp:docPr id="2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01827" cy="3348079"/>
                    </a:xfrm>
                    <a:prstGeom prst="rect">
                      <a:avLst/>
                    </a:prstGeom>
                    <a:noFill/>
                    <a:ln>
                      <a:noFill/>
                    </a:ln>
                  </pic:spPr>
                </pic:pic>
              </a:graphicData>
            </a:graphic>
          </wp:inline>
        </w:drawing>
      </w:r>
    </w:p>
    <w:p w:rsidR="00A222FC" w:rsidRPr="00C42C02" w:rsidRDefault="00A222FC" w:rsidP="0079159E">
      <w:pPr>
        <w:spacing w:line="360" w:lineRule="auto"/>
        <w:ind w:firstLine="708"/>
        <w:jc w:val="center"/>
        <w:rPr>
          <w:rFonts w:ascii="Arial" w:hAnsi="Arial" w:cs="Arial"/>
          <w:color w:val="000000" w:themeColor="text1"/>
          <w:sz w:val="24"/>
          <w:szCs w:val="24"/>
        </w:rPr>
      </w:pPr>
      <w:r w:rsidRPr="00C42C02">
        <w:rPr>
          <w:rFonts w:ascii="Arial" w:hAnsi="Arial" w:cs="Arial"/>
          <w:color w:val="000000" w:themeColor="text1"/>
          <w:sz w:val="14"/>
          <w:szCs w:val="14"/>
        </w:rPr>
        <w:t>Fuente: INEGI 2010.</w:t>
      </w:r>
    </w:p>
    <w:p w:rsidR="00A222FC" w:rsidRPr="00C42C02" w:rsidRDefault="00A222FC" w:rsidP="00F73F01">
      <w:pPr>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51" w:name="_Toc498984645"/>
      <w:r w:rsidRPr="00CE0FED">
        <w:rPr>
          <w:rFonts w:ascii="Arial" w:hAnsi="Arial" w:cs="Arial"/>
          <w:color w:val="auto"/>
          <w:sz w:val="24"/>
          <w:szCs w:val="24"/>
        </w:rPr>
        <w:lastRenderedPageBreak/>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8D54E6">
        <w:rPr>
          <w:rFonts w:ascii="Arial" w:hAnsi="Arial" w:cs="Arial"/>
          <w:noProof/>
          <w:color w:val="auto"/>
          <w:sz w:val="24"/>
          <w:szCs w:val="24"/>
        </w:rPr>
        <w:t>3</w:t>
      </w:r>
      <w:r w:rsidR="00221AF8" w:rsidRPr="00CE0FED">
        <w:rPr>
          <w:rFonts w:ascii="Arial" w:hAnsi="Arial" w:cs="Arial"/>
          <w:color w:val="auto"/>
          <w:sz w:val="24"/>
          <w:szCs w:val="24"/>
        </w:rPr>
        <w:fldChar w:fldCharType="end"/>
      </w:r>
      <w:r w:rsidRPr="00CE0FED">
        <w:rPr>
          <w:rFonts w:ascii="Arial" w:hAnsi="Arial" w:cs="Arial"/>
          <w:color w:val="auto"/>
          <w:sz w:val="24"/>
          <w:szCs w:val="24"/>
        </w:rPr>
        <w:t>.</w:t>
      </w:r>
      <w:r>
        <w:t xml:space="preserve"> </w:t>
      </w:r>
      <w:r w:rsidRPr="00C42C02">
        <w:rPr>
          <w:rFonts w:ascii="Arial" w:hAnsi="Arial" w:cs="Arial"/>
          <w:color w:val="000000" w:themeColor="text1"/>
          <w:sz w:val="24"/>
          <w:szCs w:val="24"/>
        </w:rPr>
        <w:t>Mapa de Valle de Bravo y sus localidades</w:t>
      </w:r>
      <w:bookmarkEnd w:id="51"/>
    </w:p>
    <w:p w:rsidR="00A222FC" w:rsidRPr="00E01FF2" w:rsidRDefault="00A222FC" w:rsidP="00F73F01">
      <w:pPr>
        <w:spacing w:line="360" w:lineRule="auto"/>
      </w:pPr>
    </w:p>
    <w:p w:rsidR="00A222FC" w:rsidRPr="00C42C02" w:rsidRDefault="00A222FC" w:rsidP="00F73F01">
      <w:pPr>
        <w:spacing w:line="360" w:lineRule="auto"/>
        <w:jc w:val="center"/>
        <w:rPr>
          <w:rFonts w:ascii="Arial" w:hAnsi="Arial" w:cs="Arial"/>
          <w:color w:val="000000" w:themeColor="text1"/>
          <w:sz w:val="14"/>
          <w:szCs w:val="14"/>
        </w:rPr>
      </w:pPr>
      <w:r w:rsidRPr="00C42C02">
        <w:rPr>
          <w:rFonts w:ascii="Arial" w:hAnsi="Arial" w:cs="Arial"/>
          <w:b/>
          <w:noProof/>
          <w:color w:val="000000" w:themeColor="text1"/>
          <w:sz w:val="24"/>
          <w:szCs w:val="24"/>
        </w:rPr>
        <w:drawing>
          <wp:inline distT="0" distB="0" distL="0" distR="0">
            <wp:extent cx="5577840" cy="3291840"/>
            <wp:effectExtent l="0" t="0" r="0" b="0"/>
            <wp:docPr id="2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77840" cy="3291840"/>
                    </a:xfrm>
                    <a:prstGeom prst="rect">
                      <a:avLst/>
                    </a:prstGeom>
                    <a:noFill/>
                    <a:ln>
                      <a:noFill/>
                    </a:ln>
                  </pic:spPr>
                </pic:pic>
              </a:graphicData>
            </a:graphic>
          </wp:inline>
        </w:drawing>
      </w:r>
    </w:p>
    <w:p w:rsidR="00A222FC" w:rsidRPr="00C42C02" w:rsidRDefault="00A222FC" w:rsidP="0079159E">
      <w:pPr>
        <w:spacing w:line="360" w:lineRule="auto"/>
        <w:ind w:firstLine="708"/>
        <w:jc w:val="center"/>
        <w:rPr>
          <w:rFonts w:ascii="Arial" w:hAnsi="Arial" w:cs="Arial"/>
          <w:b/>
          <w:color w:val="000000" w:themeColor="text1"/>
          <w:sz w:val="24"/>
          <w:szCs w:val="24"/>
        </w:rPr>
      </w:pPr>
      <w:r w:rsidRPr="00C42C02">
        <w:rPr>
          <w:rFonts w:ascii="Arial" w:hAnsi="Arial" w:cs="Arial"/>
          <w:color w:val="000000" w:themeColor="text1"/>
          <w:sz w:val="14"/>
          <w:szCs w:val="14"/>
        </w:rPr>
        <w:t>Fuente: INEGI 2017</w:t>
      </w:r>
    </w:p>
    <w:p w:rsidR="00A222FC" w:rsidRPr="00C42C02" w:rsidRDefault="00A222FC" w:rsidP="00F73F01">
      <w:pPr>
        <w:pStyle w:val="Ttulo2"/>
        <w:numPr>
          <w:ilvl w:val="0"/>
          <w:numId w:val="0"/>
        </w:numPr>
        <w:spacing w:line="360" w:lineRule="auto"/>
        <w:rPr>
          <w:color w:val="000000" w:themeColor="text1"/>
          <w:sz w:val="28"/>
          <w:szCs w:val="28"/>
        </w:rPr>
      </w:pPr>
    </w:p>
    <w:p w:rsidR="00A222FC" w:rsidRPr="008E60BE" w:rsidRDefault="00A222FC" w:rsidP="00F73F01">
      <w:pPr>
        <w:pStyle w:val="Ttulo3"/>
        <w:spacing w:line="360" w:lineRule="auto"/>
        <w:rPr>
          <w:color w:val="000000" w:themeColor="text1"/>
          <w:sz w:val="24"/>
          <w:szCs w:val="24"/>
        </w:rPr>
      </w:pPr>
      <w:bookmarkStart w:id="52" w:name="_Toc498984388"/>
      <w:r w:rsidRPr="008E60BE">
        <w:rPr>
          <w:color w:val="000000" w:themeColor="text1"/>
          <w:sz w:val="24"/>
          <w:szCs w:val="24"/>
        </w:rPr>
        <w:t>3.3.2 Microlocalización</w:t>
      </w:r>
      <w:bookmarkEnd w:id="52"/>
      <w:r w:rsidRPr="008E60BE">
        <w:rPr>
          <w:color w:val="000000" w:themeColor="text1"/>
          <w:sz w:val="24"/>
          <w:szCs w:val="24"/>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ubicaci</w:t>
      </w:r>
      <w:r>
        <w:rPr>
          <w:rFonts w:ascii="Arial" w:hAnsi="Arial" w:cs="Arial"/>
          <w:color w:val="000000" w:themeColor="text1"/>
          <w:sz w:val="24"/>
          <w:szCs w:val="24"/>
        </w:rPr>
        <w:t>ón de la florería será en la avenida</w:t>
      </w:r>
      <w:r w:rsidRPr="00C42C02">
        <w:rPr>
          <w:rFonts w:ascii="Arial" w:hAnsi="Arial" w:cs="Arial"/>
          <w:color w:val="000000" w:themeColor="text1"/>
          <w:sz w:val="24"/>
          <w:szCs w:val="24"/>
        </w:rPr>
        <w:t xml:space="preserve"> Benito Juárez</w:t>
      </w:r>
      <w:r>
        <w:rPr>
          <w:rFonts w:ascii="Arial" w:hAnsi="Arial" w:cs="Arial"/>
          <w:color w:val="000000" w:themeColor="text1"/>
          <w:sz w:val="24"/>
          <w:szCs w:val="24"/>
        </w:rPr>
        <w:t>, colonia Centro</w:t>
      </w:r>
      <w:r w:rsidRPr="00C42C02">
        <w:rPr>
          <w:rFonts w:ascii="Arial" w:hAnsi="Arial" w:cs="Arial"/>
          <w:color w:val="000000" w:themeColor="text1"/>
          <w:sz w:val="24"/>
          <w:szCs w:val="24"/>
        </w:rPr>
        <w:t>, en la cabecera municipal, en una de las entradas principales a Valle de Bravo, una zona de gran afluencia de clientes, con escuelas cercanas en donde los estudiantes y</w:t>
      </w:r>
      <w:r>
        <w:rPr>
          <w:rFonts w:ascii="Arial" w:hAnsi="Arial" w:cs="Arial"/>
          <w:color w:val="000000" w:themeColor="text1"/>
          <w:sz w:val="24"/>
          <w:szCs w:val="24"/>
        </w:rPr>
        <w:t xml:space="preserve"> amas de casa podrán adquirir las flores</w:t>
      </w:r>
      <w:r w:rsidRPr="00C42C02">
        <w:rPr>
          <w:rFonts w:ascii="Arial" w:hAnsi="Arial" w:cs="Arial"/>
          <w:color w:val="000000" w:themeColor="text1"/>
          <w:sz w:val="24"/>
          <w:szCs w:val="24"/>
        </w:rPr>
        <w:t xml:space="preserve">.   </w:t>
      </w:r>
    </w:p>
    <w:p w:rsidR="00A222FC" w:rsidRPr="00C42C02" w:rsidRDefault="00A222FC" w:rsidP="00F73F01">
      <w:pPr>
        <w:spacing w:line="360" w:lineRule="auto"/>
        <w:jc w:val="center"/>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p>
    <w:p w:rsidR="00A222FC" w:rsidRDefault="00A222FC" w:rsidP="00F73F01">
      <w:pPr>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bookmarkStart w:id="53" w:name="_Toc498984646"/>
      <w:r w:rsidRPr="00CE0FED">
        <w:rPr>
          <w:rFonts w:ascii="Arial" w:hAnsi="Arial" w:cs="Arial"/>
          <w:color w:val="auto"/>
          <w:sz w:val="24"/>
          <w:szCs w:val="24"/>
        </w:rPr>
        <w:lastRenderedPageBreak/>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8D54E6">
        <w:rPr>
          <w:rFonts w:ascii="Arial" w:hAnsi="Arial" w:cs="Arial"/>
          <w:noProof/>
          <w:color w:val="auto"/>
          <w:sz w:val="24"/>
          <w:szCs w:val="24"/>
        </w:rPr>
        <w:t>4</w:t>
      </w:r>
      <w:r w:rsidR="00221AF8" w:rsidRPr="00CE0FED">
        <w:rPr>
          <w:rFonts w:ascii="Arial" w:hAnsi="Arial" w:cs="Arial"/>
          <w:color w:val="auto"/>
          <w:sz w:val="24"/>
          <w:szCs w:val="24"/>
        </w:rPr>
        <w:fldChar w:fldCharType="end"/>
      </w:r>
      <w:r w:rsidRPr="00CE0FED">
        <w:rPr>
          <w:rFonts w:ascii="Arial" w:hAnsi="Arial" w:cs="Arial"/>
          <w:color w:val="auto"/>
          <w:sz w:val="24"/>
          <w:szCs w:val="24"/>
        </w:rPr>
        <w:t>.</w:t>
      </w:r>
      <w:r>
        <w:t xml:space="preserve"> </w:t>
      </w:r>
      <w:r w:rsidRPr="00C42C02">
        <w:rPr>
          <w:rFonts w:ascii="Arial" w:hAnsi="Arial" w:cs="Arial"/>
          <w:color w:val="000000" w:themeColor="text1"/>
          <w:sz w:val="24"/>
          <w:szCs w:val="24"/>
        </w:rPr>
        <w:t>Mapa de la ubicación de la Florería</w:t>
      </w:r>
      <w:bookmarkEnd w:id="53"/>
    </w:p>
    <w:p w:rsidR="00A222FC" w:rsidRPr="00E01FF2" w:rsidRDefault="00A222FC" w:rsidP="00F73F01">
      <w:pPr>
        <w:spacing w:line="360" w:lineRule="auto"/>
      </w:pPr>
    </w:p>
    <w:p w:rsidR="00A222FC" w:rsidRPr="00C42C02" w:rsidRDefault="00A222FC" w:rsidP="00F73F01">
      <w:pPr>
        <w:spacing w:line="360" w:lineRule="auto"/>
        <w:jc w:val="center"/>
        <w:rPr>
          <w:rFonts w:ascii="Arial" w:hAnsi="Arial" w:cs="Arial"/>
          <w:color w:val="000000" w:themeColor="text1"/>
          <w:sz w:val="14"/>
          <w:szCs w:val="14"/>
        </w:rPr>
      </w:pPr>
      <w:r w:rsidRPr="00C42C02">
        <w:rPr>
          <w:rFonts w:ascii="Arial" w:hAnsi="Arial" w:cs="Arial"/>
          <w:noProof/>
          <w:color w:val="000000" w:themeColor="text1"/>
          <w:sz w:val="24"/>
          <w:szCs w:val="24"/>
        </w:rPr>
        <w:drawing>
          <wp:inline distT="0" distB="0" distL="0" distR="0">
            <wp:extent cx="5610225" cy="5095875"/>
            <wp:effectExtent l="0" t="0" r="0" b="0"/>
            <wp:docPr id="2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0225" cy="5095875"/>
                    </a:xfrm>
                    <a:prstGeom prst="rect">
                      <a:avLst/>
                    </a:prstGeom>
                    <a:noFill/>
                    <a:ln>
                      <a:noFill/>
                    </a:ln>
                  </pic:spPr>
                </pic:pic>
              </a:graphicData>
            </a:graphic>
          </wp:inline>
        </w:drawing>
      </w:r>
    </w:p>
    <w:p w:rsidR="00A222FC" w:rsidRPr="00C42C02" w:rsidRDefault="00A222FC" w:rsidP="0079159E">
      <w:pPr>
        <w:spacing w:line="360" w:lineRule="auto"/>
        <w:ind w:firstLine="708"/>
        <w:jc w:val="center"/>
        <w:rPr>
          <w:rFonts w:ascii="Arial" w:hAnsi="Arial" w:cs="Arial"/>
          <w:color w:val="000000" w:themeColor="text1"/>
          <w:sz w:val="24"/>
          <w:szCs w:val="24"/>
        </w:rPr>
      </w:pPr>
      <w:r w:rsidRPr="00C42C02">
        <w:rPr>
          <w:rFonts w:ascii="Arial" w:hAnsi="Arial" w:cs="Arial"/>
          <w:color w:val="000000" w:themeColor="text1"/>
          <w:sz w:val="14"/>
          <w:szCs w:val="14"/>
        </w:rPr>
        <w:t>Fuente: Google Maps (2017)</w:t>
      </w:r>
    </w:p>
    <w:p w:rsidR="00A222FC" w:rsidRDefault="00A222FC" w:rsidP="00F73F01">
      <w:pPr>
        <w:spacing w:line="360" w:lineRule="auto"/>
        <w:jc w:val="both"/>
        <w:rPr>
          <w:rFonts w:ascii="Arial" w:hAnsi="Arial" w:cs="Arial"/>
          <w:b/>
          <w:color w:val="000000" w:themeColor="text1"/>
          <w:sz w:val="24"/>
          <w:szCs w:val="24"/>
        </w:rPr>
      </w:pPr>
    </w:p>
    <w:p w:rsidR="00A222FC" w:rsidRDefault="00A222FC" w:rsidP="00F73F01">
      <w:pPr>
        <w:spacing w:line="360" w:lineRule="auto"/>
        <w:jc w:val="both"/>
        <w:rPr>
          <w:rFonts w:ascii="Arial" w:hAnsi="Arial" w:cs="Arial"/>
          <w:b/>
          <w:color w:val="000000" w:themeColor="text1"/>
          <w:sz w:val="24"/>
          <w:szCs w:val="24"/>
        </w:rPr>
      </w:pPr>
    </w:p>
    <w:p w:rsidR="00A222FC" w:rsidRDefault="00A222FC" w:rsidP="00F73F01">
      <w:pPr>
        <w:spacing w:line="360" w:lineRule="auto"/>
        <w:jc w:val="both"/>
        <w:rPr>
          <w:rFonts w:ascii="Arial" w:hAnsi="Arial" w:cs="Arial"/>
          <w:b/>
          <w:color w:val="000000" w:themeColor="text1"/>
          <w:sz w:val="24"/>
          <w:szCs w:val="24"/>
        </w:rPr>
      </w:pPr>
    </w:p>
    <w:p w:rsidR="00A222FC"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pStyle w:val="Ttulo2"/>
        <w:numPr>
          <w:ilvl w:val="0"/>
          <w:numId w:val="0"/>
        </w:numPr>
        <w:spacing w:line="360" w:lineRule="auto"/>
        <w:rPr>
          <w:color w:val="000000" w:themeColor="text1"/>
          <w:sz w:val="28"/>
          <w:szCs w:val="28"/>
        </w:rPr>
      </w:pPr>
      <w:bookmarkStart w:id="54" w:name="_Toc498984389"/>
      <w:r w:rsidRPr="00C42C02">
        <w:rPr>
          <w:color w:val="000000" w:themeColor="text1"/>
          <w:sz w:val="28"/>
          <w:szCs w:val="28"/>
        </w:rPr>
        <w:lastRenderedPageBreak/>
        <w:t>3.4 Proceso Productivo</w:t>
      </w:r>
      <w:bookmarkEnd w:id="54"/>
      <w:r w:rsidRPr="00C42C02">
        <w:rPr>
          <w:color w:val="000000" w:themeColor="text1"/>
          <w:sz w:val="28"/>
          <w:szCs w:val="28"/>
        </w:rPr>
        <w:t xml:space="preserve"> </w:t>
      </w:r>
    </w:p>
    <w:p w:rsidR="00A222FC" w:rsidRPr="00C42C02" w:rsidRDefault="00A222FC" w:rsidP="00F73F01">
      <w:pPr>
        <w:spacing w:line="360" w:lineRule="auto"/>
        <w:jc w:val="both"/>
        <w:rPr>
          <w:rFonts w:ascii="Arial" w:hAnsi="Arial" w:cs="Arial"/>
          <w:b/>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proceso productivo es la transformación de insumos y materia prima para lograr un producto final. Para el caso de la florería se describirá el proceso por el cual pasan las flores antes de formar un arreglo floral, una corona o un centro de mesa.</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Es neces</w:t>
      </w:r>
      <w:r>
        <w:rPr>
          <w:rFonts w:ascii="Arial" w:hAnsi="Arial" w:cs="Arial"/>
          <w:color w:val="000000" w:themeColor="text1"/>
          <w:sz w:val="24"/>
          <w:szCs w:val="24"/>
        </w:rPr>
        <w:t>ario que el personal que trabajé</w:t>
      </w:r>
      <w:r w:rsidRPr="00C42C02">
        <w:rPr>
          <w:rFonts w:ascii="Arial" w:hAnsi="Arial" w:cs="Arial"/>
          <w:color w:val="000000" w:themeColor="text1"/>
          <w:sz w:val="24"/>
          <w:szCs w:val="24"/>
        </w:rPr>
        <w:t xml:space="preserve"> en la florería tenga la capacitación necesaria para elaborar correctamente los arreglos flora</w:t>
      </w:r>
      <w:r>
        <w:rPr>
          <w:rFonts w:ascii="Arial" w:hAnsi="Arial" w:cs="Arial"/>
          <w:color w:val="000000" w:themeColor="text1"/>
          <w:sz w:val="24"/>
          <w:szCs w:val="24"/>
        </w:rPr>
        <w:t>les, coronas o centros de mesa al mismo tiempo</w:t>
      </w:r>
      <w:r w:rsidRPr="00C42C02">
        <w:rPr>
          <w:rFonts w:ascii="Arial" w:hAnsi="Arial" w:cs="Arial"/>
          <w:color w:val="000000" w:themeColor="text1"/>
          <w:sz w:val="24"/>
          <w:szCs w:val="24"/>
        </w:rPr>
        <w:t xml:space="preserve"> conozca las etapas del  proceso de elaboración para evitar desperdicios y retrasos en las entregas.</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55" w:name="_Toc498984617"/>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9</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Tiempos requeridos para la elaboración de los productos finales</w:t>
      </w:r>
      <w:bookmarkEnd w:id="55"/>
    </w:p>
    <w:tbl>
      <w:tblPr>
        <w:tblW w:w="7356" w:type="dxa"/>
        <w:jc w:val="center"/>
        <w:tblCellMar>
          <w:left w:w="70" w:type="dxa"/>
          <w:right w:w="70" w:type="dxa"/>
        </w:tblCellMar>
        <w:tblLook w:val="04A0"/>
      </w:tblPr>
      <w:tblGrid>
        <w:gridCol w:w="3021"/>
        <w:gridCol w:w="2314"/>
        <w:gridCol w:w="2021"/>
      </w:tblGrid>
      <w:tr w:rsidR="00A222FC" w:rsidRPr="00C42C02" w:rsidTr="000F692A">
        <w:trPr>
          <w:trHeight w:val="412"/>
          <w:jc w:val="center"/>
        </w:trPr>
        <w:tc>
          <w:tcPr>
            <w:tcW w:w="3021" w:type="dxa"/>
            <w:tcBorders>
              <w:top w:val="single" w:sz="4" w:space="0" w:color="auto"/>
              <w:left w:val="single" w:sz="4" w:space="0" w:color="auto"/>
              <w:bottom w:val="nil"/>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Producto</w:t>
            </w:r>
          </w:p>
        </w:tc>
        <w:tc>
          <w:tcPr>
            <w:tcW w:w="231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Tamaño</w:t>
            </w:r>
          </w:p>
        </w:tc>
        <w:tc>
          <w:tcPr>
            <w:tcW w:w="202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Tiempo</w:t>
            </w:r>
          </w:p>
        </w:tc>
      </w:tr>
      <w:tr w:rsidR="00A222FC" w:rsidRPr="00C42C02" w:rsidTr="000F692A">
        <w:trPr>
          <w:trHeight w:val="412"/>
          <w:jc w:val="center"/>
        </w:trPr>
        <w:tc>
          <w:tcPr>
            <w:tcW w:w="3021" w:type="dxa"/>
            <w:tcBorders>
              <w:top w:val="single" w:sz="4" w:space="0" w:color="auto"/>
              <w:left w:val="single" w:sz="4" w:space="0" w:color="auto"/>
              <w:bottom w:val="nil"/>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Arreglo Floral</w:t>
            </w: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Chico</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7 - 12 min</w:t>
            </w:r>
          </w:p>
        </w:tc>
      </w:tr>
      <w:tr w:rsidR="00A222FC" w:rsidRPr="00C42C02" w:rsidTr="000F692A">
        <w:trPr>
          <w:trHeight w:val="412"/>
          <w:jc w:val="center"/>
        </w:trPr>
        <w:tc>
          <w:tcPr>
            <w:tcW w:w="3021" w:type="dxa"/>
            <w:tcBorders>
              <w:top w:val="nil"/>
              <w:left w:val="single" w:sz="4" w:space="0" w:color="auto"/>
              <w:bottom w:val="nil"/>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Mediano</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14 - 20 min</w:t>
            </w:r>
          </w:p>
        </w:tc>
      </w:tr>
      <w:tr w:rsidR="00A222FC" w:rsidRPr="00C42C02" w:rsidTr="000F692A">
        <w:trPr>
          <w:trHeight w:val="412"/>
          <w:jc w:val="center"/>
        </w:trPr>
        <w:tc>
          <w:tcPr>
            <w:tcW w:w="3021"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Centro de Mesa</w:t>
            </w: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Grande</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23 - 32 min.</w:t>
            </w:r>
          </w:p>
        </w:tc>
      </w:tr>
      <w:tr w:rsidR="00A222FC" w:rsidRPr="00C42C02" w:rsidTr="000F692A">
        <w:trPr>
          <w:trHeight w:val="412"/>
          <w:jc w:val="center"/>
        </w:trPr>
        <w:tc>
          <w:tcPr>
            <w:tcW w:w="3021"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Rollo de flor</w:t>
            </w: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Docena</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2 - 3 min</w:t>
            </w:r>
          </w:p>
        </w:tc>
      </w:tr>
      <w:tr w:rsidR="00A222FC" w:rsidRPr="00C42C02" w:rsidTr="000F692A">
        <w:trPr>
          <w:trHeight w:val="412"/>
          <w:jc w:val="center"/>
        </w:trPr>
        <w:tc>
          <w:tcPr>
            <w:tcW w:w="3021" w:type="dxa"/>
            <w:vMerge/>
            <w:tcBorders>
              <w:top w:val="nil"/>
              <w:left w:val="single" w:sz="4" w:space="0" w:color="auto"/>
              <w:bottom w:val="single" w:sz="4" w:space="0" w:color="auto"/>
              <w:right w:val="single" w:sz="4" w:space="0" w:color="auto"/>
            </w:tcBorders>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Dos Docenas</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3 - 5 min</w:t>
            </w:r>
          </w:p>
        </w:tc>
      </w:tr>
      <w:tr w:rsidR="00A222FC" w:rsidRPr="00C42C02" w:rsidTr="000F692A">
        <w:trPr>
          <w:trHeight w:val="412"/>
          <w:jc w:val="center"/>
        </w:trPr>
        <w:tc>
          <w:tcPr>
            <w:tcW w:w="302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Corona</w:t>
            </w:r>
          </w:p>
        </w:tc>
        <w:tc>
          <w:tcPr>
            <w:tcW w:w="231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Estándar</w:t>
            </w:r>
          </w:p>
        </w:tc>
        <w:tc>
          <w:tcPr>
            <w:tcW w:w="202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28 - 30 min</w:t>
            </w:r>
          </w:p>
        </w:tc>
      </w:tr>
    </w:tbl>
    <w:p w:rsidR="006577D8" w:rsidRDefault="006577D8" w:rsidP="0079159E">
      <w:pPr>
        <w:spacing w:line="360" w:lineRule="auto"/>
        <w:ind w:left="708" w:firstLine="708"/>
        <w:jc w:val="center"/>
        <w:rPr>
          <w:rFonts w:ascii="Arial" w:hAnsi="Arial" w:cs="Arial"/>
          <w:color w:val="000000" w:themeColor="text1"/>
          <w:sz w:val="14"/>
          <w:szCs w:val="14"/>
        </w:rPr>
      </w:pPr>
    </w:p>
    <w:p w:rsidR="00A222FC" w:rsidRPr="00C42C02" w:rsidRDefault="00A222FC" w:rsidP="0079159E">
      <w:pPr>
        <w:spacing w:line="360" w:lineRule="auto"/>
        <w:ind w:left="708" w:firstLine="708"/>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 con promedio de tiempos de elaboración (cronometrados).</w:t>
      </w:r>
    </w:p>
    <w:p w:rsidR="00A222FC"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 continuación se puede visualizar el proceso productivo de manera</w:t>
      </w:r>
      <w:r>
        <w:rPr>
          <w:rFonts w:ascii="Arial" w:hAnsi="Arial" w:cs="Arial"/>
          <w:color w:val="000000" w:themeColor="text1"/>
          <w:sz w:val="24"/>
          <w:szCs w:val="24"/>
        </w:rPr>
        <w:t xml:space="preserve"> general que seguirá la flor</w:t>
      </w:r>
      <w:r w:rsidRPr="00C42C02">
        <w:rPr>
          <w:rFonts w:ascii="Arial" w:hAnsi="Arial" w:cs="Arial"/>
          <w:color w:val="000000" w:themeColor="text1"/>
          <w:sz w:val="24"/>
          <w:szCs w:val="24"/>
        </w:rPr>
        <w:t xml:space="preserve"> para la</w:t>
      </w:r>
      <w:r>
        <w:rPr>
          <w:rFonts w:ascii="Arial" w:hAnsi="Arial" w:cs="Arial"/>
          <w:color w:val="000000" w:themeColor="text1"/>
          <w:sz w:val="24"/>
          <w:szCs w:val="24"/>
        </w:rPr>
        <w:t xml:space="preserve"> venta del producto final.</w:t>
      </w: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pStyle w:val="Epgrafe"/>
        <w:keepNext/>
        <w:spacing w:line="360" w:lineRule="auto"/>
        <w:rPr>
          <w:rFonts w:ascii="Arial" w:hAnsi="Arial" w:cs="Arial"/>
          <w:b w:val="0"/>
          <w:bCs w:val="0"/>
          <w:color w:val="000000" w:themeColor="text1"/>
          <w:sz w:val="24"/>
          <w:szCs w:val="24"/>
        </w:rPr>
      </w:pPr>
    </w:p>
    <w:p w:rsidR="00A222FC" w:rsidRPr="006A3D41" w:rsidRDefault="00A222FC" w:rsidP="00F73F01">
      <w:pPr>
        <w:spacing w:line="360" w:lineRule="auto"/>
      </w:pPr>
    </w:p>
    <w:p w:rsidR="00A222FC" w:rsidRPr="00CE0FED" w:rsidRDefault="00A222FC" w:rsidP="00F73F01">
      <w:pPr>
        <w:spacing w:line="360" w:lineRule="auto"/>
      </w:pPr>
    </w:p>
    <w:p w:rsidR="00A222FC" w:rsidRPr="003418FF" w:rsidRDefault="003418FF" w:rsidP="003418FF">
      <w:pPr>
        <w:pStyle w:val="Epgrafe"/>
        <w:jc w:val="center"/>
      </w:pPr>
      <w:bookmarkStart w:id="56" w:name="_Toc498984550"/>
      <w:r w:rsidRPr="003418FF">
        <w:rPr>
          <w:rFonts w:ascii="Arial" w:hAnsi="Arial" w:cs="Arial"/>
          <w:color w:val="auto"/>
          <w:sz w:val="24"/>
          <w:szCs w:val="24"/>
        </w:rPr>
        <w:t xml:space="preserve">Figura </w:t>
      </w:r>
      <w:r w:rsidR="00221AF8" w:rsidRPr="003418FF">
        <w:rPr>
          <w:rFonts w:ascii="Arial" w:hAnsi="Arial" w:cs="Arial"/>
          <w:color w:val="auto"/>
          <w:sz w:val="24"/>
          <w:szCs w:val="24"/>
        </w:rPr>
        <w:fldChar w:fldCharType="begin"/>
      </w:r>
      <w:r w:rsidRPr="003418FF">
        <w:rPr>
          <w:rFonts w:ascii="Arial" w:hAnsi="Arial" w:cs="Arial"/>
          <w:color w:val="auto"/>
          <w:sz w:val="24"/>
          <w:szCs w:val="24"/>
        </w:rPr>
        <w:instrText xml:space="preserve"> SEQ Figura \* ARABIC </w:instrText>
      </w:r>
      <w:r w:rsidR="00221AF8" w:rsidRPr="003418FF">
        <w:rPr>
          <w:rFonts w:ascii="Arial" w:hAnsi="Arial" w:cs="Arial"/>
          <w:color w:val="auto"/>
          <w:sz w:val="24"/>
          <w:szCs w:val="24"/>
        </w:rPr>
        <w:fldChar w:fldCharType="separate"/>
      </w:r>
      <w:r w:rsidR="006465F0">
        <w:rPr>
          <w:rFonts w:ascii="Arial" w:hAnsi="Arial" w:cs="Arial"/>
          <w:noProof/>
          <w:color w:val="auto"/>
          <w:sz w:val="24"/>
          <w:szCs w:val="24"/>
        </w:rPr>
        <w:t>1</w:t>
      </w:r>
      <w:r w:rsidR="00221AF8" w:rsidRPr="003418FF">
        <w:rPr>
          <w:rFonts w:ascii="Arial" w:hAnsi="Arial" w:cs="Arial"/>
          <w:color w:val="auto"/>
          <w:sz w:val="24"/>
          <w:szCs w:val="24"/>
        </w:rPr>
        <w:fldChar w:fldCharType="end"/>
      </w:r>
      <w:r w:rsidRPr="003418FF">
        <w:rPr>
          <w:rFonts w:ascii="Arial" w:hAnsi="Arial" w:cs="Arial"/>
          <w:color w:val="auto"/>
          <w:sz w:val="24"/>
          <w:szCs w:val="24"/>
        </w:rPr>
        <w:t>.</w:t>
      </w:r>
      <w:r>
        <w:t xml:space="preserve"> </w:t>
      </w:r>
      <w:r w:rsidR="00A222FC" w:rsidRPr="00C42C02">
        <w:rPr>
          <w:rFonts w:ascii="Arial" w:hAnsi="Arial" w:cs="Arial"/>
          <w:color w:val="000000" w:themeColor="text1"/>
          <w:sz w:val="24"/>
          <w:szCs w:val="24"/>
        </w:rPr>
        <w:t>Proceso productivo</w:t>
      </w:r>
      <w:bookmarkEnd w:id="56"/>
    </w:p>
    <w:p w:rsidR="00A222FC" w:rsidRPr="00043719" w:rsidRDefault="00A222FC" w:rsidP="00043719">
      <w:pPr>
        <w:spacing w:line="360" w:lineRule="auto"/>
        <w:jc w:val="center"/>
        <w:rPr>
          <w:rFonts w:ascii="Arial" w:hAnsi="Arial" w:cs="Arial"/>
          <w:color w:val="000000" w:themeColor="text1"/>
          <w:sz w:val="24"/>
          <w:szCs w:val="24"/>
        </w:rPr>
      </w:pPr>
      <w:r w:rsidRPr="008E60BE">
        <w:rPr>
          <w:rFonts w:ascii="Arial" w:hAnsi="Arial" w:cs="Arial"/>
          <w:noProof/>
          <w:color w:val="000000" w:themeColor="text1"/>
          <w:sz w:val="24"/>
          <w:szCs w:val="24"/>
        </w:rPr>
        <w:drawing>
          <wp:inline distT="0" distB="0" distL="0" distR="0">
            <wp:extent cx="6092588" cy="7178722"/>
            <wp:effectExtent l="76200" t="0" r="79612" b="0"/>
            <wp:docPr id="1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r w:rsidRPr="00C42C02">
        <w:rPr>
          <w:rFonts w:ascii="Arial" w:hAnsi="Arial" w:cs="Arial"/>
          <w:color w:val="000000" w:themeColor="text1"/>
          <w:sz w:val="14"/>
          <w:szCs w:val="14"/>
        </w:rPr>
        <w:t>Fuente: Elaboración propia</w:t>
      </w:r>
    </w:p>
    <w:p w:rsidR="00A222FC" w:rsidRPr="00C42C02" w:rsidRDefault="00A222FC" w:rsidP="00F73F01">
      <w:pPr>
        <w:spacing w:line="360" w:lineRule="auto"/>
        <w:rPr>
          <w:rFonts w:ascii="Arial" w:hAnsi="Arial" w:cs="Arial"/>
          <w:b/>
          <w:color w:val="000000" w:themeColor="text1"/>
          <w:sz w:val="24"/>
          <w:szCs w:val="24"/>
        </w:rPr>
      </w:pPr>
    </w:p>
    <w:p w:rsidR="00A222FC" w:rsidRDefault="00A222FC" w:rsidP="00F73F01">
      <w:pPr>
        <w:pStyle w:val="Ttulo3"/>
        <w:spacing w:line="360" w:lineRule="auto"/>
        <w:rPr>
          <w:color w:val="000000" w:themeColor="text1"/>
          <w:sz w:val="24"/>
          <w:szCs w:val="24"/>
        </w:rPr>
      </w:pPr>
      <w:bookmarkStart w:id="57" w:name="_Toc498984390"/>
      <w:r w:rsidRPr="008E60BE">
        <w:rPr>
          <w:color w:val="000000" w:themeColor="text1"/>
          <w:sz w:val="24"/>
          <w:szCs w:val="24"/>
        </w:rPr>
        <w:t>3.4.1 Proceso productivo de los arreglos florales</w:t>
      </w:r>
      <w:bookmarkEnd w:id="57"/>
    </w:p>
    <w:p w:rsidR="00A222FC" w:rsidRPr="00062FAB" w:rsidRDefault="00A222FC" w:rsidP="00F73F01">
      <w:pPr>
        <w:spacing w:line="360" w:lineRule="auto"/>
      </w:pPr>
    </w:p>
    <w:p w:rsidR="00A222FC" w:rsidRDefault="00A222FC" w:rsidP="00F73F01">
      <w:pPr>
        <w:spacing w:line="360" w:lineRule="auto"/>
        <w:jc w:val="both"/>
        <w:rPr>
          <w:rFonts w:ascii="Arial" w:hAnsi="Arial" w:cs="Arial"/>
          <w:sz w:val="24"/>
          <w:szCs w:val="24"/>
        </w:rPr>
      </w:pPr>
      <w:r w:rsidRPr="006A3D41">
        <w:rPr>
          <w:rFonts w:ascii="Arial" w:hAnsi="Arial" w:cs="Arial"/>
          <w:sz w:val="24"/>
          <w:szCs w:val="24"/>
        </w:rPr>
        <w:t>Con respecto a la imagen 5, la cual describe gráficamente como se llevar</w:t>
      </w:r>
      <w:r>
        <w:rPr>
          <w:rFonts w:ascii="Arial" w:hAnsi="Arial" w:cs="Arial"/>
          <w:sz w:val="24"/>
          <w:szCs w:val="24"/>
        </w:rPr>
        <w:t>á</w:t>
      </w:r>
      <w:r w:rsidRPr="006A3D41">
        <w:rPr>
          <w:rFonts w:ascii="Arial" w:hAnsi="Arial" w:cs="Arial"/>
          <w:sz w:val="24"/>
          <w:szCs w:val="24"/>
        </w:rPr>
        <w:t xml:space="preserve"> a cabo el proceso de elaboración de</w:t>
      </w:r>
      <w:r>
        <w:rPr>
          <w:rFonts w:ascii="Arial" w:hAnsi="Arial" w:cs="Arial"/>
          <w:sz w:val="24"/>
          <w:szCs w:val="24"/>
        </w:rPr>
        <w:t xml:space="preserve"> un</w:t>
      </w:r>
      <w:r w:rsidRPr="006A3D41">
        <w:rPr>
          <w:rFonts w:ascii="Arial" w:hAnsi="Arial" w:cs="Arial"/>
          <w:sz w:val="24"/>
          <w:szCs w:val="24"/>
        </w:rPr>
        <w:t xml:space="preserve"> arreglo floral.</w:t>
      </w:r>
      <w:r>
        <w:rPr>
          <w:rFonts w:ascii="Arial" w:hAnsi="Arial" w:cs="Arial"/>
          <w:sz w:val="24"/>
          <w:szCs w:val="24"/>
        </w:rPr>
        <w:t xml:space="preserve"> Así mismo se explicarán las fases más importantes de este proceso: </w:t>
      </w:r>
    </w:p>
    <w:p w:rsidR="00A222FC" w:rsidRPr="006A3D41" w:rsidRDefault="00A222FC" w:rsidP="00F73F01">
      <w:pPr>
        <w:spacing w:line="360" w:lineRule="auto"/>
        <w:jc w:val="both"/>
        <w:rPr>
          <w:rFonts w:ascii="Arial" w:hAnsi="Arial" w:cs="Arial"/>
          <w:sz w:val="24"/>
          <w:szCs w:val="24"/>
        </w:rPr>
      </w:pPr>
    </w:p>
    <w:p w:rsidR="00A222FC" w:rsidRPr="008E60BE" w:rsidRDefault="00A222FC" w:rsidP="00F73F01">
      <w:pPr>
        <w:pStyle w:val="Ttulo4"/>
        <w:spacing w:line="360" w:lineRule="auto"/>
        <w:rPr>
          <w:color w:val="000000" w:themeColor="text1"/>
          <w:sz w:val="24"/>
          <w:szCs w:val="24"/>
        </w:rPr>
      </w:pPr>
      <w:r w:rsidRPr="008E60BE">
        <w:rPr>
          <w:color w:val="000000" w:themeColor="text1"/>
          <w:sz w:val="24"/>
          <w:szCs w:val="24"/>
        </w:rPr>
        <w:t xml:space="preserve">3.4.1.1 Compra de flor, follaje y demás materias primas </w:t>
      </w:r>
    </w:p>
    <w:p w:rsidR="00A222FC" w:rsidRPr="00206DA5" w:rsidRDefault="00A222FC" w:rsidP="00F73F01">
      <w:pPr>
        <w:pStyle w:val="Ttulo4"/>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Para iniciar </w:t>
      </w:r>
      <w:r w:rsidRPr="00C42C02">
        <w:rPr>
          <w:rFonts w:ascii="Arial" w:hAnsi="Arial" w:cs="Arial"/>
          <w:color w:val="000000" w:themeColor="text1"/>
          <w:sz w:val="24"/>
          <w:szCs w:val="24"/>
        </w:rPr>
        <w:t xml:space="preserve">este proceso se acudirá con la camioneta al mercado de Tenancingo y con </w:t>
      </w:r>
      <w:r>
        <w:rPr>
          <w:rFonts w:ascii="Arial" w:hAnsi="Arial" w:cs="Arial"/>
          <w:color w:val="000000" w:themeColor="text1"/>
          <w:sz w:val="24"/>
          <w:szCs w:val="24"/>
        </w:rPr>
        <w:t xml:space="preserve">el </w:t>
      </w:r>
      <w:r w:rsidRPr="00C42C02">
        <w:rPr>
          <w:rFonts w:ascii="Arial" w:hAnsi="Arial" w:cs="Arial"/>
          <w:color w:val="000000" w:themeColor="text1"/>
          <w:sz w:val="24"/>
          <w:szCs w:val="24"/>
        </w:rPr>
        <w:t>proveedor Flores KEROAL</w:t>
      </w:r>
      <w:r>
        <w:rPr>
          <w:rFonts w:ascii="Arial" w:hAnsi="Arial" w:cs="Arial"/>
          <w:color w:val="000000" w:themeColor="text1"/>
          <w:sz w:val="24"/>
          <w:szCs w:val="24"/>
        </w:rPr>
        <w:t xml:space="preserve"> SA de CV de RL, saliendo a las 4:00 am con el </w:t>
      </w:r>
      <w:r w:rsidRPr="00C42C02">
        <w:rPr>
          <w:rFonts w:ascii="Arial" w:hAnsi="Arial" w:cs="Arial"/>
          <w:color w:val="000000" w:themeColor="text1"/>
          <w:sz w:val="24"/>
          <w:szCs w:val="24"/>
        </w:rPr>
        <w:t>chofer y un em</w:t>
      </w:r>
      <w:r>
        <w:rPr>
          <w:rFonts w:ascii="Arial" w:hAnsi="Arial" w:cs="Arial"/>
          <w:color w:val="000000" w:themeColor="text1"/>
          <w:sz w:val="24"/>
          <w:szCs w:val="24"/>
        </w:rPr>
        <w:t xml:space="preserve">pleado </w:t>
      </w:r>
      <w:r w:rsidRPr="00C42C02">
        <w:rPr>
          <w:rFonts w:ascii="Arial" w:hAnsi="Arial" w:cs="Arial"/>
          <w:color w:val="000000" w:themeColor="text1"/>
          <w:sz w:val="24"/>
          <w:szCs w:val="24"/>
        </w:rPr>
        <w:t>a comprar las flores y follajes.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Respecto a l</w:t>
      </w:r>
      <w:r w:rsidRPr="00C42C02">
        <w:rPr>
          <w:rFonts w:ascii="Arial" w:hAnsi="Arial" w:cs="Arial"/>
          <w:color w:val="000000" w:themeColor="text1"/>
          <w:sz w:val="24"/>
          <w:szCs w:val="24"/>
        </w:rPr>
        <w:t xml:space="preserve">a esponja, los adornos, las cintas, la porta tarjetas, el líquido hidratante, alambres y demás materiales serán </w:t>
      </w:r>
      <w:r>
        <w:rPr>
          <w:rFonts w:ascii="Arial" w:hAnsi="Arial" w:cs="Arial"/>
          <w:color w:val="000000" w:themeColor="text1"/>
          <w:sz w:val="24"/>
          <w:szCs w:val="24"/>
        </w:rPr>
        <w:t xml:space="preserve">entregados directamente en la florería </w:t>
      </w:r>
      <w:r w:rsidRPr="00C42C02">
        <w:rPr>
          <w:rFonts w:ascii="Arial" w:hAnsi="Arial" w:cs="Arial"/>
          <w:color w:val="000000" w:themeColor="text1"/>
          <w:sz w:val="24"/>
          <w:szCs w:val="24"/>
        </w:rPr>
        <w:t xml:space="preserve">por parte del proveedor, con un tiempo aproximado de tres días.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Las bases de vidrio y cerámica se comprarán directamente a los proveedores de Valle de Bravo, así como las tarjetas. </w:t>
      </w:r>
    </w:p>
    <w:p w:rsidR="00A222FC" w:rsidRPr="00206DA5" w:rsidRDefault="00A222FC" w:rsidP="00F73F01">
      <w:pPr>
        <w:pStyle w:val="Ttulo4"/>
        <w:spacing w:line="360" w:lineRule="auto"/>
        <w:rPr>
          <w:color w:val="000000" w:themeColor="text1"/>
        </w:rPr>
      </w:pPr>
    </w:p>
    <w:p w:rsidR="00A222FC" w:rsidRPr="008E60BE" w:rsidRDefault="00A222FC" w:rsidP="00F73F01">
      <w:pPr>
        <w:pStyle w:val="Ttulo4"/>
        <w:spacing w:line="360" w:lineRule="auto"/>
        <w:rPr>
          <w:color w:val="000000" w:themeColor="text1"/>
          <w:sz w:val="24"/>
          <w:szCs w:val="24"/>
        </w:rPr>
      </w:pPr>
      <w:r w:rsidRPr="008E60BE">
        <w:rPr>
          <w:color w:val="000000" w:themeColor="text1"/>
          <w:sz w:val="24"/>
          <w:szCs w:val="24"/>
        </w:rPr>
        <w:t>3.4.1.2 Recepción de la materia prima</w:t>
      </w:r>
    </w:p>
    <w:p w:rsidR="00A222FC" w:rsidRPr="00C42C02" w:rsidRDefault="00A222FC" w:rsidP="00F73F01">
      <w:pPr>
        <w:pStyle w:val="Ttulo2"/>
        <w:numPr>
          <w:ilvl w:val="0"/>
          <w:numId w:val="0"/>
        </w:numPr>
        <w:spacing w:line="360" w:lineRule="auto"/>
        <w:rPr>
          <w:color w:val="000000" w:themeColor="text1"/>
          <w:sz w:val="28"/>
          <w:szCs w:val="28"/>
        </w:rPr>
      </w:pPr>
      <w:r w:rsidRPr="00C42C02">
        <w:rPr>
          <w:color w:val="000000" w:themeColor="text1"/>
          <w:sz w:val="28"/>
          <w:szCs w:val="28"/>
        </w:rPr>
        <w:t xml:space="preserve">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Después será l</w:t>
      </w:r>
      <w:r w:rsidRPr="00C42C02">
        <w:rPr>
          <w:rFonts w:ascii="Arial" w:hAnsi="Arial" w:cs="Arial"/>
          <w:color w:val="000000" w:themeColor="text1"/>
          <w:sz w:val="24"/>
          <w:szCs w:val="24"/>
        </w:rPr>
        <w:t xml:space="preserve">a recepción de materia prima </w:t>
      </w:r>
      <w:r>
        <w:rPr>
          <w:rFonts w:ascii="Arial" w:hAnsi="Arial" w:cs="Arial"/>
          <w:color w:val="000000" w:themeColor="text1"/>
          <w:sz w:val="24"/>
          <w:szCs w:val="24"/>
        </w:rPr>
        <w:t xml:space="preserve">la cuál </w:t>
      </w:r>
      <w:r w:rsidRPr="00C42C02">
        <w:rPr>
          <w:rFonts w:ascii="Arial" w:hAnsi="Arial" w:cs="Arial"/>
          <w:color w:val="000000" w:themeColor="text1"/>
          <w:sz w:val="24"/>
          <w:szCs w:val="24"/>
        </w:rPr>
        <w:t>se realizará en el local,</w:t>
      </w:r>
      <w:r>
        <w:rPr>
          <w:rFonts w:ascii="Arial" w:hAnsi="Arial" w:cs="Arial"/>
          <w:color w:val="000000" w:themeColor="text1"/>
          <w:sz w:val="24"/>
          <w:szCs w:val="24"/>
        </w:rPr>
        <w:t xml:space="preserve"> en donde</w:t>
      </w:r>
      <w:r w:rsidRPr="00C42C02">
        <w:rPr>
          <w:rFonts w:ascii="Arial" w:hAnsi="Arial" w:cs="Arial"/>
          <w:color w:val="000000" w:themeColor="text1"/>
          <w:sz w:val="24"/>
          <w:szCs w:val="24"/>
        </w:rPr>
        <w:t xml:space="preserve"> las flores y follajes se bajarán de la camio</w:t>
      </w:r>
      <w:r>
        <w:rPr>
          <w:rFonts w:ascii="Arial" w:hAnsi="Arial" w:cs="Arial"/>
          <w:color w:val="000000" w:themeColor="text1"/>
          <w:sz w:val="24"/>
          <w:szCs w:val="24"/>
        </w:rPr>
        <w:t xml:space="preserve">neta con mucho cuidado para </w:t>
      </w:r>
      <w:r w:rsidRPr="00C42C02">
        <w:rPr>
          <w:rFonts w:ascii="Arial" w:hAnsi="Arial" w:cs="Arial"/>
          <w:color w:val="000000" w:themeColor="text1"/>
          <w:sz w:val="24"/>
          <w:szCs w:val="24"/>
        </w:rPr>
        <w:t>no se</w:t>
      </w:r>
      <w:r>
        <w:rPr>
          <w:rFonts w:ascii="Arial" w:hAnsi="Arial" w:cs="Arial"/>
          <w:color w:val="000000" w:themeColor="text1"/>
          <w:sz w:val="24"/>
          <w:szCs w:val="24"/>
        </w:rPr>
        <w:t>r maltratadas</w:t>
      </w:r>
      <w:r w:rsidRPr="00C42C02">
        <w:rPr>
          <w:rFonts w:ascii="Arial" w:hAnsi="Arial" w:cs="Arial"/>
          <w:color w:val="000000" w:themeColor="text1"/>
          <w:sz w:val="24"/>
          <w:szCs w:val="24"/>
        </w:rPr>
        <w:t>, ayudarán a descargar la materia prima el ch</w:t>
      </w:r>
      <w:r>
        <w:rPr>
          <w:rFonts w:ascii="Arial" w:hAnsi="Arial" w:cs="Arial"/>
          <w:color w:val="000000" w:themeColor="text1"/>
          <w:sz w:val="24"/>
          <w:szCs w:val="24"/>
        </w:rPr>
        <w:t>ofer y la persona que lo acompañó</w:t>
      </w:r>
      <w:r w:rsidRPr="00C42C02">
        <w:rPr>
          <w:rFonts w:ascii="Arial" w:hAnsi="Arial" w:cs="Arial"/>
          <w:color w:val="000000" w:themeColor="text1"/>
          <w:sz w:val="24"/>
          <w:szCs w:val="24"/>
        </w:rPr>
        <w:t xml:space="preserve"> a realizar l</w:t>
      </w:r>
      <w:r>
        <w:rPr>
          <w:rFonts w:ascii="Arial" w:hAnsi="Arial" w:cs="Arial"/>
          <w:color w:val="000000" w:themeColor="text1"/>
          <w:sz w:val="24"/>
          <w:szCs w:val="24"/>
        </w:rPr>
        <w:t xml:space="preserve">as compras, esta actividad durará aproximadamente </w:t>
      </w:r>
      <w:r w:rsidRPr="00C42C02">
        <w:rPr>
          <w:rFonts w:ascii="Arial" w:hAnsi="Arial" w:cs="Arial"/>
          <w:color w:val="000000" w:themeColor="text1"/>
          <w:sz w:val="24"/>
          <w:szCs w:val="24"/>
        </w:rPr>
        <w:t>60 minutos.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Dicho lo anterior l</w:t>
      </w:r>
      <w:r w:rsidRPr="00C42C02">
        <w:rPr>
          <w:rFonts w:ascii="Arial" w:hAnsi="Arial" w:cs="Arial"/>
          <w:color w:val="000000" w:themeColor="text1"/>
          <w:sz w:val="24"/>
          <w:szCs w:val="24"/>
        </w:rPr>
        <w:t xml:space="preserve">as flores se </w:t>
      </w:r>
      <w:r>
        <w:rPr>
          <w:rFonts w:ascii="Arial" w:hAnsi="Arial" w:cs="Arial"/>
          <w:color w:val="000000" w:themeColor="text1"/>
          <w:sz w:val="24"/>
          <w:szCs w:val="24"/>
        </w:rPr>
        <w:t>acomodarán en botes con agua los</w:t>
      </w:r>
      <w:r w:rsidRPr="00C42C02">
        <w:rPr>
          <w:rFonts w:ascii="Arial" w:hAnsi="Arial" w:cs="Arial"/>
          <w:color w:val="000000" w:themeColor="text1"/>
          <w:sz w:val="24"/>
          <w:szCs w:val="24"/>
        </w:rPr>
        <w:t xml:space="preserve"> cual</w:t>
      </w:r>
      <w:r>
        <w:rPr>
          <w:rFonts w:ascii="Arial" w:hAnsi="Arial" w:cs="Arial"/>
          <w:color w:val="000000" w:themeColor="text1"/>
          <w:sz w:val="24"/>
          <w:szCs w:val="24"/>
        </w:rPr>
        <w:t>es</w:t>
      </w:r>
      <w:r w:rsidRPr="00C42C02">
        <w:rPr>
          <w:rFonts w:ascii="Arial" w:hAnsi="Arial" w:cs="Arial"/>
          <w:color w:val="000000" w:themeColor="text1"/>
          <w:sz w:val="24"/>
          <w:szCs w:val="24"/>
        </w:rPr>
        <w:t xml:space="preserve"> contará</w:t>
      </w:r>
      <w:r>
        <w:rPr>
          <w:rFonts w:ascii="Arial" w:hAnsi="Arial" w:cs="Arial"/>
          <w:color w:val="000000" w:themeColor="text1"/>
          <w:sz w:val="24"/>
          <w:szCs w:val="24"/>
        </w:rPr>
        <w:t>n</w:t>
      </w:r>
      <w:r w:rsidRPr="00C42C02">
        <w:rPr>
          <w:rFonts w:ascii="Arial" w:hAnsi="Arial" w:cs="Arial"/>
          <w:color w:val="000000" w:themeColor="text1"/>
          <w:sz w:val="24"/>
          <w:szCs w:val="24"/>
        </w:rPr>
        <w:t xml:space="preserve"> con líquido hidratante pa</w:t>
      </w:r>
      <w:r>
        <w:rPr>
          <w:rFonts w:ascii="Arial" w:hAnsi="Arial" w:cs="Arial"/>
          <w:color w:val="000000" w:themeColor="text1"/>
          <w:sz w:val="24"/>
          <w:szCs w:val="24"/>
        </w:rPr>
        <w:t>ra flores que las mantendrán frescas, colocándolas</w:t>
      </w:r>
      <w:r w:rsidRPr="00C42C02">
        <w:rPr>
          <w:rFonts w:ascii="Arial" w:hAnsi="Arial" w:cs="Arial"/>
          <w:color w:val="000000" w:themeColor="text1"/>
          <w:sz w:val="24"/>
          <w:szCs w:val="24"/>
        </w:rPr>
        <w:t xml:space="preserve"> en el es</w:t>
      </w:r>
      <w:r>
        <w:rPr>
          <w:rFonts w:ascii="Arial" w:hAnsi="Arial" w:cs="Arial"/>
          <w:color w:val="000000" w:themeColor="text1"/>
          <w:sz w:val="24"/>
          <w:szCs w:val="24"/>
        </w:rPr>
        <w:t>pacio asignado como bodega, con un tiempo aproximado</w:t>
      </w:r>
      <w:r w:rsidRPr="00C42C02">
        <w:rPr>
          <w:rFonts w:ascii="Arial" w:hAnsi="Arial" w:cs="Arial"/>
          <w:color w:val="000000" w:themeColor="text1"/>
          <w:sz w:val="24"/>
          <w:szCs w:val="24"/>
        </w:rPr>
        <w:t xml:space="preserve"> de </w:t>
      </w:r>
      <w:r>
        <w:rPr>
          <w:rFonts w:ascii="Arial" w:hAnsi="Arial" w:cs="Arial"/>
          <w:color w:val="000000" w:themeColor="text1"/>
          <w:sz w:val="24"/>
          <w:szCs w:val="24"/>
        </w:rPr>
        <w:t xml:space="preserve">35 – 60 minutos, dependiendo </w:t>
      </w:r>
      <w:r w:rsidRPr="00C42C02">
        <w:rPr>
          <w:rFonts w:ascii="Arial" w:hAnsi="Arial" w:cs="Arial"/>
          <w:color w:val="000000" w:themeColor="text1"/>
          <w:sz w:val="24"/>
          <w:szCs w:val="24"/>
        </w:rPr>
        <w:t>de la cantidad de flores que se hayan comprado.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materia prima como</w:t>
      </w:r>
      <w:r>
        <w:rPr>
          <w:rFonts w:ascii="Arial" w:hAnsi="Arial" w:cs="Arial"/>
          <w:color w:val="000000" w:themeColor="text1"/>
          <w:sz w:val="24"/>
          <w:szCs w:val="24"/>
        </w:rPr>
        <w:t xml:space="preserve">: bolsas, moños de celoseda y los </w:t>
      </w:r>
      <w:r w:rsidRPr="00C42C02">
        <w:rPr>
          <w:rFonts w:ascii="Arial" w:hAnsi="Arial" w:cs="Arial"/>
          <w:color w:val="000000" w:themeColor="text1"/>
          <w:sz w:val="24"/>
          <w:szCs w:val="24"/>
        </w:rPr>
        <w:t>demás materiales necesarios para los arreglos</w:t>
      </w:r>
      <w:r>
        <w:rPr>
          <w:rFonts w:ascii="Arial" w:hAnsi="Arial" w:cs="Arial"/>
          <w:color w:val="000000" w:themeColor="text1"/>
          <w:sz w:val="24"/>
          <w:szCs w:val="24"/>
        </w:rPr>
        <w:t xml:space="preserve"> florares</w:t>
      </w:r>
      <w:r w:rsidRPr="00C42C02">
        <w:rPr>
          <w:rFonts w:ascii="Arial" w:hAnsi="Arial" w:cs="Arial"/>
          <w:color w:val="000000" w:themeColor="text1"/>
          <w:sz w:val="24"/>
          <w:szCs w:val="24"/>
        </w:rPr>
        <w:t>, serán colocados en una mesa de trabajo para después</w:t>
      </w:r>
      <w:r>
        <w:rPr>
          <w:rFonts w:ascii="Arial" w:hAnsi="Arial" w:cs="Arial"/>
          <w:color w:val="000000" w:themeColor="text1"/>
          <w:sz w:val="24"/>
          <w:szCs w:val="24"/>
        </w:rPr>
        <w:t xml:space="preserve"> ser  colocados</w:t>
      </w:r>
      <w:r w:rsidRPr="00C42C02">
        <w:rPr>
          <w:rFonts w:ascii="Arial" w:hAnsi="Arial" w:cs="Arial"/>
          <w:color w:val="000000" w:themeColor="text1"/>
          <w:sz w:val="24"/>
          <w:szCs w:val="24"/>
        </w:rPr>
        <w:t xml:space="preserve"> en un estante, esta actividad tendrá una duración de 25 – 45 minutos.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floreros se colocarán en el estante</w:t>
      </w:r>
      <w:r>
        <w:rPr>
          <w:rFonts w:ascii="Arial" w:hAnsi="Arial" w:cs="Arial"/>
          <w:color w:val="000000" w:themeColor="text1"/>
          <w:sz w:val="24"/>
          <w:szCs w:val="24"/>
        </w:rPr>
        <w:t xml:space="preserve">, en su espacio asignado </w:t>
      </w:r>
      <w:r w:rsidRPr="00C42C02">
        <w:rPr>
          <w:rFonts w:ascii="Arial" w:hAnsi="Arial" w:cs="Arial"/>
          <w:color w:val="000000" w:themeColor="text1"/>
          <w:sz w:val="24"/>
          <w:szCs w:val="24"/>
        </w:rPr>
        <w:t xml:space="preserve">solo se dejarán algunos diseños a la vista </w:t>
      </w:r>
      <w:r>
        <w:rPr>
          <w:rFonts w:ascii="Arial" w:hAnsi="Arial" w:cs="Arial"/>
          <w:color w:val="000000" w:themeColor="text1"/>
          <w:sz w:val="24"/>
          <w:szCs w:val="24"/>
        </w:rPr>
        <w:t>de los clientes, para que puedan</w:t>
      </w:r>
      <w:r w:rsidRPr="00C42C02">
        <w:rPr>
          <w:rFonts w:ascii="Arial" w:hAnsi="Arial" w:cs="Arial"/>
          <w:color w:val="000000" w:themeColor="text1"/>
          <w:sz w:val="24"/>
          <w:szCs w:val="24"/>
        </w:rPr>
        <w:t xml:space="preserve"> e</w:t>
      </w:r>
      <w:r>
        <w:rPr>
          <w:rFonts w:ascii="Arial" w:hAnsi="Arial" w:cs="Arial"/>
          <w:color w:val="000000" w:themeColor="text1"/>
          <w:sz w:val="24"/>
          <w:szCs w:val="24"/>
        </w:rPr>
        <w:t xml:space="preserve">legir el que más les guste con una duración de 15 – </w:t>
      </w:r>
      <w:r w:rsidRPr="00C42C02">
        <w:rPr>
          <w:rFonts w:ascii="Arial" w:hAnsi="Arial" w:cs="Arial"/>
          <w:color w:val="000000" w:themeColor="text1"/>
          <w:sz w:val="24"/>
          <w:szCs w:val="24"/>
        </w:rPr>
        <w:t>25 minutos.</w:t>
      </w:r>
    </w:p>
    <w:p w:rsidR="00A222FC" w:rsidRPr="00206DA5" w:rsidRDefault="00A222FC" w:rsidP="00F73F01">
      <w:pPr>
        <w:pStyle w:val="Ttulo4"/>
        <w:numPr>
          <w:ilvl w:val="0"/>
          <w:numId w:val="0"/>
        </w:numPr>
        <w:spacing w:line="360" w:lineRule="auto"/>
      </w:pPr>
    </w:p>
    <w:p w:rsidR="00A222FC" w:rsidRPr="008E60BE" w:rsidRDefault="00A222FC" w:rsidP="00F73F01">
      <w:pPr>
        <w:pStyle w:val="Ttulo4"/>
        <w:spacing w:line="360" w:lineRule="auto"/>
        <w:rPr>
          <w:color w:val="000000" w:themeColor="text1"/>
          <w:sz w:val="24"/>
          <w:szCs w:val="24"/>
        </w:rPr>
      </w:pPr>
      <w:r w:rsidRPr="008E60BE">
        <w:rPr>
          <w:color w:val="000000" w:themeColor="text1"/>
          <w:sz w:val="24"/>
          <w:szCs w:val="24"/>
        </w:rPr>
        <w:t>3.4.1.3 Elaboración del arreglo floral</w:t>
      </w:r>
    </w:p>
    <w:p w:rsidR="00A222FC" w:rsidRPr="00206DA5" w:rsidRDefault="00A222FC" w:rsidP="00F73F01">
      <w:pPr>
        <w:pStyle w:val="Ttulo4"/>
        <w:numPr>
          <w:ilvl w:val="0"/>
          <w:numId w:val="0"/>
        </w:numPr>
        <w:spacing w:line="360" w:lineRule="auto"/>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 continuación y</w:t>
      </w:r>
      <w:r w:rsidRPr="00C42C02">
        <w:rPr>
          <w:rFonts w:ascii="Arial" w:hAnsi="Arial" w:cs="Arial"/>
          <w:color w:val="000000" w:themeColor="text1"/>
          <w:sz w:val="24"/>
          <w:szCs w:val="24"/>
        </w:rPr>
        <w:t>a con todas las materias primas en el local, el cliente podrá llegar y seleccionar las flores, florero, listones o cualquier otro artículo de decoración</w:t>
      </w:r>
      <w:r>
        <w:rPr>
          <w:rFonts w:ascii="Arial" w:hAnsi="Arial" w:cs="Arial"/>
          <w:color w:val="000000" w:themeColor="text1"/>
          <w:sz w:val="24"/>
          <w:szCs w:val="24"/>
        </w:rPr>
        <w:t xml:space="preserve"> para su arreglo floral</w:t>
      </w:r>
      <w:r w:rsidRPr="00C42C02">
        <w:rPr>
          <w:rFonts w:ascii="Arial" w:hAnsi="Arial" w:cs="Arial"/>
          <w:color w:val="000000" w:themeColor="text1"/>
          <w:sz w:val="24"/>
          <w:szCs w:val="24"/>
        </w:rPr>
        <w:t>. El tiempo de selección puede variar de acuerdo al tipo de cliente.</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florista colocará todo en la mesa de trabajo e iniciará a realizar</w:t>
      </w:r>
      <w:r>
        <w:rPr>
          <w:rFonts w:ascii="Arial" w:hAnsi="Arial" w:cs="Arial"/>
          <w:color w:val="000000" w:themeColor="text1"/>
          <w:sz w:val="24"/>
          <w:szCs w:val="24"/>
        </w:rPr>
        <w:t xml:space="preserve"> el arreglo floral, esté sumergirá</w:t>
      </w:r>
      <w:r w:rsidRPr="00C42C02">
        <w:rPr>
          <w:rFonts w:ascii="Arial" w:hAnsi="Arial" w:cs="Arial"/>
          <w:color w:val="000000" w:themeColor="text1"/>
          <w:sz w:val="24"/>
          <w:szCs w:val="24"/>
        </w:rPr>
        <w:t xml:space="preserve"> la esponja en agua con líquido hidratante,</w:t>
      </w:r>
      <w:r>
        <w:rPr>
          <w:rFonts w:ascii="Arial" w:hAnsi="Arial" w:cs="Arial"/>
          <w:color w:val="000000" w:themeColor="text1"/>
          <w:sz w:val="24"/>
          <w:szCs w:val="24"/>
        </w:rPr>
        <w:t xml:space="preserve"> para después colocarla </w:t>
      </w:r>
      <w:r w:rsidRPr="00C42C02">
        <w:rPr>
          <w:rFonts w:ascii="Arial" w:hAnsi="Arial" w:cs="Arial"/>
          <w:color w:val="000000" w:themeColor="text1"/>
          <w:sz w:val="24"/>
          <w:szCs w:val="24"/>
        </w:rPr>
        <w:t xml:space="preserve"> dentro de la base.</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Ya</w:t>
      </w:r>
      <w:r w:rsidRPr="00C42C02">
        <w:rPr>
          <w:rFonts w:ascii="Arial" w:hAnsi="Arial" w:cs="Arial"/>
          <w:color w:val="000000" w:themeColor="text1"/>
          <w:sz w:val="24"/>
          <w:szCs w:val="24"/>
        </w:rPr>
        <w:t xml:space="preserve"> la esponja dentro de la base, se inicia a colocar las flores de acuerdo al diseño que eligió el cliente o el que el florista sele</w:t>
      </w:r>
      <w:r>
        <w:rPr>
          <w:rFonts w:ascii="Arial" w:hAnsi="Arial" w:cs="Arial"/>
          <w:color w:val="000000" w:themeColor="text1"/>
          <w:sz w:val="24"/>
          <w:szCs w:val="24"/>
        </w:rPr>
        <w:t>ccionó para exhibir. Se insertarán</w:t>
      </w:r>
      <w:r w:rsidRPr="00C42C02">
        <w:rPr>
          <w:rFonts w:ascii="Arial" w:hAnsi="Arial" w:cs="Arial"/>
          <w:color w:val="000000" w:themeColor="text1"/>
          <w:sz w:val="24"/>
          <w:szCs w:val="24"/>
        </w:rPr>
        <w:t xml:space="preserve"> las</w:t>
      </w:r>
      <w:r>
        <w:rPr>
          <w:rFonts w:ascii="Arial" w:hAnsi="Arial" w:cs="Arial"/>
          <w:color w:val="000000" w:themeColor="text1"/>
          <w:sz w:val="24"/>
          <w:szCs w:val="24"/>
        </w:rPr>
        <w:t xml:space="preserve"> flores seguido del follaje esté</w:t>
      </w:r>
      <w:r w:rsidRPr="00C42C02">
        <w:rPr>
          <w:rFonts w:ascii="Arial" w:hAnsi="Arial" w:cs="Arial"/>
          <w:color w:val="000000" w:themeColor="text1"/>
          <w:sz w:val="24"/>
          <w:szCs w:val="24"/>
        </w:rPr>
        <w:t xml:space="preserve"> le dará volumen al arreglo y a su vez tapara un poco la parte superior de la esponja.</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El florista utilizará</w:t>
      </w:r>
      <w:r w:rsidRPr="00C42C02">
        <w:rPr>
          <w:rFonts w:ascii="Arial" w:hAnsi="Arial" w:cs="Arial"/>
          <w:color w:val="000000" w:themeColor="text1"/>
          <w:sz w:val="24"/>
          <w:szCs w:val="24"/>
        </w:rPr>
        <w:t xml:space="preserve"> las tijeras para cortar la flor, así como los g</w:t>
      </w:r>
      <w:r>
        <w:rPr>
          <w:rFonts w:ascii="Arial" w:hAnsi="Arial" w:cs="Arial"/>
          <w:color w:val="000000" w:themeColor="text1"/>
          <w:sz w:val="24"/>
          <w:szCs w:val="24"/>
        </w:rPr>
        <w:t xml:space="preserve">uantes para no maltratarla y evitar cualquier accidente, teniendo siempre </w:t>
      </w:r>
      <w:r w:rsidRPr="00C42C02">
        <w:rPr>
          <w:rFonts w:ascii="Arial" w:hAnsi="Arial" w:cs="Arial"/>
          <w:color w:val="000000" w:themeColor="text1"/>
          <w:sz w:val="24"/>
          <w:szCs w:val="24"/>
        </w:rPr>
        <w:t>cerca un bote para basura orgán</w:t>
      </w:r>
      <w:r>
        <w:rPr>
          <w:rFonts w:ascii="Arial" w:hAnsi="Arial" w:cs="Arial"/>
          <w:color w:val="000000" w:themeColor="text1"/>
          <w:sz w:val="24"/>
          <w:szCs w:val="24"/>
        </w:rPr>
        <w:t xml:space="preserve">ica e inorgánica, para que se tenga un </w:t>
      </w:r>
      <w:r w:rsidRPr="00C42C02">
        <w:rPr>
          <w:rFonts w:ascii="Arial" w:hAnsi="Arial" w:cs="Arial"/>
          <w:color w:val="000000" w:themeColor="text1"/>
          <w:sz w:val="24"/>
          <w:szCs w:val="24"/>
        </w:rPr>
        <w:t>área</w:t>
      </w:r>
      <w:r>
        <w:rPr>
          <w:rFonts w:ascii="Arial" w:hAnsi="Arial" w:cs="Arial"/>
          <w:color w:val="000000" w:themeColor="text1"/>
          <w:sz w:val="24"/>
          <w:szCs w:val="24"/>
        </w:rPr>
        <w:t xml:space="preserve"> limpia</w:t>
      </w:r>
      <w:r w:rsidRPr="00C42C02">
        <w:rPr>
          <w:rFonts w:ascii="Arial" w:hAnsi="Arial" w:cs="Arial"/>
          <w:color w:val="000000" w:themeColor="text1"/>
          <w:sz w:val="24"/>
          <w:szCs w:val="24"/>
        </w:rPr>
        <w:t>.</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De </w:t>
      </w:r>
      <w:r>
        <w:rPr>
          <w:rFonts w:ascii="Arial" w:hAnsi="Arial" w:cs="Arial"/>
          <w:color w:val="000000" w:themeColor="text1"/>
          <w:sz w:val="24"/>
          <w:szCs w:val="24"/>
        </w:rPr>
        <w:t>acuerdo al diseño que seleccionó el cliente</w:t>
      </w:r>
      <w:r w:rsidRPr="00C42C02">
        <w:rPr>
          <w:rFonts w:ascii="Arial" w:hAnsi="Arial" w:cs="Arial"/>
          <w:color w:val="000000" w:themeColor="text1"/>
          <w:sz w:val="24"/>
          <w:szCs w:val="24"/>
        </w:rPr>
        <w:t>, esta actividad tendrá una duración aproximada de 32 minutos.</w:t>
      </w:r>
    </w:p>
    <w:p w:rsidR="00A222FC" w:rsidRPr="00C42C02" w:rsidRDefault="00A222FC" w:rsidP="00F73F01">
      <w:pPr>
        <w:spacing w:line="360" w:lineRule="auto"/>
        <w:jc w:val="both"/>
        <w:rPr>
          <w:rFonts w:ascii="Arial" w:hAnsi="Arial" w:cs="Arial"/>
          <w:color w:val="000000" w:themeColor="text1"/>
          <w:sz w:val="24"/>
          <w:szCs w:val="24"/>
        </w:rPr>
      </w:pPr>
    </w:p>
    <w:p w:rsidR="00A222FC" w:rsidRPr="008E60BE" w:rsidRDefault="00A222FC" w:rsidP="007F1CD0">
      <w:pPr>
        <w:pStyle w:val="Ttulo4"/>
        <w:numPr>
          <w:ilvl w:val="3"/>
          <w:numId w:val="19"/>
        </w:numPr>
        <w:spacing w:line="360" w:lineRule="auto"/>
        <w:rPr>
          <w:color w:val="000000" w:themeColor="text1"/>
          <w:sz w:val="24"/>
          <w:szCs w:val="24"/>
        </w:rPr>
      </w:pPr>
      <w:r w:rsidRPr="008E60BE">
        <w:rPr>
          <w:color w:val="000000" w:themeColor="text1"/>
          <w:sz w:val="24"/>
          <w:szCs w:val="24"/>
        </w:rPr>
        <w:t>3.4.1.4 Venta al cliente</w:t>
      </w:r>
    </w:p>
    <w:p w:rsidR="00A222FC" w:rsidRPr="00B33F5B"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Finalmente l</w:t>
      </w:r>
      <w:r w:rsidRPr="00C42C02">
        <w:rPr>
          <w:rFonts w:ascii="Arial" w:hAnsi="Arial" w:cs="Arial"/>
          <w:color w:val="000000" w:themeColor="text1"/>
          <w:sz w:val="24"/>
          <w:szCs w:val="24"/>
        </w:rPr>
        <w:t>os arreglos se</w:t>
      </w:r>
      <w:r>
        <w:rPr>
          <w:rFonts w:ascii="Arial" w:hAnsi="Arial" w:cs="Arial"/>
          <w:color w:val="000000" w:themeColor="text1"/>
          <w:sz w:val="24"/>
          <w:szCs w:val="24"/>
        </w:rPr>
        <w:t xml:space="preserve"> exhibirán en la florería, siendo</w:t>
      </w:r>
      <w:r w:rsidRPr="00C42C02">
        <w:rPr>
          <w:rFonts w:ascii="Arial" w:hAnsi="Arial" w:cs="Arial"/>
          <w:color w:val="000000" w:themeColor="text1"/>
          <w:sz w:val="24"/>
          <w:szCs w:val="24"/>
        </w:rPr>
        <w:t xml:space="preserve"> de varios tamaños, diseños y con diferente tipos de flores.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cliente</w:t>
      </w:r>
      <w:r>
        <w:rPr>
          <w:rFonts w:ascii="Arial" w:hAnsi="Arial" w:cs="Arial"/>
          <w:color w:val="000000" w:themeColor="text1"/>
          <w:sz w:val="24"/>
          <w:szCs w:val="24"/>
        </w:rPr>
        <w:t xml:space="preserve"> acudirá a la recepción y pagará</w:t>
      </w:r>
      <w:r w:rsidRPr="00C42C02">
        <w:rPr>
          <w:rFonts w:ascii="Arial" w:hAnsi="Arial" w:cs="Arial"/>
          <w:color w:val="000000" w:themeColor="text1"/>
          <w:sz w:val="24"/>
          <w:szCs w:val="24"/>
        </w:rPr>
        <w:t xml:space="preserve"> el a</w:t>
      </w:r>
      <w:r>
        <w:rPr>
          <w:rFonts w:ascii="Arial" w:hAnsi="Arial" w:cs="Arial"/>
          <w:color w:val="000000" w:themeColor="text1"/>
          <w:sz w:val="24"/>
          <w:szCs w:val="24"/>
        </w:rPr>
        <w:t xml:space="preserve">rreglo floral, el pago lo podrá </w:t>
      </w:r>
      <w:r w:rsidRPr="00C42C02">
        <w:rPr>
          <w:rFonts w:ascii="Arial" w:hAnsi="Arial" w:cs="Arial"/>
          <w:color w:val="000000" w:themeColor="text1"/>
          <w:sz w:val="24"/>
          <w:szCs w:val="24"/>
        </w:rPr>
        <w:t>realizar en</w:t>
      </w:r>
      <w:r>
        <w:rPr>
          <w:rFonts w:ascii="Arial" w:hAnsi="Arial" w:cs="Arial"/>
          <w:color w:val="000000" w:themeColor="text1"/>
          <w:sz w:val="24"/>
          <w:szCs w:val="24"/>
        </w:rPr>
        <w:t xml:space="preserve"> efectivo o en tarjeta, el </w:t>
      </w:r>
      <w:r w:rsidRPr="00C42C02">
        <w:rPr>
          <w:rFonts w:ascii="Arial" w:hAnsi="Arial" w:cs="Arial"/>
          <w:color w:val="000000" w:themeColor="text1"/>
          <w:sz w:val="24"/>
          <w:szCs w:val="24"/>
        </w:rPr>
        <w:t>recepción le pregunta</w:t>
      </w:r>
      <w:r>
        <w:rPr>
          <w:rFonts w:ascii="Arial" w:hAnsi="Arial" w:cs="Arial"/>
          <w:color w:val="000000" w:themeColor="text1"/>
          <w:sz w:val="24"/>
          <w:szCs w:val="24"/>
        </w:rPr>
        <w:t>rá</w:t>
      </w:r>
      <w:r w:rsidRPr="00C42C02">
        <w:rPr>
          <w:rFonts w:ascii="Arial" w:hAnsi="Arial" w:cs="Arial"/>
          <w:color w:val="000000" w:themeColor="text1"/>
          <w:sz w:val="24"/>
          <w:szCs w:val="24"/>
        </w:rPr>
        <w:t xml:space="preserve"> al cliente que desea que lleve escrito la tarjeta, </w:t>
      </w:r>
      <w:r>
        <w:rPr>
          <w:rFonts w:ascii="Arial" w:hAnsi="Arial" w:cs="Arial"/>
          <w:color w:val="000000" w:themeColor="text1"/>
          <w:sz w:val="24"/>
          <w:szCs w:val="24"/>
        </w:rPr>
        <w:t>este tiene l</w:t>
      </w:r>
      <w:r w:rsidRPr="00C42C02">
        <w:rPr>
          <w:rFonts w:ascii="Arial" w:hAnsi="Arial" w:cs="Arial"/>
          <w:color w:val="000000" w:themeColor="text1"/>
          <w:sz w:val="24"/>
          <w:szCs w:val="24"/>
        </w:rPr>
        <w:t>a opción de escrib</w:t>
      </w:r>
      <w:r>
        <w:rPr>
          <w:rFonts w:ascii="Arial" w:hAnsi="Arial" w:cs="Arial"/>
          <w:color w:val="000000" w:themeColor="text1"/>
          <w:sz w:val="24"/>
          <w:szCs w:val="24"/>
        </w:rPr>
        <w:t>irla el mismo o decirle al</w:t>
      </w:r>
      <w:r w:rsidRPr="00C42C02">
        <w:rPr>
          <w:rFonts w:ascii="Arial" w:hAnsi="Arial" w:cs="Arial"/>
          <w:color w:val="000000" w:themeColor="text1"/>
          <w:sz w:val="24"/>
          <w:szCs w:val="24"/>
        </w:rPr>
        <w:t xml:space="preserve"> de la recepción que mensaje q</w:t>
      </w:r>
      <w:r>
        <w:rPr>
          <w:rFonts w:ascii="Arial" w:hAnsi="Arial" w:cs="Arial"/>
          <w:color w:val="000000" w:themeColor="text1"/>
          <w:sz w:val="24"/>
          <w:szCs w:val="24"/>
        </w:rPr>
        <w:t xml:space="preserve">uiere que lleve, </w:t>
      </w:r>
      <w:r w:rsidRPr="00C42C02">
        <w:rPr>
          <w:rFonts w:ascii="Arial" w:hAnsi="Arial" w:cs="Arial"/>
          <w:color w:val="000000" w:themeColor="text1"/>
          <w:sz w:val="24"/>
          <w:szCs w:val="24"/>
        </w:rPr>
        <w:t>con una duración máxima de 5 minutos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Seguido del pago el florista le muestra el arreglo</w:t>
      </w:r>
      <w:r>
        <w:rPr>
          <w:rFonts w:ascii="Arial" w:hAnsi="Arial" w:cs="Arial"/>
          <w:color w:val="000000" w:themeColor="text1"/>
          <w:sz w:val="24"/>
          <w:szCs w:val="24"/>
        </w:rPr>
        <w:t xml:space="preserve"> al cliente, para que este le dé</w:t>
      </w:r>
      <w:r w:rsidRPr="00C42C02">
        <w:rPr>
          <w:rFonts w:ascii="Arial" w:hAnsi="Arial" w:cs="Arial"/>
          <w:color w:val="000000" w:themeColor="text1"/>
          <w:sz w:val="24"/>
          <w:szCs w:val="24"/>
        </w:rPr>
        <w:t xml:space="preserve"> el visto bueno y se le coloca</w:t>
      </w:r>
      <w:r>
        <w:rPr>
          <w:rFonts w:ascii="Arial" w:hAnsi="Arial" w:cs="Arial"/>
          <w:color w:val="000000" w:themeColor="text1"/>
          <w:sz w:val="24"/>
          <w:szCs w:val="24"/>
        </w:rPr>
        <w:t>rá</w:t>
      </w:r>
      <w:r w:rsidRPr="00C42C02">
        <w:rPr>
          <w:rFonts w:ascii="Arial" w:hAnsi="Arial" w:cs="Arial"/>
          <w:color w:val="000000" w:themeColor="text1"/>
          <w:sz w:val="24"/>
          <w:szCs w:val="24"/>
        </w:rPr>
        <w:t xml:space="preserve"> la tarjeta en la porta t</w:t>
      </w:r>
      <w:r>
        <w:rPr>
          <w:rFonts w:ascii="Arial" w:hAnsi="Arial" w:cs="Arial"/>
          <w:color w:val="000000" w:themeColor="text1"/>
          <w:sz w:val="24"/>
          <w:szCs w:val="24"/>
        </w:rPr>
        <w:t>arjeta, el florista se encargará de</w:t>
      </w:r>
      <w:r w:rsidRPr="00C42C02">
        <w:rPr>
          <w:rFonts w:ascii="Arial" w:hAnsi="Arial" w:cs="Arial"/>
          <w:color w:val="000000" w:themeColor="text1"/>
          <w:sz w:val="24"/>
          <w:szCs w:val="24"/>
        </w:rPr>
        <w:t xml:space="preserve"> que el cliente se vaya satisfecho </w:t>
      </w:r>
      <w:r>
        <w:rPr>
          <w:rFonts w:ascii="Arial" w:hAnsi="Arial" w:cs="Arial"/>
          <w:color w:val="000000" w:themeColor="text1"/>
          <w:sz w:val="24"/>
          <w:szCs w:val="24"/>
        </w:rPr>
        <w:t>con la compra que realizo</w:t>
      </w:r>
      <w:r w:rsidRPr="00C42C02">
        <w:rPr>
          <w:rFonts w:ascii="Arial" w:hAnsi="Arial" w:cs="Arial"/>
          <w:color w:val="000000" w:themeColor="text1"/>
          <w:sz w:val="24"/>
          <w:szCs w:val="24"/>
        </w:rPr>
        <w:t>.</w:t>
      </w:r>
    </w:p>
    <w:p w:rsidR="00A222FC" w:rsidRDefault="00A222FC" w:rsidP="00F73F01">
      <w:pPr>
        <w:pStyle w:val="Epgrafe"/>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p>
    <w:p w:rsidR="00A222FC" w:rsidRDefault="00A222FC" w:rsidP="00F73F01">
      <w:pPr>
        <w:pStyle w:val="Epgrafe"/>
        <w:spacing w:line="360" w:lineRule="auto"/>
        <w:jc w:val="center"/>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p>
    <w:p w:rsidR="00A222FC" w:rsidRPr="00C42C02" w:rsidRDefault="00A222FC" w:rsidP="00F73F01">
      <w:pPr>
        <w:spacing w:line="360" w:lineRule="auto"/>
        <w:jc w:val="center"/>
        <w:rPr>
          <w:rFonts w:ascii="Arial" w:hAnsi="Arial" w:cs="Arial"/>
          <w:color w:val="000000" w:themeColor="text1"/>
          <w:sz w:val="24"/>
          <w:szCs w:val="24"/>
        </w:rPr>
      </w:pPr>
    </w:p>
    <w:p w:rsidR="00A222FC" w:rsidRDefault="00A222FC" w:rsidP="00F73F01">
      <w:pPr>
        <w:spacing w:line="360" w:lineRule="auto"/>
        <w:jc w:val="center"/>
        <w:rPr>
          <w:rFonts w:ascii="Arial" w:hAnsi="Arial" w:cs="Arial"/>
          <w:color w:val="000000" w:themeColor="text1"/>
          <w:sz w:val="24"/>
          <w:szCs w:val="24"/>
        </w:rPr>
      </w:pPr>
    </w:p>
    <w:p w:rsidR="00A222FC" w:rsidRDefault="00A222FC" w:rsidP="00F73F01">
      <w:pPr>
        <w:spacing w:line="360" w:lineRule="auto"/>
        <w:jc w:val="center"/>
        <w:rPr>
          <w:rFonts w:ascii="Arial" w:hAnsi="Arial" w:cs="Arial"/>
          <w:color w:val="000000" w:themeColor="text1"/>
          <w:sz w:val="24"/>
          <w:szCs w:val="24"/>
        </w:rPr>
      </w:pPr>
    </w:p>
    <w:p w:rsidR="00A222FC" w:rsidRDefault="00A222FC" w:rsidP="006577D8">
      <w:pPr>
        <w:spacing w:line="360" w:lineRule="auto"/>
        <w:rPr>
          <w:rFonts w:ascii="Arial" w:hAnsi="Arial" w:cs="Arial"/>
          <w:color w:val="000000" w:themeColor="text1"/>
          <w:sz w:val="24"/>
          <w:szCs w:val="24"/>
        </w:rPr>
      </w:pPr>
    </w:p>
    <w:p w:rsidR="00A222FC" w:rsidRPr="003418FF" w:rsidRDefault="003418FF" w:rsidP="003418FF">
      <w:pPr>
        <w:pStyle w:val="Epgrafe"/>
        <w:jc w:val="center"/>
      </w:pPr>
      <w:bookmarkStart w:id="58" w:name="_Toc498984551"/>
      <w:r w:rsidRPr="003418FF">
        <w:rPr>
          <w:rFonts w:ascii="Arial" w:hAnsi="Arial" w:cs="Arial"/>
          <w:color w:val="auto"/>
          <w:sz w:val="24"/>
          <w:szCs w:val="24"/>
        </w:rPr>
        <w:t xml:space="preserve">Figura </w:t>
      </w:r>
      <w:r w:rsidR="00221AF8" w:rsidRPr="003418FF">
        <w:rPr>
          <w:rFonts w:ascii="Arial" w:hAnsi="Arial" w:cs="Arial"/>
          <w:color w:val="auto"/>
          <w:sz w:val="24"/>
          <w:szCs w:val="24"/>
        </w:rPr>
        <w:fldChar w:fldCharType="begin"/>
      </w:r>
      <w:r w:rsidRPr="003418FF">
        <w:rPr>
          <w:rFonts w:ascii="Arial" w:hAnsi="Arial" w:cs="Arial"/>
          <w:color w:val="auto"/>
          <w:sz w:val="24"/>
          <w:szCs w:val="24"/>
        </w:rPr>
        <w:instrText xml:space="preserve"> SEQ Figura \* ARABIC </w:instrText>
      </w:r>
      <w:r w:rsidR="00221AF8" w:rsidRPr="003418FF">
        <w:rPr>
          <w:rFonts w:ascii="Arial" w:hAnsi="Arial" w:cs="Arial"/>
          <w:color w:val="auto"/>
          <w:sz w:val="24"/>
          <w:szCs w:val="24"/>
        </w:rPr>
        <w:fldChar w:fldCharType="separate"/>
      </w:r>
      <w:r w:rsidR="006465F0">
        <w:rPr>
          <w:rFonts w:ascii="Arial" w:hAnsi="Arial" w:cs="Arial"/>
          <w:noProof/>
          <w:color w:val="auto"/>
          <w:sz w:val="24"/>
          <w:szCs w:val="24"/>
        </w:rPr>
        <w:t>2</w:t>
      </w:r>
      <w:r w:rsidR="00221AF8" w:rsidRPr="003418FF">
        <w:rPr>
          <w:rFonts w:ascii="Arial" w:hAnsi="Arial" w:cs="Arial"/>
          <w:color w:val="auto"/>
          <w:sz w:val="24"/>
          <w:szCs w:val="24"/>
        </w:rPr>
        <w:fldChar w:fldCharType="end"/>
      </w:r>
      <w:r w:rsidRPr="003418FF">
        <w:rPr>
          <w:rFonts w:ascii="Arial" w:hAnsi="Arial" w:cs="Arial"/>
          <w:color w:val="auto"/>
          <w:sz w:val="24"/>
          <w:szCs w:val="24"/>
        </w:rPr>
        <w:t xml:space="preserve">. </w:t>
      </w:r>
      <w:r w:rsidR="00A222FC" w:rsidRPr="003418FF">
        <w:rPr>
          <w:rFonts w:ascii="Arial" w:hAnsi="Arial" w:cs="Arial"/>
          <w:color w:val="auto"/>
          <w:sz w:val="24"/>
          <w:szCs w:val="24"/>
        </w:rPr>
        <w:t>Proceso productivo de la elaboración del arreglo floral si el cliente</w:t>
      </w:r>
      <w:r w:rsidR="00A222FC" w:rsidRPr="00C42C02">
        <w:rPr>
          <w:rFonts w:ascii="Arial" w:hAnsi="Arial" w:cs="Arial"/>
          <w:color w:val="000000" w:themeColor="text1"/>
          <w:sz w:val="24"/>
          <w:szCs w:val="24"/>
        </w:rPr>
        <w:t xml:space="preserve"> acude al local por el arreglo.</w:t>
      </w:r>
      <w:bookmarkEnd w:id="58"/>
    </w:p>
    <w:p w:rsidR="00A222FC" w:rsidRP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sz w:val="24"/>
          <w:szCs w:val="24"/>
        </w:rPr>
        <w:drawing>
          <wp:inline distT="0" distB="0" distL="0" distR="0">
            <wp:extent cx="6304915" cy="4986670"/>
            <wp:effectExtent l="0" t="38100" r="0" b="42530"/>
            <wp:docPr id="31"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r w:rsidRPr="00C42C02">
        <w:rPr>
          <w:rFonts w:ascii="Arial" w:hAnsi="Arial" w:cs="Arial"/>
          <w:color w:val="000000" w:themeColor="text1"/>
          <w:sz w:val="14"/>
          <w:szCs w:val="14"/>
        </w:rPr>
        <w:t>Fuente: Elaboración propia</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7F1CD0">
      <w:pPr>
        <w:pStyle w:val="Ttulo2"/>
        <w:numPr>
          <w:ilvl w:val="1"/>
          <w:numId w:val="12"/>
        </w:numPr>
        <w:spacing w:line="360" w:lineRule="auto"/>
        <w:rPr>
          <w:color w:val="000000" w:themeColor="text1"/>
          <w:sz w:val="28"/>
          <w:szCs w:val="28"/>
        </w:rPr>
      </w:pPr>
      <w:r w:rsidRPr="00C42C02">
        <w:rPr>
          <w:color w:val="000000" w:themeColor="text1"/>
          <w:sz w:val="28"/>
          <w:szCs w:val="28"/>
        </w:rPr>
        <w:t xml:space="preserve"> </w:t>
      </w:r>
      <w:bookmarkStart w:id="59" w:name="_Toc498984391"/>
      <w:r w:rsidRPr="00C42C02">
        <w:rPr>
          <w:color w:val="000000" w:themeColor="text1"/>
          <w:sz w:val="28"/>
          <w:szCs w:val="28"/>
        </w:rPr>
        <w:t>Mobiliario y equipo</w:t>
      </w:r>
      <w:bookmarkEnd w:id="59"/>
      <w:r w:rsidRPr="00C42C02">
        <w:rPr>
          <w:color w:val="000000" w:themeColor="text1"/>
          <w:sz w:val="28"/>
          <w:szCs w:val="28"/>
        </w:rPr>
        <w:t xml:space="preserve">   </w:t>
      </w:r>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En cuanto al mobiliario y equipo para la </w:t>
      </w:r>
      <w:r w:rsidRPr="00C42C02">
        <w:rPr>
          <w:rFonts w:ascii="Arial" w:hAnsi="Arial" w:cs="Arial"/>
          <w:color w:val="000000" w:themeColor="text1"/>
          <w:sz w:val="24"/>
          <w:szCs w:val="24"/>
        </w:rPr>
        <w:t>instalación de la florería</w:t>
      </w:r>
      <w:r>
        <w:rPr>
          <w:rFonts w:ascii="Arial" w:hAnsi="Arial" w:cs="Arial"/>
          <w:color w:val="000000" w:themeColor="text1"/>
          <w:sz w:val="24"/>
          <w:szCs w:val="24"/>
        </w:rPr>
        <w:t>, será necesario ya que así se podrá brindar una mejor atención al cliente y este se vaya satisfecho.</w:t>
      </w: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Por lo que se refiere a su comprará se hará en diferentes tiendas:</w:t>
      </w:r>
      <w:r w:rsidRPr="00C42C02">
        <w:rPr>
          <w:rFonts w:ascii="Arial" w:hAnsi="Arial" w:cs="Arial"/>
          <w:color w:val="000000" w:themeColor="text1"/>
          <w:sz w:val="24"/>
          <w:szCs w:val="24"/>
        </w:rPr>
        <w:t xml:space="preserve"> Office Max ubicado en av. Leona Vicario #629, Real del Arcos, Metepec; Home Depot ubicado en vía Metepec, esquina San Isidro #2 norte, col. Santa Cruz, Metepec y Comercial Mexicana ubicada en calle San Juan Pablo II #601, Barrio de Coaxustenco, Metepec.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60" w:name="_Toc498984618"/>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10</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color w:val="000000" w:themeColor="text1"/>
          <w:sz w:val="24"/>
          <w:szCs w:val="24"/>
        </w:rPr>
        <w:t>Precios del equipo de oficina para la florería</w:t>
      </w:r>
      <w:bookmarkEnd w:id="60"/>
    </w:p>
    <w:tbl>
      <w:tblPr>
        <w:tblW w:w="8692" w:type="dxa"/>
        <w:tblInd w:w="75" w:type="dxa"/>
        <w:tblCellMar>
          <w:left w:w="70" w:type="dxa"/>
          <w:right w:w="70" w:type="dxa"/>
        </w:tblCellMar>
        <w:tblLook w:val="04A0"/>
      </w:tblPr>
      <w:tblGrid>
        <w:gridCol w:w="4494"/>
        <w:gridCol w:w="1417"/>
        <w:gridCol w:w="1218"/>
        <w:gridCol w:w="1563"/>
      </w:tblGrid>
      <w:tr w:rsidR="00A222FC" w:rsidRPr="00C42C02" w:rsidTr="000F692A">
        <w:trPr>
          <w:trHeight w:val="293"/>
        </w:trPr>
        <w:tc>
          <w:tcPr>
            <w:tcW w:w="4494"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Equipo</w:t>
            </w:r>
          </w:p>
        </w:tc>
        <w:tc>
          <w:tcPr>
            <w:tcW w:w="1417"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Precio</w:t>
            </w:r>
          </w:p>
        </w:tc>
        <w:tc>
          <w:tcPr>
            <w:tcW w:w="1217"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Cantidad</w:t>
            </w:r>
          </w:p>
        </w:tc>
        <w:tc>
          <w:tcPr>
            <w:tcW w:w="1563"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lang w:val="en-US"/>
              </w:rPr>
            </w:pPr>
            <w:proofErr w:type="spellStart"/>
            <w:r w:rsidRPr="00C42C02">
              <w:rPr>
                <w:rFonts w:ascii="Arial" w:eastAsia="Times New Roman" w:hAnsi="Arial" w:cs="Arial"/>
                <w:color w:val="000000" w:themeColor="text1"/>
                <w:sz w:val="24"/>
                <w:szCs w:val="24"/>
                <w:lang w:val="en-US"/>
              </w:rPr>
              <w:t>Pantalla</w:t>
            </w:r>
            <w:proofErr w:type="spellEnd"/>
            <w:r w:rsidRPr="00C42C02">
              <w:rPr>
                <w:rFonts w:ascii="Arial" w:eastAsia="Times New Roman" w:hAnsi="Arial" w:cs="Arial"/>
                <w:color w:val="000000" w:themeColor="text1"/>
                <w:sz w:val="24"/>
                <w:szCs w:val="24"/>
                <w:lang w:val="en-US"/>
              </w:rPr>
              <w:t xml:space="preserve"> LED Net </w:t>
            </w:r>
            <w:proofErr w:type="spellStart"/>
            <w:r w:rsidRPr="00C42C02">
              <w:rPr>
                <w:rFonts w:ascii="Arial" w:eastAsia="Times New Roman" w:hAnsi="Arial" w:cs="Arial"/>
                <w:color w:val="000000" w:themeColor="text1"/>
                <w:sz w:val="24"/>
                <w:szCs w:val="24"/>
                <w:lang w:val="en-US"/>
              </w:rPr>
              <w:t>Tv</w:t>
            </w:r>
            <w:proofErr w:type="spellEnd"/>
            <w:r w:rsidRPr="00C42C02">
              <w:rPr>
                <w:rFonts w:ascii="Arial" w:eastAsia="Times New Roman" w:hAnsi="Arial" w:cs="Arial"/>
                <w:color w:val="000000" w:themeColor="text1"/>
                <w:sz w:val="24"/>
                <w:szCs w:val="24"/>
                <w:lang w:val="en-US"/>
              </w:rPr>
              <w:t xml:space="preserve"> Philips 32", HD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lang w:val="en-US"/>
              </w:rPr>
              <w:t xml:space="preserve"> </w:t>
            </w:r>
            <w:r w:rsidRPr="00C42C02">
              <w:rPr>
                <w:rFonts w:ascii="Arial" w:eastAsia="Times New Roman" w:hAnsi="Arial" w:cs="Arial"/>
                <w:color w:val="000000" w:themeColor="text1"/>
                <w:sz w:val="24"/>
                <w:szCs w:val="24"/>
              </w:rPr>
              <w:t xml:space="preserve">$ 6,799.00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6,799.00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Soporte  Vivitar para pantalla LCD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Desktop Lenovo AIO 310 Celeron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$ 8,898.00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8,898.00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Multifuncional HP Oddicejet Pro 8710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$ 3,198.00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3,198.00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Regulador Sola Basic INET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Bocinas Case Logic 2.0 USB</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Escritorio Office Max Aiko melamina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Calculadora Royal de escritorio</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97.00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194.00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Sumadora Casio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Rollo de sumadora 6 piezas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28.90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28.90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Teléfono Inalámbrico Alcatel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658.00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658.00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Cable GE para línea telefónica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Caja Registradora Sharp XEA107</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Ventilador Pedestal Vencool</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729.00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729.00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Archivero expandible</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Mesa Plegable Lifetime 183cm</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$ 1,499.00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2,998.00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Escritorio Takter Melamina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$ 2,998.00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2,998.00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Silla Kab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Silla Office Max</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2,994.00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Banco mega arena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80.50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241.50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Reloj de pared Timco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235.00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235.00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Nota de remisión 25 juegos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26.90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7</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188.30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Recibo de Nómina 25 juegos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29.90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149.50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Libro de inventarios y balances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134.50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269.00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Notas de control de bancos 25 hojas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102.70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205.40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Notas de entradas y salidas 25 hojas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52.90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105.80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Libro de pedidos 50 juegos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99.80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10</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Folder 100 piezas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121.00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121.00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Porta folletos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39.90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Organizador</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 fotobond carta 500hojas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67.50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6</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405.00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Agenda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Directorio telefónico</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49.90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49.90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Lápiz mirado con 8 piezas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32.90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32.90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Bolígrafo punto fino 12 piezas negro</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25.80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25.80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Corrector liquido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12.50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12.50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Marcador de aceite 4 piezas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Cuaderno profesional</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24.80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49.60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Cinta transparente</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10.50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42.00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Cortador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26.80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107.20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Sacapuntas y goma</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36.80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73.60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Repuestos de cortador 10 piezas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16.90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67.60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Engrapadora, garpas y quita grapas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258.00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Tijera Advance de oficina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117.00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Rotulador punto fino 4 piezas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123.00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123.00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Post it amarillos 100 hojas</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39.80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79.60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Bote de Basura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79.80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Bote de basura 65L</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365.00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730.00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Bolsa de basura chica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24.90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24.90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Bolsa de basura jumbo</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40.50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81.00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Despachador de agua </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$ 1,199.00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1,199.00 </w:t>
            </w:r>
          </w:p>
        </w:tc>
      </w:tr>
      <w:tr w:rsidR="00A222FC" w:rsidRPr="00C42C02" w:rsidTr="000F692A">
        <w:trPr>
          <w:trHeight w:val="278"/>
        </w:trPr>
        <w:tc>
          <w:tcPr>
            <w:tcW w:w="4494"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Garrafón de agua</w:t>
            </w:r>
          </w:p>
        </w:tc>
        <w:tc>
          <w:tcPr>
            <w:tcW w:w="14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68.00 </w:t>
            </w:r>
          </w:p>
        </w:tc>
        <w:tc>
          <w:tcPr>
            <w:tcW w:w="1217"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Tablero de caucho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338.00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338.00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Caja de accesorios (chinches, pin, clips)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Carpeta (Registrador Office Max)</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27.00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135.00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Protectores de hojas 50 piezas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23.88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47.76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Perforadora de dos orificios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46.80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93.60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Perforadora de un orificio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27.90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55.80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 Office Max colores 200 hojas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79.80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79.80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 china variedad de colores 12pz</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33.60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134.40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Señalamiento extintor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125.00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Señalamiento Prohibido fumar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59.90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59.90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Señalamiento ruta de evacuación</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59.90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119.80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Señalamiento caso de sismo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51.50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103.00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Extintor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919.00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919.00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Botiquín primeros auxilios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349.00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349.00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Bomba para baño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31.50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31.50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Limpiador para baño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39.90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79.80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Pastilla para baño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22.00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Cepillo para baño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76.00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Limpiador de superficies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22.00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44.00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Limpiador de pisos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100.00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 de baño 4 piezas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Jabón líquido para manos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70.00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Cubeta exprimidor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Trapeador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Escoba</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42.00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Recogedor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Toallas interdobladas 5 paquetes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Secador</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48.00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Bote de 20L</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78.00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6</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468.00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Tijera para plantas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775.00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Pistola de riego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278.00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Manguera </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189.00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189.00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Regadera de mano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72.00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216.00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Guantes espontex 10 pares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48.00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Guantes para plantas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175.00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Paño de limpieza 3 piezas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Tapete</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239.00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239.00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Fibra</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96.00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Cepillo de mano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42.00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84.00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Estante mediano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$ 1,299.00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2,598.00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Estante pequeño</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775.00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1,550.00 </w:t>
            </w:r>
          </w:p>
        </w:tc>
      </w:tr>
      <w:tr w:rsidR="00A222FC" w:rsidRPr="00C42C02" w:rsidTr="000F692A">
        <w:trPr>
          <w:trHeight w:val="293"/>
        </w:trPr>
        <w:tc>
          <w:tcPr>
            <w:tcW w:w="449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Juego de tres bancos</w:t>
            </w:r>
          </w:p>
        </w:tc>
        <w:tc>
          <w:tcPr>
            <w:tcW w:w="14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540.00 </w:t>
            </w:r>
          </w:p>
        </w:tc>
        <w:tc>
          <w:tcPr>
            <w:tcW w:w="121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1,620.00 </w:t>
            </w:r>
          </w:p>
        </w:tc>
      </w:tr>
      <w:tr w:rsidR="00A222FC" w:rsidRPr="00C42C02" w:rsidTr="000F692A">
        <w:trPr>
          <w:trHeight w:val="293"/>
        </w:trPr>
        <w:tc>
          <w:tcPr>
            <w:tcW w:w="712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Sub total</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 xml:space="preserve"> $ 53,916.06 </w:t>
            </w:r>
          </w:p>
        </w:tc>
      </w:tr>
      <w:tr w:rsidR="00A222FC" w:rsidRPr="00C42C02" w:rsidTr="000F692A">
        <w:trPr>
          <w:trHeight w:val="293"/>
        </w:trPr>
        <w:tc>
          <w:tcPr>
            <w:tcW w:w="712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I.V.A</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 xml:space="preserve"> $   8,626.57 </w:t>
            </w:r>
          </w:p>
        </w:tc>
      </w:tr>
      <w:tr w:rsidR="00A222FC" w:rsidRPr="00C42C02" w:rsidTr="000F692A">
        <w:trPr>
          <w:trHeight w:val="293"/>
        </w:trPr>
        <w:tc>
          <w:tcPr>
            <w:tcW w:w="712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c>
          <w:tcPr>
            <w:tcW w:w="156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 xml:space="preserve"> $ 62,542.63 </w:t>
            </w:r>
          </w:p>
        </w:tc>
      </w:tr>
    </w:tbl>
    <w:p w:rsidR="006577D8" w:rsidRDefault="006577D8" w:rsidP="00043719">
      <w:pPr>
        <w:spacing w:line="360" w:lineRule="auto"/>
        <w:jc w:val="center"/>
        <w:rPr>
          <w:rFonts w:ascii="Arial" w:hAnsi="Arial" w:cs="Arial"/>
          <w:color w:val="000000" w:themeColor="text1"/>
          <w:sz w:val="14"/>
          <w:szCs w:val="14"/>
        </w:rPr>
      </w:pPr>
    </w:p>
    <w:p w:rsidR="00A222FC" w:rsidRPr="00C42C02" w:rsidRDefault="00A222FC" w:rsidP="00043719">
      <w:pPr>
        <w:spacing w:line="360" w:lineRule="auto"/>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  con datos de cotizados en OfficeMax, Home Depot y Comercial Mexicana, 2017.</w:t>
      </w:r>
    </w:p>
    <w:p w:rsidR="00A222FC"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Mientras tanto e</w:t>
      </w:r>
      <w:r w:rsidRPr="00C42C02">
        <w:rPr>
          <w:rFonts w:ascii="Arial" w:hAnsi="Arial" w:cs="Arial"/>
          <w:color w:val="000000" w:themeColor="text1"/>
          <w:sz w:val="24"/>
          <w:szCs w:val="24"/>
        </w:rPr>
        <w:t xml:space="preserve">n la </w:t>
      </w:r>
      <w:r>
        <w:rPr>
          <w:rFonts w:ascii="Arial" w:hAnsi="Arial" w:cs="Arial"/>
          <w:color w:val="000000" w:themeColor="text1"/>
          <w:sz w:val="24"/>
          <w:szCs w:val="24"/>
        </w:rPr>
        <w:t>televisión se programará el catá</w:t>
      </w:r>
      <w:r w:rsidRPr="00C42C02">
        <w:rPr>
          <w:rFonts w:ascii="Arial" w:hAnsi="Arial" w:cs="Arial"/>
          <w:color w:val="000000" w:themeColor="text1"/>
          <w:sz w:val="24"/>
          <w:szCs w:val="24"/>
        </w:rPr>
        <w:t xml:space="preserve">logo que se </w:t>
      </w:r>
      <w:r>
        <w:rPr>
          <w:rFonts w:ascii="Arial" w:hAnsi="Arial" w:cs="Arial"/>
          <w:color w:val="000000" w:themeColor="text1"/>
          <w:sz w:val="24"/>
          <w:szCs w:val="24"/>
        </w:rPr>
        <w:t>mostrará</w:t>
      </w:r>
      <w:r w:rsidRPr="00C42C02">
        <w:rPr>
          <w:rFonts w:ascii="Arial" w:hAnsi="Arial" w:cs="Arial"/>
          <w:color w:val="000000" w:themeColor="text1"/>
          <w:sz w:val="24"/>
          <w:szCs w:val="24"/>
        </w:rPr>
        <w:t xml:space="preserve"> al cliente por las redes sociales, así como cursos en línea para los floristas.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la recepción se tendrá la computadora</w:t>
      </w:r>
      <w:r>
        <w:rPr>
          <w:rFonts w:ascii="Arial" w:hAnsi="Arial" w:cs="Arial"/>
          <w:color w:val="000000" w:themeColor="text1"/>
          <w:sz w:val="24"/>
          <w:szCs w:val="24"/>
        </w:rPr>
        <w:t>, la papelería necesaria tanto para la contabilidad como la administración de la florería y la</w:t>
      </w:r>
      <w:r w:rsidRPr="00C42C02">
        <w:rPr>
          <w:rFonts w:ascii="Arial" w:hAnsi="Arial" w:cs="Arial"/>
          <w:color w:val="000000" w:themeColor="text1"/>
          <w:sz w:val="24"/>
          <w:szCs w:val="24"/>
        </w:rPr>
        <w:t xml:space="preserve"> impresor</w:t>
      </w:r>
      <w:r>
        <w:rPr>
          <w:rFonts w:ascii="Arial" w:hAnsi="Arial" w:cs="Arial"/>
          <w:color w:val="000000" w:themeColor="text1"/>
          <w:sz w:val="24"/>
          <w:szCs w:val="24"/>
        </w:rPr>
        <w:t>a junto con el directorio,  además un catá</w:t>
      </w:r>
      <w:r w:rsidRPr="00C42C02">
        <w:rPr>
          <w:rFonts w:ascii="Arial" w:hAnsi="Arial" w:cs="Arial"/>
          <w:color w:val="000000" w:themeColor="text1"/>
          <w:sz w:val="24"/>
          <w:szCs w:val="24"/>
        </w:rPr>
        <w:t xml:space="preserve">logo impreso de los diseños de arreglos, logrando que el cliente pueda elegir </w:t>
      </w:r>
      <w:r>
        <w:rPr>
          <w:rFonts w:ascii="Arial" w:hAnsi="Arial" w:cs="Arial"/>
          <w:color w:val="000000" w:themeColor="text1"/>
          <w:sz w:val="24"/>
          <w:szCs w:val="24"/>
        </w:rPr>
        <w:t xml:space="preserve">el diseño que más le guste </w:t>
      </w:r>
      <w:r w:rsidRPr="00C42C02">
        <w:rPr>
          <w:rFonts w:ascii="Arial" w:hAnsi="Arial" w:cs="Arial"/>
          <w:color w:val="000000" w:themeColor="text1"/>
          <w:sz w:val="24"/>
          <w:szCs w:val="24"/>
        </w:rPr>
        <w:t xml:space="preserve">sin necesidad de entrar a </w:t>
      </w:r>
      <w:r>
        <w:rPr>
          <w:rFonts w:ascii="Arial" w:hAnsi="Arial" w:cs="Arial"/>
          <w:color w:val="000000" w:themeColor="text1"/>
          <w:sz w:val="24"/>
          <w:szCs w:val="24"/>
        </w:rPr>
        <w:t xml:space="preserve">ninguna de </w:t>
      </w:r>
      <w:r w:rsidRPr="00C42C02">
        <w:rPr>
          <w:rFonts w:ascii="Arial" w:hAnsi="Arial" w:cs="Arial"/>
          <w:color w:val="000000" w:themeColor="text1"/>
          <w:sz w:val="24"/>
          <w:szCs w:val="24"/>
        </w:rPr>
        <w:t>nuestra</w:t>
      </w:r>
      <w:r>
        <w:rPr>
          <w:rFonts w:ascii="Arial" w:hAnsi="Arial" w:cs="Arial"/>
          <w:color w:val="000000" w:themeColor="text1"/>
          <w:sz w:val="24"/>
          <w:szCs w:val="24"/>
        </w:rPr>
        <w:t>s</w:t>
      </w:r>
      <w:r w:rsidRPr="00C42C02">
        <w:rPr>
          <w:rFonts w:ascii="Arial" w:hAnsi="Arial" w:cs="Arial"/>
          <w:color w:val="000000" w:themeColor="text1"/>
          <w:sz w:val="24"/>
          <w:szCs w:val="24"/>
        </w:rPr>
        <w:t xml:space="preserve"> red</w:t>
      </w:r>
      <w:r>
        <w:rPr>
          <w:rFonts w:ascii="Arial" w:hAnsi="Arial" w:cs="Arial"/>
          <w:color w:val="000000" w:themeColor="text1"/>
          <w:sz w:val="24"/>
          <w:szCs w:val="24"/>
        </w:rPr>
        <w:t>es</w:t>
      </w:r>
      <w:r w:rsidRPr="00C42C02">
        <w:rPr>
          <w:rFonts w:ascii="Arial" w:hAnsi="Arial" w:cs="Arial"/>
          <w:color w:val="000000" w:themeColor="text1"/>
          <w:sz w:val="24"/>
          <w:szCs w:val="24"/>
        </w:rPr>
        <w:t xml:space="preserve"> social</w:t>
      </w:r>
      <w:r>
        <w:rPr>
          <w:rFonts w:ascii="Arial" w:hAnsi="Arial" w:cs="Arial"/>
          <w:color w:val="000000" w:themeColor="text1"/>
          <w:sz w:val="24"/>
          <w:szCs w:val="24"/>
        </w:rPr>
        <w:t>es o página web</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Por otra parte se comprarán l</w:t>
      </w:r>
      <w:r w:rsidRPr="00C42C02">
        <w:rPr>
          <w:rFonts w:ascii="Arial" w:hAnsi="Arial" w:cs="Arial"/>
          <w:color w:val="000000" w:themeColor="text1"/>
          <w:sz w:val="24"/>
          <w:szCs w:val="24"/>
        </w:rPr>
        <w:t xml:space="preserve">os artículos de </w:t>
      </w:r>
      <w:r>
        <w:rPr>
          <w:rFonts w:ascii="Arial" w:hAnsi="Arial" w:cs="Arial"/>
          <w:color w:val="000000" w:themeColor="text1"/>
          <w:sz w:val="24"/>
          <w:szCs w:val="24"/>
        </w:rPr>
        <w:t>aseo indispensables</w:t>
      </w:r>
      <w:r w:rsidRPr="00C42C02">
        <w:rPr>
          <w:rFonts w:ascii="Arial" w:hAnsi="Arial" w:cs="Arial"/>
          <w:color w:val="000000" w:themeColor="text1"/>
          <w:sz w:val="24"/>
          <w:szCs w:val="24"/>
        </w:rPr>
        <w:t xml:space="preserve"> para que la florería siempre se encuentre limpia y con el mejor ambiente laboral</w:t>
      </w:r>
      <w:r>
        <w:rPr>
          <w:rFonts w:ascii="Arial" w:hAnsi="Arial" w:cs="Arial"/>
          <w:color w:val="000000" w:themeColor="text1"/>
          <w:sz w:val="24"/>
          <w:szCs w:val="24"/>
        </w:rPr>
        <w:t xml:space="preserve"> para recibir al cliente dándole</w:t>
      </w:r>
      <w:r w:rsidRPr="00C42C02">
        <w:rPr>
          <w:rFonts w:ascii="Arial" w:hAnsi="Arial" w:cs="Arial"/>
          <w:color w:val="000000" w:themeColor="text1"/>
          <w:sz w:val="24"/>
          <w:szCs w:val="24"/>
        </w:rPr>
        <w:t xml:space="preserve"> la mejor atención.</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Además s</w:t>
      </w:r>
      <w:r w:rsidRPr="00C42C02">
        <w:rPr>
          <w:rFonts w:ascii="Arial" w:hAnsi="Arial" w:cs="Arial"/>
          <w:color w:val="000000" w:themeColor="text1"/>
          <w:sz w:val="24"/>
          <w:szCs w:val="24"/>
        </w:rPr>
        <w:t>e comprar</w:t>
      </w:r>
      <w:r>
        <w:rPr>
          <w:rFonts w:ascii="Arial" w:hAnsi="Arial" w:cs="Arial"/>
          <w:color w:val="000000" w:themeColor="text1"/>
          <w:sz w:val="24"/>
          <w:szCs w:val="24"/>
        </w:rPr>
        <w:t>án los muebles donde se colocará</w:t>
      </w:r>
      <w:r w:rsidRPr="00C42C02">
        <w:rPr>
          <w:rFonts w:ascii="Arial" w:hAnsi="Arial" w:cs="Arial"/>
          <w:color w:val="000000" w:themeColor="text1"/>
          <w:sz w:val="24"/>
          <w:szCs w:val="24"/>
        </w:rPr>
        <w:t>n los arreglos y ma</w:t>
      </w:r>
      <w:r>
        <w:rPr>
          <w:rFonts w:ascii="Arial" w:hAnsi="Arial" w:cs="Arial"/>
          <w:color w:val="000000" w:themeColor="text1"/>
          <w:sz w:val="24"/>
          <w:szCs w:val="24"/>
        </w:rPr>
        <w:t xml:space="preserve">teria prima, que estarán dentro de la bodega y </w:t>
      </w:r>
      <w:r w:rsidRPr="00C42C02">
        <w:rPr>
          <w:rFonts w:ascii="Arial" w:hAnsi="Arial" w:cs="Arial"/>
          <w:color w:val="000000" w:themeColor="text1"/>
          <w:sz w:val="24"/>
          <w:szCs w:val="24"/>
        </w:rPr>
        <w:t>el local.</w:t>
      </w:r>
      <w:r>
        <w:rPr>
          <w:rFonts w:ascii="Arial" w:hAnsi="Arial" w:cs="Arial"/>
          <w:color w:val="000000" w:themeColor="text1"/>
          <w:sz w:val="24"/>
          <w:szCs w:val="24"/>
        </w:rPr>
        <w:t xml:space="preserve"> Así como la compra de</w:t>
      </w:r>
      <w:r w:rsidRPr="00C42C02">
        <w:rPr>
          <w:rFonts w:ascii="Arial" w:hAnsi="Arial" w:cs="Arial"/>
          <w:color w:val="000000" w:themeColor="text1"/>
          <w:sz w:val="24"/>
          <w:szCs w:val="24"/>
        </w:rPr>
        <w:t xml:space="preserve"> bancos </w:t>
      </w:r>
      <w:r>
        <w:rPr>
          <w:rFonts w:ascii="Arial" w:hAnsi="Arial" w:cs="Arial"/>
          <w:color w:val="000000" w:themeColor="text1"/>
          <w:sz w:val="24"/>
          <w:szCs w:val="24"/>
        </w:rPr>
        <w:t>de diferentes tamaños que servirán p</w:t>
      </w:r>
      <w:r w:rsidRPr="00C42C02">
        <w:rPr>
          <w:rFonts w:ascii="Arial" w:hAnsi="Arial" w:cs="Arial"/>
          <w:color w:val="000000" w:themeColor="text1"/>
          <w:sz w:val="24"/>
          <w:szCs w:val="24"/>
        </w:rPr>
        <w:t>ara</w:t>
      </w:r>
      <w:r>
        <w:rPr>
          <w:rFonts w:ascii="Arial" w:hAnsi="Arial" w:cs="Arial"/>
          <w:color w:val="000000" w:themeColor="text1"/>
          <w:sz w:val="24"/>
          <w:szCs w:val="24"/>
        </w:rPr>
        <w:t xml:space="preserve"> exhibir los arreglos logrando</w:t>
      </w:r>
      <w:r w:rsidRPr="00C42C02">
        <w:rPr>
          <w:rFonts w:ascii="Arial" w:hAnsi="Arial" w:cs="Arial"/>
          <w:color w:val="000000" w:themeColor="text1"/>
          <w:sz w:val="24"/>
          <w:szCs w:val="24"/>
        </w:rPr>
        <w:t xml:space="preserve"> un efecto escal</w:t>
      </w:r>
      <w:r>
        <w:rPr>
          <w:rFonts w:ascii="Arial" w:hAnsi="Arial" w:cs="Arial"/>
          <w:color w:val="000000" w:themeColor="text1"/>
          <w:sz w:val="24"/>
          <w:szCs w:val="24"/>
        </w:rPr>
        <w:t xml:space="preserve">era dando una </w:t>
      </w:r>
      <w:r w:rsidRPr="00C42C02">
        <w:rPr>
          <w:rFonts w:ascii="Arial" w:hAnsi="Arial" w:cs="Arial"/>
          <w:color w:val="000000" w:themeColor="text1"/>
          <w:sz w:val="24"/>
          <w:szCs w:val="24"/>
        </w:rPr>
        <w:t>mejor</w:t>
      </w:r>
      <w:r>
        <w:rPr>
          <w:rFonts w:ascii="Arial" w:hAnsi="Arial" w:cs="Arial"/>
          <w:color w:val="000000" w:themeColor="text1"/>
          <w:sz w:val="24"/>
          <w:szCs w:val="24"/>
        </w:rPr>
        <w:t xml:space="preserve"> imagen</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 así que el total de la</w:t>
      </w:r>
      <w:r w:rsidRPr="00C42C02">
        <w:rPr>
          <w:rFonts w:ascii="Arial" w:hAnsi="Arial" w:cs="Arial"/>
          <w:color w:val="000000" w:themeColor="text1"/>
          <w:sz w:val="24"/>
          <w:szCs w:val="24"/>
        </w:rPr>
        <w:t xml:space="preserve"> inv</w:t>
      </w:r>
      <w:r>
        <w:rPr>
          <w:rFonts w:ascii="Arial" w:hAnsi="Arial" w:cs="Arial"/>
          <w:color w:val="000000" w:themeColor="text1"/>
          <w:sz w:val="24"/>
          <w:szCs w:val="24"/>
        </w:rPr>
        <w:t>ersión en mobiliario y equipo será</w:t>
      </w:r>
      <w:r w:rsidRPr="00C42C02">
        <w:rPr>
          <w:rFonts w:ascii="Arial" w:hAnsi="Arial" w:cs="Arial"/>
          <w:color w:val="000000" w:themeColor="text1"/>
          <w:sz w:val="24"/>
          <w:szCs w:val="24"/>
        </w:rPr>
        <w:t xml:space="preserve"> de </w:t>
      </w:r>
      <w:r w:rsidRPr="00C42C02">
        <w:rPr>
          <w:rFonts w:ascii="Arial" w:hAnsi="Arial" w:cs="Arial"/>
          <w:b/>
          <w:color w:val="000000" w:themeColor="text1"/>
          <w:sz w:val="24"/>
          <w:szCs w:val="24"/>
        </w:rPr>
        <w:t xml:space="preserve">$62,542.63 </w:t>
      </w:r>
      <w:r w:rsidRPr="00C42C02">
        <w:rPr>
          <w:rFonts w:ascii="Arial" w:hAnsi="Arial" w:cs="Arial"/>
          <w:color w:val="000000" w:themeColor="text1"/>
          <w:sz w:val="24"/>
          <w:szCs w:val="24"/>
        </w:rPr>
        <w:t>para el inicio de operaciones de la flore</w:t>
      </w:r>
      <w:r>
        <w:rPr>
          <w:rFonts w:ascii="Arial" w:hAnsi="Arial" w:cs="Arial"/>
          <w:color w:val="000000" w:themeColor="text1"/>
          <w:sz w:val="24"/>
          <w:szCs w:val="24"/>
        </w:rPr>
        <w:t xml:space="preserve">ría.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7F1CD0">
      <w:pPr>
        <w:pStyle w:val="Ttulo2"/>
        <w:numPr>
          <w:ilvl w:val="1"/>
          <w:numId w:val="12"/>
        </w:numPr>
        <w:spacing w:line="360" w:lineRule="auto"/>
        <w:rPr>
          <w:color w:val="000000" w:themeColor="text1"/>
          <w:sz w:val="28"/>
          <w:szCs w:val="28"/>
        </w:rPr>
      </w:pPr>
      <w:r w:rsidRPr="00C42C02">
        <w:rPr>
          <w:color w:val="000000" w:themeColor="text1"/>
          <w:sz w:val="28"/>
          <w:szCs w:val="28"/>
        </w:rPr>
        <w:t xml:space="preserve"> </w:t>
      </w:r>
      <w:bookmarkStart w:id="61" w:name="_Toc498984392"/>
      <w:r w:rsidRPr="00C42C02">
        <w:rPr>
          <w:color w:val="000000" w:themeColor="text1"/>
          <w:sz w:val="28"/>
          <w:szCs w:val="28"/>
        </w:rPr>
        <w:t>Lay out</w:t>
      </w:r>
      <w:bookmarkEnd w:id="61"/>
      <w:r w:rsidRPr="00C42C02">
        <w:rPr>
          <w:color w:val="000000" w:themeColor="text1"/>
          <w:sz w:val="28"/>
          <w:szCs w:val="28"/>
        </w:rPr>
        <w:t xml:space="preserve">   </w:t>
      </w:r>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lay out es una herramie</w:t>
      </w:r>
      <w:r>
        <w:rPr>
          <w:rFonts w:ascii="Arial" w:hAnsi="Arial" w:cs="Arial"/>
          <w:color w:val="000000" w:themeColor="text1"/>
          <w:sz w:val="24"/>
          <w:szCs w:val="24"/>
        </w:rPr>
        <w:t>nta que nos ayuda a saber la</w:t>
      </w:r>
      <w:r w:rsidRPr="00C42C02">
        <w:rPr>
          <w:rFonts w:ascii="Arial" w:hAnsi="Arial" w:cs="Arial"/>
          <w:color w:val="000000" w:themeColor="text1"/>
          <w:sz w:val="24"/>
          <w:szCs w:val="24"/>
        </w:rPr>
        <w:t xml:space="preserve"> distribución de todo </w:t>
      </w:r>
      <w:r>
        <w:rPr>
          <w:rFonts w:ascii="Arial" w:hAnsi="Arial" w:cs="Arial"/>
          <w:color w:val="000000" w:themeColor="text1"/>
          <w:sz w:val="24"/>
          <w:szCs w:val="24"/>
        </w:rPr>
        <w:t xml:space="preserve">lo que habrá </w:t>
      </w:r>
      <w:r w:rsidRPr="00C42C02">
        <w:rPr>
          <w:rFonts w:ascii="Arial" w:hAnsi="Arial" w:cs="Arial"/>
          <w:color w:val="000000" w:themeColor="text1"/>
          <w:sz w:val="24"/>
          <w:szCs w:val="24"/>
        </w:rPr>
        <w:t>dentro del loca</w:t>
      </w:r>
      <w:r>
        <w:rPr>
          <w:rFonts w:ascii="Arial" w:hAnsi="Arial" w:cs="Arial"/>
          <w:color w:val="000000" w:themeColor="text1"/>
          <w:sz w:val="24"/>
          <w:szCs w:val="24"/>
        </w:rPr>
        <w:t>l, por ejemplo: donde se ubicará</w:t>
      </w:r>
      <w:r w:rsidRPr="00C42C02">
        <w:rPr>
          <w:rFonts w:ascii="Arial" w:hAnsi="Arial" w:cs="Arial"/>
          <w:color w:val="000000" w:themeColor="text1"/>
          <w:sz w:val="24"/>
          <w:szCs w:val="24"/>
        </w:rPr>
        <w:t xml:space="preserve"> la recepción de clientes, la exhibición de los arreglos, los rollos </w:t>
      </w:r>
      <w:r>
        <w:rPr>
          <w:rFonts w:ascii="Arial" w:hAnsi="Arial" w:cs="Arial"/>
          <w:color w:val="000000" w:themeColor="text1"/>
          <w:sz w:val="24"/>
          <w:szCs w:val="24"/>
        </w:rPr>
        <w:t>de flores y</w:t>
      </w:r>
      <w:r w:rsidRPr="00C42C02">
        <w:rPr>
          <w:rFonts w:ascii="Arial" w:hAnsi="Arial" w:cs="Arial"/>
          <w:color w:val="000000" w:themeColor="text1"/>
          <w:sz w:val="24"/>
          <w:szCs w:val="24"/>
        </w:rPr>
        <w:t xml:space="preserve"> la bodega.</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Así mismo e</w:t>
      </w:r>
      <w:r w:rsidRPr="00C42C02">
        <w:rPr>
          <w:rFonts w:ascii="Arial" w:hAnsi="Arial" w:cs="Arial"/>
          <w:color w:val="000000" w:themeColor="text1"/>
          <w:sz w:val="24"/>
          <w:szCs w:val="24"/>
        </w:rPr>
        <w:t>l local cuenta con 40m</w:t>
      </w:r>
      <w:r w:rsidRPr="00C42C02">
        <w:rPr>
          <w:rFonts w:ascii="Arial" w:hAnsi="Arial" w:cs="Arial"/>
          <w:color w:val="000000" w:themeColor="text1"/>
          <w:sz w:val="24"/>
          <w:szCs w:val="24"/>
          <w:vertAlign w:val="superscript"/>
        </w:rPr>
        <w:t xml:space="preserve">2 </w:t>
      </w:r>
      <w:r w:rsidRPr="00C42C02">
        <w:rPr>
          <w:rFonts w:ascii="Arial" w:hAnsi="Arial" w:cs="Arial"/>
          <w:color w:val="000000" w:themeColor="text1"/>
          <w:sz w:val="24"/>
          <w:szCs w:val="24"/>
        </w:rPr>
        <w:t>(5 metros de largo y 8 metros de ancho)</w:t>
      </w:r>
      <w:r>
        <w:rPr>
          <w:rFonts w:ascii="Arial" w:hAnsi="Arial" w:cs="Arial"/>
          <w:color w:val="000000" w:themeColor="text1"/>
          <w:sz w:val="24"/>
          <w:szCs w:val="24"/>
        </w:rPr>
        <w:t xml:space="preserve">, generando un costo de renta mensual por </w:t>
      </w:r>
      <w:r w:rsidRPr="00C42C02">
        <w:rPr>
          <w:rFonts w:ascii="Arial" w:hAnsi="Arial" w:cs="Arial"/>
          <w:color w:val="000000" w:themeColor="text1"/>
          <w:sz w:val="24"/>
          <w:szCs w:val="24"/>
        </w:rPr>
        <w:t>$3,000.00</w:t>
      </w:r>
      <w:r>
        <w:rPr>
          <w:rFonts w:ascii="Arial" w:hAnsi="Arial" w:cs="Arial"/>
          <w:color w:val="000000" w:themeColor="text1"/>
          <w:sz w:val="24"/>
          <w:szCs w:val="24"/>
        </w:rPr>
        <w:t>, el cual se dividirá en dos á</w:t>
      </w:r>
      <w:r w:rsidRPr="00C42C02">
        <w:rPr>
          <w:rFonts w:ascii="Arial" w:hAnsi="Arial" w:cs="Arial"/>
          <w:color w:val="000000" w:themeColor="text1"/>
          <w:sz w:val="24"/>
          <w:szCs w:val="24"/>
        </w:rPr>
        <w:t>rea</w:t>
      </w:r>
      <w:r>
        <w:rPr>
          <w:rFonts w:ascii="Arial" w:hAnsi="Arial" w:cs="Arial"/>
          <w:color w:val="000000" w:themeColor="text1"/>
          <w:sz w:val="24"/>
          <w:szCs w:val="24"/>
        </w:rPr>
        <w:t xml:space="preserve">s: una la atención al cliente, para la bodega, </w:t>
      </w:r>
      <w:r w:rsidRPr="00C42C02">
        <w:rPr>
          <w:rFonts w:ascii="Arial" w:hAnsi="Arial" w:cs="Arial"/>
          <w:color w:val="000000" w:themeColor="text1"/>
          <w:sz w:val="24"/>
          <w:szCs w:val="24"/>
        </w:rPr>
        <w:t>el espacio del baño y el comedor.</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Por lo que se refiere a l</w:t>
      </w:r>
      <w:r w:rsidRPr="00C42C02">
        <w:rPr>
          <w:rFonts w:ascii="Arial" w:hAnsi="Arial" w:cs="Arial"/>
          <w:color w:val="000000" w:themeColor="text1"/>
          <w:sz w:val="24"/>
          <w:szCs w:val="24"/>
        </w:rPr>
        <w:t xml:space="preserve">a atención al cliente </w:t>
      </w:r>
      <w:r>
        <w:rPr>
          <w:rFonts w:ascii="Arial" w:hAnsi="Arial" w:cs="Arial"/>
          <w:color w:val="000000" w:themeColor="text1"/>
          <w:sz w:val="24"/>
          <w:szCs w:val="24"/>
        </w:rPr>
        <w:t xml:space="preserve">está </w:t>
      </w:r>
      <w:r w:rsidRPr="00C42C02">
        <w:rPr>
          <w:rFonts w:ascii="Arial" w:hAnsi="Arial" w:cs="Arial"/>
          <w:color w:val="000000" w:themeColor="text1"/>
          <w:sz w:val="24"/>
          <w:szCs w:val="24"/>
        </w:rPr>
        <w:t>será persona</w:t>
      </w:r>
      <w:r>
        <w:rPr>
          <w:rFonts w:ascii="Arial" w:hAnsi="Arial" w:cs="Arial"/>
          <w:color w:val="000000" w:themeColor="text1"/>
          <w:sz w:val="24"/>
          <w:szCs w:val="24"/>
        </w:rPr>
        <w:t xml:space="preserve">lizada contando con el </w:t>
      </w:r>
      <w:r w:rsidRPr="00C42C02">
        <w:rPr>
          <w:rFonts w:ascii="Arial" w:hAnsi="Arial" w:cs="Arial"/>
          <w:color w:val="000000" w:themeColor="text1"/>
          <w:sz w:val="24"/>
          <w:szCs w:val="24"/>
        </w:rPr>
        <w:t>escritorio</w:t>
      </w:r>
      <w:r>
        <w:rPr>
          <w:rFonts w:ascii="Arial" w:hAnsi="Arial" w:cs="Arial"/>
          <w:color w:val="000000" w:themeColor="text1"/>
          <w:sz w:val="24"/>
          <w:szCs w:val="24"/>
        </w:rPr>
        <w:t xml:space="preserve">, la computadora e </w:t>
      </w:r>
      <w:r w:rsidRPr="00C42C02">
        <w:rPr>
          <w:rFonts w:ascii="Arial" w:hAnsi="Arial" w:cs="Arial"/>
          <w:color w:val="000000" w:themeColor="text1"/>
          <w:sz w:val="24"/>
          <w:szCs w:val="24"/>
        </w:rPr>
        <w:t>impresora, el archivero y la caja registradora, en este espacio se tomarán los p</w:t>
      </w:r>
      <w:r>
        <w:rPr>
          <w:rFonts w:ascii="Arial" w:hAnsi="Arial" w:cs="Arial"/>
          <w:color w:val="000000" w:themeColor="text1"/>
          <w:sz w:val="24"/>
          <w:szCs w:val="24"/>
        </w:rPr>
        <w:t>edidos al cliente y se realizarán</w:t>
      </w:r>
      <w:r w:rsidRPr="00C42C02">
        <w:rPr>
          <w:rFonts w:ascii="Arial" w:hAnsi="Arial" w:cs="Arial"/>
          <w:color w:val="000000" w:themeColor="text1"/>
          <w:sz w:val="24"/>
          <w:szCs w:val="24"/>
        </w:rPr>
        <w:t xml:space="preserve"> el pago de los mismos.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tendrá un estante que exhiba las diferentes bases que se podrán utilizar para determinado arreglo, así como algunos accesorios que puedan decorar el arreglo.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 la entrada se podrán observar los arreglos que ya se tienen armados, el tiempo de vida de estos arreglos será de tres días.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 estiman</w:t>
      </w:r>
      <w:r w:rsidRPr="00C42C02">
        <w:rPr>
          <w:rFonts w:ascii="Arial" w:hAnsi="Arial" w:cs="Arial"/>
          <w:color w:val="000000" w:themeColor="text1"/>
          <w:sz w:val="24"/>
          <w:szCs w:val="24"/>
        </w:rPr>
        <w:t xml:space="preserve"> algunos botes donde se exhibirá la flor de rollo, una mesa de trabajo donde el cliente podrá observar con</w:t>
      </w:r>
      <w:r>
        <w:rPr>
          <w:rFonts w:ascii="Arial" w:hAnsi="Arial" w:cs="Arial"/>
          <w:color w:val="000000" w:themeColor="text1"/>
          <w:sz w:val="24"/>
          <w:szCs w:val="24"/>
        </w:rPr>
        <w:t xml:space="preserve"> que material y equipo es realizado </w:t>
      </w:r>
      <w:r w:rsidRPr="00C42C02">
        <w:rPr>
          <w:rFonts w:ascii="Arial" w:hAnsi="Arial" w:cs="Arial"/>
          <w:color w:val="000000" w:themeColor="text1"/>
          <w:sz w:val="24"/>
          <w:szCs w:val="24"/>
        </w:rPr>
        <w:t>el arreglo.</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En e</w:t>
      </w:r>
      <w:r w:rsidRPr="00C42C02">
        <w:rPr>
          <w:rFonts w:ascii="Arial" w:hAnsi="Arial" w:cs="Arial"/>
          <w:color w:val="000000" w:themeColor="text1"/>
          <w:sz w:val="24"/>
          <w:szCs w:val="24"/>
        </w:rPr>
        <w:t>l área de bodega se contará con otro estante donde se colocarán más bases para arreglos, así como pape</w:t>
      </w:r>
      <w:r>
        <w:rPr>
          <w:rFonts w:ascii="Arial" w:hAnsi="Arial" w:cs="Arial"/>
          <w:color w:val="000000" w:themeColor="text1"/>
          <w:sz w:val="24"/>
          <w:szCs w:val="24"/>
        </w:rPr>
        <w:t xml:space="preserve">l china, moños de celoseda, esponjas, piedras decorativas y </w:t>
      </w:r>
      <w:r w:rsidRPr="00C42C02">
        <w:rPr>
          <w:rFonts w:ascii="Arial" w:hAnsi="Arial" w:cs="Arial"/>
          <w:color w:val="000000" w:themeColor="text1"/>
          <w:sz w:val="24"/>
          <w:szCs w:val="24"/>
        </w:rPr>
        <w:t>alambres para decorar.</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 contará con cestos</w:t>
      </w:r>
      <w:r w:rsidRPr="00C42C02">
        <w:rPr>
          <w:rFonts w:ascii="Arial" w:hAnsi="Arial" w:cs="Arial"/>
          <w:color w:val="000000" w:themeColor="text1"/>
          <w:sz w:val="24"/>
          <w:szCs w:val="24"/>
        </w:rPr>
        <w:t xml:space="preserve"> de bas</w:t>
      </w:r>
      <w:r>
        <w:rPr>
          <w:rFonts w:ascii="Arial" w:hAnsi="Arial" w:cs="Arial"/>
          <w:color w:val="000000" w:themeColor="text1"/>
          <w:sz w:val="24"/>
          <w:szCs w:val="24"/>
        </w:rPr>
        <w:t>ura dentro de la bodega, ahí estarán tanto las flores como el</w:t>
      </w:r>
      <w:r w:rsidRPr="00C42C02">
        <w:rPr>
          <w:rFonts w:ascii="Arial" w:hAnsi="Arial" w:cs="Arial"/>
          <w:color w:val="000000" w:themeColor="text1"/>
          <w:sz w:val="24"/>
          <w:szCs w:val="24"/>
        </w:rPr>
        <w:t xml:space="preserve"> follaje dentro de cubetas con </w:t>
      </w:r>
      <w:r>
        <w:rPr>
          <w:rFonts w:ascii="Arial" w:hAnsi="Arial" w:cs="Arial"/>
          <w:color w:val="000000" w:themeColor="text1"/>
          <w:sz w:val="24"/>
          <w:szCs w:val="24"/>
        </w:rPr>
        <w:t>el líquido hidratante</w:t>
      </w:r>
      <w:r w:rsidRPr="00C42C02">
        <w:rPr>
          <w:rFonts w:ascii="Arial" w:hAnsi="Arial" w:cs="Arial"/>
          <w:color w:val="000000" w:themeColor="text1"/>
          <w:sz w:val="24"/>
          <w:szCs w:val="24"/>
        </w:rPr>
        <w:t xml:space="preserve"> logrand</w:t>
      </w:r>
      <w:r>
        <w:rPr>
          <w:rFonts w:ascii="Arial" w:hAnsi="Arial" w:cs="Arial"/>
          <w:color w:val="000000" w:themeColor="text1"/>
          <w:sz w:val="24"/>
          <w:szCs w:val="24"/>
        </w:rPr>
        <w:t>o conservarlas por más tiempo. Además se guardará el material</w:t>
      </w:r>
      <w:r w:rsidRPr="00C42C02">
        <w:rPr>
          <w:rFonts w:ascii="Arial" w:hAnsi="Arial" w:cs="Arial"/>
          <w:color w:val="000000" w:themeColor="text1"/>
          <w:sz w:val="24"/>
          <w:szCs w:val="24"/>
        </w:rPr>
        <w:t xml:space="preserve"> de limpieza como: escoba, recogedor, cepillo, trapeador y demás utensilios para mantener limpio el local.</w:t>
      </w:r>
      <w:r>
        <w:rPr>
          <w:rFonts w:ascii="Arial" w:hAnsi="Arial" w:cs="Arial"/>
          <w:color w:val="000000" w:themeColor="text1"/>
          <w:sz w:val="24"/>
          <w:szCs w:val="24"/>
        </w:rPr>
        <w:t xml:space="preserve"> También se</w:t>
      </w:r>
      <w:r w:rsidRPr="00C42C02">
        <w:rPr>
          <w:rFonts w:ascii="Arial" w:hAnsi="Arial" w:cs="Arial"/>
          <w:color w:val="000000" w:themeColor="text1"/>
          <w:sz w:val="24"/>
          <w:szCs w:val="24"/>
        </w:rPr>
        <w:t xml:space="preserve"> guarda</w:t>
      </w:r>
      <w:r>
        <w:rPr>
          <w:rFonts w:ascii="Arial" w:hAnsi="Arial" w:cs="Arial"/>
          <w:color w:val="000000" w:themeColor="text1"/>
          <w:sz w:val="24"/>
          <w:szCs w:val="24"/>
        </w:rPr>
        <w:t xml:space="preserve">rán las herramientas de trabajo así mismo se contará con </w:t>
      </w:r>
      <w:r w:rsidRPr="00C42C02">
        <w:rPr>
          <w:rFonts w:ascii="Arial" w:hAnsi="Arial" w:cs="Arial"/>
          <w:color w:val="000000" w:themeColor="text1"/>
          <w:sz w:val="24"/>
          <w:szCs w:val="24"/>
        </w:rPr>
        <w:t>un pequeño comedor para los empleados.</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acomodo de las áreas se realiza</w:t>
      </w:r>
      <w:r>
        <w:rPr>
          <w:rFonts w:ascii="Arial" w:hAnsi="Arial" w:cs="Arial"/>
          <w:color w:val="000000" w:themeColor="text1"/>
          <w:sz w:val="24"/>
          <w:szCs w:val="24"/>
        </w:rPr>
        <w:t>rá</w:t>
      </w:r>
      <w:r w:rsidRPr="00C42C02">
        <w:rPr>
          <w:rFonts w:ascii="Arial" w:hAnsi="Arial" w:cs="Arial"/>
          <w:color w:val="000000" w:themeColor="text1"/>
          <w:sz w:val="24"/>
          <w:szCs w:val="24"/>
        </w:rPr>
        <w:t xml:space="preserve"> de acuerdo al</w:t>
      </w:r>
      <w:r>
        <w:rPr>
          <w:rFonts w:ascii="Arial" w:hAnsi="Arial" w:cs="Arial"/>
          <w:color w:val="000000" w:themeColor="text1"/>
          <w:sz w:val="24"/>
          <w:szCs w:val="24"/>
        </w:rPr>
        <w:t xml:space="preserve"> mejor funcionamiento de los espacios en el local.</w:t>
      </w:r>
    </w:p>
    <w:p w:rsidR="00A222FC" w:rsidRDefault="00A222FC" w:rsidP="00F73F01">
      <w:pPr>
        <w:pStyle w:val="Epgrafe"/>
        <w:keepNext/>
        <w:spacing w:line="360" w:lineRule="auto"/>
      </w:pPr>
    </w:p>
    <w:p w:rsidR="00A222FC" w:rsidRPr="00CE0FED" w:rsidRDefault="00A222FC" w:rsidP="00F73F01">
      <w:pPr>
        <w:pStyle w:val="Epgrafe"/>
        <w:spacing w:line="360" w:lineRule="auto"/>
        <w:jc w:val="center"/>
      </w:pPr>
      <w:bookmarkStart w:id="62" w:name="_Toc498984647"/>
      <w:r w:rsidRPr="00CE0FED">
        <w:rPr>
          <w:rFonts w:ascii="Arial" w:hAnsi="Arial" w:cs="Arial"/>
          <w:color w:val="auto"/>
          <w:sz w:val="24"/>
          <w:szCs w:val="24"/>
        </w:rPr>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DF1F49">
        <w:rPr>
          <w:rFonts w:ascii="Arial" w:hAnsi="Arial" w:cs="Arial"/>
          <w:noProof/>
          <w:color w:val="auto"/>
          <w:sz w:val="24"/>
          <w:szCs w:val="24"/>
        </w:rPr>
        <w:t>5</w:t>
      </w:r>
      <w:r w:rsidR="00221AF8" w:rsidRPr="00CE0FED">
        <w:rPr>
          <w:rFonts w:ascii="Arial" w:hAnsi="Arial" w:cs="Arial"/>
          <w:color w:val="auto"/>
          <w:sz w:val="24"/>
          <w:szCs w:val="24"/>
        </w:rPr>
        <w:fldChar w:fldCharType="end"/>
      </w:r>
      <w:r w:rsidRPr="00CE0FED">
        <w:rPr>
          <w:rFonts w:ascii="Arial" w:hAnsi="Arial" w:cs="Arial"/>
          <w:color w:val="auto"/>
          <w:sz w:val="24"/>
          <w:szCs w:val="24"/>
        </w:rPr>
        <w:t>.</w:t>
      </w:r>
      <w:r>
        <w:t xml:space="preserve"> </w:t>
      </w:r>
      <w:r w:rsidRPr="00C42C02">
        <w:rPr>
          <w:rFonts w:ascii="Arial" w:hAnsi="Arial" w:cs="Arial"/>
          <w:color w:val="000000" w:themeColor="text1"/>
          <w:sz w:val="24"/>
          <w:szCs w:val="24"/>
          <w:lang w:val="en-US"/>
        </w:rPr>
        <w:t xml:space="preserve">Lay out </w:t>
      </w:r>
      <w:r w:rsidR="00051CA2">
        <w:rPr>
          <w:rFonts w:ascii="Arial" w:hAnsi="Arial" w:cs="Arial"/>
          <w:color w:val="000000" w:themeColor="text1"/>
          <w:sz w:val="24"/>
          <w:szCs w:val="24"/>
          <w:lang w:val="en-US"/>
        </w:rPr>
        <w:t>(</w:t>
      </w:r>
      <w:proofErr w:type="spellStart"/>
      <w:r w:rsidR="00051CA2">
        <w:rPr>
          <w:rFonts w:ascii="Arial" w:hAnsi="Arial" w:cs="Arial"/>
          <w:color w:val="000000" w:themeColor="text1"/>
          <w:sz w:val="24"/>
          <w:szCs w:val="24"/>
          <w:lang w:val="en-US"/>
        </w:rPr>
        <w:t>maqueta</w:t>
      </w:r>
      <w:proofErr w:type="spellEnd"/>
      <w:r w:rsidR="00051CA2">
        <w:rPr>
          <w:rFonts w:ascii="Arial" w:hAnsi="Arial" w:cs="Arial"/>
          <w:color w:val="000000" w:themeColor="text1"/>
          <w:sz w:val="24"/>
          <w:szCs w:val="24"/>
          <w:lang w:val="en-US"/>
        </w:rPr>
        <w:t xml:space="preserve"> virtual)</w:t>
      </w:r>
      <w:bookmarkEnd w:id="62"/>
    </w:p>
    <w:p w:rsidR="006577D8" w:rsidRDefault="00A222FC" w:rsidP="00043719">
      <w:pPr>
        <w:spacing w:line="360" w:lineRule="auto"/>
        <w:jc w:val="center"/>
        <w:rPr>
          <w:rFonts w:ascii="Arial" w:hAnsi="Arial" w:cs="Arial"/>
          <w:color w:val="000000" w:themeColor="text1"/>
          <w:sz w:val="14"/>
          <w:szCs w:val="14"/>
        </w:rPr>
      </w:pPr>
      <w:r w:rsidRPr="00C42C02">
        <w:rPr>
          <w:rFonts w:ascii="Arial" w:hAnsi="Arial" w:cs="Arial"/>
          <w:noProof/>
          <w:color w:val="000000" w:themeColor="text1"/>
          <w:sz w:val="24"/>
          <w:szCs w:val="24"/>
        </w:rPr>
        <w:drawing>
          <wp:inline distT="0" distB="0" distL="0" distR="0">
            <wp:extent cx="6044980" cy="2442949"/>
            <wp:effectExtent l="0" t="0" r="0" b="0"/>
            <wp:docPr id="32"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50909" cy="2445345"/>
                    </a:xfrm>
                    <a:prstGeom prst="rect">
                      <a:avLst/>
                    </a:prstGeom>
                    <a:noFill/>
                    <a:ln>
                      <a:noFill/>
                    </a:ln>
                  </pic:spPr>
                </pic:pic>
              </a:graphicData>
            </a:graphic>
          </wp:inline>
        </w:drawing>
      </w:r>
    </w:p>
    <w:p w:rsidR="00A222FC" w:rsidRPr="00C42C02" w:rsidRDefault="00A222FC" w:rsidP="00043719">
      <w:pPr>
        <w:spacing w:line="360" w:lineRule="auto"/>
        <w:jc w:val="center"/>
        <w:rPr>
          <w:rFonts w:ascii="Arial" w:hAnsi="Arial" w:cs="Arial"/>
          <w:color w:val="000000" w:themeColor="text1"/>
          <w:sz w:val="24"/>
          <w:szCs w:val="24"/>
        </w:rPr>
      </w:pPr>
      <w:r w:rsidRPr="00C42C02">
        <w:rPr>
          <w:rFonts w:ascii="Arial" w:hAnsi="Arial" w:cs="Arial"/>
          <w:color w:val="000000" w:themeColor="text1"/>
          <w:sz w:val="14"/>
          <w:szCs w:val="14"/>
        </w:rPr>
        <w:t>Fuente: Elaborado por una arquitecta con el programa Artlantis Studio</w:t>
      </w:r>
    </w:p>
    <w:p w:rsidR="00A222FC" w:rsidRDefault="00A222FC" w:rsidP="00F73F01">
      <w:pPr>
        <w:spacing w:line="360" w:lineRule="auto"/>
        <w:jc w:val="center"/>
        <w:rPr>
          <w:rFonts w:ascii="Arial" w:hAnsi="Arial" w:cs="Arial"/>
          <w:color w:val="000000" w:themeColor="text1"/>
          <w:sz w:val="24"/>
          <w:szCs w:val="24"/>
        </w:rPr>
      </w:pPr>
    </w:p>
    <w:p w:rsidR="003418FF" w:rsidRDefault="003418FF" w:rsidP="00F73F01">
      <w:pPr>
        <w:spacing w:line="360" w:lineRule="auto"/>
        <w:jc w:val="center"/>
        <w:rPr>
          <w:rFonts w:ascii="Arial" w:hAnsi="Arial" w:cs="Arial"/>
          <w:color w:val="000000" w:themeColor="text1"/>
          <w:sz w:val="24"/>
          <w:szCs w:val="24"/>
        </w:rPr>
      </w:pPr>
    </w:p>
    <w:p w:rsidR="003418FF" w:rsidRDefault="003418FF" w:rsidP="00F73F01">
      <w:pPr>
        <w:spacing w:line="360" w:lineRule="auto"/>
        <w:jc w:val="center"/>
        <w:rPr>
          <w:rFonts w:ascii="Arial" w:hAnsi="Arial" w:cs="Arial"/>
          <w:color w:val="000000" w:themeColor="text1"/>
          <w:sz w:val="24"/>
          <w:szCs w:val="24"/>
        </w:rPr>
      </w:pPr>
    </w:p>
    <w:p w:rsidR="003418FF" w:rsidRDefault="003418FF" w:rsidP="00F73F01">
      <w:pPr>
        <w:spacing w:line="360" w:lineRule="auto"/>
        <w:jc w:val="center"/>
        <w:rPr>
          <w:rFonts w:ascii="Arial" w:hAnsi="Arial" w:cs="Arial"/>
          <w:color w:val="000000" w:themeColor="text1"/>
          <w:sz w:val="24"/>
          <w:szCs w:val="24"/>
        </w:rPr>
      </w:pPr>
    </w:p>
    <w:p w:rsidR="003418FF" w:rsidRPr="003418FF" w:rsidRDefault="003418FF" w:rsidP="003418FF">
      <w:pPr>
        <w:pStyle w:val="Epgrafe"/>
        <w:spacing w:line="360" w:lineRule="auto"/>
        <w:jc w:val="center"/>
      </w:pPr>
      <w:bookmarkStart w:id="63" w:name="_Toc498984648"/>
      <w:r w:rsidRPr="00CE0FED">
        <w:rPr>
          <w:rFonts w:ascii="Arial" w:hAnsi="Arial" w:cs="Arial"/>
          <w:color w:val="auto"/>
          <w:sz w:val="24"/>
          <w:szCs w:val="24"/>
        </w:rPr>
        <w:lastRenderedPageBreak/>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DF1F49">
        <w:rPr>
          <w:rFonts w:ascii="Arial" w:hAnsi="Arial" w:cs="Arial"/>
          <w:noProof/>
          <w:color w:val="auto"/>
          <w:sz w:val="24"/>
          <w:szCs w:val="24"/>
        </w:rPr>
        <w:t>6</w:t>
      </w:r>
      <w:r w:rsidR="00221AF8" w:rsidRPr="00CE0FED">
        <w:rPr>
          <w:rFonts w:ascii="Arial" w:hAnsi="Arial" w:cs="Arial"/>
          <w:color w:val="auto"/>
          <w:sz w:val="24"/>
          <w:szCs w:val="24"/>
        </w:rPr>
        <w:fldChar w:fldCharType="end"/>
      </w:r>
      <w:r w:rsidRPr="00CE0FED">
        <w:rPr>
          <w:rFonts w:ascii="Arial" w:hAnsi="Arial" w:cs="Arial"/>
          <w:color w:val="auto"/>
          <w:sz w:val="24"/>
          <w:szCs w:val="24"/>
        </w:rPr>
        <w:t>.</w:t>
      </w:r>
      <w:r>
        <w:t xml:space="preserve"> </w:t>
      </w:r>
      <w:r w:rsidRPr="00C42C02">
        <w:rPr>
          <w:rFonts w:ascii="Arial" w:hAnsi="Arial" w:cs="Arial"/>
          <w:color w:val="000000" w:themeColor="text1"/>
          <w:sz w:val="24"/>
          <w:szCs w:val="24"/>
          <w:lang w:val="en-US"/>
        </w:rPr>
        <w:t xml:space="preserve">Lay out </w:t>
      </w:r>
      <w:r w:rsidR="00051CA2">
        <w:rPr>
          <w:rFonts w:ascii="Arial" w:hAnsi="Arial" w:cs="Arial"/>
          <w:color w:val="000000" w:themeColor="text1"/>
          <w:sz w:val="24"/>
          <w:szCs w:val="24"/>
          <w:lang w:val="en-US"/>
        </w:rPr>
        <w:t>(</w:t>
      </w:r>
      <w:proofErr w:type="spellStart"/>
      <w:r w:rsidR="00051CA2">
        <w:rPr>
          <w:rFonts w:ascii="Arial" w:hAnsi="Arial" w:cs="Arial"/>
          <w:color w:val="000000" w:themeColor="text1"/>
          <w:sz w:val="24"/>
          <w:szCs w:val="24"/>
          <w:lang w:val="en-US"/>
        </w:rPr>
        <w:t>p</w:t>
      </w:r>
      <w:r>
        <w:rPr>
          <w:rFonts w:ascii="Arial" w:hAnsi="Arial" w:cs="Arial"/>
          <w:color w:val="000000" w:themeColor="text1"/>
          <w:sz w:val="24"/>
          <w:szCs w:val="24"/>
          <w:lang w:val="en-US"/>
        </w:rPr>
        <w:t>lanta</w:t>
      </w:r>
      <w:proofErr w:type="spellEnd"/>
      <w:r w:rsidR="00C53C8A">
        <w:rPr>
          <w:rFonts w:ascii="Arial" w:hAnsi="Arial" w:cs="Arial"/>
          <w:color w:val="000000" w:themeColor="text1"/>
          <w:sz w:val="24"/>
          <w:szCs w:val="24"/>
          <w:lang w:val="en-US"/>
        </w:rPr>
        <w:t xml:space="preserve"> </w:t>
      </w:r>
      <w:proofErr w:type="spellStart"/>
      <w:r w:rsidR="00C53C8A">
        <w:rPr>
          <w:rFonts w:ascii="Arial" w:hAnsi="Arial" w:cs="Arial"/>
          <w:color w:val="000000" w:themeColor="text1"/>
          <w:sz w:val="24"/>
          <w:szCs w:val="24"/>
          <w:lang w:val="en-US"/>
        </w:rPr>
        <w:t>arquitectónica</w:t>
      </w:r>
      <w:proofErr w:type="spellEnd"/>
      <w:r w:rsidR="00DF1F49">
        <w:rPr>
          <w:rFonts w:ascii="Arial" w:hAnsi="Arial" w:cs="Arial"/>
          <w:color w:val="000000" w:themeColor="text1"/>
          <w:sz w:val="24"/>
          <w:szCs w:val="24"/>
          <w:lang w:val="en-US"/>
        </w:rPr>
        <w:t xml:space="preserve"> I</w:t>
      </w:r>
      <w:r>
        <w:rPr>
          <w:rFonts w:ascii="Arial" w:hAnsi="Arial" w:cs="Arial"/>
          <w:color w:val="000000" w:themeColor="text1"/>
          <w:sz w:val="24"/>
          <w:szCs w:val="24"/>
          <w:lang w:val="en-US"/>
        </w:rPr>
        <w:t>)</w:t>
      </w:r>
      <w:bookmarkEnd w:id="63"/>
    </w:p>
    <w:p w:rsidR="00A222FC" w:rsidRDefault="00A222FC" w:rsidP="00043719">
      <w:pPr>
        <w:spacing w:line="360" w:lineRule="auto"/>
        <w:jc w:val="center"/>
        <w:rPr>
          <w:rFonts w:ascii="Arial" w:hAnsi="Arial" w:cs="Arial"/>
          <w:color w:val="000000" w:themeColor="text1"/>
          <w:sz w:val="14"/>
          <w:szCs w:val="14"/>
        </w:rPr>
      </w:pPr>
      <w:r w:rsidRPr="00C42C02">
        <w:rPr>
          <w:rFonts w:ascii="Arial" w:hAnsi="Arial" w:cs="Arial"/>
          <w:noProof/>
          <w:color w:val="000000" w:themeColor="text1"/>
          <w:sz w:val="24"/>
          <w:szCs w:val="24"/>
        </w:rPr>
        <w:drawing>
          <wp:inline distT="0" distB="0" distL="0" distR="0">
            <wp:extent cx="6176847" cy="6747642"/>
            <wp:effectExtent l="19050" t="0" r="0" b="0"/>
            <wp:docPr id="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77513" cy="6748369"/>
                    </a:xfrm>
                    <a:prstGeom prst="rect">
                      <a:avLst/>
                    </a:prstGeom>
                    <a:noFill/>
                    <a:ln>
                      <a:noFill/>
                    </a:ln>
                  </pic:spPr>
                </pic:pic>
              </a:graphicData>
            </a:graphic>
          </wp:inline>
        </w:drawing>
      </w:r>
      <w:r w:rsidRPr="00C42C02">
        <w:rPr>
          <w:rFonts w:ascii="Arial" w:hAnsi="Arial" w:cs="Arial"/>
          <w:color w:val="000000" w:themeColor="text1"/>
          <w:sz w:val="14"/>
          <w:szCs w:val="14"/>
        </w:rPr>
        <w:t>Fuente: Elaborado por una arquitecta con el programa Artlantis Studio</w:t>
      </w:r>
      <w:r w:rsidR="003418FF">
        <w:rPr>
          <w:rFonts w:ascii="Arial" w:hAnsi="Arial" w:cs="Arial"/>
          <w:color w:val="000000" w:themeColor="text1"/>
          <w:sz w:val="14"/>
          <w:szCs w:val="14"/>
        </w:rPr>
        <w:t xml:space="preserve"> </w:t>
      </w:r>
    </w:p>
    <w:p w:rsidR="003418FF" w:rsidRDefault="003418FF" w:rsidP="00043719">
      <w:pPr>
        <w:spacing w:line="360" w:lineRule="auto"/>
        <w:jc w:val="center"/>
        <w:rPr>
          <w:rFonts w:ascii="Arial" w:hAnsi="Arial" w:cs="Arial"/>
          <w:color w:val="000000" w:themeColor="text1"/>
          <w:sz w:val="14"/>
          <w:szCs w:val="14"/>
        </w:rPr>
      </w:pPr>
    </w:p>
    <w:p w:rsidR="003418FF" w:rsidRDefault="003418FF" w:rsidP="00043719">
      <w:pPr>
        <w:spacing w:line="360" w:lineRule="auto"/>
        <w:jc w:val="center"/>
        <w:rPr>
          <w:rFonts w:ascii="Arial" w:hAnsi="Arial" w:cs="Arial"/>
          <w:color w:val="000000" w:themeColor="text1"/>
          <w:sz w:val="14"/>
          <w:szCs w:val="14"/>
        </w:rPr>
      </w:pPr>
    </w:p>
    <w:p w:rsidR="003418FF" w:rsidRDefault="003418FF" w:rsidP="001607CE">
      <w:pPr>
        <w:spacing w:line="360" w:lineRule="auto"/>
        <w:rPr>
          <w:rFonts w:ascii="Arial" w:hAnsi="Arial" w:cs="Arial"/>
          <w:color w:val="000000" w:themeColor="text1"/>
          <w:sz w:val="14"/>
          <w:szCs w:val="14"/>
        </w:rPr>
      </w:pPr>
    </w:p>
    <w:p w:rsidR="003418FF" w:rsidRPr="003418FF" w:rsidRDefault="003418FF" w:rsidP="003418FF">
      <w:pPr>
        <w:pStyle w:val="Epgrafe"/>
        <w:spacing w:line="360" w:lineRule="auto"/>
        <w:jc w:val="center"/>
      </w:pPr>
      <w:bookmarkStart w:id="64" w:name="_Toc498984649"/>
      <w:r w:rsidRPr="00CE0FED">
        <w:rPr>
          <w:rFonts w:ascii="Arial" w:hAnsi="Arial" w:cs="Arial"/>
          <w:color w:val="auto"/>
          <w:sz w:val="24"/>
          <w:szCs w:val="24"/>
        </w:rPr>
        <w:lastRenderedPageBreak/>
        <w:t xml:space="preserve">Imagen  </w:t>
      </w:r>
      <w:r w:rsidR="00221AF8" w:rsidRPr="00CE0FED">
        <w:rPr>
          <w:rFonts w:ascii="Arial" w:hAnsi="Arial" w:cs="Arial"/>
          <w:color w:val="auto"/>
          <w:sz w:val="24"/>
          <w:szCs w:val="24"/>
        </w:rPr>
        <w:fldChar w:fldCharType="begin"/>
      </w:r>
      <w:r w:rsidRPr="00CE0FED">
        <w:rPr>
          <w:rFonts w:ascii="Arial" w:hAnsi="Arial" w:cs="Arial"/>
          <w:color w:val="auto"/>
          <w:sz w:val="24"/>
          <w:szCs w:val="24"/>
        </w:rPr>
        <w:instrText xml:space="preserve"> SEQ Imagen_ \* ARABIC </w:instrText>
      </w:r>
      <w:r w:rsidR="00221AF8" w:rsidRPr="00CE0FED">
        <w:rPr>
          <w:rFonts w:ascii="Arial" w:hAnsi="Arial" w:cs="Arial"/>
          <w:color w:val="auto"/>
          <w:sz w:val="24"/>
          <w:szCs w:val="24"/>
        </w:rPr>
        <w:fldChar w:fldCharType="separate"/>
      </w:r>
      <w:r w:rsidR="00DF1F49">
        <w:rPr>
          <w:rFonts w:ascii="Arial" w:hAnsi="Arial" w:cs="Arial"/>
          <w:noProof/>
          <w:color w:val="auto"/>
          <w:sz w:val="24"/>
          <w:szCs w:val="24"/>
        </w:rPr>
        <w:t>7</w:t>
      </w:r>
      <w:r w:rsidR="00221AF8" w:rsidRPr="00CE0FED">
        <w:rPr>
          <w:rFonts w:ascii="Arial" w:hAnsi="Arial" w:cs="Arial"/>
          <w:color w:val="auto"/>
          <w:sz w:val="24"/>
          <w:szCs w:val="24"/>
        </w:rPr>
        <w:fldChar w:fldCharType="end"/>
      </w:r>
      <w:r w:rsidRPr="00CE0FED">
        <w:rPr>
          <w:rFonts w:ascii="Arial" w:hAnsi="Arial" w:cs="Arial"/>
          <w:color w:val="auto"/>
          <w:sz w:val="24"/>
          <w:szCs w:val="24"/>
        </w:rPr>
        <w:t>.</w:t>
      </w:r>
      <w:r>
        <w:t xml:space="preserve"> </w:t>
      </w:r>
      <w:r w:rsidRPr="00C42C02">
        <w:rPr>
          <w:rFonts w:ascii="Arial" w:hAnsi="Arial" w:cs="Arial"/>
          <w:color w:val="000000" w:themeColor="text1"/>
          <w:sz w:val="24"/>
          <w:szCs w:val="24"/>
          <w:lang w:val="en-US"/>
        </w:rPr>
        <w:t xml:space="preserve">Lay out </w:t>
      </w:r>
      <w:r w:rsidR="00051CA2">
        <w:rPr>
          <w:rFonts w:ascii="Arial" w:hAnsi="Arial" w:cs="Arial"/>
          <w:color w:val="000000" w:themeColor="text1"/>
          <w:sz w:val="24"/>
          <w:szCs w:val="24"/>
          <w:lang w:val="en-US"/>
        </w:rPr>
        <w:t>(</w:t>
      </w:r>
      <w:proofErr w:type="spellStart"/>
      <w:r w:rsidR="00051CA2">
        <w:rPr>
          <w:rFonts w:ascii="Arial" w:hAnsi="Arial" w:cs="Arial"/>
          <w:color w:val="000000" w:themeColor="text1"/>
          <w:sz w:val="24"/>
          <w:szCs w:val="24"/>
          <w:lang w:val="en-US"/>
        </w:rPr>
        <w:t>planta</w:t>
      </w:r>
      <w:proofErr w:type="spellEnd"/>
      <w:r w:rsidR="00051CA2">
        <w:rPr>
          <w:rFonts w:ascii="Arial" w:hAnsi="Arial" w:cs="Arial"/>
          <w:color w:val="000000" w:themeColor="text1"/>
          <w:sz w:val="24"/>
          <w:szCs w:val="24"/>
          <w:lang w:val="en-US"/>
        </w:rPr>
        <w:t xml:space="preserve"> </w:t>
      </w:r>
      <w:proofErr w:type="spellStart"/>
      <w:r w:rsidR="00DF1F49">
        <w:rPr>
          <w:rFonts w:ascii="Arial" w:hAnsi="Arial" w:cs="Arial"/>
          <w:color w:val="000000" w:themeColor="text1"/>
          <w:sz w:val="24"/>
          <w:szCs w:val="24"/>
          <w:lang w:val="en-US"/>
        </w:rPr>
        <w:t>a</w:t>
      </w:r>
      <w:r w:rsidR="00C53C8A">
        <w:rPr>
          <w:rFonts w:ascii="Arial" w:hAnsi="Arial" w:cs="Arial"/>
          <w:color w:val="000000" w:themeColor="text1"/>
          <w:sz w:val="24"/>
          <w:szCs w:val="24"/>
          <w:lang w:val="en-US"/>
        </w:rPr>
        <w:t>rquitectónica</w:t>
      </w:r>
      <w:proofErr w:type="spellEnd"/>
      <w:r w:rsidR="00DF1F49">
        <w:rPr>
          <w:rFonts w:ascii="Arial" w:hAnsi="Arial" w:cs="Arial"/>
          <w:color w:val="000000" w:themeColor="text1"/>
          <w:sz w:val="24"/>
          <w:szCs w:val="24"/>
          <w:lang w:val="en-US"/>
        </w:rPr>
        <w:t xml:space="preserve"> II</w:t>
      </w:r>
      <w:r>
        <w:rPr>
          <w:rFonts w:ascii="Arial" w:hAnsi="Arial" w:cs="Arial"/>
          <w:color w:val="000000" w:themeColor="text1"/>
          <w:sz w:val="24"/>
          <w:szCs w:val="24"/>
          <w:lang w:val="en-US"/>
        </w:rPr>
        <w:t>)</w:t>
      </w:r>
      <w:bookmarkEnd w:id="64"/>
    </w:p>
    <w:p w:rsidR="00043719" w:rsidRDefault="00A222FC" w:rsidP="00043719">
      <w:pPr>
        <w:spacing w:line="360" w:lineRule="auto"/>
        <w:jc w:val="center"/>
        <w:rPr>
          <w:rFonts w:ascii="Arial" w:hAnsi="Arial" w:cs="Arial"/>
          <w:color w:val="000000" w:themeColor="text1"/>
          <w:sz w:val="24"/>
          <w:szCs w:val="24"/>
        </w:rPr>
      </w:pPr>
      <w:r w:rsidRPr="00C42C02">
        <w:rPr>
          <w:rFonts w:ascii="Arial" w:hAnsi="Arial" w:cs="Arial"/>
          <w:noProof/>
          <w:color w:val="000000" w:themeColor="text1"/>
          <w:sz w:val="24"/>
          <w:szCs w:val="24"/>
        </w:rPr>
        <w:drawing>
          <wp:inline distT="0" distB="0" distL="0" distR="0">
            <wp:extent cx="4921085" cy="7212148"/>
            <wp:effectExtent l="19050" t="0" r="0" b="0"/>
            <wp:docPr id="3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7177" cy="7279699"/>
                    </a:xfrm>
                    <a:prstGeom prst="rect">
                      <a:avLst/>
                    </a:prstGeom>
                    <a:noFill/>
                    <a:ln>
                      <a:noFill/>
                    </a:ln>
                  </pic:spPr>
                </pic:pic>
              </a:graphicData>
            </a:graphic>
          </wp:inline>
        </w:drawing>
      </w:r>
    </w:p>
    <w:p w:rsidR="00A222FC" w:rsidRPr="00C42C02" w:rsidRDefault="00A222FC" w:rsidP="00043719">
      <w:pPr>
        <w:spacing w:line="360" w:lineRule="auto"/>
        <w:jc w:val="center"/>
        <w:rPr>
          <w:rFonts w:ascii="Arial" w:hAnsi="Arial" w:cs="Arial"/>
          <w:color w:val="000000" w:themeColor="text1"/>
          <w:sz w:val="24"/>
          <w:szCs w:val="24"/>
        </w:rPr>
      </w:pPr>
      <w:r w:rsidRPr="00C42C02">
        <w:rPr>
          <w:rFonts w:ascii="Arial" w:hAnsi="Arial" w:cs="Arial"/>
          <w:color w:val="000000" w:themeColor="text1"/>
          <w:sz w:val="14"/>
          <w:szCs w:val="14"/>
        </w:rPr>
        <w:t>Fuente: Elaborado por una arquitecta con el programa Artlantis Studio</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Por otro lado e</w:t>
      </w:r>
      <w:r w:rsidRPr="00C42C02">
        <w:rPr>
          <w:rFonts w:ascii="Arial" w:hAnsi="Arial" w:cs="Arial"/>
          <w:color w:val="000000" w:themeColor="text1"/>
          <w:sz w:val="24"/>
          <w:szCs w:val="24"/>
        </w:rPr>
        <w:t>n todo mo</w:t>
      </w:r>
      <w:r>
        <w:rPr>
          <w:rFonts w:ascii="Arial" w:hAnsi="Arial" w:cs="Arial"/>
          <w:color w:val="000000" w:themeColor="text1"/>
          <w:sz w:val="24"/>
          <w:szCs w:val="24"/>
        </w:rPr>
        <w:t>mento el gerente y el personal</w:t>
      </w:r>
      <w:r w:rsidRPr="00C42C02">
        <w:rPr>
          <w:rFonts w:ascii="Arial" w:hAnsi="Arial" w:cs="Arial"/>
          <w:color w:val="000000" w:themeColor="text1"/>
          <w:sz w:val="24"/>
          <w:szCs w:val="24"/>
        </w:rPr>
        <w:t xml:space="preserve"> mantendrán ordenada el área de la bodega, para que no existan residuos a la vista del público de la hechura de los arreglos.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contará con un sistema de primeras entradas primeras salidas (PEPS) logrando</w:t>
      </w:r>
      <w:r>
        <w:rPr>
          <w:rFonts w:ascii="Arial" w:hAnsi="Arial" w:cs="Arial"/>
          <w:color w:val="000000" w:themeColor="text1"/>
          <w:sz w:val="24"/>
          <w:szCs w:val="24"/>
        </w:rPr>
        <w:t xml:space="preserve"> que los arreglos </w:t>
      </w:r>
      <w:r w:rsidRPr="00C42C02">
        <w:rPr>
          <w:rFonts w:ascii="Arial" w:hAnsi="Arial" w:cs="Arial"/>
          <w:color w:val="000000" w:themeColor="text1"/>
          <w:sz w:val="24"/>
          <w:szCs w:val="24"/>
        </w:rPr>
        <w:t xml:space="preserve">siempre sean de calidad.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Los inventarios</w:t>
      </w:r>
      <w:r>
        <w:rPr>
          <w:rFonts w:ascii="Arial" w:hAnsi="Arial" w:cs="Arial"/>
          <w:color w:val="000000" w:themeColor="text1"/>
          <w:sz w:val="24"/>
          <w:szCs w:val="24"/>
        </w:rPr>
        <w:t xml:space="preserve"> como</w:t>
      </w:r>
      <w:r w:rsidRPr="00C42C02">
        <w:rPr>
          <w:rFonts w:ascii="Arial" w:hAnsi="Arial" w:cs="Arial"/>
          <w:color w:val="000000" w:themeColor="text1"/>
          <w:sz w:val="24"/>
          <w:szCs w:val="24"/>
        </w:rPr>
        <w:t xml:space="preserve"> el control de la</w:t>
      </w:r>
      <w:r>
        <w:rPr>
          <w:rFonts w:ascii="Arial" w:hAnsi="Arial" w:cs="Arial"/>
          <w:color w:val="000000" w:themeColor="text1"/>
          <w:sz w:val="24"/>
          <w:szCs w:val="24"/>
        </w:rPr>
        <w:t>s</w:t>
      </w:r>
      <w:r w:rsidRPr="00C42C02">
        <w:rPr>
          <w:rFonts w:ascii="Arial" w:hAnsi="Arial" w:cs="Arial"/>
          <w:color w:val="000000" w:themeColor="text1"/>
          <w:sz w:val="24"/>
          <w:szCs w:val="24"/>
        </w:rPr>
        <w:t xml:space="preserve"> entrada</w:t>
      </w:r>
      <w:r>
        <w:rPr>
          <w:rFonts w:ascii="Arial" w:hAnsi="Arial" w:cs="Arial"/>
          <w:color w:val="000000" w:themeColor="text1"/>
          <w:sz w:val="24"/>
          <w:szCs w:val="24"/>
        </w:rPr>
        <w:t>s y</w:t>
      </w:r>
      <w:r w:rsidRPr="00C42C02">
        <w:rPr>
          <w:rFonts w:ascii="Arial" w:hAnsi="Arial" w:cs="Arial"/>
          <w:color w:val="000000" w:themeColor="text1"/>
          <w:sz w:val="24"/>
          <w:szCs w:val="24"/>
        </w:rPr>
        <w:t xml:space="preserve"> salida</w:t>
      </w:r>
      <w:r>
        <w:rPr>
          <w:rFonts w:ascii="Arial" w:hAnsi="Arial" w:cs="Arial"/>
          <w:color w:val="000000" w:themeColor="text1"/>
          <w:sz w:val="24"/>
          <w:szCs w:val="24"/>
        </w:rPr>
        <w:t>s</w:t>
      </w:r>
      <w:r w:rsidRPr="00C42C02">
        <w:rPr>
          <w:rFonts w:ascii="Arial" w:hAnsi="Arial" w:cs="Arial"/>
          <w:color w:val="000000" w:themeColor="text1"/>
          <w:sz w:val="24"/>
          <w:szCs w:val="24"/>
        </w:rPr>
        <w:t xml:space="preserve"> de mercancía serán </w:t>
      </w:r>
      <w:r>
        <w:rPr>
          <w:rFonts w:ascii="Arial" w:hAnsi="Arial" w:cs="Arial"/>
          <w:color w:val="000000" w:themeColor="text1"/>
          <w:sz w:val="24"/>
          <w:szCs w:val="24"/>
        </w:rPr>
        <w:t xml:space="preserve">cada mes. Estos serán aprovechados realizar los pedidos a proveedores para </w:t>
      </w:r>
      <w:r w:rsidRPr="00C42C02">
        <w:rPr>
          <w:rFonts w:ascii="Arial" w:hAnsi="Arial" w:cs="Arial"/>
          <w:color w:val="000000" w:themeColor="text1"/>
          <w:sz w:val="24"/>
          <w:szCs w:val="24"/>
        </w:rPr>
        <w:t xml:space="preserve">determinar si será necesario acudir más de tres veces por semana por </w:t>
      </w:r>
      <w:r>
        <w:rPr>
          <w:rFonts w:ascii="Arial" w:hAnsi="Arial" w:cs="Arial"/>
          <w:color w:val="000000" w:themeColor="text1"/>
          <w:sz w:val="24"/>
          <w:szCs w:val="24"/>
        </w:rPr>
        <w:t xml:space="preserve">la materia prima, sin olvidar que </w:t>
      </w:r>
      <w:r w:rsidRPr="00C42C02">
        <w:rPr>
          <w:rFonts w:ascii="Arial" w:hAnsi="Arial" w:cs="Arial"/>
          <w:color w:val="000000" w:themeColor="text1"/>
          <w:sz w:val="24"/>
          <w:szCs w:val="24"/>
        </w:rPr>
        <w:t>dependerá de la temporada.</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Es así que al concluir este capítulo se tiene</w:t>
      </w:r>
      <w:r w:rsidRPr="00C42C02">
        <w:rPr>
          <w:rFonts w:ascii="Arial" w:hAnsi="Arial" w:cs="Arial"/>
          <w:color w:val="000000" w:themeColor="text1"/>
          <w:sz w:val="24"/>
          <w:szCs w:val="24"/>
        </w:rPr>
        <w:t xml:space="preserve"> la información d</w:t>
      </w:r>
      <w:r>
        <w:rPr>
          <w:rFonts w:ascii="Arial" w:hAnsi="Arial" w:cs="Arial"/>
          <w:color w:val="000000" w:themeColor="text1"/>
          <w:sz w:val="24"/>
          <w:szCs w:val="24"/>
        </w:rPr>
        <w:t xml:space="preserve">el costo total requerido  </w:t>
      </w:r>
      <w:r w:rsidRPr="00C42C02">
        <w:rPr>
          <w:rFonts w:ascii="Arial" w:hAnsi="Arial" w:cs="Arial"/>
          <w:color w:val="000000" w:themeColor="text1"/>
          <w:sz w:val="24"/>
          <w:szCs w:val="24"/>
        </w:rPr>
        <w:t>de lo</w:t>
      </w:r>
      <w:r>
        <w:rPr>
          <w:rFonts w:ascii="Arial" w:hAnsi="Arial" w:cs="Arial"/>
          <w:color w:val="000000" w:themeColor="text1"/>
          <w:sz w:val="24"/>
          <w:szCs w:val="24"/>
        </w:rPr>
        <w:t>s recursos materiales e</w:t>
      </w:r>
      <w:r w:rsidRPr="00C42C02">
        <w:rPr>
          <w:rFonts w:ascii="Arial" w:hAnsi="Arial" w:cs="Arial"/>
          <w:color w:val="000000" w:themeColor="text1"/>
          <w:sz w:val="24"/>
          <w:szCs w:val="24"/>
        </w:rPr>
        <w:t xml:space="preserve"> iniciar con l</w:t>
      </w:r>
      <w:r>
        <w:rPr>
          <w:rFonts w:ascii="Arial" w:hAnsi="Arial" w:cs="Arial"/>
          <w:color w:val="000000" w:themeColor="text1"/>
          <w:sz w:val="24"/>
          <w:szCs w:val="24"/>
        </w:rPr>
        <w:t xml:space="preserve">a operación de la florería, de igual manera </w:t>
      </w:r>
      <w:r w:rsidRPr="00C42C02">
        <w:rPr>
          <w:rFonts w:ascii="Arial" w:hAnsi="Arial" w:cs="Arial"/>
          <w:color w:val="000000" w:themeColor="text1"/>
          <w:sz w:val="24"/>
          <w:szCs w:val="24"/>
        </w:rPr>
        <w:t>los procesos y el</w:t>
      </w:r>
      <w:r>
        <w:rPr>
          <w:rFonts w:ascii="Arial" w:hAnsi="Arial" w:cs="Arial"/>
          <w:color w:val="000000" w:themeColor="text1"/>
          <w:sz w:val="24"/>
          <w:szCs w:val="24"/>
        </w:rPr>
        <w:t xml:space="preserve"> tiempo que se requerirá para realizar </w:t>
      </w:r>
      <w:r w:rsidRPr="00C42C02">
        <w:rPr>
          <w:rFonts w:ascii="Arial" w:hAnsi="Arial" w:cs="Arial"/>
          <w:color w:val="000000" w:themeColor="text1"/>
          <w:sz w:val="24"/>
          <w:szCs w:val="24"/>
        </w:rPr>
        <w:t xml:space="preserve">un arreglo floral.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pStyle w:val="Ttulo1"/>
        <w:numPr>
          <w:ilvl w:val="0"/>
          <w:numId w:val="0"/>
        </w:numPr>
        <w:spacing w:line="360" w:lineRule="auto"/>
        <w:jc w:val="center"/>
        <w:rPr>
          <w:color w:val="000000" w:themeColor="text1"/>
        </w:rPr>
      </w:pPr>
      <w:bookmarkStart w:id="65" w:name="_Toc498984393"/>
      <w:r>
        <w:rPr>
          <w:color w:val="000000" w:themeColor="text1"/>
        </w:rPr>
        <w:lastRenderedPageBreak/>
        <w:t>Capítulo IV</w:t>
      </w:r>
      <w:r w:rsidRPr="00C42C02">
        <w:rPr>
          <w:color w:val="000000" w:themeColor="text1"/>
        </w:rPr>
        <w:t>. Estudio Organizacional</w:t>
      </w:r>
      <w:bookmarkEnd w:id="65"/>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En este capítulo se muestra</w:t>
      </w:r>
      <w:r w:rsidRPr="00C42C02">
        <w:rPr>
          <w:rFonts w:ascii="Arial" w:hAnsi="Arial" w:cs="Arial"/>
          <w:color w:val="000000" w:themeColor="text1"/>
          <w:sz w:val="24"/>
          <w:szCs w:val="24"/>
        </w:rPr>
        <w:t>n los elementos administrativos y organizacionales para operar la florería. Se definirá el recurso humano a utilizar para la correcta operación de está. La fig</w:t>
      </w:r>
      <w:r>
        <w:rPr>
          <w:rFonts w:ascii="Arial" w:hAnsi="Arial" w:cs="Arial"/>
          <w:color w:val="000000" w:themeColor="text1"/>
          <w:sz w:val="24"/>
          <w:szCs w:val="24"/>
        </w:rPr>
        <w:t>ura jurídica que adquirirá así como los derechos y obligaciones</w:t>
      </w:r>
      <w:r w:rsidRPr="00C42C02">
        <w:rPr>
          <w:rFonts w:ascii="Arial" w:hAnsi="Arial" w:cs="Arial"/>
          <w:color w:val="000000" w:themeColor="text1"/>
          <w:sz w:val="24"/>
          <w:szCs w:val="24"/>
        </w:rPr>
        <w:t xml:space="preserve"> las ventajas al poder contar con </w:t>
      </w:r>
      <w:r>
        <w:rPr>
          <w:rFonts w:ascii="Arial" w:hAnsi="Arial" w:cs="Arial"/>
          <w:color w:val="000000" w:themeColor="text1"/>
          <w:sz w:val="24"/>
          <w:szCs w:val="24"/>
        </w:rPr>
        <w:t xml:space="preserve">un </w:t>
      </w:r>
      <w:r w:rsidRPr="00C42C02">
        <w:rPr>
          <w:rFonts w:ascii="Arial" w:hAnsi="Arial" w:cs="Arial"/>
          <w:color w:val="000000" w:themeColor="text1"/>
          <w:sz w:val="24"/>
          <w:szCs w:val="24"/>
        </w:rPr>
        <w:t xml:space="preserve">crédito de instituciones financieras.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Un pr</w:t>
      </w:r>
      <w:r>
        <w:rPr>
          <w:rFonts w:ascii="Arial" w:hAnsi="Arial" w:cs="Arial"/>
          <w:color w:val="000000" w:themeColor="text1"/>
          <w:sz w:val="24"/>
          <w:szCs w:val="24"/>
        </w:rPr>
        <w:t>oyecto por muy rentable que sea definitivamente debe</w:t>
      </w:r>
      <w:r w:rsidRPr="00C42C02">
        <w:rPr>
          <w:rFonts w:ascii="Arial" w:hAnsi="Arial" w:cs="Arial"/>
          <w:color w:val="000000" w:themeColor="text1"/>
          <w:sz w:val="24"/>
          <w:szCs w:val="24"/>
        </w:rPr>
        <w:t xml:space="preserve"> antes de pone</w:t>
      </w:r>
      <w:r>
        <w:rPr>
          <w:rFonts w:ascii="Arial" w:hAnsi="Arial" w:cs="Arial"/>
          <w:color w:val="000000" w:themeColor="text1"/>
          <w:sz w:val="24"/>
          <w:szCs w:val="24"/>
        </w:rPr>
        <w:t xml:space="preserve">rse en marcha debe incorporarse </w:t>
      </w:r>
      <w:r w:rsidRPr="00C42C02">
        <w:rPr>
          <w:rFonts w:ascii="Arial" w:hAnsi="Arial" w:cs="Arial"/>
          <w:color w:val="000000" w:themeColor="text1"/>
          <w:sz w:val="24"/>
          <w:szCs w:val="24"/>
        </w:rPr>
        <w:t xml:space="preserve">y acatar las disposiciones jurídicas vigentes. La primera es la constitucional legal de la empresa, la ley dicta los </w:t>
      </w:r>
      <w:r>
        <w:rPr>
          <w:rFonts w:ascii="Arial" w:hAnsi="Arial" w:cs="Arial"/>
          <w:color w:val="000000" w:themeColor="text1"/>
          <w:sz w:val="24"/>
          <w:szCs w:val="24"/>
        </w:rPr>
        <w:t xml:space="preserve">tipos de sociedades permitidas tanto </w:t>
      </w:r>
      <w:r w:rsidRPr="00C42C02">
        <w:rPr>
          <w:rFonts w:ascii="Arial" w:hAnsi="Arial" w:cs="Arial"/>
          <w:color w:val="000000" w:themeColor="text1"/>
          <w:sz w:val="24"/>
          <w:szCs w:val="24"/>
        </w:rPr>
        <w:t>su f</w:t>
      </w:r>
      <w:r>
        <w:rPr>
          <w:rFonts w:ascii="Arial" w:hAnsi="Arial" w:cs="Arial"/>
          <w:color w:val="000000" w:themeColor="text1"/>
          <w:sz w:val="24"/>
          <w:szCs w:val="24"/>
        </w:rPr>
        <w:t xml:space="preserve">uncionamiento como las </w:t>
      </w:r>
      <w:r w:rsidRPr="00C42C02">
        <w:rPr>
          <w:rFonts w:ascii="Arial" w:hAnsi="Arial" w:cs="Arial"/>
          <w:color w:val="000000" w:themeColor="text1"/>
          <w:sz w:val="24"/>
          <w:szCs w:val="24"/>
        </w:rPr>
        <w:t>restricciones</w:t>
      </w:r>
      <w:r>
        <w:rPr>
          <w:rFonts w:ascii="Arial" w:hAnsi="Arial" w:cs="Arial"/>
          <w:color w:val="000000" w:themeColor="text1"/>
          <w:sz w:val="24"/>
          <w:szCs w:val="24"/>
        </w:rPr>
        <w:t xml:space="preserve"> que tendrá</w:t>
      </w:r>
      <w:r w:rsidRPr="00C42C02">
        <w:rPr>
          <w:rFonts w:ascii="Arial" w:hAnsi="Arial" w:cs="Arial"/>
          <w:color w:val="000000" w:themeColor="text1"/>
          <w:sz w:val="24"/>
          <w:szCs w:val="24"/>
        </w:rPr>
        <w:t xml:space="preserve"> </w:t>
      </w:r>
      <w:sdt>
        <w:sdtPr>
          <w:rPr>
            <w:rFonts w:ascii="Arial" w:hAnsi="Arial" w:cs="Arial"/>
            <w:color w:val="000000" w:themeColor="text1"/>
            <w:sz w:val="24"/>
            <w:szCs w:val="24"/>
          </w:rPr>
          <w:id w:val="1465932681"/>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Núñ14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(Núñez, 2014)</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rPr>
      </w:pPr>
    </w:p>
    <w:p w:rsidR="00A222FC" w:rsidRPr="00E01FF2" w:rsidRDefault="00A222FC" w:rsidP="00F73F01">
      <w:pPr>
        <w:pStyle w:val="Ttulo2"/>
        <w:spacing w:line="360" w:lineRule="auto"/>
        <w:rPr>
          <w:color w:val="000000" w:themeColor="text1"/>
        </w:rPr>
      </w:pPr>
      <w:bookmarkStart w:id="66" w:name="_Toc498984394"/>
      <w:r w:rsidRPr="00E01FF2">
        <w:rPr>
          <w:color w:val="000000" w:themeColor="text1"/>
        </w:rPr>
        <w:t>4.1 Marco Legal</w:t>
      </w:r>
      <w:bookmarkEnd w:id="66"/>
      <w:r w:rsidRPr="00E01FF2">
        <w:rPr>
          <w:color w:val="000000" w:themeColor="text1"/>
        </w:rPr>
        <w:t xml:space="preserve"> </w:t>
      </w:r>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la estructura legal se explica la serie de normas  desde las diferentes  áreas tanto fiscal, sanitaria, civil y penal  la cual debe estar sujeta cualquier tipo de proyecto de inversión o actividad empresarial.</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estructura legal que se contempla responde a disposiciones legales de tipo local, es decir, aquellos reglamentos y norm</w:t>
      </w:r>
      <w:r>
        <w:rPr>
          <w:rFonts w:ascii="Arial" w:hAnsi="Arial" w:cs="Arial"/>
          <w:color w:val="000000" w:themeColor="text1"/>
          <w:sz w:val="24"/>
          <w:szCs w:val="24"/>
        </w:rPr>
        <w:t xml:space="preserve">as vigentes en el </w:t>
      </w:r>
      <w:r w:rsidRPr="00C42C02">
        <w:rPr>
          <w:rFonts w:ascii="Arial" w:hAnsi="Arial" w:cs="Arial"/>
          <w:color w:val="000000" w:themeColor="text1"/>
          <w:sz w:val="24"/>
          <w:szCs w:val="24"/>
        </w:rPr>
        <w:t>municipio de Valle de Bravo.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Una sociedad adquiere personalidad jurídica cuando se inscribe en el Registro Público de Comercio y realiza un Acta Constitutiva, con esto adquiere derechos y obligaciones, ventajas como adquirir créditos con instituciones financieras o realizar transacciones de compra venta con clientes y proveedores </w:t>
      </w:r>
      <w:sdt>
        <w:sdtPr>
          <w:rPr>
            <w:rFonts w:ascii="Arial" w:hAnsi="Arial" w:cs="Arial"/>
            <w:color w:val="000000" w:themeColor="text1"/>
            <w:sz w:val="24"/>
            <w:szCs w:val="24"/>
          </w:rPr>
          <w:id w:val="1228955806"/>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Mor09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(Morales &amp; Morales, 2009)</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 xml:space="preserve">. </w:t>
      </w: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lastRenderedPageBreak/>
        <w:t>Para fines fiscales, es necesario definir si una persona o un grupo de personas realizarán sus actividades económicas ya sea constituyéndose como persona física o como persona moral:</w:t>
      </w:r>
    </w:p>
    <w:p w:rsidR="00A222FC" w:rsidRPr="00C42C02" w:rsidRDefault="00A222FC" w:rsidP="007F1CD0">
      <w:pPr>
        <w:pStyle w:val="Prrafodelista"/>
        <w:numPr>
          <w:ilvl w:val="0"/>
          <w:numId w:val="3"/>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Persona física: es un individuo con capacidad para contraer obligaciones y ejercer derechos.</w:t>
      </w:r>
    </w:p>
    <w:p w:rsidR="00A222FC" w:rsidRPr="00C42C02" w:rsidRDefault="00A222FC" w:rsidP="00F73F01">
      <w:pPr>
        <w:pStyle w:val="Prrafodelista"/>
        <w:spacing w:line="360" w:lineRule="auto"/>
        <w:jc w:val="both"/>
        <w:rPr>
          <w:rFonts w:ascii="Arial" w:hAnsi="Arial" w:cs="Arial"/>
          <w:color w:val="000000" w:themeColor="text1"/>
          <w:sz w:val="24"/>
          <w:szCs w:val="24"/>
          <w:lang w:val="es-ES_tradnl"/>
        </w:rPr>
      </w:pPr>
    </w:p>
    <w:p w:rsidR="00A222FC" w:rsidRPr="00C42C02" w:rsidRDefault="00A222FC" w:rsidP="007F1CD0">
      <w:pPr>
        <w:pStyle w:val="Prrafodelista"/>
        <w:numPr>
          <w:ilvl w:val="0"/>
          <w:numId w:val="3"/>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 xml:space="preserve">Persona moral: es una agrupación de personas que se unen con un fin determinado, por ejemplo, una sociedad mercantil, una asociación civil. </w:t>
      </w:r>
    </w:p>
    <w:p w:rsidR="00A222FC" w:rsidRPr="00C42C02" w:rsidRDefault="00A222FC" w:rsidP="00F73F01">
      <w:pPr>
        <w:pStyle w:val="Prrafodelista"/>
        <w:spacing w:line="360" w:lineRule="auto"/>
        <w:rPr>
          <w:rFonts w:ascii="Arial" w:hAnsi="Arial" w:cs="Arial"/>
          <w:color w:val="000000" w:themeColor="text1"/>
          <w:sz w:val="24"/>
          <w:szCs w:val="24"/>
          <w:lang w:val="es-ES_tradnl"/>
        </w:rPr>
      </w:pP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Para el caso de la florería la personalidad jurídica con la que contará será una persona moral.</w:t>
      </w:r>
    </w:p>
    <w:p w:rsidR="00A222FC" w:rsidRPr="00C42C02" w:rsidRDefault="00A222FC" w:rsidP="007F1CD0">
      <w:pPr>
        <w:pStyle w:val="Ttulo3"/>
        <w:numPr>
          <w:ilvl w:val="2"/>
          <w:numId w:val="15"/>
        </w:numPr>
        <w:spacing w:line="360" w:lineRule="auto"/>
        <w:rPr>
          <w:color w:val="000000" w:themeColor="text1"/>
          <w:lang w:val="es-ES_tradnl"/>
        </w:rPr>
      </w:pPr>
    </w:p>
    <w:p w:rsidR="00A222FC" w:rsidRPr="00794362" w:rsidRDefault="00A222FC" w:rsidP="00F73F01">
      <w:pPr>
        <w:pStyle w:val="Ttulo3"/>
        <w:spacing w:line="360" w:lineRule="auto"/>
        <w:rPr>
          <w:color w:val="000000" w:themeColor="text1"/>
          <w:sz w:val="24"/>
          <w:szCs w:val="24"/>
        </w:rPr>
      </w:pPr>
      <w:bookmarkStart w:id="67" w:name="_Toc498984395"/>
      <w:r w:rsidRPr="00794362">
        <w:rPr>
          <w:color w:val="000000" w:themeColor="text1"/>
          <w:sz w:val="24"/>
          <w:szCs w:val="24"/>
        </w:rPr>
        <w:t>4.1.1. Tipo de Sociedad</w:t>
      </w:r>
      <w:bookmarkEnd w:id="67"/>
    </w:p>
    <w:p w:rsidR="00A222FC" w:rsidRPr="00C42C02" w:rsidRDefault="00A222FC" w:rsidP="00F73F01">
      <w:pPr>
        <w:spacing w:line="360" w:lineRule="auto"/>
        <w:rPr>
          <w:color w:val="000000" w:themeColor="text1"/>
          <w:lang w:val="es-ES_tradnl"/>
        </w:rPr>
      </w:pP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Se formará una Sociedad Anónima de Capital Variable conforme lo establece  la Ley General de Sociedades Mercantiles</w:t>
      </w:r>
      <w:sdt>
        <w:sdtPr>
          <w:rPr>
            <w:rFonts w:ascii="Arial" w:hAnsi="Arial" w:cs="Arial"/>
            <w:color w:val="000000" w:themeColor="text1"/>
            <w:sz w:val="24"/>
            <w:szCs w:val="24"/>
            <w:lang w:val="es-ES_tradnl"/>
          </w:rPr>
          <w:id w:val="4989536"/>
          <w:citation/>
        </w:sdtPr>
        <w:sdtContent>
          <w:r w:rsidR="00221AF8">
            <w:rPr>
              <w:rFonts w:ascii="Arial" w:hAnsi="Arial" w:cs="Arial"/>
              <w:color w:val="000000" w:themeColor="text1"/>
              <w:sz w:val="24"/>
              <w:szCs w:val="24"/>
              <w:lang w:val="es-ES_tradnl"/>
            </w:rPr>
            <w:fldChar w:fldCharType="begin"/>
          </w:r>
          <w:r>
            <w:rPr>
              <w:rFonts w:ascii="Arial" w:hAnsi="Arial" w:cs="Arial"/>
              <w:color w:val="000000" w:themeColor="text1"/>
              <w:sz w:val="24"/>
              <w:szCs w:val="24"/>
            </w:rPr>
            <w:instrText xml:space="preserve"> CITATION Ley16 \l 2058  </w:instrText>
          </w:r>
          <w:r w:rsidR="00221AF8">
            <w:rPr>
              <w:rFonts w:ascii="Arial" w:hAnsi="Arial" w:cs="Arial"/>
              <w:color w:val="000000" w:themeColor="text1"/>
              <w:sz w:val="24"/>
              <w:szCs w:val="24"/>
              <w:lang w:val="es-ES_tradnl"/>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(LGSM, 2016)</w:t>
          </w:r>
          <w:r w:rsidR="00221AF8">
            <w:rPr>
              <w:rFonts w:ascii="Arial" w:hAnsi="Arial" w:cs="Arial"/>
              <w:color w:val="000000" w:themeColor="text1"/>
              <w:sz w:val="24"/>
              <w:szCs w:val="24"/>
              <w:lang w:val="es-ES_tradnl"/>
            </w:rPr>
            <w:fldChar w:fldCharType="end"/>
          </w:r>
        </w:sdtContent>
      </w:sdt>
      <w:r w:rsidRPr="00C42C02">
        <w:rPr>
          <w:rFonts w:ascii="Arial" w:hAnsi="Arial" w:cs="Arial"/>
          <w:color w:val="000000" w:themeColor="text1"/>
          <w:sz w:val="24"/>
          <w:szCs w:val="24"/>
          <w:lang w:val="es-ES_tradnl"/>
        </w:rPr>
        <w:t xml:space="preserve"> pues se consideró que está es la sociedad más viable para los socios.</w:t>
      </w:r>
    </w:p>
    <w:p w:rsidR="00A222FC" w:rsidRPr="00C42C02" w:rsidRDefault="00A222FC" w:rsidP="00F73F01">
      <w:pPr>
        <w:autoSpaceDE w:val="0"/>
        <w:autoSpaceDN w:val="0"/>
        <w:adjustRightInd w:val="0"/>
        <w:spacing w:after="0" w:line="360" w:lineRule="auto"/>
        <w:jc w:val="both"/>
        <w:rPr>
          <w:rFonts w:ascii="Arial" w:hAnsi="Arial" w:cs="Arial"/>
          <w:color w:val="000000" w:themeColor="text1"/>
          <w:sz w:val="24"/>
          <w:szCs w:val="24"/>
        </w:rPr>
      </w:pPr>
      <w:r w:rsidRPr="00C42C02">
        <w:rPr>
          <w:rFonts w:ascii="Arial" w:hAnsi="Arial" w:cs="Arial"/>
          <w:color w:val="000000" w:themeColor="text1"/>
          <w:sz w:val="24"/>
          <w:szCs w:val="24"/>
          <w:lang w:val="es-ES_tradnl"/>
        </w:rPr>
        <w:t>Las ventajas principales de este tipo de sociedad son:</w:t>
      </w:r>
      <w:r w:rsidRPr="00C42C02">
        <w:rPr>
          <w:rFonts w:ascii="Arial" w:hAnsi="Arial" w:cs="Arial"/>
          <w:color w:val="000000" w:themeColor="text1"/>
          <w:sz w:val="24"/>
          <w:szCs w:val="24"/>
        </w:rPr>
        <w:t xml:space="preserve"> poder disponer de las técnicas y habilidades de cada socio, existe más capital de inversión disponible, los socios sólo pagan impuestos sobre ingreso personal, las sociedades se gravan igual que las propiedades únicas, el ingreso total de la empresa se considera ingreso personal de los socios; esto significa que no hay que pagar impuestos sobre ingreso por separado y las pérdidas de la empresa son deducibles de los impuesto sobre ingresos personales de cada socio</w:t>
      </w:r>
      <w:sdt>
        <w:sdtPr>
          <w:rPr>
            <w:rFonts w:ascii="Arial" w:hAnsi="Arial" w:cs="Arial"/>
            <w:color w:val="000000" w:themeColor="text1"/>
            <w:sz w:val="24"/>
            <w:szCs w:val="24"/>
          </w:rPr>
          <w:id w:val="4989537"/>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Ley16 \l 2058 </w:instrText>
          </w:r>
          <w:r w:rsidR="00221AF8">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(LGSM, 2016)</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 xml:space="preserve"> </w:t>
      </w:r>
      <w:r w:rsidRPr="00C42C02">
        <w:rPr>
          <w:rFonts w:ascii="Arial" w:hAnsi="Arial" w:cs="Arial"/>
          <w:color w:val="000000" w:themeColor="text1"/>
          <w:sz w:val="24"/>
          <w:szCs w:val="24"/>
        </w:rPr>
        <w:t>.</w:t>
      </w:r>
    </w:p>
    <w:p w:rsidR="00A222FC" w:rsidRPr="00C42C02" w:rsidRDefault="00A222FC" w:rsidP="00F73F01">
      <w:pPr>
        <w:autoSpaceDE w:val="0"/>
        <w:autoSpaceDN w:val="0"/>
        <w:adjustRightInd w:val="0"/>
        <w:spacing w:after="0" w:line="360" w:lineRule="auto"/>
        <w:rPr>
          <w:rFonts w:ascii="Arial" w:hAnsi="Arial" w:cs="Arial"/>
          <w:color w:val="000000" w:themeColor="text1"/>
          <w:sz w:val="24"/>
          <w:szCs w:val="24"/>
        </w:rPr>
      </w:pPr>
    </w:p>
    <w:p w:rsidR="00A222FC" w:rsidRPr="00C42C02" w:rsidRDefault="00A222FC" w:rsidP="00F73F01">
      <w:pPr>
        <w:autoSpaceDE w:val="0"/>
        <w:autoSpaceDN w:val="0"/>
        <w:adjustRightInd w:val="0"/>
        <w:spacing w:after="0" w:line="360" w:lineRule="auto"/>
        <w:rPr>
          <w:rFonts w:ascii="Arial" w:hAnsi="Arial" w:cs="Arial"/>
          <w:color w:val="000000" w:themeColor="text1"/>
          <w:sz w:val="24"/>
          <w:szCs w:val="24"/>
          <w:lang w:val="es-ES_tradnl"/>
        </w:rPr>
      </w:pPr>
      <w:r w:rsidRPr="00C42C02">
        <w:rPr>
          <w:rFonts w:ascii="Arial" w:hAnsi="Arial" w:cs="Arial"/>
          <w:color w:val="000000" w:themeColor="text1"/>
          <w:sz w:val="24"/>
          <w:szCs w:val="24"/>
        </w:rPr>
        <w:t>L</w:t>
      </w:r>
      <w:r w:rsidRPr="00C42C02">
        <w:rPr>
          <w:rFonts w:ascii="Arial" w:hAnsi="Arial" w:cs="Arial"/>
          <w:color w:val="000000" w:themeColor="text1"/>
          <w:sz w:val="24"/>
          <w:szCs w:val="24"/>
          <w:lang w:val="es-ES_tradnl"/>
        </w:rPr>
        <w:t>a Ley General de Sociedades Mercantiles</w:t>
      </w:r>
      <w:sdt>
        <w:sdtPr>
          <w:rPr>
            <w:rFonts w:ascii="Arial" w:hAnsi="Arial" w:cs="Arial"/>
            <w:color w:val="000000" w:themeColor="text1"/>
            <w:sz w:val="24"/>
            <w:szCs w:val="24"/>
            <w:lang w:val="es-ES_tradnl"/>
          </w:rPr>
          <w:id w:val="4989538"/>
          <w:citation/>
        </w:sdtPr>
        <w:sdtContent>
          <w:r w:rsidR="00221AF8">
            <w:rPr>
              <w:rFonts w:ascii="Arial" w:hAnsi="Arial" w:cs="Arial"/>
              <w:color w:val="000000" w:themeColor="text1"/>
              <w:sz w:val="24"/>
              <w:szCs w:val="24"/>
              <w:lang w:val="es-ES_tradnl"/>
            </w:rPr>
            <w:fldChar w:fldCharType="begin"/>
          </w:r>
          <w:r>
            <w:rPr>
              <w:rFonts w:ascii="Arial" w:hAnsi="Arial" w:cs="Arial"/>
              <w:color w:val="000000" w:themeColor="text1"/>
              <w:sz w:val="24"/>
              <w:szCs w:val="24"/>
            </w:rPr>
            <w:instrText xml:space="preserve"> CITATION Ley16 \l 2058 </w:instrText>
          </w:r>
          <w:r w:rsidR="00221AF8">
            <w:rPr>
              <w:rFonts w:ascii="Arial" w:hAnsi="Arial" w:cs="Arial"/>
              <w:color w:val="000000" w:themeColor="text1"/>
              <w:sz w:val="24"/>
              <w:szCs w:val="24"/>
              <w:lang w:val="es-ES_tradnl"/>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(LGSM, 2016)</w:t>
          </w:r>
          <w:r w:rsidR="00221AF8">
            <w:rPr>
              <w:rFonts w:ascii="Arial" w:hAnsi="Arial" w:cs="Arial"/>
              <w:color w:val="000000" w:themeColor="text1"/>
              <w:sz w:val="24"/>
              <w:szCs w:val="24"/>
              <w:lang w:val="es-ES_tradnl"/>
            </w:rPr>
            <w:fldChar w:fldCharType="end"/>
          </w:r>
        </w:sdtContent>
      </w:sdt>
      <w:r w:rsidRPr="00C42C02">
        <w:rPr>
          <w:rFonts w:ascii="Arial" w:hAnsi="Arial" w:cs="Arial"/>
          <w:color w:val="000000" w:themeColor="text1"/>
          <w:sz w:val="24"/>
          <w:szCs w:val="24"/>
          <w:lang w:val="es-ES_tradnl"/>
        </w:rPr>
        <w:t xml:space="preserve"> en su capítulo V define:</w:t>
      </w:r>
    </w:p>
    <w:p w:rsidR="00A222FC" w:rsidRPr="00C42C02" w:rsidRDefault="00A222FC" w:rsidP="00F73F01">
      <w:pPr>
        <w:autoSpaceDE w:val="0"/>
        <w:autoSpaceDN w:val="0"/>
        <w:adjustRightInd w:val="0"/>
        <w:spacing w:after="0" w:line="360" w:lineRule="auto"/>
        <w:rPr>
          <w:rFonts w:ascii="Arial" w:hAnsi="Arial" w:cs="Arial"/>
          <w:color w:val="000000" w:themeColor="text1"/>
          <w:sz w:val="24"/>
          <w:szCs w:val="24"/>
        </w:rPr>
      </w:pPr>
    </w:p>
    <w:p w:rsidR="00A222FC" w:rsidRPr="00C42C02" w:rsidRDefault="00A222FC" w:rsidP="00F73F01">
      <w:pPr>
        <w:spacing w:line="360" w:lineRule="auto"/>
        <w:ind w:firstLine="708"/>
        <w:jc w:val="both"/>
        <w:rPr>
          <w:rFonts w:ascii="Arial" w:hAnsi="Arial" w:cs="Arial"/>
          <w:color w:val="000000" w:themeColor="text1"/>
          <w:sz w:val="24"/>
          <w:szCs w:val="24"/>
          <w:lang w:val="es-ES"/>
        </w:rPr>
      </w:pPr>
      <w:r w:rsidRPr="00C42C02">
        <w:rPr>
          <w:rFonts w:ascii="Arial" w:hAnsi="Arial" w:cs="Arial"/>
          <w:color w:val="000000" w:themeColor="text1"/>
          <w:sz w:val="24"/>
          <w:szCs w:val="24"/>
          <w:lang w:val="es-ES"/>
        </w:rPr>
        <w:lastRenderedPageBreak/>
        <w:t xml:space="preserve">Art. 87. Sociedad Anónima “Sociedad anónima es la que existe bajo una denominación y se compone exclusivamente de socios cuya obligación se limita al pago de sus acciones” </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Artículo 88.- “La denominación se formará libremente, pero será distinta de la de cualquiera otra sociedad y al emplearse irá siempre seguida de las palabras “Sociedad Anónima” o de su abreviatura “S.A.”</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Artículo 89.- Para proceder a la constitución de una sociedad anónima se requiere:</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I.- Que haya dos socios como mínimo, y que cada uno de ellos suscriba una acción por lo menos.</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II.- Que el contrato social establezca el monto mínimo del capital social y que esté íntegramente suscrito.</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 xml:space="preserve"> III.- Que se exhiba en dinero efectivo, cuando menos el veinte por ciento del valor de cada acción pagadera en numerario.</w:t>
      </w:r>
    </w:p>
    <w:p w:rsidR="00A222FC" w:rsidRPr="00C42C02" w:rsidRDefault="00A222FC" w:rsidP="00F73F01">
      <w:pPr>
        <w:spacing w:line="360" w:lineRule="auto"/>
        <w:ind w:firstLine="708"/>
        <w:jc w:val="both"/>
        <w:rPr>
          <w:rFonts w:ascii="Arial" w:hAnsi="Arial" w:cs="Arial"/>
          <w:color w:val="000000" w:themeColor="text1"/>
          <w:sz w:val="24"/>
          <w:szCs w:val="24"/>
        </w:rPr>
      </w:pPr>
      <w:r w:rsidRPr="00C42C02">
        <w:rPr>
          <w:rFonts w:ascii="Arial" w:hAnsi="Arial" w:cs="Arial"/>
          <w:color w:val="000000" w:themeColor="text1"/>
          <w:sz w:val="24"/>
          <w:szCs w:val="24"/>
        </w:rPr>
        <w:t>IV.- Que se exhiba íntegramente el valor de cada acción que haya de pagarse, en todo o en parte, con bienes distintos del numerario.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esta misma ley refieren las características de una Sociedad Anónima de Capital Variable:</w:t>
      </w:r>
    </w:p>
    <w:p w:rsidR="00A222FC" w:rsidRPr="00C42C02" w:rsidRDefault="00A222FC" w:rsidP="00F73F01">
      <w:pPr>
        <w:spacing w:line="360" w:lineRule="auto"/>
        <w:jc w:val="both"/>
        <w:rPr>
          <w:rFonts w:ascii="Arial" w:hAnsi="Arial" w:cs="Arial"/>
          <w:color w:val="000000" w:themeColor="text1"/>
          <w:sz w:val="24"/>
          <w:szCs w:val="24"/>
          <w:lang w:val="es-ES"/>
        </w:rPr>
      </w:pPr>
      <w:r w:rsidRPr="00C42C02">
        <w:rPr>
          <w:rFonts w:ascii="Arial" w:hAnsi="Arial" w:cs="Arial"/>
          <w:color w:val="000000" w:themeColor="text1"/>
          <w:sz w:val="24"/>
          <w:szCs w:val="24"/>
          <w:lang w:val="es-ES"/>
        </w:rPr>
        <w:t xml:space="preserve">Art. 213. Sociedad de Capital Variable “En las sociedades de capital variable, el capital social será susceptible de aumento por aportaciones posteriores de los socios o por admisión de nuevos socios, y de disminución de dicho capital por retiro parcial o total de las aportaciones, sin más formalidades que las establecidas“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Artículo 214.- Las sociedades de capital variable se regirán por las disposiciones que correspondan a la especie de sociedad de que se trate, y por las de la sociedad anónima relativa a balances y responsabilidades de los administradores, salvo las modificaciones que se establecen en el presente capítulo.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 Artículo 215.- A la razón social o denominación propia del tipo de sociedad, se añadirán siempre las palabras “de capital variable”.</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Artículo 219.- Todo aumento o disminución del capital social deberá inscribirse en un libro de registro que al efecto llevará la sociedad.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Artículo 220.- El retiro parcial o total de aportaciones de un socio deberá notificarse a la sociedad de manera fehaciente y no surtirá efectos sino hasta el fin del ejercicio anual en curso, si la notificación se hace antes del último trimestre de dicho ejercicio, y hasta el fin del ejercicio siguiente, si se hiciere después.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Artículo 221.- No podrá ejercitarse el derecho de separación cuando tenga como consecuencia reducir a menos del mínimo el capital social. </w:t>
      </w:r>
    </w:p>
    <w:p w:rsidR="00A222FC" w:rsidRPr="00C42C02" w:rsidRDefault="00A222FC" w:rsidP="00F73F01">
      <w:pPr>
        <w:spacing w:line="360" w:lineRule="auto"/>
        <w:jc w:val="both"/>
        <w:rPr>
          <w:rFonts w:ascii="Arial" w:hAnsi="Arial" w:cs="Arial"/>
          <w:color w:val="000000" w:themeColor="text1"/>
          <w:sz w:val="24"/>
        </w:rPr>
      </w:pPr>
      <w:r w:rsidRPr="00C42C02">
        <w:rPr>
          <w:rFonts w:ascii="Arial" w:hAnsi="Arial" w:cs="Arial"/>
          <w:color w:val="000000" w:themeColor="text1"/>
          <w:sz w:val="24"/>
          <w:lang w:val="es-ES"/>
        </w:rPr>
        <w:t xml:space="preserve">La sociedad  anónima es la más </w:t>
      </w:r>
      <w:r w:rsidRPr="00C42C02">
        <w:rPr>
          <w:rFonts w:ascii="Arial" w:hAnsi="Arial" w:cs="Arial"/>
          <w:color w:val="000000" w:themeColor="text1"/>
          <w:sz w:val="24"/>
        </w:rPr>
        <w:t xml:space="preserve"> recomendable, porque protege los bienes e intereses de los socios, estableciendo un límite de responsabilidad la cual es el capital invertido en la empresa, mientras que otros tipos de sociedad tienen una responsabilidad ilimitada por lo que llegan a utilizar incluso los bienes privados de los socios .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De acuerdo a la Notaria Publica No. 57 de Valle de Bravo en el Estado de México, el costo de constituir una Sociedad Anónima de Capital Variable es de $12,000, esto contempla el permiso de la Secretaría de Economía, la escritura y el Registro Público de Comercio.</w:t>
      </w:r>
    </w:p>
    <w:p w:rsidR="00A222FC" w:rsidRPr="00C42C02" w:rsidRDefault="00A222FC" w:rsidP="00F73F01">
      <w:pPr>
        <w:spacing w:line="360" w:lineRule="auto"/>
        <w:jc w:val="both"/>
        <w:rPr>
          <w:rFonts w:ascii="Arial" w:hAnsi="Arial" w:cs="Arial"/>
          <w:color w:val="000000" w:themeColor="text1"/>
          <w:sz w:val="24"/>
          <w:szCs w:val="24"/>
        </w:rPr>
      </w:pPr>
    </w:p>
    <w:p w:rsidR="00A222FC" w:rsidRPr="00794362" w:rsidRDefault="00A222FC" w:rsidP="007F1CD0">
      <w:pPr>
        <w:pStyle w:val="Ttulo3"/>
        <w:numPr>
          <w:ilvl w:val="2"/>
          <w:numId w:val="14"/>
        </w:numPr>
        <w:spacing w:line="360" w:lineRule="auto"/>
        <w:rPr>
          <w:color w:val="000000" w:themeColor="text1"/>
          <w:sz w:val="24"/>
          <w:szCs w:val="24"/>
        </w:rPr>
      </w:pPr>
      <w:bookmarkStart w:id="68" w:name="_Toc498984396"/>
      <w:r w:rsidRPr="00794362">
        <w:rPr>
          <w:color w:val="000000" w:themeColor="text1"/>
          <w:sz w:val="24"/>
          <w:szCs w:val="24"/>
        </w:rPr>
        <w:t>4.1.2 Constitución de la Empresa</w:t>
      </w:r>
      <w:bookmarkEnd w:id="68"/>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Existen dos procedimientos para constituir una sociedad anónima: la primera con una constitución simultánea o por comparecencia ante fedatario público y la segunda con una constitución sucesiva o  suscripción pública.</w:t>
      </w: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rPr>
        <w:lastRenderedPageBreak/>
        <w:t>Para la Sociedad Anónima de Capital Variable que se constituirá se acudirá ante notario público, como se marca en el artículo 5 de l</w:t>
      </w:r>
      <w:r w:rsidRPr="00C42C02">
        <w:rPr>
          <w:rFonts w:ascii="Arial" w:hAnsi="Arial" w:cs="Arial"/>
          <w:color w:val="000000" w:themeColor="text1"/>
          <w:sz w:val="24"/>
          <w:szCs w:val="24"/>
          <w:lang w:val="es-ES_tradnl"/>
        </w:rPr>
        <w:t>a Ley General de Sociedades Mercantiles</w:t>
      </w:r>
      <w:sdt>
        <w:sdtPr>
          <w:rPr>
            <w:rFonts w:ascii="Arial" w:hAnsi="Arial" w:cs="Arial"/>
            <w:color w:val="000000" w:themeColor="text1"/>
            <w:sz w:val="24"/>
            <w:szCs w:val="24"/>
            <w:lang w:val="es-ES_tradnl"/>
          </w:rPr>
          <w:id w:val="4989539"/>
          <w:citation/>
        </w:sdtPr>
        <w:sdtContent>
          <w:r w:rsidR="00221AF8">
            <w:rPr>
              <w:rFonts w:ascii="Arial" w:hAnsi="Arial" w:cs="Arial"/>
              <w:color w:val="000000" w:themeColor="text1"/>
              <w:sz w:val="24"/>
              <w:szCs w:val="24"/>
              <w:lang w:val="es-ES_tradnl"/>
            </w:rPr>
            <w:fldChar w:fldCharType="begin"/>
          </w:r>
          <w:r>
            <w:rPr>
              <w:rFonts w:ascii="Arial" w:hAnsi="Arial" w:cs="Arial"/>
              <w:color w:val="000000" w:themeColor="text1"/>
              <w:sz w:val="24"/>
              <w:szCs w:val="24"/>
            </w:rPr>
            <w:instrText xml:space="preserve"> CITATION Ley16 \l 2058 </w:instrText>
          </w:r>
          <w:r w:rsidR="00221AF8">
            <w:rPr>
              <w:rFonts w:ascii="Arial" w:hAnsi="Arial" w:cs="Arial"/>
              <w:color w:val="000000" w:themeColor="text1"/>
              <w:sz w:val="24"/>
              <w:szCs w:val="24"/>
              <w:lang w:val="es-ES_tradnl"/>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(LGSM, 2016)</w:t>
          </w:r>
          <w:r w:rsidR="00221AF8">
            <w:rPr>
              <w:rFonts w:ascii="Arial" w:hAnsi="Arial" w:cs="Arial"/>
              <w:color w:val="000000" w:themeColor="text1"/>
              <w:sz w:val="24"/>
              <w:szCs w:val="24"/>
              <w:lang w:val="es-ES_tradnl"/>
            </w:rPr>
            <w:fldChar w:fldCharType="end"/>
          </w:r>
        </w:sdtContent>
      </w:sdt>
      <w:r w:rsidRPr="00C42C02">
        <w:rPr>
          <w:rFonts w:ascii="Arial" w:hAnsi="Arial" w:cs="Arial"/>
          <w:color w:val="000000" w:themeColor="text1"/>
          <w:sz w:val="24"/>
          <w:szCs w:val="24"/>
          <w:lang w:val="es-ES_tradnl"/>
        </w:rPr>
        <w:t xml:space="preserv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Artículo 5o. Las sociedades se constituirán ante fedatario público y en la misma forma se harán constar con sus modificaciones. El fedatario público no autorizará la escritura o póliza cuando los estatutos o sus modificaciones contravengan lo dispuesto por esta Ley.</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Artículo 6o. La escritura o póliza constitutiva de una sociedad deberá contener: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I.- Los nombres, nacionalidad y domicilio de las personas físicas o morales que constituyan la sociedad;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II.- El objeto de la sociedad;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III.- Su razón social o denominación;</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IV.- Su duración, misma que podrá ser indefinida;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V.- El importe del capital social;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VI.- La expresión de lo que cada socio aporte en dinero o en otros bienes; el valor atribuido a éstos y el criterio seguido para su valorización. Cuando el capital sea variable, así se expresará indicándose el mínimo que se fije;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VII.- El domicilio de la sociedad;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VIII.- La manera conforme a la cual haya de administrarse la sociedad y las facultades de los administradores;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IX.- El nombramiento de los administradores y la designación de los que han de llevar la firma social;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X.- La manera de hacer la distribución de las utilidades y pérdidas entre los miembros de la sociedad;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XI.- El importe del fondo de reserva;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XII.- Los casos en que la sociedad haya de disolverse anticipadamente, y</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XIII.- Las bases para practicar la liquidación de la sociedad y el modo de proceder a la elección de los liquidadores, cuando no hayan sido designados anticipadamente. </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7F1CD0">
      <w:pPr>
        <w:pStyle w:val="Ttulo2"/>
        <w:numPr>
          <w:ilvl w:val="1"/>
          <w:numId w:val="13"/>
        </w:numPr>
        <w:spacing w:line="360" w:lineRule="auto"/>
        <w:rPr>
          <w:color w:val="000000" w:themeColor="text1"/>
          <w:sz w:val="28"/>
          <w:szCs w:val="28"/>
          <w:lang w:val="es-ES_tradnl"/>
        </w:rPr>
      </w:pPr>
      <w:bookmarkStart w:id="69" w:name="_Toc498984397"/>
      <w:r w:rsidRPr="00C42C02">
        <w:rPr>
          <w:color w:val="000000" w:themeColor="text1"/>
          <w:sz w:val="28"/>
          <w:szCs w:val="28"/>
          <w:lang w:val="es-ES_tradnl"/>
        </w:rPr>
        <w:t>4.2 Régimen fiscal</w:t>
      </w:r>
      <w:bookmarkEnd w:id="69"/>
      <w:r w:rsidRPr="00C42C02">
        <w:rPr>
          <w:color w:val="000000" w:themeColor="text1"/>
          <w:sz w:val="28"/>
          <w:szCs w:val="28"/>
          <w:lang w:val="es-ES_tradnl"/>
        </w:rPr>
        <w:t xml:space="preserve"> </w:t>
      </w:r>
    </w:p>
    <w:p w:rsidR="00A222FC" w:rsidRPr="00C42C02" w:rsidRDefault="00A222FC" w:rsidP="00F73F01">
      <w:pPr>
        <w:spacing w:line="360" w:lineRule="auto"/>
        <w:rPr>
          <w:color w:val="000000" w:themeColor="text1"/>
          <w:lang w:val="es-ES_tradnl"/>
        </w:rPr>
      </w:pP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Debido a que la empresa será una Sociedad Anónima de Capital Variable, como se mencionó está será una persona moral.</w:t>
      </w: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Las obligaciones que se adquieren son las siguientes, estas aparecen en la página del Servicio de</w:t>
      </w:r>
      <w:r>
        <w:rPr>
          <w:rFonts w:ascii="Arial" w:hAnsi="Arial" w:cs="Arial"/>
          <w:color w:val="000000" w:themeColor="text1"/>
          <w:sz w:val="24"/>
          <w:szCs w:val="24"/>
          <w:lang w:val="es-ES_tradnl"/>
        </w:rPr>
        <w:t xml:space="preserve"> Administración Tributaria</w:t>
      </w:r>
      <w:r>
        <w:rPr>
          <w:rFonts w:ascii="Arial" w:hAnsi="Arial" w:cs="Arial"/>
          <w:noProof/>
          <w:color w:val="000000" w:themeColor="text1"/>
          <w:sz w:val="24"/>
          <w:szCs w:val="24"/>
        </w:rPr>
        <w:t xml:space="preserve"> </w:t>
      </w:r>
      <w:sdt>
        <w:sdtPr>
          <w:rPr>
            <w:rFonts w:ascii="Arial" w:hAnsi="Arial" w:cs="Arial"/>
            <w:noProof/>
            <w:color w:val="000000" w:themeColor="text1"/>
            <w:sz w:val="24"/>
            <w:szCs w:val="24"/>
          </w:rPr>
          <w:id w:val="4989541"/>
          <w:citation/>
        </w:sdtPr>
        <w:sdtContent>
          <w:r w:rsidR="00221AF8">
            <w:rPr>
              <w:rFonts w:ascii="Arial" w:hAnsi="Arial" w:cs="Arial"/>
              <w:noProof/>
              <w:color w:val="000000" w:themeColor="text1"/>
              <w:sz w:val="24"/>
              <w:szCs w:val="24"/>
            </w:rPr>
            <w:fldChar w:fldCharType="begin"/>
          </w:r>
          <w:r>
            <w:rPr>
              <w:rFonts w:ascii="Arial" w:hAnsi="Arial" w:cs="Arial"/>
              <w:noProof/>
              <w:color w:val="000000" w:themeColor="text1"/>
              <w:sz w:val="24"/>
              <w:szCs w:val="24"/>
            </w:rPr>
            <w:instrText xml:space="preserve"> CITATION SAT17 \l 2058  </w:instrText>
          </w:r>
          <w:r w:rsidR="00221AF8">
            <w:rPr>
              <w:rFonts w:ascii="Arial" w:hAnsi="Arial" w:cs="Arial"/>
              <w:noProof/>
              <w:color w:val="000000" w:themeColor="text1"/>
              <w:sz w:val="24"/>
              <w:szCs w:val="24"/>
            </w:rPr>
            <w:fldChar w:fldCharType="separate"/>
          </w:r>
          <w:r w:rsidR="0086073A" w:rsidRPr="0086073A">
            <w:rPr>
              <w:rFonts w:ascii="Arial" w:hAnsi="Arial" w:cs="Arial"/>
              <w:noProof/>
              <w:color w:val="000000" w:themeColor="text1"/>
              <w:sz w:val="24"/>
              <w:szCs w:val="24"/>
            </w:rPr>
            <w:t>(SAT, 2017)</w:t>
          </w:r>
          <w:r w:rsidR="00221AF8">
            <w:rPr>
              <w:rFonts w:ascii="Arial" w:hAnsi="Arial" w:cs="Arial"/>
              <w:noProof/>
              <w:color w:val="000000" w:themeColor="text1"/>
              <w:sz w:val="24"/>
              <w:szCs w:val="24"/>
            </w:rPr>
            <w:fldChar w:fldCharType="end"/>
          </w:r>
        </w:sdtContent>
      </w:sdt>
      <w:r w:rsidRPr="00C42C02">
        <w:rPr>
          <w:rFonts w:ascii="Arial" w:hAnsi="Arial" w:cs="Arial"/>
          <w:color w:val="000000" w:themeColor="text1"/>
          <w:sz w:val="24"/>
          <w:szCs w:val="24"/>
          <w:lang w:val="es-ES_tradnl"/>
        </w:rPr>
        <w:t>:</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Inscripción o alta en el Registro Federal de Contribuyentes</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Expedición de comprobantes fiscales</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Llevar contabilidad</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Presentar declaraciones y pagos mensuales así como declaraciones anuales</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Presentar la declaración informativa de operaciones con terceros</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Presentar declaraciones informativas anuales</w:t>
      </w:r>
    </w:p>
    <w:p w:rsidR="00A222FC" w:rsidRPr="00C42C02" w:rsidRDefault="00A222FC" w:rsidP="007F1CD0">
      <w:pPr>
        <w:pStyle w:val="Prrafodelista"/>
        <w:numPr>
          <w:ilvl w:val="0"/>
          <w:numId w:val="4"/>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 xml:space="preserve">Mantener actualizados los datos en el Registro Federal de Contribuyentes </w:t>
      </w:r>
    </w:p>
    <w:p w:rsidR="00A222FC"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 xml:space="preserve">La empresa cumplirá todas las normas establecidas  en la ley de Impuestos Sobre la Renta, así como el registro ante la Secretaria de Hacienda y Crédito Público, para dar crédito a los impuestos correspondientes; todos los trámites antes mencionados no tienen ningún costo. </w:t>
      </w:r>
    </w:p>
    <w:p w:rsidR="00A222FC" w:rsidRDefault="00A222FC" w:rsidP="00F73F01">
      <w:pPr>
        <w:spacing w:line="360" w:lineRule="auto"/>
        <w:jc w:val="both"/>
        <w:rPr>
          <w:rFonts w:ascii="Arial" w:hAnsi="Arial" w:cs="Arial"/>
          <w:color w:val="000000" w:themeColor="text1"/>
          <w:sz w:val="24"/>
          <w:szCs w:val="24"/>
          <w:lang w:val="es-ES_tradnl"/>
        </w:rPr>
      </w:pPr>
    </w:p>
    <w:p w:rsidR="00A222FC" w:rsidRPr="00C42C02" w:rsidRDefault="00A222FC" w:rsidP="00F73F01">
      <w:pPr>
        <w:spacing w:line="360" w:lineRule="auto"/>
        <w:jc w:val="both"/>
        <w:rPr>
          <w:rFonts w:ascii="Arial" w:hAnsi="Arial" w:cs="Arial"/>
          <w:color w:val="000000" w:themeColor="text1"/>
          <w:sz w:val="24"/>
          <w:szCs w:val="24"/>
          <w:lang w:val="es-ES_tradnl"/>
        </w:rPr>
      </w:pPr>
    </w:p>
    <w:p w:rsidR="00A222FC" w:rsidRPr="00C42C02" w:rsidRDefault="00A222FC" w:rsidP="007F1CD0">
      <w:pPr>
        <w:pStyle w:val="Ttulo2"/>
        <w:numPr>
          <w:ilvl w:val="1"/>
          <w:numId w:val="13"/>
        </w:numPr>
        <w:spacing w:line="360" w:lineRule="auto"/>
        <w:rPr>
          <w:color w:val="000000" w:themeColor="text1"/>
          <w:sz w:val="28"/>
          <w:szCs w:val="28"/>
        </w:rPr>
      </w:pPr>
      <w:bookmarkStart w:id="70" w:name="_Toc498984398"/>
      <w:r w:rsidRPr="00C42C02">
        <w:rPr>
          <w:color w:val="000000" w:themeColor="text1"/>
          <w:sz w:val="28"/>
          <w:szCs w:val="28"/>
        </w:rPr>
        <w:lastRenderedPageBreak/>
        <w:t>4.3 Marco Normativo Laboral</w:t>
      </w:r>
      <w:bookmarkEnd w:id="70"/>
      <w:r w:rsidRPr="00C42C02">
        <w:rPr>
          <w:color w:val="000000" w:themeColor="text1"/>
          <w:sz w:val="28"/>
          <w:szCs w:val="28"/>
        </w:rPr>
        <w:t xml:space="preserve"> </w:t>
      </w:r>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shd w:val="clear" w:color="auto" w:fill="FFFFFF"/>
        </w:rPr>
      </w:pPr>
      <w:r w:rsidRPr="00C42C02">
        <w:rPr>
          <w:rFonts w:ascii="Arial" w:hAnsi="Arial" w:cs="Arial"/>
          <w:color w:val="000000" w:themeColor="text1"/>
          <w:sz w:val="24"/>
          <w:szCs w:val="24"/>
          <w:lang w:val="es-ES_tradnl"/>
        </w:rPr>
        <w:t>La ley Federal del Trabajo estable</w:t>
      </w:r>
      <w:r>
        <w:rPr>
          <w:rFonts w:ascii="Arial" w:hAnsi="Arial" w:cs="Arial"/>
          <w:color w:val="000000" w:themeColor="text1"/>
          <w:sz w:val="24"/>
          <w:szCs w:val="24"/>
          <w:lang w:val="es-ES_tradnl"/>
        </w:rPr>
        <w:t>ce los principios por los que</w:t>
      </w:r>
      <w:r w:rsidRPr="00C42C02">
        <w:rPr>
          <w:rFonts w:ascii="Arial" w:hAnsi="Arial" w:cs="Arial"/>
          <w:color w:val="000000" w:themeColor="text1"/>
          <w:sz w:val="24"/>
          <w:szCs w:val="24"/>
          <w:lang w:val="es-ES_tradnl"/>
        </w:rPr>
        <w:t xml:space="preserve"> se rige la relación de patrón – obrero</w:t>
      </w:r>
      <w:r w:rsidRPr="00C42C02">
        <w:rPr>
          <w:rFonts w:ascii="Arial" w:hAnsi="Arial" w:cs="Arial"/>
          <w:color w:val="000000" w:themeColor="text1"/>
          <w:sz w:val="24"/>
          <w:szCs w:val="24"/>
          <w:shd w:val="clear" w:color="auto" w:fill="FFFFFF"/>
        </w:rPr>
        <w:t xml:space="preserve">, derechos, obligaciones, las relaciones colectivas de trabajo, personal jurídico de las Juntas </w:t>
      </w:r>
      <w:r>
        <w:rPr>
          <w:rFonts w:ascii="Arial" w:hAnsi="Arial" w:cs="Arial"/>
          <w:color w:val="000000" w:themeColor="text1"/>
          <w:sz w:val="24"/>
          <w:szCs w:val="24"/>
          <w:shd w:val="clear" w:color="auto" w:fill="FFFFFF"/>
        </w:rPr>
        <w:t>de Conciliación y Arbitraje con</w:t>
      </w:r>
      <w:r w:rsidRPr="00C42C02">
        <w:rPr>
          <w:rFonts w:ascii="Arial" w:hAnsi="Arial" w:cs="Arial"/>
          <w:color w:val="000000" w:themeColor="text1"/>
          <w:sz w:val="24"/>
          <w:szCs w:val="24"/>
          <w:shd w:val="clear" w:color="auto" w:fill="FFFFFF"/>
        </w:rPr>
        <w:t xml:space="preserve"> representantes </w:t>
      </w:r>
      <w:r>
        <w:rPr>
          <w:rFonts w:ascii="Arial" w:hAnsi="Arial" w:cs="Arial"/>
          <w:color w:val="000000" w:themeColor="text1"/>
          <w:sz w:val="24"/>
          <w:szCs w:val="24"/>
          <w:shd w:val="clear" w:color="auto" w:fill="FFFFFF"/>
        </w:rPr>
        <w:t xml:space="preserve">tanto </w:t>
      </w:r>
      <w:r w:rsidRPr="00C42C02">
        <w:rPr>
          <w:rFonts w:ascii="Arial" w:hAnsi="Arial" w:cs="Arial"/>
          <w:color w:val="000000" w:themeColor="text1"/>
          <w:sz w:val="24"/>
          <w:szCs w:val="24"/>
          <w:shd w:val="clear" w:color="auto" w:fill="FFFFFF"/>
        </w:rPr>
        <w:t>de los trabajadores como de los patrones, procedimientos de ejecución</w:t>
      </w:r>
      <w:r>
        <w:rPr>
          <w:rFonts w:ascii="Arial" w:hAnsi="Arial" w:cs="Arial"/>
          <w:color w:val="000000" w:themeColor="text1"/>
          <w:sz w:val="24"/>
          <w:szCs w:val="24"/>
          <w:shd w:val="clear" w:color="auto" w:fill="FFFFFF"/>
        </w:rPr>
        <w:t>, responsabilidades y sanciones</w:t>
      </w:r>
      <w:sdt>
        <w:sdtPr>
          <w:rPr>
            <w:rFonts w:ascii="Arial" w:hAnsi="Arial" w:cs="Arial"/>
            <w:color w:val="000000" w:themeColor="text1"/>
            <w:sz w:val="24"/>
            <w:szCs w:val="24"/>
            <w:shd w:val="clear" w:color="auto" w:fill="FFFFFF"/>
          </w:rPr>
          <w:id w:val="4989542"/>
          <w:citation/>
        </w:sdtPr>
        <w:sdtContent>
          <w:r w:rsidR="00221AF8">
            <w:rPr>
              <w:rFonts w:ascii="Arial" w:hAnsi="Arial" w:cs="Arial"/>
              <w:color w:val="000000" w:themeColor="text1"/>
              <w:sz w:val="24"/>
              <w:szCs w:val="24"/>
              <w:shd w:val="clear" w:color="auto" w:fill="FFFFFF"/>
            </w:rPr>
            <w:fldChar w:fldCharType="begin"/>
          </w:r>
          <w:r>
            <w:rPr>
              <w:rFonts w:ascii="Arial" w:hAnsi="Arial" w:cs="Arial"/>
              <w:color w:val="000000" w:themeColor="text1"/>
              <w:sz w:val="24"/>
              <w:szCs w:val="24"/>
              <w:shd w:val="clear" w:color="auto" w:fill="FFFFFF"/>
            </w:rPr>
            <w:instrText xml:space="preserve"> CITATION LFT16 \l 2058 </w:instrText>
          </w:r>
          <w:r w:rsidR="00221AF8">
            <w:rPr>
              <w:rFonts w:ascii="Arial" w:hAnsi="Arial" w:cs="Arial"/>
              <w:color w:val="000000" w:themeColor="text1"/>
              <w:sz w:val="24"/>
              <w:szCs w:val="24"/>
              <w:shd w:val="clear" w:color="auto" w:fill="FFFFFF"/>
            </w:rPr>
            <w:fldChar w:fldCharType="separate"/>
          </w:r>
          <w:r w:rsidR="0086073A">
            <w:rPr>
              <w:rFonts w:ascii="Arial" w:hAnsi="Arial" w:cs="Arial"/>
              <w:noProof/>
              <w:color w:val="000000" w:themeColor="text1"/>
              <w:sz w:val="24"/>
              <w:szCs w:val="24"/>
              <w:shd w:val="clear" w:color="auto" w:fill="FFFFFF"/>
            </w:rPr>
            <w:t xml:space="preserve"> </w:t>
          </w:r>
          <w:r w:rsidR="0086073A" w:rsidRPr="0086073A">
            <w:rPr>
              <w:rFonts w:ascii="Arial" w:hAnsi="Arial" w:cs="Arial"/>
              <w:noProof/>
              <w:color w:val="000000" w:themeColor="text1"/>
              <w:sz w:val="24"/>
              <w:szCs w:val="24"/>
              <w:shd w:val="clear" w:color="auto" w:fill="FFFFFF"/>
            </w:rPr>
            <w:t>(LFT, 2016)</w:t>
          </w:r>
          <w:r w:rsidR="00221AF8">
            <w:rPr>
              <w:rFonts w:ascii="Arial" w:hAnsi="Arial" w:cs="Arial"/>
              <w:color w:val="000000" w:themeColor="text1"/>
              <w:sz w:val="24"/>
              <w:szCs w:val="24"/>
              <w:shd w:val="clear" w:color="auto" w:fill="FFFFFF"/>
            </w:rPr>
            <w:fldChar w:fldCharType="end"/>
          </w:r>
        </w:sdtContent>
      </w:sdt>
      <w:r>
        <w:rPr>
          <w:rFonts w:ascii="Arial" w:hAnsi="Arial" w:cs="Arial"/>
          <w:color w:val="000000" w:themeColor="text1"/>
          <w:sz w:val="24"/>
          <w:szCs w:val="24"/>
          <w:shd w:val="clear" w:color="auto" w:fill="FFFFFF"/>
        </w:rPr>
        <w:t>.</w:t>
      </w:r>
    </w:p>
    <w:p w:rsidR="00A222FC" w:rsidRPr="00C42C02" w:rsidRDefault="00A222FC" w:rsidP="00F73F01">
      <w:pPr>
        <w:spacing w:line="360" w:lineRule="auto"/>
        <w:jc w:val="both"/>
        <w:rPr>
          <w:rFonts w:ascii="Arial" w:hAnsi="Arial" w:cs="Arial"/>
          <w:color w:val="000000" w:themeColor="text1"/>
          <w:sz w:val="24"/>
          <w:szCs w:val="24"/>
          <w:shd w:val="clear" w:color="auto" w:fill="FFFFFF"/>
        </w:rPr>
      </w:pPr>
      <w:r w:rsidRPr="00C42C02">
        <w:rPr>
          <w:rFonts w:ascii="Arial" w:hAnsi="Arial" w:cs="Arial"/>
          <w:color w:val="000000" w:themeColor="text1"/>
          <w:sz w:val="24"/>
          <w:szCs w:val="24"/>
          <w:shd w:val="clear" w:color="auto" w:fill="FFFFFF"/>
        </w:rPr>
        <w:t>Se habla</w:t>
      </w:r>
      <w:r>
        <w:rPr>
          <w:rFonts w:ascii="Arial" w:hAnsi="Arial" w:cs="Arial"/>
          <w:color w:val="000000" w:themeColor="text1"/>
          <w:sz w:val="24"/>
          <w:szCs w:val="24"/>
          <w:shd w:val="clear" w:color="auto" w:fill="FFFFFF"/>
        </w:rPr>
        <w:t>rá</w:t>
      </w:r>
      <w:r w:rsidRPr="00C42C02">
        <w:rPr>
          <w:rFonts w:ascii="Arial" w:hAnsi="Arial" w:cs="Arial"/>
          <w:color w:val="000000" w:themeColor="text1"/>
          <w:sz w:val="24"/>
          <w:szCs w:val="24"/>
          <w:shd w:val="clear" w:color="auto" w:fill="FFFFFF"/>
        </w:rPr>
        <w:t xml:space="preserve"> del salario mínimo, las vacaciones, el reparto de utilidades y tod</w:t>
      </w:r>
      <w:r>
        <w:rPr>
          <w:rFonts w:ascii="Arial" w:hAnsi="Arial" w:cs="Arial"/>
          <w:color w:val="000000" w:themeColor="text1"/>
          <w:sz w:val="24"/>
          <w:szCs w:val="24"/>
          <w:shd w:val="clear" w:color="auto" w:fill="FFFFFF"/>
        </w:rPr>
        <w:t>as las prestaciones que otorga</w:t>
      </w:r>
      <w:r w:rsidRPr="00C42C02">
        <w:rPr>
          <w:rFonts w:ascii="Arial" w:hAnsi="Arial" w:cs="Arial"/>
          <w:color w:val="000000" w:themeColor="text1"/>
          <w:sz w:val="24"/>
          <w:szCs w:val="24"/>
          <w:shd w:val="clear" w:color="auto" w:fill="FFFFFF"/>
        </w:rPr>
        <w:t xml:space="preserve"> el patrón a lo</w:t>
      </w:r>
      <w:r>
        <w:rPr>
          <w:rFonts w:ascii="Arial" w:hAnsi="Arial" w:cs="Arial"/>
          <w:color w:val="000000" w:themeColor="text1"/>
          <w:sz w:val="24"/>
          <w:szCs w:val="24"/>
          <w:shd w:val="clear" w:color="auto" w:fill="FFFFFF"/>
        </w:rPr>
        <w:t>s trabajadores teniendo una de mayor  importancia</w:t>
      </w:r>
      <w:r w:rsidRPr="00C42C02">
        <w:rPr>
          <w:rFonts w:ascii="Arial" w:hAnsi="Arial" w:cs="Arial"/>
          <w:color w:val="000000" w:themeColor="text1"/>
          <w:sz w:val="24"/>
          <w:szCs w:val="24"/>
          <w:shd w:val="clear" w:color="auto" w:fill="FFFFFF"/>
        </w:rPr>
        <w:t xml:space="preserve"> </w:t>
      </w:r>
      <w:r>
        <w:rPr>
          <w:rFonts w:ascii="Arial" w:hAnsi="Arial" w:cs="Arial"/>
          <w:color w:val="000000" w:themeColor="text1"/>
          <w:sz w:val="24"/>
          <w:szCs w:val="24"/>
          <w:shd w:val="clear" w:color="auto" w:fill="FFFFFF"/>
        </w:rPr>
        <w:t xml:space="preserve">siendo </w:t>
      </w:r>
      <w:r w:rsidRPr="00C42C02">
        <w:rPr>
          <w:rFonts w:ascii="Arial" w:hAnsi="Arial" w:cs="Arial"/>
          <w:color w:val="000000" w:themeColor="text1"/>
          <w:sz w:val="24"/>
          <w:szCs w:val="24"/>
          <w:shd w:val="clear" w:color="auto" w:fill="FFFFFF"/>
        </w:rPr>
        <w:t xml:space="preserve"> la inscripción al Seguro Social</w:t>
      </w:r>
      <w:sdt>
        <w:sdtPr>
          <w:rPr>
            <w:rFonts w:ascii="Arial" w:hAnsi="Arial" w:cs="Arial"/>
            <w:color w:val="000000" w:themeColor="text1"/>
            <w:sz w:val="24"/>
            <w:szCs w:val="24"/>
            <w:shd w:val="clear" w:color="auto" w:fill="FFFFFF"/>
          </w:rPr>
          <w:id w:val="4989543"/>
          <w:citation/>
        </w:sdtPr>
        <w:sdtContent>
          <w:r w:rsidR="00221AF8">
            <w:rPr>
              <w:rFonts w:ascii="Arial" w:hAnsi="Arial" w:cs="Arial"/>
              <w:color w:val="000000" w:themeColor="text1"/>
              <w:sz w:val="24"/>
              <w:szCs w:val="24"/>
              <w:shd w:val="clear" w:color="auto" w:fill="FFFFFF"/>
            </w:rPr>
            <w:fldChar w:fldCharType="begin"/>
          </w:r>
          <w:r>
            <w:rPr>
              <w:rFonts w:ascii="Arial" w:hAnsi="Arial" w:cs="Arial"/>
              <w:color w:val="000000" w:themeColor="text1"/>
              <w:sz w:val="24"/>
              <w:szCs w:val="24"/>
              <w:shd w:val="clear" w:color="auto" w:fill="FFFFFF"/>
            </w:rPr>
            <w:instrText xml:space="preserve"> CITATION LFT16 \l 2058 </w:instrText>
          </w:r>
          <w:r w:rsidR="00221AF8">
            <w:rPr>
              <w:rFonts w:ascii="Arial" w:hAnsi="Arial" w:cs="Arial"/>
              <w:color w:val="000000" w:themeColor="text1"/>
              <w:sz w:val="24"/>
              <w:szCs w:val="24"/>
              <w:shd w:val="clear" w:color="auto" w:fill="FFFFFF"/>
            </w:rPr>
            <w:fldChar w:fldCharType="separate"/>
          </w:r>
          <w:r w:rsidR="0086073A">
            <w:rPr>
              <w:rFonts w:ascii="Arial" w:hAnsi="Arial" w:cs="Arial"/>
              <w:noProof/>
              <w:color w:val="000000" w:themeColor="text1"/>
              <w:sz w:val="24"/>
              <w:szCs w:val="24"/>
              <w:shd w:val="clear" w:color="auto" w:fill="FFFFFF"/>
            </w:rPr>
            <w:t xml:space="preserve"> </w:t>
          </w:r>
          <w:r w:rsidR="0086073A" w:rsidRPr="0086073A">
            <w:rPr>
              <w:rFonts w:ascii="Arial" w:hAnsi="Arial" w:cs="Arial"/>
              <w:noProof/>
              <w:color w:val="000000" w:themeColor="text1"/>
              <w:sz w:val="24"/>
              <w:szCs w:val="24"/>
              <w:shd w:val="clear" w:color="auto" w:fill="FFFFFF"/>
            </w:rPr>
            <w:t>(LFT, 2016)</w:t>
          </w:r>
          <w:r w:rsidR="00221AF8">
            <w:rPr>
              <w:rFonts w:ascii="Arial" w:hAnsi="Arial" w:cs="Arial"/>
              <w:color w:val="000000" w:themeColor="text1"/>
              <w:sz w:val="24"/>
              <w:szCs w:val="24"/>
              <w:shd w:val="clear" w:color="auto" w:fill="FFFFFF"/>
            </w:rPr>
            <w:fldChar w:fldCharType="end"/>
          </w:r>
        </w:sdtContent>
      </w:sdt>
      <w:r w:rsidRPr="00C42C02">
        <w:rPr>
          <w:rFonts w:ascii="Arial" w:hAnsi="Arial" w:cs="Arial"/>
          <w:color w:val="000000" w:themeColor="text1"/>
          <w:sz w:val="24"/>
          <w:szCs w:val="24"/>
          <w:shd w:val="clear" w:color="auto" w:fill="FFFFFF"/>
        </w:rPr>
        <w:t>.</w:t>
      </w:r>
    </w:p>
    <w:p w:rsidR="00A222FC" w:rsidRPr="00C42C02" w:rsidRDefault="00A222FC" w:rsidP="00F73F01">
      <w:pPr>
        <w:spacing w:line="360" w:lineRule="auto"/>
        <w:jc w:val="both"/>
        <w:rPr>
          <w:rFonts w:ascii="Arial" w:hAnsi="Arial" w:cs="Arial"/>
          <w:color w:val="000000" w:themeColor="text1"/>
          <w:sz w:val="24"/>
          <w:szCs w:val="24"/>
          <w:shd w:val="clear" w:color="auto" w:fill="FFFFFF"/>
        </w:rPr>
      </w:pPr>
      <w:r w:rsidRPr="00C42C02">
        <w:rPr>
          <w:rFonts w:ascii="Arial" w:hAnsi="Arial" w:cs="Arial"/>
          <w:color w:val="000000" w:themeColor="text1"/>
          <w:sz w:val="24"/>
          <w:szCs w:val="24"/>
          <w:shd w:val="clear" w:color="auto" w:fill="FFFFFF"/>
        </w:rPr>
        <w:t>De acuerdo con el Reglamento de la Ley del Seguro Social en materia de afiliación es necesario realizar lo siguiente</w:t>
      </w:r>
      <w:sdt>
        <w:sdtPr>
          <w:rPr>
            <w:rFonts w:ascii="Arial" w:hAnsi="Arial" w:cs="Arial"/>
            <w:color w:val="000000" w:themeColor="text1"/>
            <w:sz w:val="24"/>
            <w:szCs w:val="24"/>
            <w:shd w:val="clear" w:color="auto" w:fill="FFFFFF"/>
          </w:rPr>
          <w:id w:val="4989544"/>
          <w:citation/>
        </w:sdtPr>
        <w:sdtContent>
          <w:r w:rsidR="00221AF8">
            <w:rPr>
              <w:rFonts w:ascii="Arial" w:hAnsi="Arial" w:cs="Arial"/>
              <w:color w:val="000000" w:themeColor="text1"/>
              <w:sz w:val="24"/>
              <w:szCs w:val="24"/>
              <w:shd w:val="clear" w:color="auto" w:fill="FFFFFF"/>
            </w:rPr>
            <w:fldChar w:fldCharType="begin"/>
          </w:r>
          <w:r>
            <w:rPr>
              <w:rFonts w:ascii="Arial" w:hAnsi="Arial" w:cs="Arial"/>
              <w:color w:val="000000" w:themeColor="text1"/>
              <w:sz w:val="24"/>
              <w:szCs w:val="24"/>
              <w:shd w:val="clear" w:color="auto" w:fill="FFFFFF"/>
            </w:rPr>
            <w:instrText xml:space="preserve"> CITATION LDS15 \l 2058 </w:instrText>
          </w:r>
          <w:r w:rsidR="00221AF8">
            <w:rPr>
              <w:rFonts w:ascii="Arial" w:hAnsi="Arial" w:cs="Arial"/>
              <w:color w:val="000000" w:themeColor="text1"/>
              <w:sz w:val="24"/>
              <w:szCs w:val="24"/>
              <w:shd w:val="clear" w:color="auto" w:fill="FFFFFF"/>
            </w:rPr>
            <w:fldChar w:fldCharType="separate"/>
          </w:r>
          <w:r w:rsidR="0086073A">
            <w:rPr>
              <w:rFonts w:ascii="Arial" w:hAnsi="Arial" w:cs="Arial"/>
              <w:noProof/>
              <w:color w:val="000000" w:themeColor="text1"/>
              <w:sz w:val="24"/>
              <w:szCs w:val="24"/>
              <w:shd w:val="clear" w:color="auto" w:fill="FFFFFF"/>
            </w:rPr>
            <w:t xml:space="preserve"> </w:t>
          </w:r>
          <w:r w:rsidR="0086073A" w:rsidRPr="0086073A">
            <w:rPr>
              <w:rFonts w:ascii="Arial" w:hAnsi="Arial" w:cs="Arial"/>
              <w:noProof/>
              <w:color w:val="000000" w:themeColor="text1"/>
              <w:sz w:val="24"/>
              <w:szCs w:val="24"/>
              <w:shd w:val="clear" w:color="auto" w:fill="FFFFFF"/>
            </w:rPr>
            <w:t>(LDS, 2015)</w:t>
          </w:r>
          <w:r w:rsidR="00221AF8">
            <w:rPr>
              <w:rFonts w:ascii="Arial" w:hAnsi="Arial" w:cs="Arial"/>
              <w:color w:val="000000" w:themeColor="text1"/>
              <w:sz w:val="24"/>
              <w:szCs w:val="24"/>
              <w:shd w:val="clear" w:color="auto" w:fill="FFFFFF"/>
            </w:rPr>
            <w:fldChar w:fldCharType="end"/>
          </w:r>
        </w:sdtContent>
      </w:sdt>
      <w:r w:rsidRPr="00C42C02">
        <w:rPr>
          <w:rFonts w:ascii="Arial" w:hAnsi="Arial" w:cs="Arial"/>
          <w:color w:val="000000" w:themeColor="text1"/>
          <w:sz w:val="24"/>
          <w:szCs w:val="24"/>
          <w:shd w:val="clear" w:color="auto" w:fill="FFFFFF"/>
        </w:rPr>
        <w:t>:</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I. El registro de los patrones y demás sujetos obligados, así como la inscripción de los trabajadores y demás sujetos de aseguramiento del Régimen Obligatorio;</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II. El aseguramiento de los sujetos de continuación o incorporación voluntaria al Régimen Obligatorio y del Seguro de Salud para la Familia;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 III. La determinación y pago de las cuotas, capitales constitutivos, actualización y recargos, a cargo de patrones, demás sujetos obligados y, en su caso, de trabajadores; de los gastos por inscripciones improcedentes y los demás conceptos que el Instituto tenga derecho a exigir a personas no derechohabientes, de conformidad con lo dispuesto por la Ley del Seguro Social y demás disposiciones legales o reglamentarias aplicables;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IV. La clasificación de las empresas y la determinación de la prima para la cobertura del Seguro de Riesgos de Trabajo, a que se refiere la Ley del Seguro Social;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V. El dictamen y la corrección sobre el cumplimiento de las obligaciones de los patrones ante el Instituto;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VI. La comprobación del cumplimiento de las obligaciones legales, reglamentarias y administrativas ante el Instituto, y </w:t>
      </w:r>
    </w:p>
    <w:p w:rsidR="00A222FC"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VII. La determinación, imposición y pago de multas, y aplicación de otras sanciones, por infracciones a las disposiciones de la Ley del Seguro Social y sus reglamentos.</w:t>
      </w:r>
    </w:p>
    <w:p w:rsidR="00A222FC" w:rsidRDefault="00A222FC" w:rsidP="00F73F01">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rPr>
        <w:t>Teniendo en cuenta</w:t>
      </w:r>
      <w:r w:rsidRPr="00C42C02">
        <w:rPr>
          <w:rFonts w:ascii="Arial" w:hAnsi="Arial" w:cs="Arial"/>
          <w:color w:val="000000" w:themeColor="text1"/>
          <w:sz w:val="24"/>
          <w:szCs w:val="24"/>
          <w:shd w:val="clear" w:color="auto" w:fill="FFFFFF"/>
        </w:rPr>
        <w:t xml:space="preserve"> todo </w:t>
      </w:r>
      <w:r>
        <w:rPr>
          <w:rFonts w:ascii="Arial" w:hAnsi="Arial" w:cs="Arial"/>
          <w:color w:val="000000" w:themeColor="text1"/>
          <w:sz w:val="24"/>
          <w:szCs w:val="24"/>
          <w:shd w:val="clear" w:color="auto" w:fill="FFFFFF"/>
        </w:rPr>
        <w:t>lo anterior la florería</w:t>
      </w:r>
      <w:r w:rsidRPr="00C42C02">
        <w:rPr>
          <w:rFonts w:ascii="Arial" w:hAnsi="Arial" w:cs="Arial"/>
          <w:color w:val="000000" w:themeColor="text1"/>
          <w:sz w:val="24"/>
          <w:szCs w:val="24"/>
          <w:shd w:val="clear" w:color="auto" w:fill="FFFFFF"/>
        </w:rPr>
        <w:t xml:space="preserve"> se apegará</w:t>
      </w:r>
      <w:r>
        <w:rPr>
          <w:rFonts w:ascii="Arial" w:hAnsi="Arial" w:cs="Arial"/>
          <w:color w:val="000000" w:themeColor="text1"/>
          <w:sz w:val="24"/>
          <w:szCs w:val="24"/>
          <w:shd w:val="clear" w:color="auto" w:fill="FFFFFF"/>
        </w:rPr>
        <w:t xml:space="preserve"> a la ley.</w:t>
      </w:r>
    </w:p>
    <w:p w:rsidR="00A222FC" w:rsidRPr="00502E88" w:rsidRDefault="00A222FC" w:rsidP="00F73F01">
      <w:pPr>
        <w:spacing w:line="360" w:lineRule="auto"/>
        <w:jc w:val="both"/>
        <w:rPr>
          <w:rFonts w:ascii="Arial" w:hAnsi="Arial" w:cs="Arial"/>
          <w:color w:val="000000" w:themeColor="text1"/>
          <w:sz w:val="24"/>
          <w:szCs w:val="24"/>
          <w:shd w:val="clear" w:color="auto" w:fill="FFFFFF"/>
        </w:rPr>
      </w:pPr>
    </w:p>
    <w:p w:rsidR="00A222FC" w:rsidRPr="00C42C02" w:rsidRDefault="00A222FC" w:rsidP="007F1CD0">
      <w:pPr>
        <w:pStyle w:val="Ttulo2"/>
        <w:numPr>
          <w:ilvl w:val="1"/>
          <w:numId w:val="13"/>
        </w:numPr>
        <w:spacing w:line="360" w:lineRule="auto"/>
        <w:rPr>
          <w:color w:val="000000" w:themeColor="text1"/>
          <w:sz w:val="28"/>
          <w:szCs w:val="28"/>
        </w:rPr>
      </w:pPr>
      <w:bookmarkStart w:id="71" w:name="_Toc498984399"/>
      <w:r w:rsidRPr="00C42C02">
        <w:rPr>
          <w:color w:val="000000" w:themeColor="text1"/>
          <w:sz w:val="28"/>
          <w:szCs w:val="28"/>
        </w:rPr>
        <w:t>4.4 Organización</w:t>
      </w:r>
      <w:bookmarkEnd w:id="71"/>
    </w:p>
    <w:p w:rsidR="00A222FC" w:rsidRPr="00C42C02" w:rsidRDefault="00A222FC" w:rsidP="00F73F01">
      <w:pPr>
        <w:pStyle w:val="Ttulo2"/>
        <w:numPr>
          <w:ilvl w:val="0"/>
          <w:numId w:val="0"/>
        </w:numPr>
        <w:spacing w:line="360" w:lineRule="auto"/>
        <w:ind w:firstLine="60"/>
        <w:rPr>
          <w:color w:val="000000" w:themeColor="text1"/>
          <w:sz w:val="28"/>
          <w:szCs w:val="28"/>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organización es un agrupamiento de actividades necesarias para lograr los </w:t>
      </w:r>
      <w:r>
        <w:rPr>
          <w:rFonts w:ascii="Arial" w:hAnsi="Arial" w:cs="Arial"/>
          <w:color w:val="000000" w:themeColor="text1"/>
          <w:sz w:val="24"/>
          <w:szCs w:val="24"/>
        </w:rPr>
        <w:t>objetivos de la empresa, en esta</w:t>
      </w:r>
      <w:r w:rsidRPr="00C42C02">
        <w:rPr>
          <w:rFonts w:ascii="Arial" w:hAnsi="Arial" w:cs="Arial"/>
          <w:color w:val="000000" w:themeColor="text1"/>
          <w:sz w:val="24"/>
          <w:szCs w:val="24"/>
        </w:rPr>
        <w:t xml:space="preserve"> se realiza la asignación de cierto grupo a un administrador, el </w:t>
      </w:r>
      <w:r>
        <w:rPr>
          <w:rFonts w:ascii="Arial" w:hAnsi="Arial" w:cs="Arial"/>
          <w:color w:val="000000" w:themeColor="text1"/>
          <w:sz w:val="24"/>
          <w:szCs w:val="24"/>
        </w:rPr>
        <w:t>cual se encargará</w:t>
      </w:r>
      <w:r w:rsidRPr="00C42C02">
        <w:rPr>
          <w:rFonts w:ascii="Arial" w:hAnsi="Arial" w:cs="Arial"/>
          <w:color w:val="000000" w:themeColor="text1"/>
          <w:sz w:val="24"/>
          <w:szCs w:val="24"/>
        </w:rPr>
        <w:t xml:space="preserve"> de supervisar, en este se asignan las responsabilidades </w:t>
      </w:r>
      <w:sdt>
        <w:sdtPr>
          <w:rPr>
            <w:rFonts w:ascii="Arial" w:hAnsi="Arial" w:cs="Arial"/>
            <w:color w:val="000000" w:themeColor="text1"/>
            <w:sz w:val="24"/>
            <w:szCs w:val="24"/>
          </w:rPr>
          <w:id w:val="1600531482"/>
          <w:citation/>
        </w:sdtPr>
        <w:sdtContent>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CITATION Mor09 \l 2058 </w:instrText>
          </w:r>
          <w:r w:rsidR="00221AF8" w:rsidRPr="00C42C02">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(Morales &amp; Morales, 2009)</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A222FC" w:rsidRPr="00C42C02" w:rsidRDefault="0079159E" w:rsidP="00F73F01">
      <w:pPr>
        <w:spacing w:line="360" w:lineRule="auto"/>
        <w:rPr>
          <w:rFonts w:ascii="Arial" w:hAnsi="Arial" w:cs="Arial"/>
          <w:color w:val="000000" w:themeColor="text1"/>
          <w:sz w:val="24"/>
          <w:szCs w:val="24"/>
        </w:rPr>
      </w:pPr>
      <w:r>
        <w:rPr>
          <w:rFonts w:ascii="Arial" w:hAnsi="Arial" w:cs="Arial"/>
          <w:color w:val="000000" w:themeColor="text1"/>
          <w:sz w:val="24"/>
          <w:szCs w:val="24"/>
        </w:rPr>
        <w:t>Es importante la organización en los proyectos de inversión por</w:t>
      </w:r>
      <w:r w:rsidR="00A222FC" w:rsidRPr="00C42C02">
        <w:rPr>
          <w:rFonts w:ascii="Arial" w:hAnsi="Arial" w:cs="Arial"/>
          <w:color w:val="000000" w:themeColor="text1"/>
          <w:sz w:val="24"/>
          <w:szCs w:val="24"/>
        </w:rPr>
        <w:t>:</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Dota de una estructura a la organización que hace posible el proyecto de inversión.</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 xml:space="preserve">Se establecen las funciones que debe tener cada uno de los elementos </w:t>
      </w:r>
      <w:r w:rsidRPr="00C42C02">
        <w:rPr>
          <w:rFonts w:ascii="Arial" w:hAnsi="Arial" w:cs="Arial"/>
          <w:color w:val="000000" w:themeColor="text1"/>
          <w:spacing w:val="-15"/>
          <w:sz w:val="24"/>
          <w:szCs w:val="24"/>
          <w:bdr w:val="none" w:sz="0" w:space="0" w:color="auto" w:frame="1"/>
        </w:rPr>
        <w:t>humanos que integrarán el organismo.</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Se definen la responsabilidad, las obligaciones, la autoridad, y contribución a los objetivos organizacionales por parte de los elementos humanos, así como de las diversas áreas de trabajo en el con-texto global de la organización.</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 xml:space="preserve">Se construye la representación gráfica de la organización mediante el </w:t>
      </w:r>
      <w:r w:rsidRPr="00C42C02">
        <w:rPr>
          <w:rFonts w:ascii="Arial" w:hAnsi="Arial" w:cs="Arial"/>
          <w:color w:val="000000" w:themeColor="text1"/>
          <w:spacing w:val="-15"/>
          <w:sz w:val="24"/>
          <w:szCs w:val="24"/>
          <w:bdr w:val="none" w:sz="0" w:space="0" w:color="auto" w:frame="1"/>
        </w:rPr>
        <w:t>organigrama.</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Se evita la duplicidad de funciones.</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bdr w:val="none" w:sz="0" w:space="0" w:color="auto" w:frame="1"/>
        </w:rPr>
      </w:pPr>
      <w:r w:rsidRPr="00C42C02">
        <w:rPr>
          <w:rFonts w:ascii="Arial" w:hAnsi="Arial" w:cs="Arial"/>
          <w:color w:val="000000" w:themeColor="text1"/>
          <w:sz w:val="24"/>
          <w:szCs w:val="24"/>
          <w:bdr w:val="none" w:sz="0" w:space="0" w:color="auto" w:frame="1"/>
        </w:rPr>
        <w:lastRenderedPageBreak/>
        <w:t>Se evita la fuga de las responsabilidades, se define con exactitud la contribución de cada elemento humano dentro de la consecución delos objetivos</w:t>
      </w:r>
    </w:p>
    <w:p w:rsidR="00A222FC" w:rsidRPr="00C42C02"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 xml:space="preserve">Se logra establecer la intervención humana en el funcionamiento de las organizaciones o de los proyectos de inversión de manera muy </w:t>
      </w:r>
      <w:r w:rsidRPr="00C42C02">
        <w:rPr>
          <w:rFonts w:ascii="Arial" w:hAnsi="Arial" w:cs="Arial"/>
          <w:color w:val="000000" w:themeColor="text1"/>
          <w:spacing w:val="-15"/>
          <w:sz w:val="24"/>
          <w:szCs w:val="24"/>
          <w:bdr w:val="none" w:sz="0" w:space="0" w:color="auto" w:frame="1"/>
        </w:rPr>
        <w:t>específica.</w:t>
      </w:r>
    </w:p>
    <w:p w:rsidR="00A222FC" w:rsidRPr="00215859" w:rsidRDefault="00A222FC" w:rsidP="007F1CD0">
      <w:pPr>
        <w:pStyle w:val="Prrafodelista"/>
        <w:numPr>
          <w:ilvl w:val="0"/>
          <w:numId w:val="5"/>
        </w:numPr>
        <w:spacing w:line="360" w:lineRule="auto"/>
        <w:ind w:left="714" w:hanging="357"/>
        <w:jc w:val="both"/>
        <w:rPr>
          <w:rFonts w:ascii="Arial" w:hAnsi="Arial" w:cs="Arial"/>
          <w:color w:val="000000" w:themeColor="text1"/>
          <w:sz w:val="24"/>
          <w:szCs w:val="24"/>
        </w:rPr>
      </w:pPr>
      <w:r w:rsidRPr="00C42C02">
        <w:rPr>
          <w:rFonts w:ascii="Arial" w:hAnsi="Arial" w:cs="Arial"/>
          <w:color w:val="000000" w:themeColor="text1"/>
          <w:sz w:val="24"/>
          <w:szCs w:val="24"/>
          <w:bdr w:val="none" w:sz="0" w:space="0" w:color="auto" w:frame="1"/>
        </w:rPr>
        <w:t>Se realiza una lista del número de personas que laborarán en el organismo y que se considerarán en los estados financieros proyectados a fin de cuantificar el sueldo y las prestaciones que deberá percibir </w:t>
      </w:r>
      <w:r w:rsidRPr="00C42C02">
        <w:rPr>
          <w:rFonts w:ascii="Arial" w:hAnsi="Arial" w:cs="Arial"/>
          <w:color w:val="000000" w:themeColor="text1"/>
          <w:spacing w:val="-15"/>
          <w:sz w:val="24"/>
          <w:szCs w:val="24"/>
          <w:bdr w:val="none" w:sz="0" w:space="0" w:color="auto" w:frame="1"/>
        </w:rPr>
        <w:t>cada trabajador.</w:t>
      </w:r>
    </w:p>
    <w:p w:rsidR="00A222FC" w:rsidRPr="00C42C02" w:rsidRDefault="00A222FC" w:rsidP="00F73F01">
      <w:pPr>
        <w:shd w:val="clear" w:color="auto" w:fill="FFFFFF"/>
        <w:spacing w:after="0" w:line="360" w:lineRule="auto"/>
        <w:jc w:val="both"/>
        <w:rPr>
          <w:rFonts w:ascii="Arial" w:eastAsia="Times New Roman" w:hAnsi="Arial" w:cs="Arial"/>
          <w:color w:val="000000" w:themeColor="text1"/>
          <w:sz w:val="24"/>
          <w:szCs w:val="24"/>
        </w:rPr>
      </w:pPr>
    </w:p>
    <w:p w:rsidR="00A222FC" w:rsidRPr="00215859" w:rsidRDefault="00A222FC" w:rsidP="00F73F01">
      <w:pPr>
        <w:pStyle w:val="Ttulo3"/>
        <w:spacing w:line="360" w:lineRule="auto"/>
        <w:rPr>
          <w:rFonts w:eastAsia="Times New Roman"/>
          <w:color w:val="000000" w:themeColor="text1"/>
          <w:sz w:val="24"/>
          <w:szCs w:val="24"/>
        </w:rPr>
      </w:pPr>
      <w:bookmarkStart w:id="72" w:name="_Toc498984400"/>
      <w:r w:rsidRPr="00215859">
        <w:rPr>
          <w:rFonts w:eastAsia="Times New Roman"/>
          <w:color w:val="000000" w:themeColor="text1"/>
          <w:sz w:val="24"/>
          <w:szCs w:val="24"/>
        </w:rPr>
        <w:t>4.4.1 Organigrama</w:t>
      </w:r>
      <w:bookmarkEnd w:id="72"/>
    </w:p>
    <w:p w:rsidR="00A222FC" w:rsidRPr="00C42C02" w:rsidRDefault="00A222FC" w:rsidP="00F73F01">
      <w:pPr>
        <w:spacing w:line="360" w:lineRule="auto"/>
        <w:rPr>
          <w:color w:val="000000" w:themeColor="text1"/>
        </w:rPr>
      </w:pPr>
    </w:p>
    <w:p w:rsidR="00A222FC" w:rsidRDefault="00A222FC" w:rsidP="00F73F01">
      <w:p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rPr>
        <w:t>Por lo que se refiere al</w:t>
      </w:r>
      <w:r w:rsidRPr="00C42C02">
        <w:rPr>
          <w:rFonts w:ascii="Arial" w:hAnsi="Arial" w:cs="Arial"/>
          <w:color w:val="000000" w:themeColor="text1"/>
          <w:sz w:val="24"/>
          <w:szCs w:val="24"/>
        </w:rPr>
        <w:t xml:space="preserve"> organigrama</w:t>
      </w:r>
      <w:r w:rsidRPr="00C42C02">
        <w:rPr>
          <w:rFonts w:ascii="Arial" w:hAnsi="Arial" w:cs="Arial"/>
          <w:color w:val="000000" w:themeColor="text1"/>
          <w:sz w:val="24"/>
          <w:szCs w:val="24"/>
          <w:lang w:val="es-ES_tradnl"/>
        </w:rPr>
        <w:t xml:space="preserve"> ayuda</w:t>
      </w:r>
      <w:r>
        <w:rPr>
          <w:rFonts w:ascii="Arial" w:hAnsi="Arial" w:cs="Arial"/>
          <w:color w:val="000000" w:themeColor="text1"/>
          <w:sz w:val="24"/>
          <w:szCs w:val="24"/>
          <w:lang w:val="es-ES_tradnl"/>
        </w:rPr>
        <w:t>rá</w:t>
      </w:r>
      <w:r w:rsidRPr="00C42C02">
        <w:rPr>
          <w:rFonts w:ascii="Arial" w:hAnsi="Arial" w:cs="Arial"/>
          <w:color w:val="000000" w:themeColor="text1"/>
          <w:sz w:val="24"/>
          <w:szCs w:val="24"/>
          <w:lang w:val="es-ES_tradnl"/>
        </w:rPr>
        <w:t xml:space="preserve"> a ejemplificar la organización de la empresa, señala</w:t>
      </w:r>
      <w:r>
        <w:rPr>
          <w:rFonts w:ascii="Arial" w:hAnsi="Arial" w:cs="Arial"/>
          <w:color w:val="000000" w:themeColor="text1"/>
          <w:sz w:val="24"/>
          <w:szCs w:val="24"/>
          <w:lang w:val="es-ES_tradnl"/>
        </w:rPr>
        <w:t>ndo</w:t>
      </w:r>
      <w:r w:rsidRPr="00C42C02">
        <w:rPr>
          <w:rFonts w:ascii="Arial" w:hAnsi="Arial" w:cs="Arial"/>
          <w:color w:val="000000" w:themeColor="text1"/>
          <w:sz w:val="24"/>
          <w:szCs w:val="24"/>
          <w:lang w:val="es-ES_tradnl"/>
        </w:rPr>
        <w:t xml:space="preserve"> la autoridad, responsabilidad y la comunicación que debe existir en cada </w:t>
      </w:r>
      <w:r>
        <w:rPr>
          <w:rFonts w:ascii="Arial" w:hAnsi="Arial" w:cs="Arial"/>
          <w:color w:val="000000" w:themeColor="text1"/>
          <w:sz w:val="24"/>
          <w:szCs w:val="24"/>
          <w:lang w:val="es-ES_tradnl"/>
        </w:rPr>
        <w:t>uno de los puestos, para l</w:t>
      </w:r>
      <w:r w:rsidRPr="00C42C02">
        <w:rPr>
          <w:rFonts w:ascii="Arial" w:hAnsi="Arial" w:cs="Arial"/>
          <w:color w:val="000000" w:themeColor="text1"/>
          <w:sz w:val="24"/>
          <w:szCs w:val="24"/>
          <w:lang w:val="es-ES_tradnl"/>
        </w:rPr>
        <w:t>levar a cabo la op</w:t>
      </w:r>
      <w:r>
        <w:rPr>
          <w:rFonts w:ascii="Arial" w:hAnsi="Arial" w:cs="Arial"/>
          <w:color w:val="000000" w:themeColor="text1"/>
          <w:sz w:val="24"/>
          <w:szCs w:val="24"/>
          <w:lang w:val="es-ES_tradnl"/>
        </w:rPr>
        <w:t>eración correcta de la florería.</w:t>
      </w:r>
    </w:p>
    <w:p w:rsidR="00A222FC" w:rsidRPr="006465F0" w:rsidRDefault="006465F0" w:rsidP="006465F0">
      <w:pPr>
        <w:pStyle w:val="Epgrafe"/>
        <w:jc w:val="center"/>
      </w:pPr>
      <w:bookmarkStart w:id="73" w:name="_Toc498984552"/>
      <w:r w:rsidRPr="006465F0">
        <w:rPr>
          <w:rFonts w:ascii="Arial" w:hAnsi="Arial" w:cs="Arial"/>
          <w:color w:val="auto"/>
          <w:sz w:val="24"/>
          <w:szCs w:val="24"/>
        </w:rPr>
        <w:t xml:space="preserve">Figura </w:t>
      </w:r>
      <w:r w:rsidR="00221AF8" w:rsidRPr="006465F0">
        <w:rPr>
          <w:rFonts w:ascii="Arial" w:hAnsi="Arial" w:cs="Arial"/>
          <w:color w:val="auto"/>
          <w:sz w:val="24"/>
          <w:szCs w:val="24"/>
        </w:rPr>
        <w:fldChar w:fldCharType="begin"/>
      </w:r>
      <w:r w:rsidRPr="006465F0">
        <w:rPr>
          <w:rFonts w:ascii="Arial" w:hAnsi="Arial" w:cs="Arial"/>
          <w:color w:val="auto"/>
          <w:sz w:val="24"/>
          <w:szCs w:val="24"/>
        </w:rPr>
        <w:instrText xml:space="preserve"> SEQ Figura \* ARABIC </w:instrText>
      </w:r>
      <w:r w:rsidR="00221AF8" w:rsidRPr="006465F0">
        <w:rPr>
          <w:rFonts w:ascii="Arial" w:hAnsi="Arial" w:cs="Arial"/>
          <w:color w:val="auto"/>
          <w:sz w:val="24"/>
          <w:szCs w:val="24"/>
        </w:rPr>
        <w:fldChar w:fldCharType="separate"/>
      </w:r>
      <w:r w:rsidRPr="006465F0">
        <w:rPr>
          <w:rFonts w:ascii="Arial" w:hAnsi="Arial" w:cs="Arial"/>
          <w:noProof/>
          <w:color w:val="auto"/>
          <w:sz w:val="24"/>
          <w:szCs w:val="24"/>
        </w:rPr>
        <w:t>3</w:t>
      </w:r>
      <w:r w:rsidR="00221AF8" w:rsidRPr="006465F0">
        <w:rPr>
          <w:rFonts w:ascii="Arial" w:hAnsi="Arial" w:cs="Arial"/>
          <w:color w:val="auto"/>
          <w:sz w:val="24"/>
          <w:szCs w:val="24"/>
        </w:rPr>
        <w:fldChar w:fldCharType="end"/>
      </w:r>
      <w:r w:rsidRPr="006465F0">
        <w:rPr>
          <w:rFonts w:ascii="Arial" w:hAnsi="Arial" w:cs="Arial"/>
          <w:color w:val="auto"/>
          <w:sz w:val="24"/>
          <w:szCs w:val="24"/>
        </w:rPr>
        <w:t>.</w:t>
      </w:r>
      <w:r>
        <w:t xml:space="preserve"> </w:t>
      </w:r>
      <w:r w:rsidR="00A222FC" w:rsidRPr="00C42C02">
        <w:rPr>
          <w:rFonts w:ascii="Arial" w:hAnsi="Arial" w:cs="Arial"/>
          <w:color w:val="000000" w:themeColor="text1"/>
          <w:sz w:val="24"/>
          <w:szCs w:val="24"/>
          <w:lang w:val="es-ES_tradnl"/>
        </w:rPr>
        <w:t>Organigrama de la Empresa</w:t>
      </w:r>
      <w:bookmarkEnd w:id="73"/>
    </w:p>
    <w:p w:rsidR="00A222FC" w:rsidRDefault="00A222FC" w:rsidP="00F73F01">
      <w:pPr>
        <w:spacing w:line="360" w:lineRule="auto"/>
        <w:jc w:val="both"/>
        <w:rPr>
          <w:rFonts w:ascii="Arial" w:hAnsi="Arial" w:cs="Arial"/>
          <w:color w:val="000000" w:themeColor="text1"/>
          <w:sz w:val="14"/>
          <w:szCs w:val="14"/>
        </w:rPr>
      </w:pPr>
      <w:r w:rsidRPr="00C42C02">
        <w:rPr>
          <w:rFonts w:ascii="Arial" w:hAnsi="Arial" w:cs="Arial"/>
          <w:noProof/>
          <w:color w:val="000000" w:themeColor="text1"/>
        </w:rPr>
        <w:drawing>
          <wp:inline distT="0" distB="0" distL="0" distR="0">
            <wp:extent cx="5462649" cy="2961656"/>
            <wp:effectExtent l="0" t="19050" r="0" b="10144"/>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A222FC" w:rsidRPr="00502E88" w:rsidRDefault="00A222FC" w:rsidP="00043719">
      <w:pPr>
        <w:spacing w:line="360" w:lineRule="auto"/>
        <w:jc w:val="center"/>
        <w:rPr>
          <w:rFonts w:ascii="Arial" w:hAnsi="Arial" w:cs="Arial"/>
          <w:color w:val="000000" w:themeColor="text1"/>
          <w:sz w:val="14"/>
          <w:szCs w:val="14"/>
        </w:rPr>
      </w:pPr>
      <w:r w:rsidRPr="00C42C02">
        <w:rPr>
          <w:rFonts w:ascii="Arial" w:hAnsi="Arial" w:cs="Arial"/>
          <w:color w:val="000000" w:themeColor="text1"/>
          <w:sz w:val="14"/>
          <w:szCs w:val="14"/>
        </w:rPr>
        <w:t>Fuente: Elaboración Propia</w:t>
      </w:r>
    </w:p>
    <w:p w:rsidR="00A222FC" w:rsidRPr="00502E88" w:rsidRDefault="00A222FC" w:rsidP="00F73F01">
      <w:pPr>
        <w:pStyle w:val="Ttulo3"/>
        <w:spacing w:line="360" w:lineRule="auto"/>
        <w:rPr>
          <w:color w:val="000000" w:themeColor="text1"/>
          <w:sz w:val="24"/>
          <w:szCs w:val="24"/>
        </w:rPr>
      </w:pPr>
      <w:bookmarkStart w:id="74" w:name="_Toc498984401"/>
      <w:r w:rsidRPr="00502E88">
        <w:rPr>
          <w:color w:val="000000" w:themeColor="text1"/>
          <w:sz w:val="24"/>
          <w:szCs w:val="24"/>
        </w:rPr>
        <w:lastRenderedPageBreak/>
        <w:t>4.4.2 Descripción de Puestos</w:t>
      </w:r>
      <w:bookmarkEnd w:id="74"/>
    </w:p>
    <w:p w:rsidR="00A222FC" w:rsidRPr="00C42C02" w:rsidRDefault="00A222FC" w:rsidP="00F73F01">
      <w:pPr>
        <w:pStyle w:val="Ttulo2"/>
        <w:numPr>
          <w:ilvl w:val="0"/>
          <w:numId w:val="0"/>
        </w:numPr>
        <w:tabs>
          <w:tab w:val="left" w:pos="2579"/>
        </w:tabs>
        <w:spacing w:line="360" w:lineRule="auto"/>
        <w:ind w:left="840"/>
        <w:rPr>
          <w:color w:val="000000" w:themeColor="text1"/>
          <w:sz w:val="28"/>
          <w:szCs w:val="28"/>
        </w:rPr>
      </w:pPr>
      <w:r w:rsidRPr="00C42C02">
        <w:rPr>
          <w:color w:val="000000" w:themeColor="text1"/>
          <w:sz w:val="28"/>
          <w:szCs w:val="28"/>
        </w:rPr>
        <w:t xml:space="preserve"> </w:t>
      </w:r>
      <w:r w:rsidRPr="00C42C02">
        <w:rPr>
          <w:color w:val="000000" w:themeColor="text1"/>
          <w:sz w:val="28"/>
          <w:szCs w:val="28"/>
        </w:rPr>
        <w:tab/>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Es cuanto al </w:t>
      </w:r>
      <w:r w:rsidRPr="00C42C02">
        <w:rPr>
          <w:rFonts w:ascii="Arial" w:hAnsi="Arial" w:cs="Arial"/>
          <w:color w:val="000000" w:themeColor="text1"/>
          <w:sz w:val="24"/>
          <w:szCs w:val="24"/>
        </w:rPr>
        <w:t xml:space="preserve"> personal</w:t>
      </w:r>
      <w:r>
        <w:rPr>
          <w:rFonts w:ascii="Arial" w:hAnsi="Arial" w:cs="Arial"/>
          <w:color w:val="000000" w:themeColor="text1"/>
          <w:sz w:val="24"/>
          <w:szCs w:val="24"/>
        </w:rPr>
        <w:t xml:space="preserve"> será necesario que</w:t>
      </w:r>
      <w:r w:rsidRPr="00C42C02">
        <w:rPr>
          <w:rFonts w:ascii="Arial" w:hAnsi="Arial" w:cs="Arial"/>
          <w:color w:val="000000" w:themeColor="text1"/>
          <w:sz w:val="24"/>
          <w:szCs w:val="24"/>
        </w:rPr>
        <w:t xml:space="preserve"> cuente con experiencia en la atenc</w:t>
      </w:r>
      <w:r>
        <w:rPr>
          <w:rFonts w:ascii="Arial" w:hAnsi="Arial" w:cs="Arial"/>
          <w:color w:val="000000" w:themeColor="text1"/>
          <w:sz w:val="24"/>
          <w:szCs w:val="24"/>
        </w:rPr>
        <w:t>ión al cliente así como la habilidad para</w:t>
      </w:r>
      <w:r w:rsidRPr="00C42C02">
        <w:rPr>
          <w:rFonts w:ascii="Arial" w:hAnsi="Arial" w:cs="Arial"/>
          <w:color w:val="000000" w:themeColor="text1"/>
          <w:sz w:val="24"/>
          <w:szCs w:val="24"/>
        </w:rPr>
        <w:t xml:space="preserve"> realizar</w:t>
      </w:r>
      <w:r>
        <w:rPr>
          <w:rFonts w:ascii="Arial" w:hAnsi="Arial" w:cs="Arial"/>
          <w:color w:val="000000" w:themeColor="text1"/>
          <w:sz w:val="24"/>
          <w:szCs w:val="24"/>
        </w:rPr>
        <w:t xml:space="preserve"> los</w:t>
      </w:r>
      <w:r w:rsidRPr="00C42C02">
        <w:rPr>
          <w:rFonts w:ascii="Arial" w:hAnsi="Arial" w:cs="Arial"/>
          <w:color w:val="000000" w:themeColor="text1"/>
          <w:sz w:val="24"/>
          <w:szCs w:val="24"/>
        </w:rPr>
        <w:t xml:space="preserve"> arreglos flora</w:t>
      </w:r>
      <w:r>
        <w:rPr>
          <w:rFonts w:ascii="Arial" w:hAnsi="Arial" w:cs="Arial"/>
          <w:color w:val="000000" w:themeColor="text1"/>
          <w:sz w:val="24"/>
          <w:szCs w:val="24"/>
        </w:rPr>
        <w:t>les, en el caso del florista</w:t>
      </w:r>
      <w:r w:rsidRPr="00C42C02">
        <w:rPr>
          <w:rFonts w:ascii="Arial" w:hAnsi="Arial" w:cs="Arial"/>
          <w:color w:val="000000" w:themeColor="text1"/>
          <w:sz w:val="24"/>
          <w:szCs w:val="24"/>
        </w:rPr>
        <w:t>.</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 igual forma el gerente debe tener la ha</w:t>
      </w:r>
      <w:r w:rsidRPr="00C42C02">
        <w:rPr>
          <w:rFonts w:ascii="Arial" w:hAnsi="Arial" w:cs="Arial"/>
          <w:color w:val="000000" w:themeColor="text1"/>
          <w:sz w:val="24"/>
          <w:szCs w:val="24"/>
        </w:rPr>
        <w:t>bili</w:t>
      </w:r>
      <w:r>
        <w:rPr>
          <w:rFonts w:ascii="Arial" w:hAnsi="Arial" w:cs="Arial"/>
          <w:color w:val="000000" w:themeColor="text1"/>
          <w:sz w:val="24"/>
          <w:szCs w:val="24"/>
        </w:rPr>
        <w:t>dad de ser un líder, administrar, registrar y contar. El chofer necesitará</w:t>
      </w:r>
      <w:r w:rsidRPr="00C42C02">
        <w:rPr>
          <w:rFonts w:ascii="Arial" w:hAnsi="Arial" w:cs="Arial"/>
          <w:color w:val="000000" w:themeColor="text1"/>
          <w:sz w:val="24"/>
          <w:szCs w:val="24"/>
        </w:rPr>
        <w:t xml:space="preserve"> la </w:t>
      </w:r>
      <w:r>
        <w:rPr>
          <w:rFonts w:ascii="Arial" w:hAnsi="Arial" w:cs="Arial"/>
          <w:color w:val="000000" w:themeColor="text1"/>
          <w:sz w:val="24"/>
          <w:szCs w:val="24"/>
        </w:rPr>
        <w:t>licencia de conducir tipo “B” (chofer)</w:t>
      </w:r>
      <w:r w:rsidRPr="00C42C02">
        <w:rPr>
          <w:rFonts w:ascii="Arial" w:hAnsi="Arial" w:cs="Arial"/>
          <w:color w:val="000000" w:themeColor="text1"/>
          <w:sz w:val="24"/>
          <w:szCs w:val="24"/>
        </w:rPr>
        <w:t>. Todo el personal debe ser amable, honesto, respetuoso, pro activo, responsable, organizado y lo más importante saber trabajar en equipo.</w:t>
      </w:r>
    </w:p>
    <w:p w:rsidR="00A222FC" w:rsidRPr="00C42C02" w:rsidRDefault="00A222FC" w:rsidP="00F73F01">
      <w:pPr>
        <w:spacing w:line="360" w:lineRule="auto"/>
        <w:jc w:val="both"/>
        <w:rPr>
          <w:rFonts w:ascii="Arial" w:hAnsi="Arial" w:cs="Arial"/>
          <w:color w:val="000000" w:themeColor="text1"/>
          <w:sz w:val="24"/>
          <w:lang w:val="es-ES"/>
        </w:rPr>
      </w:pPr>
      <w:r w:rsidRPr="00C42C02">
        <w:rPr>
          <w:rFonts w:ascii="Arial" w:hAnsi="Arial" w:cs="Arial"/>
          <w:b/>
          <w:color w:val="000000" w:themeColor="text1"/>
          <w:sz w:val="24"/>
        </w:rPr>
        <w:t xml:space="preserve">Consejo de Administración: </w:t>
      </w:r>
      <w:r w:rsidR="006465F0">
        <w:rPr>
          <w:rFonts w:ascii="Arial" w:hAnsi="Arial" w:cs="Arial"/>
          <w:color w:val="000000" w:themeColor="text1"/>
          <w:sz w:val="24"/>
        </w:rPr>
        <w:t>S</w:t>
      </w:r>
      <w:r w:rsidRPr="00C42C02">
        <w:rPr>
          <w:rFonts w:ascii="Arial" w:hAnsi="Arial" w:cs="Arial"/>
          <w:color w:val="000000" w:themeColor="text1"/>
          <w:sz w:val="24"/>
        </w:rPr>
        <w:t>erá el grupo de socios</w:t>
      </w:r>
      <w:r>
        <w:rPr>
          <w:rFonts w:ascii="Arial" w:hAnsi="Arial" w:cs="Arial"/>
          <w:color w:val="000000" w:themeColor="text1"/>
          <w:sz w:val="24"/>
        </w:rPr>
        <w:t>,</w:t>
      </w:r>
      <w:r w:rsidRPr="00C42C02">
        <w:rPr>
          <w:rFonts w:ascii="Arial" w:hAnsi="Arial" w:cs="Arial"/>
          <w:color w:val="000000" w:themeColor="text1"/>
          <w:sz w:val="24"/>
        </w:rPr>
        <w:t xml:space="preserve"> los cuales tendrán re</w:t>
      </w:r>
      <w:r>
        <w:rPr>
          <w:rFonts w:ascii="Arial" w:hAnsi="Arial" w:cs="Arial"/>
          <w:color w:val="000000" w:themeColor="text1"/>
          <w:sz w:val="24"/>
        </w:rPr>
        <w:t xml:space="preserve">uniones con el gerente general y </w:t>
      </w:r>
      <w:r w:rsidRPr="00C42C02">
        <w:rPr>
          <w:rFonts w:ascii="Arial" w:hAnsi="Arial" w:cs="Arial"/>
          <w:color w:val="000000" w:themeColor="text1"/>
          <w:sz w:val="24"/>
        </w:rPr>
        <w:t>se les dará un informe periódico del estado actual de la empresa.</w:t>
      </w:r>
    </w:p>
    <w:p w:rsidR="00A222FC" w:rsidRDefault="00A222FC" w:rsidP="00F73F01">
      <w:pPr>
        <w:spacing w:line="360" w:lineRule="auto"/>
        <w:jc w:val="both"/>
        <w:rPr>
          <w:rFonts w:ascii="Arial" w:hAnsi="Arial" w:cs="Arial"/>
          <w:color w:val="000000" w:themeColor="text1"/>
          <w:sz w:val="24"/>
        </w:rPr>
      </w:pPr>
      <w:r w:rsidRPr="00C42C02">
        <w:rPr>
          <w:rFonts w:ascii="Arial" w:hAnsi="Arial" w:cs="Arial"/>
          <w:b/>
          <w:color w:val="000000" w:themeColor="text1"/>
          <w:sz w:val="24"/>
          <w:lang w:val="es-ES"/>
        </w:rPr>
        <w:t xml:space="preserve">Gerente General: </w:t>
      </w:r>
      <w:r w:rsidR="006465F0">
        <w:rPr>
          <w:rFonts w:ascii="Arial" w:hAnsi="Arial" w:cs="Arial"/>
          <w:color w:val="000000" w:themeColor="text1"/>
          <w:sz w:val="24"/>
        </w:rPr>
        <w:t>S</w:t>
      </w:r>
      <w:r w:rsidRPr="00C42C02">
        <w:rPr>
          <w:rFonts w:ascii="Arial" w:hAnsi="Arial" w:cs="Arial"/>
          <w:color w:val="000000" w:themeColor="text1"/>
          <w:sz w:val="24"/>
        </w:rPr>
        <w:t xml:space="preserve">erá </w:t>
      </w:r>
      <w:r>
        <w:rPr>
          <w:rFonts w:ascii="Arial" w:hAnsi="Arial" w:cs="Arial"/>
          <w:color w:val="000000" w:themeColor="text1"/>
          <w:sz w:val="24"/>
        </w:rPr>
        <w:t xml:space="preserve">la persona encargada de: llevar la administración adecuada de la empresa para una mejor rentabilidad, conocer toda la información tanto financiera como contable </w:t>
      </w:r>
      <w:r w:rsidRPr="00C42C02">
        <w:rPr>
          <w:rFonts w:ascii="Arial" w:hAnsi="Arial" w:cs="Arial"/>
          <w:color w:val="000000" w:themeColor="text1"/>
          <w:sz w:val="24"/>
        </w:rPr>
        <w:t xml:space="preserve">para </w:t>
      </w:r>
      <w:r>
        <w:rPr>
          <w:rFonts w:ascii="Arial" w:hAnsi="Arial" w:cs="Arial"/>
          <w:color w:val="000000" w:themeColor="text1"/>
          <w:sz w:val="24"/>
        </w:rPr>
        <w:t xml:space="preserve">la </w:t>
      </w:r>
      <w:r w:rsidRPr="00C42C02">
        <w:rPr>
          <w:rFonts w:ascii="Arial" w:hAnsi="Arial" w:cs="Arial"/>
          <w:color w:val="000000" w:themeColor="text1"/>
          <w:sz w:val="24"/>
        </w:rPr>
        <w:t xml:space="preserve"> mejor toma de decisiones</w:t>
      </w:r>
      <w:r>
        <w:rPr>
          <w:rFonts w:ascii="Arial" w:hAnsi="Arial" w:cs="Arial"/>
          <w:color w:val="000000" w:themeColor="text1"/>
          <w:sz w:val="24"/>
        </w:rPr>
        <w:t>.</w:t>
      </w:r>
    </w:p>
    <w:p w:rsidR="00A222FC" w:rsidRPr="001242A1" w:rsidRDefault="00A222FC" w:rsidP="00F73F01">
      <w:pPr>
        <w:spacing w:line="360" w:lineRule="auto"/>
        <w:jc w:val="both"/>
        <w:rPr>
          <w:rFonts w:ascii="Arial" w:hAnsi="Arial" w:cs="Arial"/>
          <w:color w:val="000000" w:themeColor="text1"/>
          <w:sz w:val="24"/>
        </w:rPr>
      </w:pPr>
      <w:r>
        <w:rPr>
          <w:rFonts w:ascii="Arial" w:hAnsi="Arial" w:cs="Arial"/>
          <w:color w:val="000000" w:themeColor="text1"/>
          <w:sz w:val="24"/>
        </w:rPr>
        <w:t>Desarrollando un buen ambiente de trabajo</w:t>
      </w:r>
      <w:r w:rsidRPr="00C42C02">
        <w:rPr>
          <w:rFonts w:ascii="Arial" w:hAnsi="Arial" w:cs="Arial"/>
          <w:color w:val="000000" w:themeColor="text1"/>
          <w:sz w:val="24"/>
        </w:rPr>
        <w:t xml:space="preserve"> con los clientes, personal a su cargo y proveedores </w:t>
      </w:r>
      <w:r>
        <w:rPr>
          <w:rFonts w:ascii="Arial" w:hAnsi="Arial" w:cs="Arial"/>
          <w:color w:val="000000" w:themeColor="text1"/>
          <w:sz w:val="24"/>
        </w:rPr>
        <w:t>así logrando el buen</w:t>
      </w:r>
      <w:r w:rsidRPr="00C42C02">
        <w:rPr>
          <w:rFonts w:ascii="Arial" w:hAnsi="Arial" w:cs="Arial"/>
          <w:color w:val="000000" w:themeColor="text1"/>
          <w:sz w:val="24"/>
        </w:rPr>
        <w:t xml:space="preserve"> funcionamiento de la empresa</w:t>
      </w:r>
      <w:r w:rsidRPr="00C42C02">
        <w:rPr>
          <w:rFonts w:ascii="Arial" w:hAnsi="Arial" w:cs="Arial"/>
          <w:color w:val="000000" w:themeColor="text1"/>
          <w:sz w:val="24"/>
          <w:shd w:val="clear" w:color="auto" w:fill="FFFFFF"/>
        </w:rPr>
        <w:t>.</w:t>
      </w:r>
    </w:p>
    <w:p w:rsidR="00A222FC" w:rsidRPr="00C42C02" w:rsidRDefault="006465F0" w:rsidP="00F73F01">
      <w:pPr>
        <w:spacing w:line="360" w:lineRule="auto"/>
        <w:jc w:val="both"/>
        <w:rPr>
          <w:rFonts w:ascii="Arial" w:hAnsi="Arial" w:cs="Arial"/>
          <w:color w:val="000000" w:themeColor="text1"/>
          <w:sz w:val="24"/>
          <w:szCs w:val="24"/>
        </w:rPr>
      </w:pPr>
      <w:r>
        <w:rPr>
          <w:rFonts w:ascii="Arial" w:hAnsi="Arial" w:cs="Arial"/>
          <w:b/>
          <w:color w:val="000000" w:themeColor="text1"/>
          <w:sz w:val="24"/>
          <w:szCs w:val="24"/>
        </w:rPr>
        <w:t xml:space="preserve">Florista: </w:t>
      </w:r>
      <w:r w:rsidRPr="006465F0">
        <w:rPr>
          <w:rFonts w:ascii="Arial" w:hAnsi="Arial" w:cs="Arial"/>
          <w:color w:val="000000" w:themeColor="text1"/>
          <w:sz w:val="24"/>
          <w:szCs w:val="24"/>
        </w:rPr>
        <w:t>S</w:t>
      </w:r>
      <w:r w:rsidR="00A222FC" w:rsidRPr="00C42C02">
        <w:rPr>
          <w:rFonts w:ascii="Arial" w:hAnsi="Arial" w:cs="Arial"/>
          <w:color w:val="000000" w:themeColor="text1"/>
          <w:sz w:val="24"/>
          <w:szCs w:val="24"/>
        </w:rPr>
        <w:t>e encargar</w:t>
      </w:r>
      <w:r w:rsidR="00A222FC">
        <w:rPr>
          <w:rFonts w:ascii="Arial" w:hAnsi="Arial" w:cs="Arial"/>
          <w:color w:val="000000" w:themeColor="text1"/>
          <w:sz w:val="24"/>
          <w:szCs w:val="24"/>
        </w:rPr>
        <w:t>á</w:t>
      </w:r>
      <w:r w:rsidR="00A222FC" w:rsidRPr="00C42C02">
        <w:rPr>
          <w:rFonts w:ascii="Arial" w:hAnsi="Arial" w:cs="Arial"/>
          <w:color w:val="000000" w:themeColor="text1"/>
          <w:sz w:val="24"/>
          <w:szCs w:val="24"/>
        </w:rPr>
        <w:t xml:space="preserve"> de elaborar los arreglos florales de acuerdo a los diseños que se tengan en el catálogo o algún diseño nuevo de</w:t>
      </w:r>
      <w:r w:rsidR="00A222FC">
        <w:rPr>
          <w:rFonts w:ascii="Arial" w:hAnsi="Arial" w:cs="Arial"/>
          <w:color w:val="000000" w:themeColor="text1"/>
          <w:sz w:val="24"/>
          <w:szCs w:val="24"/>
        </w:rPr>
        <w:t xml:space="preserve">l </w:t>
      </w:r>
      <w:r w:rsidR="00A222FC" w:rsidRPr="00C42C02">
        <w:rPr>
          <w:rFonts w:ascii="Arial" w:hAnsi="Arial" w:cs="Arial"/>
          <w:color w:val="000000" w:themeColor="text1"/>
          <w:sz w:val="24"/>
          <w:szCs w:val="24"/>
        </w:rPr>
        <w:t>cliente, mantendrá su área de trab</w:t>
      </w:r>
      <w:r w:rsidR="00A222FC">
        <w:rPr>
          <w:rFonts w:ascii="Arial" w:hAnsi="Arial" w:cs="Arial"/>
          <w:color w:val="000000" w:themeColor="text1"/>
          <w:sz w:val="24"/>
          <w:szCs w:val="24"/>
        </w:rPr>
        <w:t xml:space="preserve">ajo limpia y en orden, </w:t>
      </w:r>
      <w:r w:rsidR="00A222FC" w:rsidRPr="00C42C02">
        <w:rPr>
          <w:rFonts w:ascii="Arial" w:hAnsi="Arial" w:cs="Arial"/>
          <w:color w:val="000000" w:themeColor="text1"/>
          <w:sz w:val="24"/>
          <w:szCs w:val="24"/>
        </w:rPr>
        <w:t>ayudar</w:t>
      </w:r>
      <w:r w:rsidR="00A222FC">
        <w:rPr>
          <w:rFonts w:ascii="Arial" w:hAnsi="Arial" w:cs="Arial"/>
          <w:color w:val="000000" w:themeColor="text1"/>
          <w:sz w:val="24"/>
          <w:szCs w:val="24"/>
        </w:rPr>
        <w:t>á</w:t>
      </w:r>
      <w:r w:rsidR="00A222FC" w:rsidRPr="00C42C02">
        <w:rPr>
          <w:rFonts w:ascii="Arial" w:hAnsi="Arial" w:cs="Arial"/>
          <w:color w:val="000000" w:themeColor="text1"/>
          <w:sz w:val="24"/>
          <w:szCs w:val="24"/>
        </w:rPr>
        <w:t xml:space="preserve"> al gerente a realizar los pedidos de las materias primas, tomar nota de los pedidos de los clientes cuando el gerente salga a comer, ayudar al geren</w:t>
      </w:r>
      <w:r w:rsidR="00A222FC">
        <w:rPr>
          <w:rFonts w:ascii="Arial" w:hAnsi="Arial" w:cs="Arial"/>
          <w:color w:val="000000" w:themeColor="text1"/>
          <w:sz w:val="24"/>
          <w:szCs w:val="24"/>
        </w:rPr>
        <w:t xml:space="preserve">te a realizar los inventarios y en algunos casos </w:t>
      </w:r>
      <w:r w:rsidR="00A222FC" w:rsidRPr="00C42C02">
        <w:rPr>
          <w:rFonts w:ascii="Arial" w:hAnsi="Arial" w:cs="Arial"/>
          <w:color w:val="000000" w:themeColor="text1"/>
          <w:sz w:val="24"/>
          <w:szCs w:val="24"/>
        </w:rPr>
        <w:t xml:space="preserve">acompañar al chofer por la materia prima que </w:t>
      </w:r>
      <w:r w:rsidR="00A222FC">
        <w:rPr>
          <w:rFonts w:ascii="Arial" w:hAnsi="Arial" w:cs="Arial"/>
          <w:color w:val="000000" w:themeColor="text1"/>
          <w:sz w:val="24"/>
          <w:szCs w:val="24"/>
        </w:rPr>
        <w:t>no se recibe</w:t>
      </w:r>
      <w:r w:rsidR="00A222FC" w:rsidRPr="00C42C02">
        <w:rPr>
          <w:rFonts w:ascii="Arial" w:hAnsi="Arial" w:cs="Arial"/>
          <w:color w:val="000000" w:themeColor="text1"/>
          <w:sz w:val="24"/>
          <w:szCs w:val="24"/>
        </w:rPr>
        <w:t xml:space="preserve"> directamente en el local.</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b/>
          <w:color w:val="000000" w:themeColor="text1"/>
          <w:sz w:val="24"/>
          <w:szCs w:val="24"/>
        </w:rPr>
        <w:t xml:space="preserve">Chofer: </w:t>
      </w:r>
      <w:r w:rsidR="006465F0">
        <w:rPr>
          <w:rFonts w:ascii="Arial" w:hAnsi="Arial" w:cs="Arial"/>
          <w:color w:val="000000" w:themeColor="text1"/>
          <w:sz w:val="24"/>
          <w:szCs w:val="24"/>
        </w:rPr>
        <w:t>E</w:t>
      </w:r>
      <w:r>
        <w:rPr>
          <w:rFonts w:ascii="Arial" w:hAnsi="Arial" w:cs="Arial"/>
          <w:color w:val="000000" w:themeColor="text1"/>
          <w:sz w:val="24"/>
          <w:szCs w:val="24"/>
        </w:rPr>
        <w:t>ncargado de la entrega</w:t>
      </w:r>
      <w:r w:rsidRPr="00C42C02">
        <w:rPr>
          <w:rFonts w:ascii="Arial" w:hAnsi="Arial" w:cs="Arial"/>
          <w:color w:val="000000" w:themeColor="text1"/>
          <w:sz w:val="24"/>
          <w:szCs w:val="24"/>
        </w:rPr>
        <w:t xml:space="preserve"> de los ar</w:t>
      </w:r>
      <w:r>
        <w:rPr>
          <w:rFonts w:ascii="Arial" w:hAnsi="Arial" w:cs="Arial"/>
          <w:color w:val="000000" w:themeColor="text1"/>
          <w:sz w:val="24"/>
          <w:szCs w:val="24"/>
        </w:rPr>
        <w:t>reglos florares a domicilio, llegando</w:t>
      </w:r>
      <w:r w:rsidRPr="00C42C02">
        <w:rPr>
          <w:rFonts w:ascii="Arial" w:hAnsi="Arial" w:cs="Arial"/>
          <w:color w:val="000000" w:themeColor="text1"/>
          <w:sz w:val="24"/>
          <w:szCs w:val="24"/>
        </w:rPr>
        <w:t xml:space="preserve"> en tiempo y forma, acudir por la materia prima tres veces a la semana</w:t>
      </w:r>
      <w:r>
        <w:rPr>
          <w:rFonts w:ascii="Arial" w:hAnsi="Arial" w:cs="Arial"/>
          <w:color w:val="000000" w:themeColor="text1"/>
          <w:sz w:val="24"/>
          <w:szCs w:val="24"/>
        </w:rPr>
        <w:t>, si fuera necesario un día extra, debiendo</w:t>
      </w:r>
      <w:r w:rsidRPr="00C42C02">
        <w:rPr>
          <w:rFonts w:ascii="Arial" w:hAnsi="Arial" w:cs="Arial"/>
          <w:color w:val="000000" w:themeColor="text1"/>
          <w:sz w:val="24"/>
          <w:szCs w:val="24"/>
        </w:rPr>
        <w:t xml:space="preserve"> mantener limpia la unidad </w:t>
      </w:r>
      <w:r w:rsidR="006465F0">
        <w:rPr>
          <w:rFonts w:ascii="Arial" w:hAnsi="Arial" w:cs="Arial"/>
          <w:color w:val="000000" w:themeColor="text1"/>
          <w:sz w:val="24"/>
          <w:szCs w:val="24"/>
        </w:rPr>
        <w:t>así como</w:t>
      </w:r>
      <w:r>
        <w:rPr>
          <w:rFonts w:ascii="Arial" w:hAnsi="Arial" w:cs="Arial"/>
          <w:color w:val="000000" w:themeColor="text1"/>
          <w:sz w:val="24"/>
          <w:szCs w:val="24"/>
        </w:rPr>
        <w:t xml:space="preserve"> e</w:t>
      </w:r>
      <w:r w:rsidRPr="00C42C02">
        <w:rPr>
          <w:rFonts w:ascii="Arial" w:hAnsi="Arial" w:cs="Arial"/>
          <w:color w:val="000000" w:themeColor="text1"/>
          <w:sz w:val="24"/>
          <w:szCs w:val="24"/>
        </w:rPr>
        <w:t>n buen estado.</w:t>
      </w: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75" w:name="_Toc498984619"/>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11</w:t>
      </w:r>
      <w:r w:rsidR="00221AF8" w:rsidRPr="00C42C02">
        <w:rPr>
          <w:rFonts w:ascii="Arial" w:hAnsi="Arial" w:cs="Arial"/>
          <w:color w:val="000000" w:themeColor="text1"/>
          <w:sz w:val="24"/>
          <w:szCs w:val="24"/>
        </w:rPr>
        <w:fldChar w:fldCharType="end"/>
      </w:r>
      <w:r w:rsidR="00CA6E3A">
        <w:rPr>
          <w:rFonts w:ascii="Arial" w:hAnsi="Arial" w:cs="Arial"/>
          <w:color w:val="000000" w:themeColor="text1"/>
          <w:sz w:val="24"/>
          <w:szCs w:val="24"/>
        </w:rPr>
        <w:t xml:space="preserve">. </w:t>
      </w:r>
      <w:r w:rsidR="00CA6E3A" w:rsidRPr="00C42C02">
        <w:rPr>
          <w:rFonts w:ascii="Arial" w:hAnsi="Arial" w:cs="Arial"/>
          <w:color w:val="000000" w:themeColor="text1"/>
          <w:sz w:val="24"/>
          <w:szCs w:val="24"/>
        </w:rPr>
        <w:t>S</w:t>
      </w:r>
      <w:r w:rsidRPr="00C42C02">
        <w:rPr>
          <w:rFonts w:ascii="Arial" w:hAnsi="Arial" w:cs="Arial"/>
          <w:color w:val="000000" w:themeColor="text1"/>
          <w:sz w:val="24"/>
          <w:szCs w:val="24"/>
        </w:rPr>
        <w:t>ueldos</w:t>
      </w:r>
      <w:bookmarkEnd w:id="75"/>
      <w:r w:rsidR="00CA6E3A">
        <w:rPr>
          <w:rFonts w:ascii="Arial" w:hAnsi="Arial" w:cs="Arial"/>
          <w:color w:val="000000" w:themeColor="text1"/>
          <w:sz w:val="24"/>
          <w:szCs w:val="24"/>
        </w:rPr>
        <w:t xml:space="preserve"> </w:t>
      </w:r>
    </w:p>
    <w:tbl>
      <w:tblPr>
        <w:tblW w:w="9054" w:type="dxa"/>
        <w:tblInd w:w="75" w:type="dxa"/>
        <w:tblCellMar>
          <w:left w:w="70" w:type="dxa"/>
          <w:right w:w="70" w:type="dxa"/>
        </w:tblCellMar>
        <w:tblLook w:val="04A0"/>
      </w:tblPr>
      <w:tblGrid>
        <w:gridCol w:w="2658"/>
        <w:gridCol w:w="3652"/>
        <w:gridCol w:w="2744"/>
      </w:tblGrid>
      <w:tr w:rsidR="00A222FC" w:rsidRPr="00C42C02" w:rsidTr="000F692A">
        <w:trPr>
          <w:trHeight w:val="711"/>
        </w:trPr>
        <w:tc>
          <w:tcPr>
            <w:tcW w:w="2658"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Puesto</w:t>
            </w:r>
          </w:p>
        </w:tc>
        <w:tc>
          <w:tcPr>
            <w:tcW w:w="3652"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Requisito</w:t>
            </w:r>
          </w:p>
        </w:tc>
        <w:tc>
          <w:tcPr>
            <w:tcW w:w="2744"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Sueldo Mensual</w:t>
            </w:r>
          </w:p>
        </w:tc>
      </w:tr>
      <w:tr w:rsidR="00A222FC" w:rsidRPr="00C42C02" w:rsidTr="000F692A">
        <w:trPr>
          <w:trHeight w:val="908"/>
        </w:trPr>
        <w:tc>
          <w:tcPr>
            <w:tcW w:w="2658"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Gerente General</w:t>
            </w:r>
          </w:p>
        </w:tc>
        <w:tc>
          <w:tcPr>
            <w:tcW w:w="3652" w:type="dxa"/>
            <w:tcBorders>
              <w:top w:val="nil"/>
              <w:left w:val="nil"/>
              <w:bottom w:val="single" w:sz="4" w:space="0" w:color="auto"/>
              <w:right w:val="single" w:sz="4"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Licenciatura, pasante o carrera trunca en área económica - administrativa.</w:t>
            </w:r>
          </w:p>
        </w:tc>
        <w:tc>
          <w:tcPr>
            <w:tcW w:w="2744" w:type="dxa"/>
            <w:tcBorders>
              <w:top w:val="single" w:sz="4" w:space="0" w:color="auto"/>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8,000.00 </w:t>
            </w:r>
          </w:p>
        </w:tc>
      </w:tr>
      <w:tr w:rsidR="00A222FC" w:rsidRPr="00C42C02" w:rsidTr="000F692A">
        <w:trPr>
          <w:trHeight w:val="908"/>
        </w:trPr>
        <w:tc>
          <w:tcPr>
            <w:tcW w:w="2658"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Florista </w:t>
            </w:r>
          </w:p>
        </w:tc>
        <w:tc>
          <w:tcPr>
            <w:tcW w:w="3652" w:type="dxa"/>
            <w:tcBorders>
              <w:top w:val="nil"/>
              <w:left w:val="nil"/>
              <w:bottom w:val="single" w:sz="4" w:space="0" w:color="auto"/>
              <w:right w:val="single" w:sz="4"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Con experiencia en la elaboración de arreglos florales </w:t>
            </w:r>
          </w:p>
        </w:tc>
        <w:tc>
          <w:tcPr>
            <w:tcW w:w="2744" w:type="dxa"/>
            <w:tcBorders>
              <w:top w:val="single" w:sz="4" w:space="0" w:color="auto"/>
              <w:left w:val="nil"/>
              <w:bottom w:val="single" w:sz="4" w:space="0" w:color="auto"/>
              <w:right w:val="single" w:sz="4" w:space="0" w:color="000000"/>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6,000.00 </w:t>
            </w:r>
          </w:p>
        </w:tc>
      </w:tr>
      <w:tr w:rsidR="00A222FC" w:rsidRPr="00C42C02" w:rsidTr="000F692A">
        <w:trPr>
          <w:trHeight w:val="605"/>
        </w:trPr>
        <w:tc>
          <w:tcPr>
            <w:tcW w:w="2658" w:type="dxa"/>
            <w:tcBorders>
              <w:top w:val="nil"/>
              <w:left w:val="single" w:sz="4" w:space="0" w:color="auto"/>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Chofer</w:t>
            </w:r>
          </w:p>
        </w:tc>
        <w:tc>
          <w:tcPr>
            <w:tcW w:w="3652" w:type="dxa"/>
            <w:tcBorders>
              <w:top w:val="nil"/>
              <w:left w:val="nil"/>
              <w:bottom w:val="single" w:sz="4" w:space="0" w:color="auto"/>
              <w:right w:val="single" w:sz="4" w:space="0" w:color="auto"/>
            </w:tcBorders>
            <w:shd w:val="clear" w:color="auto" w:fill="auto"/>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Contar con experiencia de chofer y licencia.</w:t>
            </w:r>
          </w:p>
        </w:tc>
        <w:tc>
          <w:tcPr>
            <w:tcW w:w="2744" w:type="dxa"/>
            <w:tcBorders>
              <w:top w:val="single" w:sz="4" w:space="0" w:color="auto"/>
              <w:left w:val="nil"/>
              <w:bottom w:val="single" w:sz="4" w:space="0" w:color="auto"/>
              <w:right w:val="single" w:sz="4" w:space="0" w:color="000000"/>
            </w:tcBorders>
            <w:shd w:val="clear" w:color="auto" w:fill="auto"/>
            <w:noWrap/>
            <w:vAlign w:val="center"/>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4,000.00 </w:t>
            </w:r>
          </w:p>
        </w:tc>
      </w:tr>
    </w:tbl>
    <w:p w:rsidR="006577D8" w:rsidRDefault="00A222FC" w:rsidP="00043719">
      <w:pPr>
        <w:spacing w:line="360" w:lineRule="auto"/>
        <w:rPr>
          <w:rFonts w:ascii="Arial" w:hAnsi="Arial" w:cs="Arial"/>
          <w:color w:val="000000" w:themeColor="text1"/>
          <w:sz w:val="20"/>
          <w:szCs w:val="20"/>
        </w:rPr>
      </w:pPr>
      <w:r w:rsidRPr="00215859">
        <w:rPr>
          <w:rFonts w:ascii="Arial" w:hAnsi="Arial" w:cs="Arial"/>
          <w:color w:val="000000" w:themeColor="text1"/>
          <w:sz w:val="20"/>
          <w:szCs w:val="20"/>
        </w:rPr>
        <w:t xml:space="preserve">(*)Incluye todo tipo de prestaciones </w:t>
      </w:r>
      <w:r w:rsidR="00043719">
        <w:rPr>
          <w:rFonts w:ascii="Arial" w:hAnsi="Arial" w:cs="Arial"/>
          <w:color w:val="000000" w:themeColor="text1"/>
          <w:sz w:val="20"/>
          <w:szCs w:val="20"/>
        </w:rPr>
        <w:t xml:space="preserve">       </w:t>
      </w:r>
    </w:p>
    <w:p w:rsidR="00A222FC" w:rsidRPr="00043719" w:rsidRDefault="00A222FC" w:rsidP="006577D8">
      <w:pPr>
        <w:spacing w:line="360" w:lineRule="auto"/>
        <w:jc w:val="center"/>
        <w:rPr>
          <w:rFonts w:ascii="Arial" w:hAnsi="Arial" w:cs="Arial"/>
          <w:color w:val="000000" w:themeColor="text1"/>
          <w:sz w:val="20"/>
          <w:szCs w:val="20"/>
        </w:rPr>
      </w:pPr>
      <w:r w:rsidRPr="00215859">
        <w:rPr>
          <w:rFonts w:ascii="Arial" w:hAnsi="Arial" w:cs="Arial"/>
          <w:color w:val="000000" w:themeColor="text1"/>
          <w:sz w:val="14"/>
          <w:szCs w:val="14"/>
        </w:rPr>
        <w:t>Fuente: Elaboración propia.</w:t>
      </w:r>
    </w:p>
    <w:p w:rsidR="00A222FC" w:rsidRDefault="00A222FC" w:rsidP="00F73F01">
      <w:pPr>
        <w:spacing w:line="360" w:lineRule="auto"/>
        <w:rPr>
          <w:rFonts w:ascii="Arial" w:hAnsi="Arial" w:cs="Arial"/>
          <w:color w:val="000000" w:themeColor="text1"/>
          <w:sz w:val="14"/>
          <w:szCs w:val="14"/>
        </w:rPr>
      </w:pPr>
    </w:p>
    <w:p w:rsidR="00A222FC" w:rsidRPr="004C04FA" w:rsidRDefault="00A222FC" w:rsidP="00F73F01">
      <w:pPr>
        <w:spacing w:line="360" w:lineRule="auto"/>
        <w:rPr>
          <w:rFonts w:ascii="Arial" w:hAnsi="Arial" w:cs="Arial"/>
          <w:color w:val="000000" w:themeColor="text1"/>
          <w:sz w:val="14"/>
          <w:szCs w:val="14"/>
        </w:rPr>
      </w:pPr>
    </w:p>
    <w:p w:rsidR="00A222FC" w:rsidRDefault="00A222FC" w:rsidP="00F73F01">
      <w:pPr>
        <w:pStyle w:val="Ttulo1"/>
        <w:numPr>
          <w:ilvl w:val="0"/>
          <w:numId w:val="0"/>
        </w:numPr>
        <w:spacing w:line="360" w:lineRule="auto"/>
        <w:jc w:val="center"/>
        <w:rPr>
          <w:color w:val="000000" w:themeColor="text1"/>
        </w:rPr>
      </w:pPr>
    </w:p>
    <w:p w:rsidR="00A222FC" w:rsidRDefault="00A222FC" w:rsidP="00F73F01">
      <w:pPr>
        <w:pStyle w:val="Ttulo1"/>
        <w:numPr>
          <w:ilvl w:val="0"/>
          <w:numId w:val="0"/>
        </w:numPr>
        <w:spacing w:line="360" w:lineRule="auto"/>
        <w:jc w:val="center"/>
        <w:rPr>
          <w:color w:val="000000" w:themeColor="text1"/>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Default="00A222FC" w:rsidP="00F73F01">
      <w:pPr>
        <w:spacing w:line="360" w:lineRule="auto"/>
        <w:rPr>
          <w:lang w:val="es-ES"/>
        </w:rPr>
      </w:pPr>
    </w:p>
    <w:p w:rsidR="00A222FC" w:rsidRPr="004C04FA" w:rsidRDefault="00A222FC" w:rsidP="00F73F01">
      <w:pPr>
        <w:spacing w:line="360" w:lineRule="auto"/>
        <w:rPr>
          <w:lang w:val="es-ES"/>
        </w:rPr>
      </w:pPr>
    </w:p>
    <w:p w:rsidR="00A222FC" w:rsidRPr="00C42C02" w:rsidRDefault="00A222FC" w:rsidP="00F73F01">
      <w:pPr>
        <w:pStyle w:val="Ttulo1"/>
        <w:numPr>
          <w:ilvl w:val="0"/>
          <w:numId w:val="0"/>
        </w:numPr>
        <w:spacing w:line="360" w:lineRule="auto"/>
        <w:jc w:val="center"/>
        <w:rPr>
          <w:color w:val="000000" w:themeColor="text1"/>
        </w:rPr>
      </w:pPr>
      <w:bookmarkStart w:id="76" w:name="_Toc498984402"/>
      <w:r>
        <w:rPr>
          <w:color w:val="000000" w:themeColor="text1"/>
        </w:rPr>
        <w:lastRenderedPageBreak/>
        <w:t xml:space="preserve">Capítulo V. </w:t>
      </w:r>
      <w:r w:rsidRPr="00C42C02">
        <w:rPr>
          <w:color w:val="000000" w:themeColor="text1"/>
        </w:rPr>
        <w:t>E</w:t>
      </w:r>
      <w:r w:rsidR="00043719">
        <w:rPr>
          <w:color w:val="000000" w:themeColor="text1"/>
        </w:rPr>
        <w:t>studio Financiero</w:t>
      </w:r>
      <w:bookmarkEnd w:id="76"/>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En este capítulo encontraremos el análisis financiero del proyect</w:t>
      </w:r>
      <w:r>
        <w:rPr>
          <w:rFonts w:ascii="Arial" w:hAnsi="Arial" w:cs="Arial"/>
          <w:color w:val="000000" w:themeColor="text1"/>
          <w:sz w:val="24"/>
          <w:szCs w:val="24"/>
        </w:rPr>
        <w:t>o de inversión después de haber llevado</w:t>
      </w:r>
      <w:r w:rsidRPr="00C42C02">
        <w:rPr>
          <w:rFonts w:ascii="Arial" w:hAnsi="Arial" w:cs="Arial"/>
          <w:color w:val="000000" w:themeColor="text1"/>
          <w:sz w:val="24"/>
          <w:szCs w:val="24"/>
        </w:rPr>
        <w:t xml:space="preserve"> a cabo el estudio de mercado, t</w:t>
      </w:r>
      <w:r>
        <w:rPr>
          <w:rFonts w:ascii="Arial" w:hAnsi="Arial" w:cs="Arial"/>
          <w:color w:val="000000" w:themeColor="text1"/>
          <w:sz w:val="24"/>
          <w:szCs w:val="24"/>
        </w:rPr>
        <w:t xml:space="preserve">écnico y administrativo ya que </w:t>
      </w:r>
      <w:r w:rsidRPr="00C42C02">
        <w:rPr>
          <w:rFonts w:ascii="Arial" w:hAnsi="Arial" w:cs="Arial"/>
          <w:color w:val="000000" w:themeColor="text1"/>
          <w:sz w:val="24"/>
          <w:szCs w:val="24"/>
        </w:rPr>
        <w:t>es necesario cuantificar</w:t>
      </w:r>
      <w:r>
        <w:rPr>
          <w:rFonts w:ascii="Arial" w:hAnsi="Arial" w:cs="Arial"/>
          <w:color w:val="000000" w:themeColor="text1"/>
          <w:sz w:val="24"/>
          <w:szCs w:val="24"/>
        </w:rPr>
        <w:t xml:space="preserve"> el monto de la inversión requerida</w:t>
      </w:r>
      <w:r w:rsidRPr="00C42C02">
        <w:rPr>
          <w:rFonts w:ascii="Arial" w:hAnsi="Arial" w:cs="Arial"/>
          <w:color w:val="000000" w:themeColor="text1"/>
          <w:sz w:val="24"/>
          <w:szCs w:val="24"/>
        </w:rPr>
        <w:t xml:space="preserve"> para poner en </w:t>
      </w:r>
      <w:r>
        <w:rPr>
          <w:rFonts w:ascii="Arial" w:hAnsi="Arial" w:cs="Arial"/>
          <w:color w:val="000000" w:themeColor="text1"/>
          <w:sz w:val="24"/>
          <w:szCs w:val="24"/>
        </w:rPr>
        <w:t xml:space="preserve">marcha dicho proyecto, así como </w:t>
      </w:r>
      <w:r w:rsidRPr="00C42C02">
        <w:rPr>
          <w:rFonts w:ascii="Arial" w:hAnsi="Arial" w:cs="Arial"/>
          <w:color w:val="000000" w:themeColor="text1"/>
          <w:sz w:val="24"/>
          <w:szCs w:val="24"/>
        </w:rPr>
        <w:t>el análisis de factibilidad que permitirá saber la viabilidad que tendrá.</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estudio financiero se elabora con la información que ofrecen los datos acerca de la cantidad de inversión, ingresos, gastos, utilidad, capital de trabajo, deprecia</w:t>
      </w:r>
      <w:r>
        <w:rPr>
          <w:rFonts w:ascii="Arial" w:hAnsi="Arial" w:cs="Arial"/>
          <w:color w:val="000000" w:themeColor="text1"/>
          <w:sz w:val="24"/>
          <w:szCs w:val="24"/>
        </w:rPr>
        <w:t>ciones, amortizaciones, sueldos, entre otros; que determinará</w:t>
      </w:r>
      <w:r w:rsidRPr="00C42C02">
        <w:rPr>
          <w:rFonts w:ascii="Arial" w:hAnsi="Arial" w:cs="Arial"/>
          <w:color w:val="000000" w:themeColor="text1"/>
          <w:sz w:val="24"/>
          <w:szCs w:val="24"/>
        </w:rPr>
        <w:t xml:space="preserve"> los flujos de efectiv</w:t>
      </w:r>
      <w:r>
        <w:rPr>
          <w:rFonts w:ascii="Arial" w:hAnsi="Arial" w:cs="Arial"/>
          <w:color w:val="000000" w:themeColor="text1"/>
          <w:sz w:val="24"/>
          <w:szCs w:val="24"/>
        </w:rPr>
        <w:t>o que producirá el proyecto determinando</w:t>
      </w:r>
      <w:r w:rsidRPr="00C42C02">
        <w:rPr>
          <w:rFonts w:ascii="Arial" w:hAnsi="Arial" w:cs="Arial"/>
          <w:color w:val="000000" w:themeColor="text1"/>
          <w:sz w:val="24"/>
          <w:szCs w:val="24"/>
        </w:rPr>
        <w:t xml:space="preserve"> su evaluación.</w:t>
      </w:r>
    </w:p>
    <w:p w:rsidR="00A222FC" w:rsidRPr="00E01FF2" w:rsidRDefault="00A222FC" w:rsidP="00F73F01">
      <w:pPr>
        <w:spacing w:line="360" w:lineRule="auto"/>
        <w:jc w:val="both"/>
        <w:rPr>
          <w:rFonts w:ascii="Arial" w:hAnsi="Arial" w:cs="Arial"/>
          <w:color w:val="000000" w:themeColor="text1"/>
          <w:sz w:val="24"/>
          <w:szCs w:val="24"/>
        </w:rPr>
      </w:pPr>
    </w:p>
    <w:p w:rsidR="00A222FC" w:rsidRPr="00E01FF2" w:rsidRDefault="00A222FC" w:rsidP="00F73F01">
      <w:pPr>
        <w:pStyle w:val="Ttulo2"/>
        <w:spacing w:line="360" w:lineRule="auto"/>
        <w:rPr>
          <w:color w:val="000000" w:themeColor="text1"/>
        </w:rPr>
      </w:pPr>
      <w:bookmarkStart w:id="77" w:name="_Toc498984403"/>
      <w:r w:rsidRPr="00E01FF2">
        <w:rPr>
          <w:color w:val="000000" w:themeColor="text1"/>
        </w:rPr>
        <w:t>5.1 Inversión Total</w:t>
      </w:r>
      <w:bookmarkEnd w:id="77"/>
      <w:r w:rsidRPr="00E01FF2">
        <w:rPr>
          <w:color w:val="000000" w:themeColor="text1"/>
        </w:rPr>
        <w:t xml:space="preserve"> </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sidRPr="00C42C02">
        <w:rPr>
          <w:color w:val="000000" w:themeColor="text1"/>
        </w:rPr>
        <w:t>Para  determinar el  monto de inversión inicial requerida se calculó, en base a la inversión fija, diferida y al capital de trabajo, siendo éste el capital</w:t>
      </w:r>
      <w:r>
        <w:rPr>
          <w:color w:val="000000" w:themeColor="text1"/>
        </w:rPr>
        <w:t xml:space="preserve"> inicial con el principio de las</w:t>
      </w:r>
      <w:r w:rsidRPr="00C42C02">
        <w:rPr>
          <w:color w:val="000000" w:themeColor="text1"/>
        </w:rPr>
        <w:t xml:space="preserve"> operaciones del proyecto. </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sidRPr="00C42C02">
        <w:rPr>
          <w:color w:val="000000" w:themeColor="text1"/>
        </w:rPr>
        <w:t xml:space="preserve">El siguiente cuadro muestra la inversión inicial requerida para la puesta en marcha de la florería: </w:t>
      </w:r>
    </w:p>
    <w:p w:rsidR="00A222FC" w:rsidRPr="00C42C02" w:rsidRDefault="00A222FC" w:rsidP="00F73F01">
      <w:pPr>
        <w:pStyle w:val="Default"/>
        <w:spacing w:line="360" w:lineRule="auto"/>
        <w:jc w:val="center"/>
        <w:rPr>
          <w:color w:val="000000" w:themeColor="text1"/>
        </w:r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78" w:name="_Toc498984620"/>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12</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Resumen de la inversión requerida</w:t>
      </w:r>
      <w:bookmarkEnd w:id="78"/>
    </w:p>
    <w:tbl>
      <w:tblPr>
        <w:tblW w:w="6911" w:type="dxa"/>
        <w:jc w:val="center"/>
        <w:tblCellMar>
          <w:left w:w="70" w:type="dxa"/>
          <w:right w:w="70" w:type="dxa"/>
        </w:tblCellMar>
        <w:tblLook w:val="04A0"/>
      </w:tblPr>
      <w:tblGrid>
        <w:gridCol w:w="4443"/>
        <w:gridCol w:w="2468"/>
      </w:tblGrid>
      <w:tr w:rsidR="00A222FC" w:rsidRPr="00C42C02" w:rsidTr="000F692A">
        <w:trPr>
          <w:trHeight w:val="276"/>
          <w:jc w:val="center"/>
        </w:trPr>
        <w:tc>
          <w:tcPr>
            <w:tcW w:w="4443"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Concepto / Periodo</w:t>
            </w:r>
          </w:p>
        </w:tc>
        <w:tc>
          <w:tcPr>
            <w:tcW w:w="2468"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Miles de pesos</w:t>
            </w:r>
          </w:p>
        </w:tc>
      </w:tr>
      <w:tr w:rsidR="00A222FC" w:rsidRPr="00C42C02" w:rsidTr="000F692A">
        <w:trPr>
          <w:trHeight w:val="276"/>
          <w:jc w:val="center"/>
        </w:trPr>
        <w:tc>
          <w:tcPr>
            <w:tcW w:w="4443"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I. Inversión Fija</w:t>
            </w:r>
          </w:p>
        </w:tc>
        <w:tc>
          <w:tcPr>
            <w:tcW w:w="246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302,296.06 </w:t>
            </w:r>
          </w:p>
        </w:tc>
      </w:tr>
      <w:tr w:rsidR="00A222FC" w:rsidRPr="00C42C02" w:rsidTr="000F692A">
        <w:trPr>
          <w:trHeight w:val="276"/>
          <w:jc w:val="center"/>
        </w:trPr>
        <w:tc>
          <w:tcPr>
            <w:tcW w:w="4443"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II. Inversión Diferida</w:t>
            </w:r>
          </w:p>
        </w:tc>
        <w:tc>
          <w:tcPr>
            <w:tcW w:w="246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30,529.00 </w:t>
            </w:r>
          </w:p>
        </w:tc>
      </w:tr>
      <w:tr w:rsidR="00A222FC" w:rsidRPr="00C42C02" w:rsidTr="000F692A">
        <w:trPr>
          <w:trHeight w:val="276"/>
          <w:jc w:val="center"/>
        </w:trPr>
        <w:tc>
          <w:tcPr>
            <w:tcW w:w="4443"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III. Capital de Trabajo</w:t>
            </w:r>
          </w:p>
        </w:tc>
        <w:tc>
          <w:tcPr>
            <w:tcW w:w="246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5,000.49 </w:t>
            </w:r>
          </w:p>
        </w:tc>
      </w:tr>
      <w:tr w:rsidR="00A222FC" w:rsidRPr="00C42C02" w:rsidTr="000F692A">
        <w:trPr>
          <w:trHeight w:val="276"/>
          <w:jc w:val="center"/>
        </w:trPr>
        <w:tc>
          <w:tcPr>
            <w:tcW w:w="4443"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IV. Total de la inversión</w:t>
            </w:r>
          </w:p>
        </w:tc>
        <w:tc>
          <w:tcPr>
            <w:tcW w:w="2468"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337,825.55 </w:t>
            </w:r>
          </w:p>
        </w:tc>
      </w:tr>
    </w:tbl>
    <w:p w:rsidR="006577D8" w:rsidRDefault="006577D8"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79" w:name="_Toc498984621"/>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13</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bCs w:val="0"/>
          <w:color w:val="000000" w:themeColor="text1"/>
          <w:sz w:val="24"/>
          <w:szCs w:val="24"/>
        </w:rPr>
        <w:t>Inversión de la florería</w:t>
      </w:r>
      <w:bookmarkEnd w:id="79"/>
    </w:p>
    <w:tbl>
      <w:tblPr>
        <w:tblW w:w="8315" w:type="dxa"/>
        <w:jc w:val="center"/>
        <w:tblCellMar>
          <w:left w:w="70" w:type="dxa"/>
          <w:right w:w="70" w:type="dxa"/>
        </w:tblCellMar>
        <w:tblLook w:val="04A0"/>
      </w:tblPr>
      <w:tblGrid>
        <w:gridCol w:w="5910"/>
        <w:gridCol w:w="2405"/>
      </w:tblGrid>
      <w:tr w:rsidR="00A222FC" w:rsidRPr="00C42C02" w:rsidTr="000F692A">
        <w:trPr>
          <w:trHeight w:val="266"/>
          <w:jc w:val="center"/>
        </w:trPr>
        <w:tc>
          <w:tcPr>
            <w:tcW w:w="591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Concepto / Periodo</w:t>
            </w:r>
          </w:p>
        </w:tc>
        <w:tc>
          <w:tcPr>
            <w:tcW w:w="2405"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Miles de pesos</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 Inversión Fija</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Equipo de computo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12,294.00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Equipo de Oficina</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24,105.00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Vehículo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250,000.00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Herramientas</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555.00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Artículos de Escritorio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12,330.00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Papelería</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3,012.06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302,296.06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II. Inversión Diferida</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Constitución de la empresa</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Alta en el Sistema Empresarial Mexicano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640.00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Propaganda y publicidad</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11,100.00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Licencias y permisos</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Contrato de internet, teléfono y cable</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529.00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Costo de elaboración del proyecto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30,000.00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30,529.00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III. Capital de Trabajo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Efectivo</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5,000.49 </w:t>
            </w:r>
          </w:p>
        </w:tc>
      </w:tr>
      <w:tr w:rsidR="00A222FC" w:rsidRPr="00C42C02" w:rsidTr="000F692A">
        <w:trPr>
          <w:trHeight w:val="266"/>
          <w:jc w:val="center"/>
        </w:trPr>
        <w:tc>
          <w:tcPr>
            <w:tcW w:w="591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IV. Total de la inversión</w:t>
            </w:r>
          </w:p>
        </w:tc>
        <w:tc>
          <w:tcPr>
            <w:tcW w:w="240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337,825.55 </w:t>
            </w:r>
          </w:p>
        </w:tc>
      </w:tr>
    </w:tbl>
    <w:p w:rsidR="006577D8" w:rsidRDefault="006577D8"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C42C02" w:rsidRDefault="00A222FC" w:rsidP="00F73F01">
      <w:pPr>
        <w:spacing w:line="360" w:lineRule="auto"/>
        <w:jc w:val="both"/>
        <w:rPr>
          <w:rFonts w:ascii="Arial" w:hAnsi="Arial" w:cs="Arial"/>
          <w:b/>
          <w:bCs/>
          <w:color w:val="000000" w:themeColor="text1"/>
          <w:sz w:val="24"/>
          <w:szCs w:val="24"/>
        </w:rPr>
      </w:pPr>
    </w:p>
    <w:p w:rsidR="00A222FC" w:rsidRPr="00215859" w:rsidRDefault="00A222FC" w:rsidP="007F1CD0">
      <w:pPr>
        <w:pStyle w:val="Ttulo3"/>
        <w:numPr>
          <w:ilvl w:val="2"/>
          <w:numId w:val="20"/>
        </w:numPr>
        <w:spacing w:line="360" w:lineRule="auto"/>
        <w:rPr>
          <w:color w:val="000000" w:themeColor="text1"/>
          <w:sz w:val="24"/>
          <w:szCs w:val="24"/>
        </w:rPr>
      </w:pPr>
      <w:bookmarkStart w:id="80" w:name="_Toc498984404"/>
      <w:r w:rsidRPr="00215859">
        <w:rPr>
          <w:color w:val="000000" w:themeColor="text1"/>
          <w:sz w:val="24"/>
          <w:szCs w:val="24"/>
        </w:rPr>
        <w:t>5.1.1 Inversión Fija</w:t>
      </w:r>
      <w:bookmarkEnd w:id="80"/>
      <w:r w:rsidRPr="00215859">
        <w:rPr>
          <w:color w:val="000000" w:themeColor="text1"/>
          <w:sz w:val="24"/>
          <w:szCs w:val="24"/>
        </w:rPr>
        <w:t xml:space="preserve"> </w:t>
      </w:r>
    </w:p>
    <w:p w:rsidR="00A222FC" w:rsidRPr="00C42C02" w:rsidRDefault="00A222FC" w:rsidP="00F73F01">
      <w:pPr>
        <w:spacing w:line="360" w:lineRule="auto"/>
        <w:rPr>
          <w:color w:val="000000" w:themeColor="text1"/>
        </w:rPr>
      </w:pPr>
    </w:p>
    <w:p w:rsidR="00A222FC"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Respecto a la inversión fija está</w:t>
      </w:r>
      <w:r w:rsidRPr="00C42C02">
        <w:rPr>
          <w:rFonts w:ascii="Arial" w:hAnsi="Arial" w:cs="Arial"/>
          <w:color w:val="000000" w:themeColor="text1"/>
          <w:sz w:val="24"/>
          <w:szCs w:val="24"/>
        </w:rPr>
        <w:t xml:space="preserve"> se refiere a todo tipo de activos cuya finalidad es proveer las co</w:t>
      </w:r>
      <w:r>
        <w:rPr>
          <w:rFonts w:ascii="Arial" w:hAnsi="Arial" w:cs="Arial"/>
          <w:color w:val="000000" w:themeColor="text1"/>
          <w:sz w:val="24"/>
          <w:szCs w:val="24"/>
        </w:rPr>
        <w:t>ndiciones necesarias, activos fijos tangibles</w:t>
      </w:r>
      <w:r w:rsidRPr="00C42C02">
        <w:rPr>
          <w:rFonts w:ascii="Arial" w:hAnsi="Arial" w:cs="Arial"/>
          <w:color w:val="000000" w:themeColor="text1"/>
          <w:sz w:val="24"/>
          <w:szCs w:val="24"/>
        </w:rPr>
        <w:t xml:space="preserve"> tal</w:t>
      </w:r>
      <w:r>
        <w:rPr>
          <w:rFonts w:ascii="Arial" w:hAnsi="Arial" w:cs="Arial"/>
          <w:color w:val="000000" w:themeColor="text1"/>
          <w:sz w:val="24"/>
          <w:szCs w:val="24"/>
        </w:rPr>
        <w:t xml:space="preserve">es como terreno, </w:t>
      </w:r>
      <w:r>
        <w:rPr>
          <w:rFonts w:ascii="Arial" w:hAnsi="Arial" w:cs="Arial"/>
          <w:color w:val="000000" w:themeColor="text1"/>
          <w:sz w:val="24"/>
          <w:szCs w:val="24"/>
        </w:rPr>
        <w:lastRenderedPageBreak/>
        <w:t xml:space="preserve">obras físicas, además de </w:t>
      </w:r>
      <w:r w:rsidRPr="00C42C02">
        <w:rPr>
          <w:rFonts w:ascii="Arial" w:hAnsi="Arial" w:cs="Arial"/>
          <w:color w:val="000000" w:themeColor="text1"/>
          <w:sz w:val="24"/>
          <w:szCs w:val="24"/>
        </w:rPr>
        <w:t>la adquisición de mobiliario y equipo para poner en marcha el proyecto.</w:t>
      </w:r>
    </w:p>
    <w:p w:rsidR="00CA6E3A" w:rsidRDefault="00CA6E3A" w:rsidP="00F73F01">
      <w:pPr>
        <w:spacing w:line="360" w:lineRule="auto"/>
        <w:jc w:val="both"/>
        <w:rPr>
          <w:rFonts w:ascii="Arial" w:hAnsi="Arial" w:cs="Arial"/>
          <w:color w:val="000000" w:themeColor="text1"/>
          <w:sz w:val="24"/>
          <w:szCs w:val="24"/>
        </w:r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81" w:name="_Toc498984622"/>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14</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bCs w:val="0"/>
          <w:color w:val="000000" w:themeColor="text1"/>
          <w:sz w:val="24"/>
          <w:szCs w:val="24"/>
        </w:rPr>
        <w:t>Inversión fija de la florería</w:t>
      </w:r>
      <w:bookmarkEnd w:id="81"/>
    </w:p>
    <w:tbl>
      <w:tblPr>
        <w:tblW w:w="7790" w:type="dxa"/>
        <w:jc w:val="center"/>
        <w:tblCellMar>
          <w:left w:w="70" w:type="dxa"/>
          <w:right w:w="70" w:type="dxa"/>
        </w:tblCellMar>
        <w:tblLook w:val="04A0"/>
      </w:tblPr>
      <w:tblGrid>
        <w:gridCol w:w="5536"/>
        <w:gridCol w:w="2254"/>
      </w:tblGrid>
      <w:tr w:rsidR="00A222FC" w:rsidRPr="00C42C02" w:rsidTr="000F692A">
        <w:trPr>
          <w:trHeight w:val="260"/>
          <w:jc w:val="center"/>
        </w:trPr>
        <w:tc>
          <w:tcPr>
            <w:tcW w:w="5536"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 Inversión Fija</w:t>
            </w:r>
          </w:p>
        </w:tc>
        <w:tc>
          <w:tcPr>
            <w:tcW w:w="225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Equipo de computo</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12,294.00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Equipo de Oficina</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24,105.00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Vehículo</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250,000.00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Herramientas</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555.00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Artículos de Escritorio</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12,330.00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Papelería</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3,012.06 </w:t>
            </w:r>
          </w:p>
        </w:tc>
      </w:tr>
      <w:tr w:rsidR="00A222FC" w:rsidRPr="00C42C02" w:rsidTr="000F692A">
        <w:trPr>
          <w:trHeight w:val="260"/>
          <w:jc w:val="center"/>
        </w:trPr>
        <w:tc>
          <w:tcPr>
            <w:tcW w:w="5536"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c>
          <w:tcPr>
            <w:tcW w:w="225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302,296.06 </w:t>
            </w:r>
          </w:p>
        </w:tc>
      </w:tr>
    </w:tbl>
    <w:p w:rsidR="006577D8" w:rsidRDefault="006577D8"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E01FF2" w:rsidRDefault="00A222FC" w:rsidP="007F1CD0">
      <w:pPr>
        <w:pStyle w:val="Ttulo3"/>
        <w:numPr>
          <w:ilvl w:val="2"/>
          <w:numId w:val="21"/>
        </w:numPr>
        <w:spacing w:line="360" w:lineRule="auto"/>
      </w:pPr>
    </w:p>
    <w:p w:rsidR="00A222FC" w:rsidRPr="00215859" w:rsidRDefault="00A222FC" w:rsidP="007F1CD0">
      <w:pPr>
        <w:pStyle w:val="Ttulo3"/>
        <w:numPr>
          <w:ilvl w:val="2"/>
          <w:numId w:val="21"/>
        </w:numPr>
        <w:spacing w:line="360" w:lineRule="auto"/>
        <w:rPr>
          <w:sz w:val="24"/>
          <w:szCs w:val="24"/>
        </w:rPr>
      </w:pPr>
      <w:bookmarkStart w:id="82" w:name="_Toc498984405"/>
      <w:r w:rsidRPr="00215859">
        <w:rPr>
          <w:color w:val="000000" w:themeColor="text1"/>
          <w:sz w:val="24"/>
          <w:szCs w:val="24"/>
        </w:rPr>
        <w:t>5.1.2 Inversión Diferida</w:t>
      </w:r>
      <w:bookmarkEnd w:id="82"/>
      <w:r w:rsidRPr="00215859">
        <w:rPr>
          <w:color w:val="000000" w:themeColor="text1"/>
          <w:sz w:val="24"/>
          <w:szCs w:val="24"/>
        </w:rPr>
        <w:t xml:space="preserve">  </w:t>
      </w:r>
    </w:p>
    <w:p w:rsidR="00A222FC" w:rsidRPr="00C42C02" w:rsidRDefault="00A222FC" w:rsidP="00F73F01">
      <w:pPr>
        <w:spacing w:line="360" w:lineRule="auto"/>
        <w:rPr>
          <w:color w:val="000000" w:themeColor="text1"/>
        </w:rPr>
      </w:pPr>
    </w:p>
    <w:p w:rsidR="00A222FC" w:rsidRDefault="00A222FC" w:rsidP="00F73F01">
      <w:pPr>
        <w:pStyle w:val="Default"/>
        <w:spacing w:line="360" w:lineRule="auto"/>
        <w:jc w:val="both"/>
        <w:rPr>
          <w:color w:val="000000" w:themeColor="text1"/>
        </w:rPr>
      </w:pPr>
      <w:r>
        <w:rPr>
          <w:color w:val="000000" w:themeColor="text1"/>
        </w:rPr>
        <w:t>En cuanto a la inversión diferida se</w:t>
      </w:r>
      <w:r w:rsidRPr="00C42C02">
        <w:rPr>
          <w:color w:val="000000" w:themeColor="text1"/>
        </w:rPr>
        <w:t xml:space="preserve"> realiza</w:t>
      </w:r>
      <w:r>
        <w:rPr>
          <w:color w:val="000000" w:themeColor="text1"/>
        </w:rPr>
        <w:t xml:space="preserve">rá </w:t>
      </w:r>
      <w:r w:rsidRPr="00C42C02">
        <w:rPr>
          <w:color w:val="000000" w:themeColor="text1"/>
        </w:rPr>
        <w:t>en bienes y servicio intangibles que son indispensables para la florería, pero no se interponen directamente en la producción. Por ser intangibles, a diferencia de las inversiones fijas, están sujetas</w:t>
      </w:r>
      <w:r>
        <w:rPr>
          <w:color w:val="000000" w:themeColor="text1"/>
        </w:rPr>
        <w:t xml:space="preserve"> a amortización y se recuperan a</w:t>
      </w:r>
      <w:r w:rsidRPr="00C42C02">
        <w:rPr>
          <w:color w:val="000000" w:themeColor="text1"/>
        </w:rPr>
        <w:t xml:space="preserve"> un largo plazo. </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83" w:name="_Toc498984623"/>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15</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Inversión diferida de la florería</w:t>
      </w:r>
      <w:bookmarkEnd w:id="83"/>
    </w:p>
    <w:tbl>
      <w:tblPr>
        <w:tblW w:w="7245" w:type="dxa"/>
        <w:jc w:val="center"/>
        <w:tblCellMar>
          <w:left w:w="70" w:type="dxa"/>
          <w:right w:w="70" w:type="dxa"/>
        </w:tblCellMar>
        <w:tblLook w:val="04A0"/>
      </w:tblPr>
      <w:tblGrid>
        <w:gridCol w:w="5149"/>
        <w:gridCol w:w="2096"/>
      </w:tblGrid>
      <w:tr w:rsidR="00A222FC" w:rsidRPr="00C42C02" w:rsidTr="000F692A">
        <w:trPr>
          <w:trHeight w:val="225"/>
          <w:jc w:val="center"/>
        </w:trPr>
        <w:tc>
          <w:tcPr>
            <w:tcW w:w="5149"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II. Inversión Diferida</w:t>
            </w:r>
          </w:p>
        </w:tc>
        <w:tc>
          <w:tcPr>
            <w:tcW w:w="209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Constitución de la empresa</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Alta en el Sistema Empresarial Mexicano</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640.00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Propaganda y publicidad</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11,100.00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Licencias y permisos</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1,200.00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lastRenderedPageBreak/>
              <w:t>Contrato de internet, teléfono y cable</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529.00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Costo de elaboración del proyecto</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30,000.00 </w:t>
            </w:r>
          </w:p>
        </w:tc>
      </w:tr>
      <w:tr w:rsidR="00A222FC" w:rsidRPr="00C42C02" w:rsidTr="000F692A">
        <w:trPr>
          <w:trHeight w:val="225"/>
          <w:jc w:val="center"/>
        </w:trPr>
        <w:tc>
          <w:tcPr>
            <w:tcW w:w="5149"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Total</w:t>
            </w:r>
          </w:p>
        </w:tc>
        <w:tc>
          <w:tcPr>
            <w:tcW w:w="209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30,529.00 </w:t>
            </w:r>
          </w:p>
        </w:tc>
      </w:tr>
    </w:tbl>
    <w:p w:rsidR="006577D8" w:rsidRDefault="006577D8" w:rsidP="006577D8">
      <w:pPr>
        <w:spacing w:line="360" w:lineRule="auto"/>
        <w:rPr>
          <w:rFonts w:ascii="Arial" w:hAnsi="Arial" w:cs="Arial"/>
          <w:i/>
          <w:color w:val="000000" w:themeColor="text1"/>
          <w:sz w:val="14"/>
          <w:szCs w:val="14"/>
        </w:rPr>
      </w:pPr>
    </w:p>
    <w:p w:rsidR="00A222FC" w:rsidRPr="00C42C02" w:rsidRDefault="00A222FC" w:rsidP="006577D8">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Default="00A222FC" w:rsidP="007F1CD0">
      <w:pPr>
        <w:pStyle w:val="Ttulo3"/>
        <w:numPr>
          <w:ilvl w:val="2"/>
          <w:numId w:val="6"/>
        </w:numPr>
        <w:spacing w:line="360" w:lineRule="auto"/>
        <w:rPr>
          <w:color w:val="000000" w:themeColor="text1"/>
        </w:rPr>
        <w:sectPr w:rsidR="00A222FC" w:rsidSect="000F692A">
          <w:pgSz w:w="12240" w:h="15840" w:code="1"/>
          <w:pgMar w:top="1417" w:right="1701" w:bottom="1417" w:left="1701" w:header="708" w:footer="708" w:gutter="0"/>
          <w:pgNumType w:chapStyle="1"/>
          <w:cols w:space="720"/>
          <w:docGrid w:linePitch="299"/>
        </w:sectPr>
      </w:pPr>
    </w:p>
    <w:p w:rsidR="00A222FC" w:rsidRPr="00215859" w:rsidRDefault="00A222FC" w:rsidP="007F1CD0">
      <w:pPr>
        <w:pStyle w:val="Ttulo3"/>
        <w:numPr>
          <w:ilvl w:val="2"/>
          <w:numId w:val="6"/>
        </w:numPr>
        <w:spacing w:line="360" w:lineRule="auto"/>
        <w:rPr>
          <w:color w:val="000000" w:themeColor="text1"/>
          <w:sz w:val="24"/>
          <w:szCs w:val="24"/>
        </w:rPr>
      </w:pPr>
      <w:bookmarkStart w:id="84" w:name="_Toc498984406"/>
      <w:r w:rsidRPr="00215859">
        <w:rPr>
          <w:color w:val="000000" w:themeColor="text1"/>
          <w:sz w:val="24"/>
          <w:szCs w:val="24"/>
        </w:rPr>
        <w:lastRenderedPageBreak/>
        <w:t>5.1.3 Capital de Trabajo</w:t>
      </w:r>
      <w:bookmarkEnd w:id="84"/>
      <w:r w:rsidRPr="00215859">
        <w:rPr>
          <w:color w:val="000000" w:themeColor="text1"/>
          <w:sz w:val="24"/>
          <w:szCs w:val="24"/>
        </w:rPr>
        <w:t xml:space="preserve"> </w:t>
      </w:r>
    </w:p>
    <w:p w:rsidR="00A222FC" w:rsidRDefault="00A222FC" w:rsidP="00F73F01">
      <w:pPr>
        <w:spacing w:line="360" w:lineRule="auto"/>
        <w:rPr>
          <w:color w:val="000000" w:themeColor="text1"/>
        </w:rPr>
      </w:pPr>
    </w:p>
    <w:p w:rsidR="00A222FC" w:rsidRPr="00F25E74" w:rsidRDefault="00A222FC" w:rsidP="00F73F01">
      <w:pPr>
        <w:spacing w:line="360" w:lineRule="auto"/>
        <w:jc w:val="both"/>
        <w:rPr>
          <w:rFonts w:ascii="Arial" w:hAnsi="Arial" w:cs="Arial"/>
          <w:color w:val="000000" w:themeColor="text1"/>
          <w:sz w:val="24"/>
          <w:szCs w:val="24"/>
        </w:rPr>
      </w:pPr>
      <w:r w:rsidRPr="00F25E74">
        <w:rPr>
          <w:rFonts w:ascii="Arial" w:hAnsi="Arial" w:cs="Arial"/>
          <w:color w:val="000000" w:themeColor="text1"/>
          <w:sz w:val="24"/>
          <w:szCs w:val="24"/>
        </w:rPr>
        <w:t>E</w:t>
      </w:r>
      <w:r>
        <w:rPr>
          <w:rFonts w:ascii="Arial" w:hAnsi="Arial" w:cs="Arial"/>
          <w:color w:val="000000" w:themeColor="text1"/>
          <w:sz w:val="24"/>
          <w:szCs w:val="24"/>
        </w:rPr>
        <w:t>n relación a</w:t>
      </w:r>
      <w:r w:rsidRPr="00F25E74">
        <w:rPr>
          <w:rFonts w:ascii="Arial" w:hAnsi="Arial" w:cs="Arial"/>
          <w:color w:val="000000" w:themeColor="text1"/>
          <w:sz w:val="24"/>
          <w:szCs w:val="24"/>
        </w:rPr>
        <w:t xml:space="preserve">l capital </w:t>
      </w:r>
      <w:r>
        <w:rPr>
          <w:rFonts w:ascii="Arial" w:hAnsi="Arial" w:cs="Arial"/>
          <w:color w:val="000000" w:themeColor="text1"/>
          <w:sz w:val="24"/>
          <w:szCs w:val="24"/>
        </w:rPr>
        <w:t xml:space="preserve">de trabajo está conformado por un </w:t>
      </w:r>
      <w:r w:rsidRPr="00F25E74">
        <w:rPr>
          <w:rFonts w:ascii="Arial" w:hAnsi="Arial" w:cs="Arial"/>
          <w:color w:val="000000" w:themeColor="text1"/>
          <w:sz w:val="24"/>
          <w:szCs w:val="24"/>
        </w:rPr>
        <w:t>presupuesto de todos los gastos</w:t>
      </w:r>
      <w:r>
        <w:rPr>
          <w:rFonts w:ascii="Arial" w:hAnsi="Arial" w:cs="Arial"/>
          <w:color w:val="000000" w:themeColor="text1"/>
          <w:sz w:val="24"/>
          <w:szCs w:val="24"/>
        </w:rPr>
        <w:t xml:space="preserve"> que se necesitan en un mes</w:t>
      </w:r>
      <w:r w:rsidRPr="00F25E74">
        <w:rPr>
          <w:rFonts w:ascii="Arial" w:hAnsi="Arial" w:cs="Arial"/>
          <w:color w:val="000000" w:themeColor="text1"/>
          <w:sz w:val="24"/>
          <w:szCs w:val="24"/>
        </w:rPr>
        <w:t xml:space="preserve"> para producir un bien</w:t>
      </w:r>
      <w:r>
        <w:rPr>
          <w:rFonts w:ascii="Arial" w:hAnsi="Arial" w:cs="Arial"/>
          <w:color w:val="000000" w:themeColor="text1"/>
          <w:sz w:val="24"/>
          <w:szCs w:val="24"/>
        </w:rPr>
        <w:t xml:space="preserve"> tales como: </w:t>
      </w:r>
      <w:r w:rsidRPr="00F25E74">
        <w:rPr>
          <w:rFonts w:ascii="Arial" w:hAnsi="Arial" w:cs="Arial"/>
          <w:color w:val="000000" w:themeColor="text1"/>
          <w:sz w:val="24"/>
          <w:szCs w:val="24"/>
        </w:rPr>
        <w:t>los insumos</w:t>
      </w:r>
      <w:r>
        <w:rPr>
          <w:rFonts w:ascii="Arial" w:hAnsi="Arial" w:cs="Arial"/>
          <w:color w:val="000000" w:themeColor="text1"/>
          <w:sz w:val="24"/>
          <w:szCs w:val="24"/>
        </w:rPr>
        <w:t>, costos de venta y todos los que tengan relación directa con la producción en este caso sería</w:t>
      </w:r>
      <w:r w:rsidRPr="00F25E74">
        <w:rPr>
          <w:rFonts w:ascii="Arial" w:hAnsi="Arial" w:cs="Arial"/>
          <w:color w:val="000000" w:themeColor="text1"/>
          <w:sz w:val="24"/>
          <w:szCs w:val="24"/>
        </w:rPr>
        <w:t xml:space="preserve"> un arreglo flora</w:t>
      </w:r>
      <w:r>
        <w:rPr>
          <w:rFonts w:ascii="Arial" w:hAnsi="Arial" w:cs="Arial"/>
          <w:color w:val="000000" w:themeColor="text1"/>
          <w:sz w:val="24"/>
          <w:szCs w:val="24"/>
        </w:rPr>
        <w:t xml:space="preserve">l, corona o ramo por mencionar algunos. Es necesario </w:t>
      </w:r>
      <w:r w:rsidRPr="00F25E74">
        <w:rPr>
          <w:rFonts w:ascii="Arial" w:hAnsi="Arial" w:cs="Arial"/>
          <w:color w:val="000000" w:themeColor="text1"/>
          <w:sz w:val="24"/>
          <w:szCs w:val="24"/>
        </w:rPr>
        <w:t>un capital mensual para el inicio del funcionamiento</w:t>
      </w:r>
      <w:r>
        <w:rPr>
          <w:rFonts w:ascii="Arial" w:hAnsi="Arial" w:cs="Arial"/>
          <w:color w:val="000000" w:themeColor="text1"/>
          <w:sz w:val="24"/>
          <w:szCs w:val="24"/>
        </w:rPr>
        <w:t xml:space="preserve"> de la empresa.</w:t>
      </w:r>
    </w:p>
    <w:p w:rsidR="00A222FC" w:rsidRDefault="00A222FC" w:rsidP="00F73F01">
      <w:p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 xml:space="preserve">Para el cálculo del capital de trabajo se considera que se venderán  </w:t>
      </w:r>
      <w:r w:rsidR="00790F8B">
        <w:rPr>
          <w:rFonts w:ascii="Arial" w:hAnsi="Arial" w:cs="Arial"/>
          <w:color w:val="000000" w:themeColor="text1"/>
          <w:sz w:val="24"/>
          <w:szCs w:val="24"/>
          <w:lang w:val="es-ES_tradnl"/>
        </w:rPr>
        <w:t>2,160</w:t>
      </w:r>
      <w:r>
        <w:rPr>
          <w:rFonts w:ascii="Arial" w:hAnsi="Arial" w:cs="Arial"/>
          <w:color w:val="000000" w:themeColor="text1"/>
          <w:sz w:val="24"/>
          <w:szCs w:val="24"/>
          <w:lang w:val="es-ES_tradnl"/>
        </w:rPr>
        <w:t xml:space="preserve"> arreglos</w:t>
      </w:r>
      <w:r w:rsidR="00790F8B">
        <w:rPr>
          <w:rFonts w:ascii="Arial" w:hAnsi="Arial" w:cs="Arial"/>
          <w:color w:val="000000" w:themeColor="text1"/>
          <w:sz w:val="24"/>
          <w:szCs w:val="24"/>
          <w:lang w:val="es-ES_tradnl"/>
        </w:rPr>
        <w:t>, 192 coronas y 3,360 rollos de flor</w:t>
      </w:r>
      <w:r>
        <w:rPr>
          <w:rFonts w:ascii="Arial" w:hAnsi="Arial" w:cs="Arial"/>
          <w:color w:val="000000" w:themeColor="text1"/>
          <w:sz w:val="24"/>
          <w:szCs w:val="24"/>
          <w:lang w:val="es-ES_tradnl"/>
        </w:rPr>
        <w:t xml:space="preserve"> en el primer año con un precio promedio de $ 270.00 </w:t>
      </w:r>
      <w:r w:rsidR="00A64728">
        <w:rPr>
          <w:rFonts w:ascii="Arial" w:hAnsi="Arial" w:cs="Arial"/>
          <w:color w:val="000000" w:themeColor="text1"/>
          <w:sz w:val="24"/>
          <w:szCs w:val="24"/>
          <w:lang w:val="es-ES_tradnl"/>
        </w:rPr>
        <w:t xml:space="preserve">los arreglos, $ 380.00 y $30.00 respectivamente </w:t>
      </w:r>
      <w:r>
        <w:rPr>
          <w:rFonts w:ascii="Arial" w:hAnsi="Arial" w:cs="Arial"/>
          <w:color w:val="000000" w:themeColor="text1"/>
          <w:sz w:val="24"/>
          <w:szCs w:val="24"/>
          <w:lang w:val="es-ES_tradnl"/>
        </w:rPr>
        <w:t>sin olvidar que se ofrecerá</w:t>
      </w:r>
      <w:r w:rsidR="00A64728">
        <w:rPr>
          <w:rFonts w:ascii="Arial" w:hAnsi="Arial" w:cs="Arial"/>
          <w:color w:val="000000" w:themeColor="text1"/>
          <w:sz w:val="24"/>
          <w:szCs w:val="24"/>
          <w:lang w:val="es-ES_tradnl"/>
        </w:rPr>
        <w:t>n productos extras como: ramos de novias o XV</w:t>
      </w:r>
      <w:r>
        <w:rPr>
          <w:rFonts w:ascii="Arial" w:hAnsi="Arial" w:cs="Arial"/>
          <w:color w:val="000000" w:themeColor="text1"/>
          <w:sz w:val="24"/>
          <w:szCs w:val="24"/>
          <w:lang w:val="es-ES_tradnl"/>
        </w:rPr>
        <w:t>, centros de mesas,</w:t>
      </w:r>
      <w:r w:rsidR="00A64728">
        <w:rPr>
          <w:rFonts w:ascii="Arial" w:hAnsi="Arial" w:cs="Arial"/>
          <w:color w:val="000000" w:themeColor="text1"/>
          <w:sz w:val="24"/>
          <w:szCs w:val="24"/>
          <w:lang w:val="es-ES_tradnl"/>
        </w:rPr>
        <w:t xml:space="preserve"> arcos de flores</w:t>
      </w:r>
      <w:r>
        <w:rPr>
          <w:rFonts w:ascii="Arial" w:hAnsi="Arial" w:cs="Arial"/>
          <w:color w:val="000000" w:themeColor="text1"/>
          <w:sz w:val="24"/>
          <w:szCs w:val="24"/>
          <w:lang w:val="es-ES_tradnl"/>
        </w:rPr>
        <w:t>, entre otros.</w:t>
      </w:r>
    </w:p>
    <w:p w:rsidR="00A64728" w:rsidRPr="00C42C02" w:rsidRDefault="00A64728" w:rsidP="00F73F01">
      <w:pPr>
        <w:spacing w:line="360" w:lineRule="auto"/>
        <w:jc w:val="both"/>
        <w:rPr>
          <w:rFonts w:ascii="Arial" w:hAnsi="Arial" w:cs="Arial"/>
          <w:color w:val="000000" w:themeColor="text1"/>
          <w:sz w:val="24"/>
          <w:szCs w:val="24"/>
          <w:lang w:val="es-ES_tradnl"/>
        </w:r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85" w:name="_Toc498984624"/>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16</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Capital de trabajo para la Florería</w:t>
      </w:r>
      <w:bookmarkEnd w:id="85"/>
    </w:p>
    <w:tbl>
      <w:tblPr>
        <w:tblW w:w="12426" w:type="dxa"/>
        <w:jc w:val="center"/>
        <w:tblInd w:w="51" w:type="dxa"/>
        <w:tblCellMar>
          <w:left w:w="70" w:type="dxa"/>
          <w:right w:w="70" w:type="dxa"/>
        </w:tblCellMar>
        <w:tblLook w:val="04A0"/>
      </w:tblPr>
      <w:tblGrid>
        <w:gridCol w:w="1877"/>
        <w:gridCol w:w="1758"/>
        <w:gridCol w:w="1758"/>
        <w:gridCol w:w="1758"/>
        <w:gridCol w:w="1758"/>
        <w:gridCol w:w="1758"/>
        <w:gridCol w:w="1759"/>
      </w:tblGrid>
      <w:tr w:rsidR="00A64728" w:rsidRPr="00A64728" w:rsidTr="00E26EFA">
        <w:trPr>
          <w:trHeight w:val="391"/>
          <w:jc w:val="center"/>
        </w:trPr>
        <w:tc>
          <w:tcPr>
            <w:tcW w:w="1877"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64728" w:rsidRPr="00A64728" w:rsidRDefault="00A64728" w:rsidP="00A64728">
            <w:pPr>
              <w:spacing w:after="0" w:line="240" w:lineRule="auto"/>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Concepto</w:t>
            </w:r>
          </w:p>
        </w:tc>
        <w:tc>
          <w:tcPr>
            <w:tcW w:w="10549" w:type="dxa"/>
            <w:gridSpan w:val="6"/>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Semana</w:t>
            </w:r>
          </w:p>
        </w:tc>
      </w:tr>
      <w:tr w:rsidR="00A64728" w:rsidRPr="00A64728" w:rsidTr="00A64728">
        <w:trPr>
          <w:trHeight w:val="391"/>
          <w:jc w:val="center"/>
        </w:trPr>
        <w:tc>
          <w:tcPr>
            <w:tcW w:w="1877" w:type="dxa"/>
            <w:tcBorders>
              <w:top w:val="nil"/>
              <w:left w:val="single" w:sz="4" w:space="0" w:color="auto"/>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1</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2</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3</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4</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5</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b/>
                <w:bCs/>
                <w:color w:val="000000"/>
                <w:sz w:val="24"/>
                <w:szCs w:val="24"/>
              </w:rPr>
            </w:pPr>
            <w:r w:rsidRPr="00A64728">
              <w:rPr>
                <w:rFonts w:ascii="Arial" w:eastAsia="Times New Roman" w:hAnsi="Arial" w:cs="Arial"/>
                <w:b/>
                <w:bCs/>
                <w:color w:val="000000"/>
                <w:sz w:val="24"/>
                <w:szCs w:val="24"/>
              </w:rPr>
              <w:t>6</w:t>
            </w:r>
          </w:p>
        </w:tc>
      </w:tr>
      <w:tr w:rsidR="00A64728" w:rsidRPr="00A64728" w:rsidTr="00A64728">
        <w:trPr>
          <w:trHeight w:val="391"/>
          <w:jc w:val="center"/>
        </w:trPr>
        <w:tc>
          <w:tcPr>
            <w:tcW w:w="1877" w:type="dxa"/>
            <w:tcBorders>
              <w:top w:val="nil"/>
              <w:left w:val="single" w:sz="4" w:space="0" w:color="auto"/>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rPr>
                <w:rFonts w:ascii="Arial" w:eastAsia="Times New Roman" w:hAnsi="Arial" w:cs="Arial"/>
                <w:color w:val="000000"/>
                <w:sz w:val="24"/>
                <w:szCs w:val="24"/>
              </w:rPr>
            </w:pPr>
            <w:r w:rsidRPr="00A64728">
              <w:rPr>
                <w:rFonts w:ascii="Arial" w:eastAsia="Times New Roman" w:hAnsi="Arial" w:cs="Arial"/>
                <w:color w:val="000000"/>
                <w:sz w:val="24"/>
                <w:szCs w:val="24"/>
              </w:rPr>
              <w:t>Ingresos</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6,740.00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7,720.00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8,320.00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$ 10,380.00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9,950.00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$ 10,660.00 </w:t>
            </w:r>
          </w:p>
        </w:tc>
      </w:tr>
      <w:tr w:rsidR="00A64728" w:rsidRPr="00A64728" w:rsidTr="00A64728">
        <w:trPr>
          <w:trHeight w:val="391"/>
          <w:jc w:val="center"/>
        </w:trPr>
        <w:tc>
          <w:tcPr>
            <w:tcW w:w="1877" w:type="dxa"/>
            <w:tcBorders>
              <w:top w:val="nil"/>
              <w:left w:val="single" w:sz="4" w:space="0" w:color="auto"/>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rPr>
                <w:rFonts w:ascii="Arial" w:eastAsia="Times New Roman" w:hAnsi="Arial" w:cs="Arial"/>
                <w:color w:val="000000"/>
                <w:sz w:val="24"/>
                <w:szCs w:val="24"/>
              </w:rPr>
            </w:pPr>
            <w:r w:rsidRPr="00A64728">
              <w:rPr>
                <w:rFonts w:ascii="Arial" w:eastAsia="Times New Roman" w:hAnsi="Arial" w:cs="Arial"/>
                <w:color w:val="000000"/>
                <w:sz w:val="24"/>
                <w:szCs w:val="24"/>
              </w:rPr>
              <w:t>Gastos</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8,545.93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8,973.66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9,459.16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9,975.64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$ 10,567.54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$ 11,248.55 </w:t>
            </w:r>
          </w:p>
        </w:tc>
      </w:tr>
      <w:tr w:rsidR="00A64728" w:rsidRPr="00A64728" w:rsidTr="00A64728">
        <w:trPr>
          <w:trHeight w:val="391"/>
          <w:jc w:val="center"/>
        </w:trPr>
        <w:tc>
          <w:tcPr>
            <w:tcW w:w="1877" w:type="dxa"/>
            <w:tcBorders>
              <w:top w:val="nil"/>
              <w:left w:val="single" w:sz="4" w:space="0" w:color="auto"/>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rPr>
                <w:rFonts w:ascii="Arial" w:eastAsia="Times New Roman" w:hAnsi="Arial" w:cs="Arial"/>
                <w:color w:val="000000"/>
                <w:sz w:val="24"/>
                <w:szCs w:val="24"/>
              </w:rPr>
            </w:pPr>
            <w:r w:rsidRPr="00A64728">
              <w:rPr>
                <w:rFonts w:ascii="Arial" w:eastAsia="Times New Roman" w:hAnsi="Arial" w:cs="Arial"/>
                <w:color w:val="000000"/>
                <w:sz w:val="24"/>
                <w:szCs w:val="24"/>
              </w:rPr>
              <w:t>Saldo</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1,805.93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1,253.66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1,139.16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      404.36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617.54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588.55 </w:t>
            </w:r>
          </w:p>
        </w:tc>
      </w:tr>
      <w:tr w:rsidR="00A64728" w:rsidRPr="00A64728" w:rsidTr="00A64728">
        <w:trPr>
          <w:trHeight w:val="391"/>
          <w:jc w:val="center"/>
        </w:trPr>
        <w:tc>
          <w:tcPr>
            <w:tcW w:w="1877" w:type="dxa"/>
            <w:tcBorders>
              <w:top w:val="nil"/>
              <w:left w:val="single" w:sz="4" w:space="0" w:color="auto"/>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rPr>
                <w:rFonts w:ascii="Arial" w:eastAsia="Times New Roman" w:hAnsi="Arial" w:cs="Arial"/>
                <w:color w:val="000000"/>
                <w:sz w:val="24"/>
                <w:szCs w:val="24"/>
              </w:rPr>
            </w:pPr>
            <w:r w:rsidRPr="00A64728">
              <w:rPr>
                <w:rFonts w:ascii="Arial" w:eastAsia="Times New Roman" w:hAnsi="Arial" w:cs="Arial"/>
                <w:color w:val="000000"/>
                <w:sz w:val="24"/>
                <w:szCs w:val="24"/>
              </w:rPr>
              <w:t>Acumulado</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1,805.93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3,059.60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4,198.76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3,794.40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4,411.94 </w:t>
            </w:r>
          </w:p>
        </w:tc>
        <w:tc>
          <w:tcPr>
            <w:tcW w:w="1758" w:type="dxa"/>
            <w:tcBorders>
              <w:top w:val="nil"/>
              <w:left w:val="nil"/>
              <w:bottom w:val="single" w:sz="4" w:space="0" w:color="auto"/>
              <w:right w:val="single" w:sz="4" w:space="0" w:color="auto"/>
            </w:tcBorders>
            <w:shd w:val="clear" w:color="auto" w:fill="auto"/>
            <w:noWrap/>
            <w:vAlign w:val="bottom"/>
            <w:hideMark/>
          </w:tcPr>
          <w:p w:rsidR="00A64728" w:rsidRPr="00A64728" w:rsidRDefault="00A64728" w:rsidP="00A64728">
            <w:pPr>
              <w:spacing w:after="0" w:line="240" w:lineRule="auto"/>
              <w:jc w:val="center"/>
              <w:rPr>
                <w:rFonts w:ascii="Arial" w:eastAsia="Times New Roman" w:hAnsi="Arial" w:cs="Arial"/>
                <w:color w:val="000000"/>
                <w:sz w:val="24"/>
                <w:szCs w:val="24"/>
              </w:rPr>
            </w:pPr>
            <w:r w:rsidRPr="00A64728">
              <w:rPr>
                <w:rFonts w:ascii="Arial" w:eastAsia="Times New Roman" w:hAnsi="Arial" w:cs="Arial"/>
                <w:color w:val="000000"/>
                <w:sz w:val="24"/>
                <w:szCs w:val="24"/>
              </w:rPr>
              <w:t xml:space="preserve">-$   5,000.49 </w:t>
            </w:r>
          </w:p>
        </w:tc>
      </w:tr>
    </w:tbl>
    <w:p w:rsidR="00A222FC" w:rsidRPr="00C42C02" w:rsidRDefault="00A222F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C42C02" w:rsidRDefault="00A222FC" w:rsidP="00F73F01">
      <w:pPr>
        <w:spacing w:line="360" w:lineRule="auto"/>
        <w:rPr>
          <w:rFonts w:ascii="Arial" w:hAnsi="Arial" w:cs="Arial"/>
          <w:b/>
          <w:bCs/>
          <w:color w:val="000000" w:themeColor="text1"/>
          <w:sz w:val="24"/>
          <w:szCs w:val="24"/>
        </w:rPr>
        <w:sectPr w:rsidR="00A222FC" w:rsidRPr="00C42C02" w:rsidSect="000F692A">
          <w:pgSz w:w="15840" w:h="12240" w:orient="landscape" w:code="1"/>
          <w:pgMar w:top="1701" w:right="1418" w:bottom="1701" w:left="1418" w:header="709" w:footer="709" w:gutter="0"/>
          <w:pgNumType w:chapStyle="1"/>
          <w:cols w:space="720"/>
          <w:docGrid w:linePitch="299"/>
        </w:sectPr>
      </w:pPr>
    </w:p>
    <w:p w:rsidR="00A222FC" w:rsidRPr="008454D3" w:rsidRDefault="00A222FC" w:rsidP="00F73F01">
      <w:pPr>
        <w:pStyle w:val="Ttulo2"/>
        <w:spacing w:line="360" w:lineRule="auto"/>
        <w:rPr>
          <w:color w:val="000000" w:themeColor="text1"/>
        </w:rPr>
      </w:pPr>
      <w:bookmarkStart w:id="86" w:name="_Toc498984407"/>
      <w:r w:rsidRPr="008454D3">
        <w:rPr>
          <w:color w:val="000000" w:themeColor="text1"/>
        </w:rPr>
        <w:lastRenderedPageBreak/>
        <w:t>5.2 Financiamiento</w:t>
      </w:r>
      <w:bookmarkEnd w:id="86"/>
    </w:p>
    <w:p w:rsidR="00A222FC" w:rsidRPr="00C42C02" w:rsidRDefault="00A222FC" w:rsidP="007F1CD0">
      <w:pPr>
        <w:pStyle w:val="Ttulo2"/>
        <w:numPr>
          <w:ilvl w:val="1"/>
          <w:numId w:val="16"/>
        </w:num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Acerca del financiamiento se analizarán</w:t>
      </w:r>
      <w:r w:rsidRPr="00C42C02">
        <w:rPr>
          <w:rFonts w:ascii="Arial" w:hAnsi="Arial" w:cs="Arial"/>
          <w:color w:val="000000" w:themeColor="text1"/>
          <w:sz w:val="24"/>
          <w:szCs w:val="24"/>
          <w:lang w:val="es-ES_tradnl"/>
        </w:rPr>
        <w:t xml:space="preserve"> </w:t>
      </w:r>
      <w:r>
        <w:rPr>
          <w:rFonts w:ascii="Arial" w:hAnsi="Arial" w:cs="Arial"/>
          <w:color w:val="000000" w:themeColor="text1"/>
          <w:sz w:val="24"/>
          <w:szCs w:val="24"/>
          <w:lang w:val="es-ES_tradnl"/>
        </w:rPr>
        <w:t xml:space="preserve">los recursos monetarios que se destinarán para el desarrollo del proyecto. </w:t>
      </w: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Par</w:t>
      </w:r>
      <w:r>
        <w:rPr>
          <w:rFonts w:ascii="Arial" w:hAnsi="Arial" w:cs="Arial"/>
          <w:color w:val="000000" w:themeColor="text1"/>
          <w:sz w:val="24"/>
          <w:szCs w:val="24"/>
          <w:lang w:val="es-ES_tradnl"/>
        </w:rPr>
        <w:t xml:space="preserve">a la puesta en marcha </w:t>
      </w:r>
      <w:r w:rsidRPr="00C42C02">
        <w:rPr>
          <w:rFonts w:ascii="Arial" w:hAnsi="Arial" w:cs="Arial"/>
          <w:color w:val="000000" w:themeColor="text1"/>
          <w:sz w:val="24"/>
          <w:szCs w:val="24"/>
          <w:lang w:val="es-ES_tradnl"/>
        </w:rPr>
        <w:t>se cuenta con el apoyo de los socios</w:t>
      </w:r>
      <w:r>
        <w:rPr>
          <w:rFonts w:ascii="Arial" w:hAnsi="Arial" w:cs="Arial"/>
          <w:color w:val="000000" w:themeColor="text1"/>
          <w:sz w:val="24"/>
          <w:szCs w:val="24"/>
          <w:lang w:val="es-ES_tradnl"/>
        </w:rPr>
        <w:t>,</w:t>
      </w:r>
      <w:r w:rsidRPr="00C42C02">
        <w:rPr>
          <w:rFonts w:ascii="Arial" w:hAnsi="Arial" w:cs="Arial"/>
          <w:color w:val="000000" w:themeColor="text1"/>
          <w:sz w:val="24"/>
          <w:szCs w:val="24"/>
          <w:lang w:val="es-ES_tradnl"/>
        </w:rPr>
        <w:t xml:space="preserve"> cuya aportación en el capital social de la florería se distribuye de la siguiente manera:</w:t>
      </w:r>
    </w:p>
    <w:p w:rsidR="00A222FC" w:rsidRPr="00C42C02" w:rsidRDefault="00A222FC" w:rsidP="00F73F01">
      <w:pPr>
        <w:spacing w:line="360" w:lineRule="auto"/>
        <w:jc w:val="both"/>
        <w:rPr>
          <w:rFonts w:ascii="Arial" w:hAnsi="Arial" w:cs="Arial"/>
          <w:b/>
          <w:bCs/>
          <w:color w:val="000000" w:themeColor="text1"/>
          <w:sz w:val="24"/>
          <w:szCs w:val="24"/>
        </w:rPr>
      </w:pP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87" w:name="_Toc498984625"/>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17</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Aportaciones de socios en el capital social de la florería</w:t>
      </w:r>
      <w:bookmarkEnd w:id="87"/>
    </w:p>
    <w:tbl>
      <w:tblPr>
        <w:tblW w:w="8518" w:type="dxa"/>
        <w:jc w:val="center"/>
        <w:tblCellMar>
          <w:left w:w="70" w:type="dxa"/>
          <w:right w:w="70" w:type="dxa"/>
        </w:tblCellMar>
        <w:tblLook w:val="04A0"/>
      </w:tblPr>
      <w:tblGrid>
        <w:gridCol w:w="4441"/>
        <w:gridCol w:w="1985"/>
        <w:gridCol w:w="2092"/>
      </w:tblGrid>
      <w:tr w:rsidR="00A222FC" w:rsidRPr="00C42C02" w:rsidTr="000F692A">
        <w:trPr>
          <w:trHeight w:val="277"/>
          <w:jc w:val="center"/>
        </w:trPr>
        <w:tc>
          <w:tcPr>
            <w:tcW w:w="4441"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Socios</w:t>
            </w:r>
          </w:p>
        </w:tc>
        <w:tc>
          <w:tcPr>
            <w:tcW w:w="1985"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Aportación ($)</w:t>
            </w:r>
          </w:p>
        </w:tc>
        <w:tc>
          <w:tcPr>
            <w:tcW w:w="2092"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Aportación (%)</w:t>
            </w:r>
          </w:p>
        </w:tc>
      </w:tr>
      <w:tr w:rsidR="00A222FC" w:rsidRPr="00C42C02" w:rsidTr="000F692A">
        <w:trPr>
          <w:trHeight w:val="277"/>
          <w:jc w:val="center"/>
        </w:trPr>
        <w:tc>
          <w:tcPr>
            <w:tcW w:w="444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Flores Jaramillo María de la Cruz</w:t>
            </w:r>
          </w:p>
        </w:tc>
        <w:tc>
          <w:tcPr>
            <w:tcW w:w="198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67,565.11 </w:t>
            </w:r>
          </w:p>
        </w:tc>
        <w:tc>
          <w:tcPr>
            <w:tcW w:w="209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20%</w:t>
            </w:r>
          </w:p>
        </w:tc>
      </w:tr>
      <w:tr w:rsidR="00A222FC" w:rsidRPr="00C42C02" w:rsidTr="000F692A">
        <w:trPr>
          <w:trHeight w:val="277"/>
          <w:jc w:val="center"/>
        </w:trPr>
        <w:tc>
          <w:tcPr>
            <w:tcW w:w="444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Jaramillo </w:t>
            </w:r>
            <w:proofErr w:type="spellStart"/>
            <w:r w:rsidRPr="00C42C02">
              <w:rPr>
                <w:rFonts w:ascii="Arial" w:eastAsia="Times New Roman" w:hAnsi="Arial" w:cs="Arial"/>
                <w:color w:val="000000" w:themeColor="text1"/>
                <w:sz w:val="24"/>
                <w:szCs w:val="24"/>
              </w:rPr>
              <w:t>Jaramillo</w:t>
            </w:r>
            <w:proofErr w:type="spellEnd"/>
            <w:r w:rsidRPr="00C42C02">
              <w:rPr>
                <w:rFonts w:ascii="Arial" w:eastAsia="Times New Roman" w:hAnsi="Arial" w:cs="Arial"/>
                <w:color w:val="000000" w:themeColor="text1"/>
                <w:sz w:val="24"/>
                <w:szCs w:val="24"/>
              </w:rPr>
              <w:t xml:space="preserve"> Genoveva Alicia</w:t>
            </w:r>
          </w:p>
        </w:tc>
        <w:tc>
          <w:tcPr>
            <w:tcW w:w="198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135,130.22 </w:t>
            </w:r>
          </w:p>
        </w:tc>
        <w:tc>
          <w:tcPr>
            <w:tcW w:w="209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40%</w:t>
            </w:r>
          </w:p>
        </w:tc>
      </w:tr>
      <w:tr w:rsidR="00A222FC" w:rsidRPr="00C42C02" w:rsidTr="000F692A">
        <w:trPr>
          <w:trHeight w:val="277"/>
          <w:jc w:val="center"/>
        </w:trPr>
        <w:tc>
          <w:tcPr>
            <w:tcW w:w="444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Flores Morales Mario</w:t>
            </w:r>
          </w:p>
        </w:tc>
        <w:tc>
          <w:tcPr>
            <w:tcW w:w="198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67,565.11 </w:t>
            </w:r>
          </w:p>
        </w:tc>
        <w:tc>
          <w:tcPr>
            <w:tcW w:w="209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20%</w:t>
            </w:r>
          </w:p>
        </w:tc>
      </w:tr>
      <w:tr w:rsidR="00A222FC" w:rsidRPr="00C42C02" w:rsidTr="000F692A">
        <w:trPr>
          <w:trHeight w:val="277"/>
          <w:jc w:val="center"/>
        </w:trPr>
        <w:tc>
          <w:tcPr>
            <w:tcW w:w="4441"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Flores Jaramillo </w:t>
            </w:r>
            <w:r>
              <w:rPr>
                <w:rFonts w:ascii="Arial" w:eastAsia="Times New Roman" w:hAnsi="Arial" w:cs="Arial"/>
                <w:color w:val="000000" w:themeColor="text1"/>
                <w:sz w:val="24"/>
                <w:szCs w:val="24"/>
              </w:rPr>
              <w:t>Dominga</w:t>
            </w:r>
          </w:p>
        </w:tc>
        <w:tc>
          <w:tcPr>
            <w:tcW w:w="1985"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67,565.11 </w:t>
            </w:r>
          </w:p>
        </w:tc>
        <w:tc>
          <w:tcPr>
            <w:tcW w:w="2092"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20%</w:t>
            </w:r>
          </w:p>
        </w:tc>
      </w:tr>
    </w:tbl>
    <w:p w:rsidR="006577D8" w:rsidRDefault="006577D8" w:rsidP="00E26EFA">
      <w:pPr>
        <w:spacing w:line="360" w:lineRule="auto"/>
        <w:jc w:val="center"/>
        <w:rPr>
          <w:rFonts w:ascii="Arial" w:hAnsi="Arial" w:cs="Arial"/>
          <w:i/>
          <w:color w:val="000000" w:themeColor="text1"/>
          <w:sz w:val="14"/>
          <w:szCs w:val="14"/>
        </w:rPr>
      </w:pPr>
    </w:p>
    <w:p w:rsidR="00A222FC" w:rsidRPr="00C42C02" w:rsidRDefault="00A222F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2B7AE4" w:rsidRDefault="002B7AE4" w:rsidP="002B7AE4">
      <w:pPr>
        <w:pStyle w:val="Ttulo2"/>
        <w:numPr>
          <w:ilvl w:val="0"/>
          <w:numId w:val="0"/>
        </w:numPr>
        <w:spacing w:line="360" w:lineRule="auto"/>
        <w:rPr>
          <w:rFonts w:ascii="Arial" w:hAnsi="Arial" w:cs="Arial"/>
          <w:color w:val="000000" w:themeColor="text1"/>
          <w:sz w:val="24"/>
          <w:szCs w:val="24"/>
          <w:lang w:val="es-ES_tradnl"/>
        </w:rPr>
      </w:pPr>
    </w:p>
    <w:p w:rsidR="002B7AE4" w:rsidRPr="00C42C02" w:rsidRDefault="002B7AE4" w:rsidP="002B7AE4">
      <w:pPr>
        <w:pStyle w:val="Ttulo2"/>
        <w:numPr>
          <w:ilvl w:val="0"/>
          <w:numId w:val="0"/>
        </w:numPr>
        <w:spacing w:line="360" w:lineRule="auto"/>
        <w:rPr>
          <w:color w:val="000000" w:themeColor="text1"/>
          <w:lang w:val="es-ES_tradnl"/>
        </w:rPr>
      </w:pPr>
      <w:r>
        <w:rPr>
          <w:rFonts w:ascii="Arial" w:hAnsi="Arial" w:cs="Arial"/>
          <w:color w:val="000000" w:themeColor="text1"/>
          <w:sz w:val="24"/>
          <w:szCs w:val="24"/>
          <w:lang w:val="es-ES_tradnl"/>
        </w:rPr>
        <w:t xml:space="preserve"> </w:t>
      </w:r>
      <w:bookmarkStart w:id="88" w:name="_Toc498984408"/>
      <w:r w:rsidRPr="00C42C02">
        <w:rPr>
          <w:color w:val="000000" w:themeColor="text1"/>
          <w:lang w:val="es-ES_tradnl"/>
        </w:rPr>
        <w:t>5.3 Depreciaciones y Amortizaciones</w:t>
      </w:r>
      <w:bookmarkEnd w:id="88"/>
    </w:p>
    <w:p w:rsidR="002B7AE4" w:rsidRPr="00C42C02" w:rsidRDefault="002B7AE4" w:rsidP="002B7AE4">
      <w:pPr>
        <w:spacing w:line="360" w:lineRule="auto"/>
        <w:rPr>
          <w:color w:val="000000" w:themeColor="text1"/>
          <w:lang w:val="es-ES_tradnl"/>
        </w:rPr>
      </w:pPr>
    </w:p>
    <w:p w:rsidR="002B7AE4" w:rsidRDefault="002B7AE4" w:rsidP="002B7AE4">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 depreciación tiene exactamente la misma connotación que amor</w:t>
      </w:r>
      <w:r>
        <w:rPr>
          <w:rFonts w:ascii="Arial" w:hAnsi="Arial" w:cs="Arial"/>
          <w:color w:val="000000" w:themeColor="text1"/>
          <w:sz w:val="24"/>
          <w:szCs w:val="24"/>
        </w:rPr>
        <w:t xml:space="preserve">tización, pero el primero sólo </w:t>
      </w:r>
      <w:r w:rsidRPr="00C42C02">
        <w:rPr>
          <w:rFonts w:ascii="Arial" w:hAnsi="Arial" w:cs="Arial"/>
          <w:color w:val="000000" w:themeColor="text1"/>
          <w:sz w:val="24"/>
          <w:szCs w:val="24"/>
        </w:rPr>
        <w:t xml:space="preserve">se aplica al activo fijo, ya que con </w:t>
      </w:r>
      <w:r>
        <w:rPr>
          <w:rFonts w:ascii="Arial" w:hAnsi="Arial" w:cs="Arial"/>
          <w:color w:val="000000" w:themeColor="text1"/>
          <w:sz w:val="24"/>
          <w:szCs w:val="24"/>
        </w:rPr>
        <w:t>el uso estos bienes valen menos,</w:t>
      </w:r>
      <w:r w:rsidRPr="00C42C02">
        <w:rPr>
          <w:rFonts w:ascii="Arial" w:hAnsi="Arial" w:cs="Arial"/>
          <w:color w:val="000000" w:themeColor="text1"/>
          <w:sz w:val="24"/>
          <w:szCs w:val="24"/>
        </w:rPr>
        <w:t xml:space="preserve"> es decir, se deprecian; en cambio la amortización solo se aplica a los activos diferidos o intangibles, ya que por ejemplo, si se ha com</w:t>
      </w:r>
      <w:r>
        <w:rPr>
          <w:rFonts w:ascii="Arial" w:hAnsi="Arial" w:cs="Arial"/>
          <w:color w:val="000000" w:themeColor="text1"/>
          <w:sz w:val="24"/>
          <w:szCs w:val="24"/>
        </w:rPr>
        <w:t>prado una marca comercial, está</w:t>
      </w:r>
      <w:r w:rsidRPr="00C42C02">
        <w:rPr>
          <w:rFonts w:ascii="Arial" w:hAnsi="Arial" w:cs="Arial"/>
          <w:color w:val="000000" w:themeColor="text1"/>
          <w:sz w:val="24"/>
          <w:szCs w:val="24"/>
        </w:rPr>
        <w:t xml:space="preserve"> con el uso del tiempo, no baja de precio o se deprecia, por </w:t>
      </w:r>
      <w:r>
        <w:rPr>
          <w:rFonts w:ascii="Arial" w:hAnsi="Arial" w:cs="Arial"/>
          <w:color w:val="000000" w:themeColor="text1"/>
          <w:sz w:val="24"/>
          <w:szCs w:val="24"/>
        </w:rPr>
        <w:t xml:space="preserve">lo que el término amortización </w:t>
      </w:r>
      <w:r w:rsidRPr="00C42C02">
        <w:rPr>
          <w:rFonts w:ascii="Arial" w:hAnsi="Arial" w:cs="Arial"/>
          <w:color w:val="000000" w:themeColor="text1"/>
          <w:sz w:val="24"/>
          <w:szCs w:val="24"/>
        </w:rPr>
        <w:t xml:space="preserve">significa el cargo anual que se hace para recuperar la inversión </w:t>
      </w:r>
      <w:sdt>
        <w:sdtPr>
          <w:rPr>
            <w:rFonts w:ascii="Arial" w:hAnsi="Arial" w:cs="Arial"/>
            <w:color w:val="000000" w:themeColor="text1"/>
            <w:sz w:val="24"/>
            <w:szCs w:val="24"/>
          </w:rPr>
          <w:id w:val="11787144"/>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rPr>
            <w:fldChar w:fldCharType="separate"/>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2B7AE4" w:rsidRDefault="002B7AE4" w:rsidP="00F73F01">
      <w:pPr>
        <w:spacing w:line="360" w:lineRule="auto"/>
        <w:jc w:val="both"/>
        <w:rPr>
          <w:rFonts w:ascii="Arial" w:hAnsi="Arial" w:cs="Arial"/>
          <w:color w:val="000000" w:themeColor="text1"/>
          <w:sz w:val="24"/>
          <w:szCs w:val="24"/>
          <w:lang w:val="es-ES_tradnl"/>
        </w:rPr>
        <w:sectPr w:rsidR="002B7AE4" w:rsidSect="00A64728">
          <w:pgSz w:w="12240" w:h="15840" w:code="1"/>
          <w:pgMar w:top="1418" w:right="1701" w:bottom="1418" w:left="1701" w:header="709" w:footer="709" w:gutter="0"/>
          <w:pgNumType w:chapStyle="1"/>
          <w:cols w:space="720"/>
          <w:docGrid w:linePitch="299"/>
        </w:sectPr>
      </w:pPr>
    </w:p>
    <w:p w:rsidR="002B7AE4" w:rsidRPr="002B7AE4" w:rsidRDefault="00A222FC" w:rsidP="002B7AE4">
      <w:pPr>
        <w:pStyle w:val="Epgrafe"/>
        <w:spacing w:line="360" w:lineRule="auto"/>
        <w:jc w:val="center"/>
        <w:rPr>
          <w:rFonts w:ascii="Arial" w:hAnsi="Arial" w:cs="Arial"/>
          <w:bCs w:val="0"/>
          <w:color w:val="000000" w:themeColor="text1"/>
          <w:sz w:val="24"/>
          <w:szCs w:val="24"/>
        </w:rPr>
      </w:pPr>
      <w:bookmarkStart w:id="89" w:name="_Toc498984626"/>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18</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Depreciaciones y Amortizaciones de la florería</w:t>
      </w:r>
      <w:bookmarkEnd w:id="89"/>
    </w:p>
    <w:tbl>
      <w:tblPr>
        <w:tblW w:w="14460" w:type="dxa"/>
        <w:jc w:val="center"/>
        <w:tblCellMar>
          <w:left w:w="70" w:type="dxa"/>
          <w:right w:w="70" w:type="dxa"/>
        </w:tblCellMar>
        <w:tblLook w:val="04A0"/>
      </w:tblPr>
      <w:tblGrid>
        <w:gridCol w:w="3954"/>
        <w:gridCol w:w="1520"/>
        <w:gridCol w:w="1064"/>
        <w:gridCol w:w="1294"/>
        <w:gridCol w:w="1294"/>
        <w:gridCol w:w="1294"/>
        <w:gridCol w:w="1294"/>
        <w:gridCol w:w="1279"/>
        <w:gridCol w:w="1467"/>
      </w:tblGrid>
      <w:tr w:rsidR="00A222FC" w:rsidRPr="00C42C02" w:rsidTr="000F692A">
        <w:trPr>
          <w:trHeight w:val="62"/>
          <w:jc w:val="center"/>
        </w:trPr>
        <w:tc>
          <w:tcPr>
            <w:tcW w:w="3954"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Concepto / Periodo</w:t>
            </w:r>
          </w:p>
        </w:tc>
        <w:tc>
          <w:tcPr>
            <w:tcW w:w="152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Valor Original </w:t>
            </w:r>
          </w:p>
        </w:tc>
        <w:tc>
          <w:tcPr>
            <w:tcW w:w="106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Tasa %</w:t>
            </w:r>
          </w:p>
        </w:tc>
        <w:tc>
          <w:tcPr>
            <w:tcW w:w="129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1</w:t>
            </w:r>
          </w:p>
        </w:tc>
        <w:tc>
          <w:tcPr>
            <w:tcW w:w="129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2</w:t>
            </w:r>
          </w:p>
        </w:tc>
        <w:tc>
          <w:tcPr>
            <w:tcW w:w="129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3</w:t>
            </w:r>
          </w:p>
        </w:tc>
        <w:tc>
          <w:tcPr>
            <w:tcW w:w="129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4</w:t>
            </w:r>
          </w:p>
        </w:tc>
        <w:tc>
          <w:tcPr>
            <w:tcW w:w="1279"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5</w:t>
            </w:r>
          </w:p>
        </w:tc>
        <w:tc>
          <w:tcPr>
            <w:tcW w:w="1467"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Valor Residual</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I.DEPRECIACIONES</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Equipo de computo</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12,294.00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30%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3,688.20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3,688.20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3,688.20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1,229.40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Equipo de Oficina</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24,105.00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2,410.50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2,410.50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2,410.50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2,410.50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$2,410.50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12,052.50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Vehículo</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250,000.00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25%</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$ 62,500.00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$ 62,500.00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$ 62,500.00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$ 62,500.00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Herramientas</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277.50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Artículos de Escritorio</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12,330.00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1,233.00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1,233.00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1,233.00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1,233.00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$1,233.00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6,165.00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II.AMORTIZACIONES</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Constitución de la empresa</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$1,200.00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6,000.00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Alta en el Sistema Empresarial Mexicano</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64.00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320.00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Propaganda y publicidad</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11,100.00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1,110.00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1,110.00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1,110.00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1,110.00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$1,110.00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5,550.00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Licencias y permisos</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600.00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Contrato de internet, teléfono y cable</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52.90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264.50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Costo de elaboración del proyecto</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30,000.00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10%</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3,000.00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3,000.00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$3,000.00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15,000.00 </w:t>
            </w:r>
          </w:p>
        </w:tc>
      </w:tr>
      <w:tr w:rsidR="00A222FC" w:rsidRPr="00C42C02" w:rsidTr="000F692A">
        <w:trPr>
          <w:trHeight w:val="62"/>
          <w:jc w:val="center"/>
        </w:trPr>
        <w:tc>
          <w:tcPr>
            <w:tcW w:w="3954"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Total</w:t>
            </w:r>
          </w:p>
        </w:tc>
        <w:tc>
          <w:tcPr>
            <w:tcW w:w="152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354,753.00 </w:t>
            </w:r>
          </w:p>
        </w:tc>
        <w:tc>
          <w:tcPr>
            <w:tcW w:w="106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$ 75,434.10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$ 75,434.10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$ 75,434.10 </w:t>
            </w:r>
          </w:p>
        </w:tc>
        <w:tc>
          <w:tcPr>
            <w:tcW w:w="129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$ 72,975.30 </w:t>
            </w:r>
          </w:p>
        </w:tc>
        <w:tc>
          <w:tcPr>
            <w:tcW w:w="1279"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$9,245.90 </w:t>
            </w:r>
          </w:p>
        </w:tc>
        <w:tc>
          <w:tcPr>
            <w:tcW w:w="1467"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46,229.50 </w:t>
            </w:r>
          </w:p>
        </w:tc>
      </w:tr>
    </w:tbl>
    <w:p w:rsidR="006577D8" w:rsidRDefault="006577D8" w:rsidP="00E26EFA">
      <w:pPr>
        <w:spacing w:line="360" w:lineRule="auto"/>
        <w:jc w:val="center"/>
        <w:rPr>
          <w:rFonts w:ascii="Arial" w:hAnsi="Arial" w:cs="Arial"/>
          <w:i/>
          <w:color w:val="000000" w:themeColor="text1"/>
          <w:sz w:val="14"/>
          <w:szCs w:val="14"/>
        </w:rPr>
      </w:pPr>
    </w:p>
    <w:p w:rsidR="00A222FC" w:rsidRPr="00C42C02" w:rsidRDefault="00A222F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Default="00A222FC" w:rsidP="00F73F01">
      <w:pPr>
        <w:spacing w:line="360" w:lineRule="auto"/>
        <w:jc w:val="both"/>
        <w:rPr>
          <w:rFonts w:ascii="Arial" w:hAnsi="Arial" w:cs="Arial"/>
          <w:b/>
          <w:bCs/>
          <w:color w:val="000000" w:themeColor="text1"/>
          <w:sz w:val="24"/>
          <w:szCs w:val="24"/>
        </w:rPr>
      </w:pPr>
    </w:p>
    <w:p w:rsidR="002B7AE4" w:rsidRDefault="002B7AE4" w:rsidP="00F73F01">
      <w:pPr>
        <w:spacing w:line="360" w:lineRule="auto"/>
        <w:jc w:val="both"/>
        <w:rPr>
          <w:rFonts w:ascii="Arial" w:hAnsi="Arial" w:cs="Arial"/>
          <w:b/>
          <w:bCs/>
          <w:color w:val="000000" w:themeColor="text1"/>
          <w:sz w:val="24"/>
          <w:szCs w:val="24"/>
        </w:rPr>
      </w:pPr>
    </w:p>
    <w:p w:rsidR="002B7AE4" w:rsidRPr="00C42C02" w:rsidRDefault="002B7AE4" w:rsidP="00F73F01">
      <w:pPr>
        <w:spacing w:line="360" w:lineRule="auto"/>
        <w:jc w:val="both"/>
        <w:rPr>
          <w:rFonts w:ascii="Arial" w:hAnsi="Arial" w:cs="Arial"/>
          <w:b/>
          <w:bCs/>
          <w:color w:val="000000" w:themeColor="text1"/>
          <w:sz w:val="24"/>
          <w:szCs w:val="24"/>
        </w:rPr>
      </w:pPr>
    </w:p>
    <w:p w:rsidR="002B7AE4" w:rsidRDefault="002B7AE4" w:rsidP="00F73F01">
      <w:pPr>
        <w:spacing w:line="360" w:lineRule="auto"/>
        <w:jc w:val="both"/>
        <w:rPr>
          <w:rFonts w:ascii="Arial" w:hAnsi="Arial" w:cs="Arial"/>
          <w:sz w:val="24"/>
          <w:szCs w:val="24"/>
        </w:rPr>
        <w:sectPr w:rsidR="002B7AE4" w:rsidSect="000F692A">
          <w:pgSz w:w="15840" w:h="12240" w:orient="landscape" w:code="1"/>
          <w:pgMar w:top="1701" w:right="1418" w:bottom="1701" w:left="1418" w:header="709" w:footer="709" w:gutter="0"/>
          <w:pgNumType w:chapStyle="1"/>
          <w:cols w:space="720"/>
          <w:docGrid w:linePitch="299"/>
        </w:sectPr>
      </w:pPr>
    </w:p>
    <w:p w:rsidR="00A222FC" w:rsidRDefault="00A222FC" w:rsidP="00F73F01">
      <w:pPr>
        <w:spacing w:line="360" w:lineRule="auto"/>
        <w:jc w:val="both"/>
        <w:rPr>
          <w:rFonts w:ascii="Arial" w:hAnsi="Arial" w:cs="Arial"/>
          <w:sz w:val="24"/>
          <w:szCs w:val="24"/>
        </w:rPr>
      </w:pPr>
      <w:r w:rsidRPr="00845200">
        <w:rPr>
          <w:rFonts w:ascii="Arial" w:hAnsi="Arial" w:cs="Arial"/>
          <w:sz w:val="24"/>
          <w:szCs w:val="24"/>
        </w:rPr>
        <w:lastRenderedPageBreak/>
        <w:t>De acuerdo con la tabla anterior, los cargo</w:t>
      </w:r>
      <w:r w:rsidR="00A64728">
        <w:rPr>
          <w:rFonts w:ascii="Arial" w:hAnsi="Arial" w:cs="Arial"/>
          <w:sz w:val="24"/>
          <w:szCs w:val="24"/>
        </w:rPr>
        <w:t xml:space="preserve">s a realizarse </w:t>
      </w:r>
      <w:r>
        <w:rPr>
          <w:rFonts w:ascii="Arial" w:hAnsi="Arial" w:cs="Arial"/>
          <w:sz w:val="24"/>
          <w:szCs w:val="24"/>
        </w:rPr>
        <w:t xml:space="preserve">en los </w:t>
      </w:r>
      <w:r w:rsidRPr="00845200">
        <w:rPr>
          <w:rFonts w:ascii="Arial" w:hAnsi="Arial" w:cs="Arial"/>
          <w:sz w:val="24"/>
          <w:szCs w:val="24"/>
        </w:rPr>
        <w:t xml:space="preserve"> próximos cinco años, teniendo claras las respectivas leyes fiscales, </w:t>
      </w:r>
      <w:r>
        <w:rPr>
          <w:rFonts w:ascii="Arial" w:hAnsi="Arial" w:cs="Arial"/>
          <w:sz w:val="24"/>
          <w:szCs w:val="24"/>
        </w:rPr>
        <w:t>el mobiliario de oficina que se devalúa</w:t>
      </w:r>
      <w:r w:rsidRPr="00845200">
        <w:rPr>
          <w:rFonts w:ascii="Arial" w:hAnsi="Arial" w:cs="Arial"/>
          <w:sz w:val="24"/>
          <w:szCs w:val="24"/>
        </w:rPr>
        <w:t xml:space="preserve"> a una tasa del 30%, el equipo de oficina</w:t>
      </w:r>
      <w:r>
        <w:rPr>
          <w:rFonts w:ascii="Arial" w:hAnsi="Arial" w:cs="Arial"/>
          <w:sz w:val="24"/>
          <w:szCs w:val="24"/>
        </w:rPr>
        <w:t xml:space="preserve"> en un</w:t>
      </w:r>
      <w:r w:rsidRPr="00845200">
        <w:rPr>
          <w:rFonts w:ascii="Arial" w:hAnsi="Arial" w:cs="Arial"/>
          <w:sz w:val="24"/>
          <w:szCs w:val="24"/>
        </w:rPr>
        <w:t xml:space="preserve"> </w:t>
      </w:r>
      <w:r>
        <w:rPr>
          <w:rFonts w:ascii="Arial" w:hAnsi="Arial" w:cs="Arial"/>
          <w:sz w:val="24"/>
          <w:szCs w:val="24"/>
        </w:rPr>
        <w:t>10% y el transporte con un</w:t>
      </w:r>
      <w:r w:rsidRPr="00845200">
        <w:rPr>
          <w:rFonts w:ascii="Arial" w:hAnsi="Arial" w:cs="Arial"/>
          <w:sz w:val="24"/>
          <w:szCs w:val="24"/>
        </w:rPr>
        <w:t xml:space="preserve"> 25%, </w:t>
      </w:r>
      <w:r>
        <w:rPr>
          <w:rFonts w:ascii="Arial" w:hAnsi="Arial" w:cs="Arial"/>
          <w:sz w:val="24"/>
          <w:szCs w:val="24"/>
        </w:rPr>
        <w:t>al mismo tiempo</w:t>
      </w:r>
      <w:r w:rsidRPr="00845200">
        <w:rPr>
          <w:rFonts w:ascii="Arial" w:hAnsi="Arial" w:cs="Arial"/>
          <w:sz w:val="24"/>
          <w:szCs w:val="24"/>
        </w:rPr>
        <w:t xml:space="preserve"> las inversiones diferidas previas a la instalación del negocio son acreedoras a una tasa de amortización del 10%. El Valor Residual</w:t>
      </w:r>
      <w:r>
        <w:rPr>
          <w:rFonts w:ascii="Arial" w:hAnsi="Arial" w:cs="Arial"/>
          <w:sz w:val="24"/>
          <w:szCs w:val="24"/>
        </w:rPr>
        <w:t xml:space="preserve"> para el proyecto dentro</w:t>
      </w:r>
      <w:r w:rsidRPr="00845200">
        <w:rPr>
          <w:rFonts w:ascii="Arial" w:hAnsi="Arial" w:cs="Arial"/>
          <w:sz w:val="24"/>
          <w:szCs w:val="24"/>
        </w:rPr>
        <w:t xml:space="preserve"> de cinco años será de</w:t>
      </w:r>
      <w:r>
        <w:rPr>
          <w:rFonts w:ascii="Arial" w:hAnsi="Arial" w:cs="Arial"/>
          <w:sz w:val="24"/>
          <w:szCs w:val="24"/>
        </w:rPr>
        <w:t xml:space="preserve"> $ 46,229.50.</w:t>
      </w:r>
      <w:r w:rsidR="002B7AE4">
        <w:rPr>
          <w:rFonts w:ascii="Arial" w:hAnsi="Arial" w:cs="Arial"/>
          <w:sz w:val="24"/>
          <w:szCs w:val="24"/>
        </w:rPr>
        <w:t xml:space="preserve"> </w:t>
      </w:r>
    </w:p>
    <w:p w:rsidR="002B7AE4" w:rsidRDefault="002B7AE4" w:rsidP="00F73F01">
      <w:pPr>
        <w:spacing w:line="360" w:lineRule="auto"/>
        <w:jc w:val="both"/>
        <w:rPr>
          <w:rFonts w:ascii="Arial" w:hAnsi="Arial" w:cs="Arial"/>
          <w:sz w:val="24"/>
          <w:szCs w:val="24"/>
        </w:rPr>
      </w:pPr>
    </w:p>
    <w:p w:rsidR="002B7AE4" w:rsidRPr="00C42C02" w:rsidRDefault="002B7AE4" w:rsidP="002B7AE4">
      <w:pPr>
        <w:pStyle w:val="Ttulo2"/>
        <w:numPr>
          <w:ilvl w:val="0"/>
          <w:numId w:val="0"/>
        </w:numPr>
        <w:spacing w:line="360" w:lineRule="auto"/>
        <w:rPr>
          <w:color w:val="000000" w:themeColor="text1"/>
        </w:rPr>
      </w:pPr>
      <w:bookmarkStart w:id="90" w:name="_Toc498984409"/>
      <w:r w:rsidRPr="00C42C02">
        <w:rPr>
          <w:color w:val="000000" w:themeColor="text1"/>
        </w:rPr>
        <w:t>5.4 Presupuestos de Operación</w:t>
      </w:r>
      <w:bookmarkEnd w:id="90"/>
      <w:r w:rsidRPr="00C42C02">
        <w:rPr>
          <w:color w:val="000000" w:themeColor="text1"/>
        </w:rPr>
        <w:t xml:space="preserve"> </w:t>
      </w:r>
    </w:p>
    <w:p w:rsidR="002B7AE4" w:rsidRPr="00C42C02" w:rsidRDefault="002B7AE4" w:rsidP="002B7AE4">
      <w:pPr>
        <w:spacing w:line="360" w:lineRule="auto"/>
        <w:rPr>
          <w:color w:val="000000" w:themeColor="text1"/>
        </w:rPr>
      </w:pPr>
    </w:p>
    <w:p w:rsidR="002B7AE4" w:rsidRPr="00C42C02" w:rsidRDefault="002B7AE4" w:rsidP="002B7AE4">
      <w:pPr>
        <w:pStyle w:val="Default"/>
        <w:spacing w:line="360" w:lineRule="auto"/>
        <w:jc w:val="both"/>
        <w:rPr>
          <w:color w:val="000000" w:themeColor="text1"/>
        </w:rPr>
      </w:pPr>
      <w:r>
        <w:rPr>
          <w:color w:val="000000" w:themeColor="text1"/>
        </w:rPr>
        <w:t xml:space="preserve">Otro punto de gran importancia </w:t>
      </w:r>
      <w:r w:rsidRPr="00C42C02">
        <w:rPr>
          <w:color w:val="000000" w:themeColor="text1"/>
        </w:rPr>
        <w:t xml:space="preserve">para el futuro del proyecto </w:t>
      </w:r>
      <w:r>
        <w:rPr>
          <w:color w:val="000000" w:themeColor="text1"/>
        </w:rPr>
        <w:t>será el</w:t>
      </w:r>
      <w:r w:rsidRPr="00C42C02">
        <w:rPr>
          <w:color w:val="000000" w:themeColor="text1"/>
        </w:rPr>
        <w:t xml:space="preserve"> </w:t>
      </w:r>
      <w:r>
        <w:rPr>
          <w:color w:val="000000" w:themeColor="text1"/>
        </w:rPr>
        <w:t>fijar</w:t>
      </w:r>
      <w:r w:rsidRPr="00C42C02">
        <w:rPr>
          <w:color w:val="000000" w:themeColor="text1"/>
        </w:rPr>
        <w:t xml:space="preserve"> los costos a sufragar ta</w:t>
      </w:r>
      <w:r>
        <w:rPr>
          <w:color w:val="000000" w:themeColor="text1"/>
        </w:rPr>
        <w:t xml:space="preserve">nto en el presente como para el </w:t>
      </w:r>
      <w:r w:rsidRPr="00C42C02">
        <w:rPr>
          <w:color w:val="000000" w:themeColor="text1"/>
        </w:rPr>
        <w:t xml:space="preserve">futuro esto permitirá vislumbrar un panorama más acertado. </w:t>
      </w:r>
    </w:p>
    <w:p w:rsidR="002B7AE4" w:rsidRPr="00C42C02" w:rsidRDefault="002B7AE4" w:rsidP="002B7AE4">
      <w:pPr>
        <w:pStyle w:val="Default"/>
        <w:spacing w:line="360" w:lineRule="auto"/>
        <w:jc w:val="both"/>
        <w:rPr>
          <w:color w:val="000000" w:themeColor="text1"/>
        </w:rPr>
      </w:pPr>
    </w:p>
    <w:p w:rsidR="002B7AE4" w:rsidRPr="00C42C02" w:rsidRDefault="002B7AE4" w:rsidP="002B7AE4">
      <w:pPr>
        <w:pStyle w:val="Default"/>
        <w:spacing w:line="360" w:lineRule="auto"/>
        <w:jc w:val="both"/>
        <w:rPr>
          <w:color w:val="000000" w:themeColor="text1"/>
        </w:rPr>
      </w:pPr>
      <w:r>
        <w:rPr>
          <w:color w:val="000000" w:themeColor="text1"/>
        </w:rPr>
        <w:t xml:space="preserve">Simultáneamente se mostrarán </w:t>
      </w:r>
      <w:r w:rsidRPr="00C42C02">
        <w:rPr>
          <w:color w:val="000000" w:themeColor="text1"/>
        </w:rPr>
        <w:t>los flujos anuales que se percibirán tanto en el ru</w:t>
      </w:r>
      <w:r>
        <w:rPr>
          <w:color w:val="000000" w:themeColor="text1"/>
        </w:rPr>
        <w:t xml:space="preserve">bro de ingresos como los que por distribuyen </w:t>
      </w:r>
      <w:r w:rsidRPr="00C42C02">
        <w:rPr>
          <w:color w:val="000000" w:themeColor="text1"/>
        </w:rPr>
        <w:t xml:space="preserve">por </w:t>
      </w:r>
      <w:r>
        <w:rPr>
          <w:color w:val="000000" w:themeColor="text1"/>
        </w:rPr>
        <w:t xml:space="preserve">el </w:t>
      </w:r>
      <w:r w:rsidRPr="00C42C02">
        <w:rPr>
          <w:color w:val="000000" w:themeColor="text1"/>
        </w:rPr>
        <w:t xml:space="preserve">concepto de gastos, teniendo en cuenta que solo se percibirán ingresos por la venta de flores. </w:t>
      </w:r>
    </w:p>
    <w:p w:rsidR="002B7AE4" w:rsidRPr="00C42C02" w:rsidRDefault="002B7AE4" w:rsidP="002B7AE4">
      <w:pPr>
        <w:pStyle w:val="Default"/>
        <w:spacing w:line="360" w:lineRule="auto"/>
        <w:jc w:val="both"/>
        <w:rPr>
          <w:color w:val="000000" w:themeColor="text1"/>
        </w:rPr>
      </w:pPr>
    </w:p>
    <w:p w:rsidR="002B7AE4" w:rsidRDefault="002B7AE4" w:rsidP="00F73F01">
      <w:pPr>
        <w:spacing w:line="360" w:lineRule="auto"/>
        <w:jc w:val="both"/>
        <w:rPr>
          <w:rFonts w:ascii="Arial" w:hAnsi="Arial" w:cs="Arial"/>
          <w:sz w:val="24"/>
          <w:szCs w:val="24"/>
        </w:rPr>
        <w:sectPr w:rsidR="002B7AE4" w:rsidSect="002B7AE4">
          <w:pgSz w:w="12240" w:h="15840" w:code="1"/>
          <w:pgMar w:top="1418" w:right="1701" w:bottom="1418" w:left="1701" w:header="709" w:footer="709" w:gutter="0"/>
          <w:pgNumType w:chapStyle="1"/>
          <w:cols w:space="720"/>
          <w:docGrid w:linePitch="299"/>
        </w:sect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91" w:name="_Toc498984627"/>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19</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bCs w:val="0"/>
          <w:color w:val="000000" w:themeColor="text1"/>
          <w:sz w:val="24"/>
          <w:szCs w:val="24"/>
        </w:rPr>
        <w:t>Proyección de ingresos, costos y gastos de la florería</w:t>
      </w:r>
      <w:bookmarkEnd w:id="91"/>
    </w:p>
    <w:tbl>
      <w:tblPr>
        <w:tblW w:w="14100" w:type="dxa"/>
        <w:jc w:val="center"/>
        <w:tblCellMar>
          <w:left w:w="70" w:type="dxa"/>
          <w:right w:w="70" w:type="dxa"/>
        </w:tblCellMar>
        <w:tblLook w:val="04A0"/>
      </w:tblPr>
      <w:tblGrid>
        <w:gridCol w:w="4900"/>
        <w:gridCol w:w="1840"/>
        <w:gridCol w:w="1840"/>
        <w:gridCol w:w="1840"/>
        <w:gridCol w:w="1840"/>
        <w:gridCol w:w="1840"/>
      </w:tblGrid>
      <w:tr w:rsidR="00A222FC" w:rsidRPr="006E442B" w:rsidTr="000F692A">
        <w:trPr>
          <w:trHeight w:val="315"/>
          <w:jc w:val="center"/>
        </w:trPr>
        <w:tc>
          <w:tcPr>
            <w:tcW w:w="490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Concepto / Periodo</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Año 1</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Año 2</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Año 3</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Año 4</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6E442B" w:rsidRDefault="00A222FC" w:rsidP="00F73F01">
            <w:pPr>
              <w:spacing w:after="0" w:line="360" w:lineRule="auto"/>
              <w:jc w:val="center"/>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Año 5</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I.INGRESOS POR VENTAS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758,903.25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804,437.45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852,703.70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903,865.92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958,097.87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II. COSTO DE PRODUCCIÓN</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Materia prima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153,120.00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159,244.80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165,614.59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172,239.18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179,128.74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Mano de obra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72,000.00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75,600.00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79,380.00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83,349.00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87,516.45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Electricidad</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1,800.00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1,908.00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2,022.48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2,143.83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2,272.46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Agua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1,200.00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1,272.00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1,348.32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1,429.22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1,514.97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228,120.00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238,024.80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248,365.39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259,161.22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270,432.62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III. GASTOS TOTALES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A. GASTOS ADMINISTRATIVOS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Sueldos y salarios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144,000.00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151,200.00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158,760.00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166,698.00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175,032.90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Papelería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2,100.00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2,247.00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2,381.82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2,524.73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2,676.21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Renta del Local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36,000.00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36,000.00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36,000.00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36,000.00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36,000.00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Cable, teléfono e Internet</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6,348.00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6,348.00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6,348.00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6,348.00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6,348.00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188,448.00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195,795.00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203,489.82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211,570.73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220,057.11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B.GASTOS DE VENTA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Mantenimiento del transporte y gasolina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154,281.60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160,452.86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166,870.98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173,545.82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180,487.65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Propaganda y Publicidad</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9,990.00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10,189.80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10,393.60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10,601.47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10,813.50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164,271.60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170,642.66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177,264.57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184,147.29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191,301.15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C. GASTOS FINANCIEROS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Apertura de cuenta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5,000.00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5,000.00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   </w:t>
            </w:r>
          </w:p>
        </w:tc>
      </w:tr>
      <w:tr w:rsidR="00A222FC" w:rsidRPr="006E442B" w:rsidTr="000F692A">
        <w:trPr>
          <w:trHeight w:val="315"/>
          <w:jc w:val="center"/>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b/>
                <w:bCs/>
                <w:color w:val="000000" w:themeColor="text1"/>
                <w:sz w:val="18"/>
                <w:szCs w:val="18"/>
              </w:rPr>
            </w:pPr>
            <w:r w:rsidRPr="006E442B">
              <w:rPr>
                <w:rFonts w:ascii="Arial" w:eastAsia="Times New Roman" w:hAnsi="Arial" w:cs="Arial"/>
                <w:b/>
                <w:bCs/>
                <w:color w:val="000000" w:themeColor="text1"/>
                <w:sz w:val="18"/>
                <w:szCs w:val="18"/>
              </w:rPr>
              <w:t>IV. TOTAL DE COSTOS Y GASTOS (II + III)</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585,839.60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604,462.46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629,119.79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654,879.24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6E442B" w:rsidRDefault="00A222FC" w:rsidP="00F73F01">
            <w:pPr>
              <w:spacing w:after="0" w:line="360" w:lineRule="auto"/>
              <w:rPr>
                <w:rFonts w:ascii="Arial" w:eastAsia="Times New Roman" w:hAnsi="Arial" w:cs="Arial"/>
                <w:color w:val="000000" w:themeColor="text1"/>
                <w:sz w:val="18"/>
                <w:szCs w:val="18"/>
              </w:rPr>
            </w:pPr>
            <w:r w:rsidRPr="006E442B">
              <w:rPr>
                <w:rFonts w:ascii="Arial" w:eastAsia="Times New Roman" w:hAnsi="Arial" w:cs="Arial"/>
                <w:color w:val="000000" w:themeColor="text1"/>
                <w:sz w:val="18"/>
                <w:szCs w:val="18"/>
              </w:rPr>
              <w:t xml:space="preserve"> $    681,790.88 </w:t>
            </w:r>
          </w:p>
        </w:tc>
      </w:tr>
    </w:tbl>
    <w:p w:rsidR="00A222FC" w:rsidRPr="00A275E6" w:rsidRDefault="00A222FC" w:rsidP="00F73F01">
      <w:pPr>
        <w:spacing w:line="360" w:lineRule="auto"/>
        <w:jc w:val="center"/>
        <w:rPr>
          <w:rFonts w:ascii="Arial" w:hAnsi="Arial" w:cs="Arial"/>
          <w:i/>
          <w:color w:val="000000" w:themeColor="text1"/>
          <w:sz w:val="14"/>
          <w:szCs w:val="14"/>
        </w:rPr>
        <w:sectPr w:rsidR="00A222FC" w:rsidRPr="00A275E6" w:rsidSect="000F692A">
          <w:pgSz w:w="15840" w:h="12240" w:orient="landscape" w:code="1"/>
          <w:pgMar w:top="1701" w:right="1418" w:bottom="1701" w:left="1418" w:header="709" w:footer="709" w:gutter="0"/>
          <w:pgNumType w:chapStyle="1"/>
          <w:cols w:space="720"/>
          <w:docGrid w:linePitch="299"/>
        </w:sectPr>
      </w:pPr>
      <w:r w:rsidRPr="00C42C02">
        <w:rPr>
          <w:rFonts w:ascii="Arial" w:hAnsi="Arial" w:cs="Arial"/>
          <w:i/>
          <w:color w:val="000000" w:themeColor="text1"/>
          <w:sz w:val="14"/>
          <w:szCs w:val="14"/>
        </w:rPr>
        <w:t>Fuente: Elaboración propia</w:t>
      </w:r>
    </w:p>
    <w:p w:rsidR="00A222FC" w:rsidRDefault="00A222FC" w:rsidP="00F73F01">
      <w:pPr>
        <w:pStyle w:val="Default"/>
        <w:spacing w:line="360" w:lineRule="auto"/>
        <w:jc w:val="both"/>
        <w:rPr>
          <w:color w:val="000000" w:themeColor="text1"/>
        </w:rPr>
      </w:pPr>
      <w:r>
        <w:rPr>
          <w:color w:val="000000" w:themeColor="text1"/>
        </w:rPr>
        <w:lastRenderedPageBreak/>
        <w:t xml:space="preserve">Teniendo en cuenta la </w:t>
      </w:r>
      <w:r w:rsidRPr="00C42C02">
        <w:rPr>
          <w:color w:val="000000" w:themeColor="text1"/>
        </w:rPr>
        <w:t>tabla, la relación de ingresos es favorable con respecto a los costos y gastos derivados, pues la florería en ningún momen</w:t>
      </w:r>
      <w:r>
        <w:rPr>
          <w:color w:val="000000" w:themeColor="text1"/>
        </w:rPr>
        <w:t>to incurre en cifras negativas</w:t>
      </w:r>
      <w:r w:rsidRPr="00C42C02">
        <w:rPr>
          <w:color w:val="000000" w:themeColor="text1"/>
        </w:rPr>
        <w:t xml:space="preserve"> conforme</w:t>
      </w:r>
      <w:r>
        <w:rPr>
          <w:color w:val="000000" w:themeColor="text1"/>
        </w:rPr>
        <w:t xml:space="preserve"> pasan los años, la ganancia va aumentando así también</w:t>
      </w:r>
      <w:r w:rsidRPr="00C42C02">
        <w:rPr>
          <w:color w:val="000000" w:themeColor="text1"/>
        </w:rPr>
        <w:t xml:space="preserve"> las salidas de capital aumentan en una can</w:t>
      </w:r>
      <w:r>
        <w:rPr>
          <w:color w:val="000000" w:themeColor="text1"/>
        </w:rPr>
        <w:t xml:space="preserve">tidad </w:t>
      </w:r>
      <w:r w:rsidRPr="00C42C02">
        <w:rPr>
          <w:color w:val="000000" w:themeColor="text1"/>
        </w:rPr>
        <w:t xml:space="preserve">pequeña. </w:t>
      </w:r>
    </w:p>
    <w:p w:rsidR="00A222FC"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Pr>
          <w:color w:val="000000" w:themeColor="text1"/>
        </w:rPr>
        <w:t xml:space="preserve">Con base en el estudio de mercado y el crecimiento del mercado se calcula que se tendrán un incremento en los ingresos del 6% anualmente. Esto nos indica que para el periodo de los cinco años los ingresos superaran a los egresos. </w:t>
      </w:r>
    </w:p>
    <w:p w:rsidR="00A222FC" w:rsidRPr="00C42C02" w:rsidRDefault="00A222FC" w:rsidP="00F73F01">
      <w:pPr>
        <w:pStyle w:val="Default"/>
        <w:spacing w:line="360" w:lineRule="auto"/>
        <w:jc w:val="both"/>
        <w:rPr>
          <w:color w:val="000000" w:themeColor="text1"/>
        </w:rPr>
      </w:pPr>
    </w:p>
    <w:p w:rsidR="00A222FC" w:rsidRDefault="00A222FC" w:rsidP="007F1CD0">
      <w:pPr>
        <w:pStyle w:val="Ttulo3"/>
        <w:numPr>
          <w:ilvl w:val="0"/>
          <w:numId w:val="17"/>
        </w:numPr>
        <w:spacing w:line="360" w:lineRule="auto"/>
        <w:rPr>
          <w:color w:val="000000" w:themeColor="text1"/>
        </w:rPr>
        <w:sectPr w:rsidR="00A222FC" w:rsidSect="000F692A">
          <w:pgSz w:w="12240" w:h="15840" w:code="1"/>
          <w:pgMar w:top="1418" w:right="1701" w:bottom="1418" w:left="1701" w:header="709" w:footer="709" w:gutter="0"/>
          <w:pgNumType w:chapStyle="1"/>
          <w:cols w:space="720"/>
          <w:docGrid w:linePitch="299"/>
        </w:sectPr>
      </w:pPr>
    </w:p>
    <w:p w:rsidR="00A222FC" w:rsidRPr="009248EE" w:rsidRDefault="00A222FC" w:rsidP="007F1CD0">
      <w:pPr>
        <w:pStyle w:val="Ttulo3"/>
        <w:numPr>
          <w:ilvl w:val="2"/>
          <w:numId w:val="17"/>
        </w:numPr>
        <w:spacing w:line="360" w:lineRule="auto"/>
        <w:rPr>
          <w:color w:val="000000" w:themeColor="text1"/>
          <w:sz w:val="24"/>
          <w:szCs w:val="24"/>
        </w:rPr>
      </w:pPr>
      <w:bookmarkStart w:id="92" w:name="_Toc498984410"/>
      <w:r w:rsidRPr="009248EE">
        <w:rPr>
          <w:color w:val="000000" w:themeColor="text1"/>
          <w:sz w:val="24"/>
          <w:szCs w:val="24"/>
        </w:rPr>
        <w:lastRenderedPageBreak/>
        <w:t>5.4.1 Presupuesto de Ingresos</w:t>
      </w:r>
      <w:bookmarkEnd w:id="92"/>
      <w:r w:rsidRPr="009248EE">
        <w:rPr>
          <w:color w:val="000000" w:themeColor="text1"/>
          <w:sz w:val="24"/>
          <w:szCs w:val="24"/>
        </w:rPr>
        <w:t xml:space="preserve"> </w:t>
      </w:r>
    </w:p>
    <w:p w:rsidR="00A222FC" w:rsidRPr="00C42C02" w:rsidRDefault="00A222FC" w:rsidP="007F1CD0">
      <w:pPr>
        <w:pStyle w:val="Ttulo3"/>
        <w:numPr>
          <w:ilvl w:val="2"/>
          <w:numId w:val="17"/>
        </w:numPr>
        <w:spacing w:line="360" w:lineRule="auto"/>
        <w:rPr>
          <w:color w:val="000000" w:themeColor="text1"/>
        </w:rPr>
      </w:pPr>
    </w:p>
    <w:p w:rsidR="00A222FC" w:rsidRPr="00C42C02" w:rsidRDefault="00A222FC" w:rsidP="00F73F01">
      <w:pPr>
        <w:pStyle w:val="Default"/>
        <w:spacing w:line="360" w:lineRule="auto"/>
        <w:jc w:val="both"/>
        <w:rPr>
          <w:color w:val="000000" w:themeColor="text1"/>
        </w:rPr>
      </w:pPr>
      <w:r>
        <w:rPr>
          <w:color w:val="000000" w:themeColor="text1"/>
        </w:rPr>
        <w:t xml:space="preserve">Por otra parte el presupuesto de ingresos </w:t>
      </w:r>
      <w:r w:rsidRPr="00C42C02">
        <w:rPr>
          <w:color w:val="000000" w:themeColor="text1"/>
        </w:rPr>
        <w:t>trata del dinero que ingresará a la florería a partir del desarrollo de la actividad comercial</w:t>
      </w:r>
      <w:r>
        <w:rPr>
          <w:color w:val="000000" w:themeColor="text1"/>
        </w:rPr>
        <w:t xml:space="preserve"> (venta de arreglos flores)</w:t>
      </w:r>
      <w:r w:rsidRPr="00C42C02">
        <w:rPr>
          <w:color w:val="000000" w:themeColor="text1"/>
        </w:rPr>
        <w:t>.</w:t>
      </w:r>
    </w:p>
    <w:p w:rsidR="00A222FC" w:rsidRPr="00C42C02" w:rsidRDefault="00A222FC" w:rsidP="00F73F01">
      <w:pPr>
        <w:pStyle w:val="Default"/>
        <w:spacing w:line="360" w:lineRule="auto"/>
        <w:jc w:val="both"/>
        <w:rPr>
          <w:color w:val="000000" w:themeColor="text1"/>
        </w:rPr>
      </w:pPr>
      <w:r w:rsidRPr="00C42C02">
        <w:rPr>
          <w:color w:val="000000" w:themeColor="text1"/>
        </w:rPr>
        <w:t xml:space="preserve"> </w:t>
      </w:r>
    </w:p>
    <w:p w:rsidR="00A222FC" w:rsidRPr="00365095"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Las previsiones monetarias deben estimarse con realismo y teniendo en cuenta diversos aspectos que repercutirán sobre los pot</w:t>
      </w:r>
      <w:r>
        <w:rPr>
          <w:rFonts w:ascii="Arial" w:hAnsi="Arial" w:cs="Arial"/>
          <w:color w:val="000000" w:themeColor="text1"/>
          <w:sz w:val="24"/>
          <w:szCs w:val="24"/>
        </w:rPr>
        <w:t xml:space="preserve">enciales ingresos tales </w:t>
      </w:r>
      <w:r w:rsidRPr="00C42C02">
        <w:rPr>
          <w:rFonts w:ascii="Arial" w:hAnsi="Arial" w:cs="Arial"/>
          <w:color w:val="000000" w:themeColor="text1"/>
          <w:sz w:val="24"/>
          <w:szCs w:val="24"/>
        </w:rPr>
        <w:t>como</w:t>
      </w:r>
      <w:r>
        <w:rPr>
          <w:rFonts w:ascii="Arial" w:hAnsi="Arial" w:cs="Arial"/>
          <w:color w:val="000000" w:themeColor="text1"/>
          <w:sz w:val="24"/>
          <w:szCs w:val="24"/>
        </w:rPr>
        <w:t>:</w:t>
      </w:r>
      <w:r w:rsidRPr="00C42C02">
        <w:rPr>
          <w:rFonts w:ascii="Arial" w:hAnsi="Arial" w:cs="Arial"/>
          <w:color w:val="000000" w:themeColor="text1"/>
          <w:sz w:val="24"/>
          <w:szCs w:val="24"/>
        </w:rPr>
        <w:t xml:space="preserve"> la situación económica, el estado de la demanda, la fortaleza de la competencia, la capacidad del negocio, entre otras</w:t>
      </w:r>
      <w:r w:rsidRPr="00365095">
        <w:rPr>
          <w:rFonts w:ascii="Arial" w:hAnsi="Arial" w:cs="Arial"/>
          <w:color w:val="000000" w:themeColor="text1"/>
          <w:sz w:val="24"/>
          <w:szCs w:val="24"/>
        </w:rPr>
        <w:t>. Para l</w:t>
      </w:r>
      <w:r>
        <w:rPr>
          <w:rFonts w:ascii="Arial" w:hAnsi="Arial" w:cs="Arial"/>
          <w:color w:val="000000" w:themeColor="text1"/>
          <w:sz w:val="24"/>
          <w:szCs w:val="24"/>
        </w:rPr>
        <w:t>os ingresos se calcula que se te</w:t>
      </w:r>
      <w:r w:rsidRPr="00365095">
        <w:rPr>
          <w:rFonts w:ascii="Arial" w:hAnsi="Arial" w:cs="Arial"/>
          <w:color w:val="000000" w:themeColor="text1"/>
          <w:sz w:val="24"/>
          <w:szCs w:val="24"/>
        </w:rPr>
        <w:t>ndrá un crecimiento anual del 6%.</w:t>
      </w:r>
    </w:p>
    <w:p w:rsidR="00A222FC" w:rsidRDefault="00A222FC" w:rsidP="00F73F01">
      <w:pPr>
        <w:spacing w:line="360" w:lineRule="auto"/>
        <w:jc w:val="center"/>
        <w:rPr>
          <w:rFonts w:ascii="Arial" w:hAnsi="Arial" w:cs="Arial"/>
          <w:i/>
          <w:color w:val="000000" w:themeColor="text1"/>
          <w:sz w:val="14"/>
          <w:szCs w:val="14"/>
        </w:r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93" w:name="_Toc498984628"/>
      <w:r w:rsidRPr="00C42C02">
        <w:rPr>
          <w:rFonts w:ascii="Arial" w:hAnsi="Arial" w:cs="Arial"/>
          <w:color w:val="000000" w:themeColor="text1"/>
          <w:sz w:val="24"/>
          <w:szCs w:val="24"/>
        </w:rPr>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20</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Ingresos por ventas</w:t>
      </w:r>
      <w:bookmarkEnd w:id="93"/>
    </w:p>
    <w:tbl>
      <w:tblPr>
        <w:tblpPr w:leftFromText="141" w:rightFromText="141" w:vertAnchor="text" w:horzAnchor="margin" w:tblpXSpec="center" w:tblpY="170"/>
        <w:tblW w:w="14100" w:type="dxa"/>
        <w:tblCellMar>
          <w:left w:w="70" w:type="dxa"/>
          <w:right w:w="70" w:type="dxa"/>
        </w:tblCellMar>
        <w:tblLook w:val="04A0"/>
      </w:tblPr>
      <w:tblGrid>
        <w:gridCol w:w="4900"/>
        <w:gridCol w:w="1840"/>
        <w:gridCol w:w="1840"/>
        <w:gridCol w:w="1840"/>
        <w:gridCol w:w="1840"/>
        <w:gridCol w:w="1840"/>
      </w:tblGrid>
      <w:tr w:rsidR="00A222FC" w:rsidRPr="00C42C02" w:rsidTr="000F692A">
        <w:trPr>
          <w:trHeight w:val="315"/>
        </w:trPr>
        <w:tc>
          <w:tcPr>
            <w:tcW w:w="490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Concepto / Periodo</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Año 1</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Año 2</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Año 3</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Año 4</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Año 5</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69326D" w:rsidRDefault="00A222FC" w:rsidP="007F1CD0">
            <w:pPr>
              <w:pStyle w:val="Prrafodelista"/>
              <w:numPr>
                <w:ilvl w:val="0"/>
                <w:numId w:val="22"/>
              </w:numPr>
              <w:spacing w:after="0" w:line="360" w:lineRule="auto"/>
              <w:rPr>
                <w:rFonts w:ascii="Arial" w:eastAsia="Times New Roman" w:hAnsi="Arial" w:cs="Arial"/>
                <w:b/>
                <w:bCs/>
                <w:color w:val="000000" w:themeColor="text1"/>
                <w:sz w:val="24"/>
                <w:szCs w:val="24"/>
              </w:rPr>
            </w:pPr>
            <w:r w:rsidRPr="0069326D">
              <w:rPr>
                <w:rFonts w:ascii="Arial" w:eastAsia="Times New Roman" w:hAnsi="Arial" w:cs="Arial"/>
                <w:b/>
                <w:bCs/>
                <w:color w:val="000000" w:themeColor="text1"/>
                <w:sz w:val="24"/>
                <w:szCs w:val="24"/>
              </w:rPr>
              <w:t>INGRESOS POR VENTAS</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758,903.25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804,437.45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852,703.70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903,865.92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958,097.87 </w:t>
            </w:r>
          </w:p>
        </w:tc>
      </w:tr>
    </w:tbl>
    <w:p w:rsidR="006577D8" w:rsidRDefault="006577D8" w:rsidP="00E26EFA">
      <w:pPr>
        <w:spacing w:line="360" w:lineRule="auto"/>
        <w:jc w:val="center"/>
        <w:rPr>
          <w:rFonts w:ascii="Arial" w:hAnsi="Arial" w:cs="Arial"/>
          <w:i/>
          <w:color w:val="000000" w:themeColor="text1"/>
          <w:sz w:val="14"/>
          <w:szCs w:val="14"/>
        </w:rPr>
      </w:pPr>
    </w:p>
    <w:p w:rsidR="00A222FC" w:rsidRPr="00C42C02" w:rsidRDefault="00A222F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6E442B" w:rsidRDefault="00A222FC" w:rsidP="00F73F01">
      <w:pPr>
        <w:tabs>
          <w:tab w:val="left" w:pos="1560"/>
        </w:tabs>
        <w:spacing w:line="360" w:lineRule="auto"/>
        <w:rPr>
          <w:rFonts w:ascii="Arial" w:hAnsi="Arial" w:cs="Arial"/>
          <w:sz w:val="24"/>
          <w:szCs w:val="24"/>
          <w:highlight w:val="yellow"/>
        </w:rPr>
        <w:sectPr w:rsidR="00A222FC" w:rsidRPr="006E442B" w:rsidSect="000F692A">
          <w:pgSz w:w="15840" w:h="12240" w:orient="landscape" w:code="1"/>
          <w:pgMar w:top="1701" w:right="1418" w:bottom="1701" w:left="1418" w:header="709" w:footer="709" w:gutter="0"/>
          <w:pgNumType w:chapStyle="1"/>
          <w:cols w:space="720"/>
          <w:docGrid w:linePitch="299"/>
        </w:sectPr>
      </w:pPr>
    </w:p>
    <w:p w:rsidR="00A222FC" w:rsidRPr="009248EE" w:rsidRDefault="00A222FC" w:rsidP="007F1CD0">
      <w:pPr>
        <w:pStyle w:val="Ttulo3"/>
        <w:numPr>
          <w:ilvl w:val="2"/>
          <w:numId w:val="6"/>
        </w:numPr>
        <w:spacing w:line="360" w:lineRule="auto"/>
        <w:rPr>
          <w:color w:val="000000" w:themeColor="text1"/>
          <w:sz w:val="24"/>
          <w:szCs w:val="24"/>
        </w:rPr>
      </w:pPr>
      <w:bookmarkStart w:id="94" w:name="_Toc498984411"/>
      <w:r w:rsidRPr="009248EE">
        <w:rPr>
          <w:color w:val="000000" w:themeColor="text1"/>
          <w:sz w:val="24"/>
          <w:szCs w:val="24"/>
        </w:rPr>
        <w:lastRenderedPageBreak/>
        <w:t>5.4.2 Presupuesto de Costos y Gastos</w:t>
      </w:r>
      <w:bookmarkEnd w:id="94"/>
      <w:r w:rsidRPr="009248EE">
        <w:rPr>
          <w:color w:val="000000" w:themeColor="text1"/>
          <w:sz w:val="24"/>
          <w:szCs w:val="24"/>
        </w:rPr>
        <w:t xml:space="preserve"> </w:t>
      </w:r>
    </w:p>
    <w:p w:rsidR="00A222FC" w:rsidRPr="00C42C02" w:rsidRDefault="00A222FC" w:rsidP="00F73F01">
      <w:pPr>
        <w:spacing w:line="360" w:lineRule="auto"/>
        <w:rPr>
          <w:color w:val="000000" w:themeColor="text1"/>
        </w:rPr>
      </w:pPr>
    </w:p>
    <w:p w:rsidR="00A222FC" w:rsidRPr="009248EE" w:rsidRDefault="00A222FC" w:rsidP="00F73F01">
      <w:pPr>
        <w:pStyle w:val="Epgrafe"/>
        <w:spacing w:line="360" w:lineRule="auto"/>
        <w:jc w:val="both"/>
        <w:rPr>
          <w:rFonts w:ascii="Arial" w:hAnsi="Arial" w:cs="Arial"/>
          <w:b w:val="0"/>
          <w:color w:val="000000" w:themeColor="text1"/>
          <w:sz w:val="24"/>
          <w:szCs w:val="24"/>
        </w:rPr>
      </w:pPr>
      <w:r>
        <w:rPr>
          <w:rFonts w:ascii="Arial" w:hAnsi="Arial" w:cs="Arial"/>
          <w:b w:val="0"/>
          <w:color w:val="000000" w:themeColor="text1"/>
          <w:sz w:val="24"/>
          <w:szCs w:val="24"/>
        </w:rPr>
        <w:t>De la misma forma e</w:t>
      </w:r>
      <w:r w:rsidRPr="009248EE">
        <w:rPr>
          <w:rFonts w:ascii="Arial" w:hAnsi="Arial" w:cs="Arial"/>
          <w:b w:val="0"/>
          <w:color w:val="000000" w:themeColor="text1"/>
          <w:sz w:val="24"/>
          <w:szCs w:val="24"/>
        </w:rPr>
        <w:t>s importante que la florería cuente con un presupuesto de</w:t>
      </w:r>
      <w:r>
        <w:rPr>
          <w:rFonts w:ascii="Arial" w:hAnsi="Arial" w:cs="Arial"/>
          <w:b w:val="0"/>
          <w:color w:val="000000" w:themeColor="text1"/>
          <w:sz w:val="24"/>
          <w:szCs w:val="24"/>
        </w:rPr>
        <w:t xml:space="preserve"> costos y gastos que le permitirán</w:t>
      </w:r>
      <w:r w:rsidRPr="009248EE">
        <w:rPr>
          <w:rFonts w:ascii="Arial" w:hAnsi="Arial" w:cs="Arial"/>
          <w:b w:val="0"/>
          <w:color w:val="000000" w:themeColor="text1"/>
          <w:sz w:val="24"/>
          <w:szCs w:val="24"/>
        </w:rPr>
        <w:t xml:space="preserve"> saber cuál es el capital que necesita para que sus actividades no se vean interrumpidas y siempre tener documentados los gastos cotidianos del establecimiento.</w:t>
      </w:r>
    </w:p>
    <w:p w:rsidR="00A222FC" w:rsidRDefault="00A222FC" w:rsidP="00F73F01">
      <w:pPr>
        <w:pStyle w:val="Epgrafe"/>
        <w:spacing w:line="360" w:lineRule="auto"/>
        <w:rPr>
          <w:color w:val="000000" w:themeColor="text1"/>
        </w:rPr>
      </w:pPr>
    </w:p>
    <w:tbl>
      <w:tblPr>
        <w:tblpPr w:leftFromText="141" w:rightFromText="141" w:vertAnchor="text" w:horzAnchor="margin" w:tblpXSpec="center" w:tblpY="888"/>
        <w:tblW w:w="14100" w:type="dxa"/>
        <w:tblCellMar>
          <w:left w:w="70" w:type="dxa"/>
          <w:right w:w="70" w:type="dxa"/>
        </w:tblCellMar>
        <w:tblLook w:val="04A0"/>
      </w:tblPr>
      <w:tblGrid>
        <w:gridCol w:w="4900"/>
        <w:gridCol w:w="1840"/>
        <w:gridCol w:w="1840"/>
        <w:gridCol w:w="1840"/>
        <w:gridCol w:w="1840"/>
        <w:gridCol w:w="1840"/>
      </w:tblGrid>
      <w:tr w:rsidR="00A222FC" w:rsidRPr="00C42C02" w:rsidTr="000F692A">
        <w:trPr>
          <w:trHeight w:val="315"/>
        </w:trPr>
        <w:tc>
          <w:tcPr>
            <w:tcW w:w="490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II. COSTO DE PRODUCCIÓN</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1</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2</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3</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4</w:t>
            </w:r>
          </w:p>
        </w:tc>
        <w:tc>
          <w:tcPr>
            <w:tcW w:w="18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5</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Materia prima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153,120.00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159,244.80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165,614.59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172,239.18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179,128.74 </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Mano de obra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72,000.00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75,600.00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79,380.00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83,349.00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87,516.45 </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Electricidad</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1,908.00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2,022.48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2,143.83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2,272.46 </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Agua</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1,200.00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1,272.00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1,348.32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1,429.22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1,514.97 </w:t>
            </w:r>
          </w:p>
        </w:tc>
      </w:tr>
      <w:tr w:rsidR="00A222FC" w:rsidRPr="00C42C02" w:rsidTr="000F692A">
        <w:trPr>
          <w:trHeight w:val="315"/>
        </w:trPr>
        <w:tc>
          <w:tcPr>
            <w:tcW w:w="49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228,120.00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238,024.80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248,365.39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259,161.22 </w:t>
            </w:r>
          </w:p>
        </w:tc>
        <w:tc>
          <w:tcPr>
            <w:tcW w:w="18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270,432.62 </w:t>
            </w:r>
          </w:p>
        </w:tc>
      </w:tr>
    </w:tbl>
    <w:p w:rsidR="00A222FC" w:rsidRPr="009248EE" w:rsidRDefault="00A222FC" w:rsidP="00F73F01">
      <w:pPr>
        <w:spacing w:line="360" w:lineRule="auto"/>
        <w:jc w:val="center"/>
        <w:rPr>
          <w:rFonts w:ascii="Arial" w:hAnsi="Arial" w:cs="Arial"/>
          <w:b/>
          <w:i/>
          <w:color w:val="000000" w:themeColor="text1"/>
          <w:sz w:val="14"/>
          <w:szCs w:val="14"/>
        </w:rPr>
      </w:pPr>
      <w:bookmarkStart w:id="95" w:name="_Toc498984629"/>
      <w:r w:rsidRPr="009248EE">
        <w:rPr>
          <w:rFonts w:ascii="Arial" w:hAnsi="Arial" w:cs="Arial"/>
          <w:b/>
          <w:color w:val="000000" w:themeColor="text1"/>
          <w:sz w:val="24"/>
          <w:szCs w:val="24"/>
        </w:rPr>
        <w:t xml:space="preserve">Tabla </w:t>
      </w:r>
      <w:r w:rsidR="00221AF8" w:rsidRPr="009248EE">
        <w:rPr>
          <w:rFonts w:ascii="Arial" w:hAnsi="Arial" w:cs="Arial"/>
          <w:b/>
          <w:color w:val="000000" w:themeColor="text1"/>
          <w:sz w:val="24"/>
          <w:szCs w:val="24"/>
        </w:rPr>
        <w:fldChar w:fldCharType="begin"/>
      </w:r>
      <w:r w:rsidRPr="009248EE">
        <w:rPr>
          <w:rFonts w:ascii="Arial" w:hAnsi="Arial" w:cs="Arial"/>
          <w:b/>
          <w:color w:val="000000" w:themeColor="text1"/>
          <w:sz w:val="24"/>
          <w:szCs w:val="24"/>
        </w:rPr>
        <w:instrText xml:space="preserve"> SEQ Tabla \* ARABIC </w:instrText>
      </w:r>
      <w:r w:rsidR="00221AF8" w:rsidRPr="009248EE">
        <w:rPr>
          <w:rFonts w:ascii="Arial" w:hAnsi="Arial" w:cs="Arial"/>
          <w:b/>
          <w:color w:val="000000" w:themeColor="text1"/>
          <w:sz w:val="24"/>
          <w:szCs w:val="24"/>
        </w:rPr>
        <w:fldChar w:fldCharType="separate"/>
      </w:r>
      <w:r w:rsidR="008D54E6">
        <w:rPr>
          <w:rFonts w:ascii="Arial" w:hAnsi="Arial" w:cs="Arial"/>
          <w:b/>
          <w:noProof/>
          <w:color w:val="000000" w:themeColor="text1"/>
          <w:sz w:val="24"/>
          <w:szCs w:val="24"/>
        </w:rPr>
        <w:t>21</w:t>
      </w:r>
      <w:r w:rsidR="00221AF8" w:rsidRPr="009248EE">
        <w:rPr>
          <w:rFonts w:ascii="Arial" w:hAnsi="Arial" w:cs="Arial"/>
          <w:b/>
          <w:color w:val="000000" w:themeColor="text1"/>
          <w:sz w:val="24"/>
          <w:szCs w:val="24"/>
        </w:rPr>
        <w:fldChar w:fldCharType="end"/>
      </w:r>
      <w:r w:rsidRPr="009248EE">
        <w:rPr>
          <w:rFonts w:ascii="Arial" w:hAnsi="Arial" w:cs="Arial"/>
          <w:b/>
          <w:color w:val="000000" w:themeColor="text1"/>
          <w:sz w:val="24"/>
          <w:szCs w:val="24"/>
        </w:rPr>
        <w:t>.</w:t>
      </w:r>
      <w:r w:rsidRPr="009248EE">
        <w:rPr>
          <w:rFonts w:ascii="Arial" w:hAnsi="Arial" w:cs="Arial"/>
          <w:b/>
          <w:bCs/>
          <w:color w:val="000000" w:themeColor="text1"/>
          <w:sz w:val="24"/>
          <w:szCs w:val="24"/>
        </w:rPr>
        <w:t xml:space="preserve"> Costo de producción</w:t>
      </w:r>
      <w:bookmarkEnd w:id="95"/>
    </w:p>
    <w:p w:rsidR="00CF5DFE" w:rsidRDefault="00CF5DFE" w:rsidP="00E26EFA">
      <w:pPr>
        <w:spacing w:line="360" w:lineRule="auto"/>
        <w:jc w:val="center"/>
        <w:rPr>
          <w:rFonts w:ascii="Arial" w:hAnsi="Arial" w:cs="Arial"/>
          <w:i/>
          <w:color w:val="000000" w:themeColor="text1"/>
          <w:sz w:val="14"/>
          <w:szCs w:val="14"/>
        </w:rPr>
      </w:pPr>
    </w:p>
    <w:p w:rsidR="00A222FC" w:rsidRPr="004D5E58" w:rsidRDefault="00A222FC" w:rsidP="00E26EFA">
      <w:pPr>
        <w:spacing w:line="360" w:lineRule="auto"/>
        <w:jc w:val="center"/>
        <w:rPr>
          <w:rFonts w:ascii="Arial" w:hAnsi="Arial" w:cs="Arial"/>
          <w:i/>
          <w:color w:val="000000" w:themeColor="text1"/>
          <w:sz w:val="14"/>
          <w:szCs w:val="14"/>
        </w:rPr>
        <w:sectPr w:rsidR="00A222FC" w:rsidRPr="004D5E58" w:rsidSect="000F692A">
          <w:pgSz w:w="15840" w:h="12240" w:orient="landscape" w:code="1"/>
          <w:pgMar w:top="1701" w:right="1418" w:bottom="1701" w:left="1418" w:header="709" w:footer="709" w:gutter="0"/>
          <w:pgNumType w:chapStyle="1"/>
          <w:cols w:space="720"/>
          <w:docGrid w:linePitch="299"/>
        </w:sectPr>
      </w:pPr>
      <w:r w:rsidRPr="00C42C02">
        <w:rPr>
          <w:rFonts w:ascii="Arial" w:hAnsi="Arial" w:cs="Arial"/>
          <w:i/>
          <w:color w:val="000000" w:themeColor="text1"/>
          <w:sz w:val="14"/>
          <w:szCs w:val="14"/>
        </w:rPr>
        <w:t>Fuente: Elaboración propia</w:t>
      </w:r>
    </w:p>
    <w:p w:rsidR="00A222FC" w:rsidRPr="00C42C02" w:rsidRDefault="00A222FC" w:rsidP="00F73F01">
      <w:pPr>
        <w:pStyle w:val="Default"/>
        <w:spacing w:line="360" w:lineRule="auto"/>
        <w:jc w:val="both"/>
        <w:rPr>
          <w:color w:val="000000" w:themeColor="text1"/>
        </w:rPr>
      </w:pPr>
      <w:r w:rsidRPr="004D5E58">
        <w:rPr>
          <w:bCs/>
          <w:color w:val="000000" w:themeColor="text1"/>
        </w:rPr>
        <w:lastRenderedPageBreak/>
        <w:t>Ahora bien</w:t>
      </w:r>
      <w:r>
        <w:rPr>
          <w:b/>
          <w:bCs/>
          <w:color w:val="000000" w:themeColor="text1"/>
        </w:rPr>
        <w:t xml:space="preserve"> </w:t>
      </w:r>
      <w:r>
        <w:rPr>
          <w:color w:val="000000" w:themeColor="text1"/>
        </w:rPr>
        <w:t>e</w:t>
      </w:r>
      <w:r w:rsidRPr="00C42C02">
        <w:rPr>
          <w:color w:val="000000" w:themeColor="text1"/>
        </w:rPr>
        <w:t>l costo de la materia prima será producto de adquirir el su</w:t>
      </w:r>
      <w:r>
        <w:rPr>
          <w:color w:val="000000" w:themeColor="text1"/>
        </w:rPr>
        <w:t>ficiente material que le permitirá</w:t>
      </w:r>
      <w:r w:rsidRPr="00C42C02">
        <w:rPr>
          <w:color w:val="000000" w:themeColor="text1"/>
        </w:rPr>
        <w:t xml:space="preserve"> satisfacer la demanda de</w:t>
      </w:r>
      <w:r>
        <w:rPr>
          <w:color w:val="000000" w:themeColor="text1"/>
        </w:rPr>
        <w:t xml:space="preserve"> los </w:t>
      </w:r>
      <w:r w:rsidR="00790F8B" w:rsidRPr="00790F8B">
        <w:rPr>
          <w:color w:val="000000" w:themeColor="text1"/>
        </w:rPr>
        <w:t>2</w:t>
      </w:r>
      <w:r w:rsidR="006465F0">
        <w:rPr>
          <w:color w:val="000000" w:themeColor="text1"/>
        </w:rPr>
        <w:t>,1</w:t>
      </w:r>
      <w:r w:rsidR="00790F8B" w:rsidRPr="00790F8B">
        <w:rPr>
          <w:color w:val="000000" w:themeColor="text1"/>
        </w:rPr>
        <w:t>60</w:t>
      </w:r>
      <w:r w:rsidRPr="00790F8B">
        <w:rPr>
          <w:color w:val="000000" w:themeColor="text1"/>
        </w:rPr>
        <w:t xml:space="preserve"> arreglos al año</w:t>
      </w:r>
      <w:r w:rsidR="00790F8B" w:rsidRPr="00790F8B">
        <w:rPr>
          <w:color w:val="000000" w:themeColor="text1"/>
        </w:rPr>
        <w:t>, 192 coronas y 3,360 rollos de flores</w:t>
      </w:r>
      <w:r w:rsidRPr="00C42C02">
        <w:rPr>
          <w:color w:val="000000" w:themeColor="text1"/>
        </w:rPr>
        <w:t>; se planea ordenar 2017 paqu</w:t>
      </w:r>
      <w:r>
        <w:rPr>
          <w:color w:val="000000" w:themeColor="text1"/>
        </w:rPr>
        <w:t>etes de variedad de flores tales como:</w:t>
      </w:r>
      <w:r w:rsidRPr="00C42C02">
        <w:rPr>
          <w:color w:val="000000" w:themeColor="text1"/>
        </w:rPr>
        <w:t xml:space="preserve"> rosa, gerbera, margarita, astromelia, g</w:t>
      </w:r>
      <w:r>
        <w:rPr>
          <w:color w:val="000000" w:themeColor="text1"/>
        </w:rPr>
        <w:t>irasol, gladiola, polar, clavel y</w:t>
      </w:r>
      <w:r w:rsidRPr="00C42C02">
        <w:rPr>
          <w:color w:val="000000" w:themeColor="text1"/>
        </w:rPr>
        <w:t xml:space="preserve"> lilis; paquetes de follaje; bases de cristal de estrella o cuadrados, bases redondas, bases de cristal alargadas, bases de cerámica chicas, </w:t>
      </w:r>
      <w:r>
        <w:rPr>
          <w:color w:val="000000" w:themeColor="text1"/>
        </w:rPr>
        <w:t>medianas y grandes, además gemas, piedras decorativas, listones de colores,</w:t>
      </w:r>
      <w:r w:rsidRPr="00C42C02">
        <w:rPr>
          <w:color w:val="000000" w:themeColor="text1"/>
        </w:rPr>
        <w:t xml:space="preserve"> rollos de malla decorativ</w:t>
      </w:r>
      <w:r>
        <w:rPr>
          <w:color w:val="000000" w:themeColor="text1"/>
        </w:rPr>
        <w:t xml:space="preserve">a, </w:t>
      </w:r>
      <w:r w:rsidRPr="00C42C02">
        <w:rPr>
          <w:color w:val="000000" w:themeColor="text1"/>
        </w:rPr>
        <w:t>cajas de espuma</w:t>
      </w:r>
      <w:r>
        <w:rPr>
          <w:color w:val="000000" w:themeColor="text1"/>
        </w:rPr>
        <w:t xml:space="preserve"> fenólica con </w:t>
      </w:r>
      <w:r w:rsidRPr="00C42C02">
        <w:rPr>
          <w:color w:val="000000" w:themeColor="text1"/>
        </w:rPr>
        <w:t>un costo de $ 228,120</w:t>
      </w:r>
      <w:r>
        <w:rPr>
          <w:color w:val="000000" w:themeColor="text1"/>
        </w:rPr>
        <w:t xml:space="preserve">.00 </w:t>
      </w:r>
      <w:r w:rsidRPr="00C42C02">
        <w:rPr>
          <w:color w:val="000000" w:themeColor="text1"/>
        </w:rPr>
        <w:t>proyectado a 5 años, considerando un crecimi</w:t>
      </w:r>
      <w:r>
        <w:rPr>
          <w:color w:val="000000" w:themeColor="text1"/>
        </w:rPr>
        <w:t>ento de ventas de un 6% llegando</w:t>
      </w:r>
      <w:r w:rsidRPr="00C42C02">
        <w:rPr>
          <w:color w:val="000000" w:themeColor="text1"/>
        </w:rPr>
        <w:t xml:space="preserve"> a la cantidad de $ 270,432.62.</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Pr>
          <w:color w:val="000000" w:themeColor="text1"/>
        </w:rPr>
        <w:t>Así mismo e</w:t>
      </w:r>
      <w:r w:rsidRPr="00C42C02">
        <w:rPr>
          <w:color w:val="000000" w:themeColor="text1"/>
        </w:rPr>
        <w:t>l s</w:t>
      </w:r>
      <w:r>
        <w:rPr>
          <w:color w:val="000000" w:themeColor="text1"/>
        </w:rPr>
        <w:t>alario del florista se considerará</w:t>
      </w:r>
      <w:r w:rsidRPr="00C42C02">
        <w:rPr>
          <w:color w:val="000000" w:themeColor="text1"/>
        </w:rPr>
        <w:t xml:space="preserve"> en este apartado porque sin esta persona no sería posible la producción; el monto final resulta de mul</w:t>
      </w:r>
      <w:r>
        <w:rPr>
          <w:color w:val="000000" w:themeColor="text1"/>
        </w:rPr>
        <w:t>tiplicar el sueldo mensual de $6</w:t>
      </w:r>
      <w:r w:rsidRPr="00C42C02">
        <w:rPr>
          <w:color w:val="000000" w:themeColor="text1"/>
        </w:rPr>
        <w:t>,000.00 por los 12 meses del año.</w:t>
      </w:r>
    </w:p>
    <w:p w:rsidR="00A222FC" w:rsidRPr="00C42C02" w:rsidRDefault="00A222FC" w:rsidP="00F73F01">
      <w:pPr>
        <w:pStyle w:val="Default"/>
        <w:spacing w:line="360" w:lineRule="auto"/>
        <w:jc w:val="both"/>
        <w:rPr>
          <w:color w:val="000000" w:themeColor="text1"/>
        </w:rPr>
        <w:sectPr w:rsidR="00A222FC" w:rsidRPr="00C42C02" w:rsidSect="000F692A">
          <w:pgSz w:w="12240" w:h="15840" w:code="1"/>
          <w:pgMar w:top="1418" w:right="1701" w:bottom="1418" w:left="1701" w:header="709" w:footer="709" w:gutter="0"/>
          <w:pgNumType w:chapStyle="1"/>
          <w:cols w:space="720"/>
          <w:docGrid w:linePitch="299"/>
        </w:sect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96" w:name="_Toc498984630"/>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22</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bCs w:val="0"/>
          <w:color w:val="000000" w:themeColor="text1"/>
          <w:sz w:val="24"/>
          <w:szCs w:val="24"/>
        </w:rPr>
        <w:t>Gastos totales</w:t>
      </w:r>
      <w:bookmarkEnd w:id="96"/>
    </w:p>
    <w:p w:rsidR="00A222FC" w:rsidRPr="00C42C02" w:rsidRDefault="00A222FC" w:rsidP="00F73F01">
      <w:pPr>
        <w:pStyle w:val="Default"/>
        <w:spacing w:line="360" w:lineRule="auto"/>
        <w:jc w:val="both"/>
        <w:rPr>
          <w:b/>
          <w:bCs/>
          <w:color w:val="000000" w:themeColor="text1"/>
        </w:rPr>
      </w:pPr>
    </w:p>
    <w:tbl>
      <w:tblPr>
        <w:tblW w:w="13842" w:type="dxa"/>
        <w:tblInd w:w="75" w:type="dxa"/>
        <w:tblCellMar>
          <w:left w:w="70" w:type="dxa"/>
          <w:right w:w="70" w:type="dxa"/>
        </w:tblCellMar>
        <w:tblLook w:val="04A0"/>
      </w:tblPr>
      <w:tblGrid>
        <w:gridCol w:w="4812"/>
        <w:gridCol w:w="1806"/>
        <w:gridCol w:w="1806"/>
        <w:gridCol w:w="1806"/>
        <w:gridCol w:w="1806"/>
        <w:gridCol w:w="1806"/>
      </w:tblGrid>
      <w:tr w:rsidR="00A222FC" w:rsidRPr="00C42C02" w:rsidTr="00E26EFA">
        <w:trPr>
          <w:trHeight w:val="263"/>
        </w:trPr>
        <w:tc>
          <w:tcPr>
            <w:tcW w:w="4812"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III. GASTOS TOTALES</w:t>
            </w:r>
          </w:p>
        </w:tc>
        <w:tc>
          <w:tcPr>
            <w:tcW w:w="180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1</w:t>
            </w:r>
          </w:p>
        </w:tc>
        <w:tc>
          <w:tcPr>
            <w:tcW w:w="180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2</w:t>
            </w:r>
          </w:p>
        </w:tc>
        <w:tc>
          <w:tcPr>
            <w:tcW w:w="180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3</w:t>
            </w:r>
          </w:p>
        </w:tc>
        <w:tc>
          <w:tcPr>
            <w:tcW w:w="180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4</w:t>
            </w:r>
          </w:p>
        </w:tc>
        <w:tc>
          <w:tcPr>
            <w:tcW w:w="180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5</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 GASTOS ADMINISTRATIVOS</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Sueldos y salarios</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144,000.00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151,200.00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158,760.00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166,698.00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175,032.90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Papelería</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2,100.00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2,247.00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2,381.82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2,524.73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2,676.21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Renta del Local</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36,000.00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Cable, teléfono e Internet</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6,348.00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6,348.00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6,348.00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6,348.00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6,348.00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188,448.00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195,795.00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203,489.82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211,570.73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220,057.11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B.</w:t>
            </w:r>
            <w:r>
              <w:rPr>
                <w:rFonts w:ascii="Arial" w:eastAsia="Times New Roman" w:hAnsi="Arial" w:cs="Arial"/>
                <w:b/>
                <w:bCs/>
                <w:color w:val="000000" w:themeColor="text1"/>
                <w:sz w:val="20"/>
                <w:szCs w:val="20"/>
              </w:rPr>
              <w:t xml:space="preserve"> </w:t>
            </w:r>
            <w:r w:rsidRPr="00C42C02">
              <w:rPr>
                <w:rFonts w:ascii="Arial" w:eastAsia="Times New Roman" w:hAnsi="Arial" w:cs="Arial"/>
                <w:b/>
                <w:bCs/>
                <w:color w:val="000000" w:themeColor="text1"/>
                <w:sz w:val="20"/>
                <w:szCs w:val="20"/>
              </w:rPr>
              <w:t>GASTOS DE VENTA</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Mantenimiento del transporte y gasolina</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154,281.60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160,452.86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166,870.98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173,545.82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180,487.65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Propaganda y Publicidad</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9,990.00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10,189.80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10,393.60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10,601.47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10,813.50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164,271.60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170,642.66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177,264.57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184,147.29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191,301.15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C. GASTOS FINANCIEROS</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Apertura de cuenta</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5,000.00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263"/>
        </w:trPr>
        <w:tc>
          <w:tcPr>
            <w:tcW w:w="4812"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IV. TOTAL DE COSTOS Y GASTOS (II + III)</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585,839.60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604,462.46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629,119.79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654,879.24 </w:t>
            </w:r>
          </w:p>
        </w:tc>
        <w:tc>
          <w:tcPr>
            <w:tcW w:w="180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681,790.88 </w:t>
            </w:r>
          </w:p>
        </w:tc>
      </w:tr>
    </w:tbl>
    <w:p w:rsidR="00CF5DFE" w:rsidRDefault="00CF5DFE" w:rsidP="00E26EFA">
      <w:pPr>
        <w:spacing w:line="360" w:lineRule="auto"/>
        <w:jc w:val="center"/>
        <w:rPr>
          <w:rFonts w:ascii="Arial" w:hAnsi="Arial" w:cs="Arial"/>
          <w:i/>
          <w:color w:val="000000" w:themeColor="text1"/>
          <w:sz w:val="14"/>
          <w:szCs w:val="14"/>
        </w:rPr>
      </w:pPr>
    </w:p>
    <w:p w:rsidR="00A222FC" w:rsidRPr="00C42C02" w:rsidRDefault="00A222F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A222FC" w:rsidRPr="00C42C02" w:rsidRDefault="00A222FC" w:rsidP="00F73F01">
      <w:pPr>
        <w:pStyle w:val="Default"/>
        <w:spacing w:line="360" w:lineRule="auto"/>
        <w:jc w:val="both"/>
        <w:rPr>
          <w:b/>
          <w:bCs/>
          <w:color w:val="000000" w:themeColor="text1"/>
        </w:rPr>
      </w:pPr>
    </w:p>
    <w:p w:rsidR="00A222FC" w:rsidRPr="00C42C02" w:rsidRDefault="00A222FC" w:rsidP="00F73F01">
      <w:pPr>
        <w:pStyle w:val="Default"/>
        <w:spacing w:line="360" w:lineRule="auto"/>
        <w:jc w:val="both"/>
        <w:rPr>
          <w:b/>
          <w:bCs/>
          <w:color w:val="000000" w:themeColor="text1"/>
        </w:rPr>
      </w:pPr>
    </w:p>
    <w:p w:rsidR="00A222FC" w:rsidRDefault="00A222FC" w:rsidP="00F73F01">
      <w:pPr>
        <w:pStyle w:val="Default"/>
        <w:spacing w:line="360" w:lineRule="auto"/>
        <w:jc w:val="both"/>
        <w:rPr>
          <w:color w:val="000000" w:themeColor="text1"/>
        </w:rPr>
      </w:pPr>
    </w:p>
    <w:p w:rsidR="00A222FC" w:rsidRDefault="00A222FC" w:rsidP="00F73F01">
      <w:pPr>
        <w:pStyle w:val="Default"/>
        <w:spacing w:line="360" w:lineRule="auto"/>
        <w:jc w:val="both"/>
        <w:rPr>
          <w:color w:val="000000" w:themeColor="text1"/>
        </w:rPr>
        <w:sectPr w:rsidR="00A222FC" w:rsidSect="000F692A">
          <w:pgSz w:w="15840" w:h="12240" w:orient="landscape" w:code="1"/>
          <w:pgMar w:top="1701" w:right="1418" w:bottom="1701" w:left="1418" w:header="709" w:footer="709" w:gutter="0"/>
          <w:pgNumType w:chapStyle="1"/>
          <w:cols w:space="720"/>
          <w:docGrid w:linePitch="299"/>
        </w:sectPr>
      </w:pPr>
    </w:p>
    <w:p w:rsidR="00A222FC" w:rsidRPr="00C42C02" w:rsidRDefault="00A222FC" w:rsidP="00F73F01">
      <w:pPr>
        <w:pStyle w:val="Default"/>
        <w:spacing w:line="360" w:lineRule="auto"/>
        <w:jc w:val="both"/>
        <w:rPr>
          <w:color w:val="000000" w:themeColor="text1"/>
        </w:rPr>
      </w:pPr>
      <w:r>
        <w:rPr>
          <w:color w:val="000000" w:themeColor="text1"/>
        </w:rPr>
        <w:lastRenderedPageBreak/>
        <w:t>Con respecto a l</w:t>
      </w:r>
      <w:r w:rsidRPr="00C42C02">
        <w:rPr>
          <w:color w:val="000000" w:themeColor="text1"/>
        </w:rPr>
        <w:t>os gastos a</w:t>
      </w:r>
      <w:r>
        <w:rPr>
          <w:color w:val="000000" w:themeColor="text1"/>
        </w:rPr>
        <w:t>dministrativos resultarán de calcular los</w:t>
      </w:r>
      <w:r w:rsidRPr="00C42C02">
        <w:rPr>
          <w:color w:val="000000" w:themeColor="text1"/>
        </w:rPr>
        <w:t xml:space="preserve"> gasto en salarios que serán los $ 8,000.00 mensuales del gerente más los $ 4,000.00 del chofer; </w:t>
      </w:r>
      <w:r>
        <w:rPr>
          <w:color w:val="000000" w:themeColor="text1"/>
        </w:rPr>
        <w:t xml:space="preserve">mas </w:t>
      </w:r>
      <w:r w:rsidRPr="00C42C02">
        <w:rPr>
          <w:color w:val="000000" w:themeColor="text1"/>
        </w:rPr>
        <w:t>$ 579</w:t>
      </w:r>
      <w:r>
        <w:rPr>
          <w:color w:val="000000" w:themeColor="text1"/>
        </w:rPr>
        <w:t xml:space="preserve">.00 </w:t>
      </w:r>
      <w:r w:rsidRPr="00C42C02">
        <w:rPr>
          <w:color w:val="000000" w:themeColor="text1"/>
        </w:rPr>
        <w:t>de gas</w:t>
      </w:r>
      <w:r>
        <w:rPr>
          <w:color w:val="000000" w:themeColor="text1"/>
        </w:rPr>
        <w:t>tos por tv, teléfono e internet,</w:t>
      </w:r>
      <w:r w:rsidRPr="00C42C02">
        <w:rPr>
          <w:color w:val="000000" w:themeColor="text1"/>
        </w:rPr>
        <w:t xml:space="preserve"> una renta del </w:t>
      </w:r>
      <w:r>
        <w:rPr>
          <w:color w:val="000000" w:themeColor="text1"/>
        </w:rPr>
        <w:t xml:space="preserve">local de $3,000 mensuales y </w:t>
      </w:r>
      <w:r w:rsidRPr="00C42C02">
        <w:rPr>
          <w:color w:val="000000" w:themeColor="text1"/>
        </w:rPr>
        <w:t xml:space="preserve"> papelería por la cantidad de $ 2,100.00 deri</w:t>
      </w:r>
      <w:r>
        <w:rPr>
          <w:color w:val="000000" w:themeColor="text1"/>
        </w:rPr>
        <w:t xml:space="preserve">vado de adquirir folders, </w:t>
      </w:r>
      <w:r w:rsidRPr="00C42C02">
        <w:rPr>
          <w:color w:val="000000" w:themeColor="text1"/>
        </w:rPr>
        <w:t>hojas,</w:t>
      </w:r>
      <w:r>
        <w:rPr>
          <w:color w:val="000000" w:themeColor="text1"/>
        </w:rPr>
        <w:t xml:space="preserve"> notas de remisión, papel, entre otros dando un total de $188,448.00.</w:t>
      </w:r>
    </w:p>
    <w:p w:rsidR="00A222FC" w:rsidRPr="00C42C02" w:rsidRDefault="00A222FC" w:rsidP="00F73F01">
      <w:pPr>
        <w:pStyle w:val="Default"/>
        <w:spacing w:line="360" w:lineRule="auto"/>
        <w:jc w:val="both"/>
        <w:rPr>
          <w:color w:val="000000" w:themeColor="text1"/>
        </w:rPr>
      </w:pPr>
    </w:p>
    <w:p w:rsidR="00A222FC" w:rsidRDefault="00A222FC" w:rsidP="00F73F01">
      <w:pPr>
        <w:pStyle w:val="Default"/>
        <w:spacing w:line="360" w:lineRule="auto"/>
        <w:jc w:val="both"/>
        <w:rPr>
          <w:color w:val="000000" w:themeColor="text1"/>
        </w:rPr>
      </w:pPr>
      <w:r w:rsidRPr="00C42C02">
        <w:rPr>
          <w:color w:val="000000" w:themeColor="text1"/>
        </w:rPr>
        <w:t>En cuanto a los g</w:t>
      </w:r>
      <w:r>
        <w:rPr>
          <w:color w:val="000000" w:themeColor="text1"/>
        </w:rPr>
        <w:t>astos de venta, estos se derivará</w:t>
      </w:r>
      <w:r w:rsidRPr="00C42C02">
        <w:rPr>
          <w:color w:val="000000" w:themeColor="text1"/>
        </w:rPr>
        <w:t xml:space="preserve"> del mantenimiento de la camioneta que incluye afinación, revisión del freno de mano, funcionamiento de limpiaparabrisas, luces exteriores, condición de batería y alternador, niveles de aceite, presión de llantas,</w:t>
      </w:r>
      <w:r>
        <w:rPr>
          <w:color w:val="000000" w:themeColor="text1"/>
        </w:rPr>
        <w:t xml:space="preserve"> revisión de amortiguadores y la pensión de esta. Sin olvidar</w:t>
      </w:r>
      <w:r w:rsidRPr="00C42C02">
        <w:rPr>
          <w:color w:val="000000" w:themeColor="text1"/>
        </w:rPr>
        <w:t xml:space="preserve"> la publicidad en paquetes de flyers, </w:t>
      </w:r>
      <w:r>
        <w:rPr>
          <w:color w:val="000000" w:themeColor="text1"/>
        </w:rPr>
        <w:t>perifoneo para anunciar la apertura.</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Pr>
          <w:color w:val="000000" w:themeColor="text1"/>
        </w:rPr>
        <w:t xml:space="preserve">De la misma forma los gastos financieros son de </w:t>
      </w:r>
      <w:r w:rsidRPr="00C42C02">
        <w:rPr>
          <w:color w:val="000000" w:themeColor="text1"/>
        </w:rPr>
        <w:t>$ 5,</w:t>
      </w:r>
      <w:r>
        <w:rPr>
          <w:color w:val="000000" w:themeColor="text1"/>
        </w:rPr>
        <w:t xml:space="preserve">000 por mantener abierta y con </w:t>
      </w:r>
      <w:r w:rsidRPr="00C42C02">
        <w:rPr>
          <w:color w:val="000000" w:themeColor="text1"/>
        </w:rPr>
        <w:t xml:space="preserve">saldo a favor </w:t>
      </w:r>
      <w:r>
        <w:rPr>
          <w:color w:val="000000" w:themeColor="text1"/>
        </w:rPr>
        <w:t xml:space="preserve">la cuenta bancaria </w:t>
      </w:r>
      <w:r w:rsidRPr="00C42C02">
        <w:rPr>
          <w:color w:val="000000" w:themeColor="text1"/>
        </w:rPr>
        <w:t>para algún  imprevisto.</w:t>
      </w:r>
    </w:p>
    <w:p w:rsidR="00A222FC" w:rsidRDefault="00A222FC" w:rsidP="00F73F01">
      <w:pPr>
        <w:pStyle w:val="Default"/>
        <w:spacing w:line="360" w:lineRule="auto"/>
        <w:jc w:val="both"/>
        <w:rPr>
          <w:color w:val="000000" w:themeColor="text1"/>
        </w:rPr>
      </w:pPr>
    </w:p>
    <w:p w:rsidR="00A222FC" w:rsidRPr="00004366" w:rsidRDefault="00A222FC" w:rsidP="00F73F01">
      <w:pPr>
        <w:pStyle w:val="Ttulo2"/>
        <w:numPr>
          <w:ilvl w:val="0"/>
          <w:numId w:val="0"/>
        </w:numPr>
        <w:spacing w:line="360" w:lineRule="auto"/>
        <w:rPr>
          <w:color w:val="000000" w:themeColor="text1"/>
        </w:rPr>
      </w:pPr>
      <w:bookmarkStart w:id="97" w:name="_Toc498984412"/>
      <w:r w:rsidRPr="00004366">
        <w:rPr>
          <w:color w:val="000000" w:themeColor="text1"/>
        </w:rPr>
        <w:t>5.5 Punto de equilibrio</w:t>
      </w:r>
      <w:bookmarkEnd w:id="97"/>
      <w:r w:rsidRPr="00004366">
        <w:rPr>
          <w:color w:val="000000" w:themeColor="text1"/>
        </w:rPr>
        <w:t xml:space="preserve"> </w:t>
      </w:r>
    </w:p>
    <w:p w:rsidR="00A222FC" w:rsidRPr="00C42C02" w:rsidRDefault="00A222FC" w:rsidP="00F73F01">
      <w:pPr>
        <w:spacing w:line="360" w:lineRule="auto"/>
        <w:rPr>
          <w:color w:val="000000" w:themeColor="text1"/>
        </w:rPr>
      </w:pP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 xml:space="preserve">El punto de equilibrio es el nivel de producción </w:t>
      </w:r>
      <w:r>
        <w:rPr>
          <w:rFonts w:ascii="Arial" w:hAnsi="Arial" w:cs="Arial"/>
          <w:color w:val="000000" w:themeColor="text1"/>
          <w:sz w:val="24"/>
          <w:szCs w:val="24"/>
          <w:lang w:val="es-ES_tradnl"/>
        </w:rPr>
        <w:t>en que los ingresos por ventas son exactamente iguales a la suma de los costos fijos y los variables</w:t>
      </w:r>
      <w:sdt>
        <w:sdtPr>
          <w:rPr>
            <w:rFonts w:ascii="Arial" w:hAnsi="Arial" w:cs="Arial"/>
            <w:color w:val="000000" w:themeColor="text1"/>
            <w:sz w:val="24"/>
            <w:szCs w:val="24"/>
            <w:lang w:val="es-ES_tradnl"/>
          </w:rPr>
          <w:id w:val="4989547"/>
          <w:citation/>
        </w:sdtPr>
        <w:sdtContent>
          <w:r w:rsidR="00221AF8">
            <w:rPr>
              <w:rFonts w:ascii="Arial" w:hAnsi="Arial" w:cs="Arial"/>
              <w:color w:val="000000" w:themeColor="text1"/>
              <w:sz w:val="24"/>
              <w:szCs w:val="24"/>
              <w:lang w:val="es-ES_tradnl"/>
            </w:rPr>
            <w:fldChar w:fldCharType="begin"/>
          </w:r>
          <w:r>
            <w:rPr>
              <w:rFonts w:ascii="Arial" w:hAnsi="Arial" w:cs="Arial"/>
              <w:color w:val="000000" w:themeColor="text1"/>
              <w:sz w:val="24"/>
              <w:szCs w:val="24"/>
            </w:rPr>
            <w:instrText xml:space="preserve"> CITATION Bac131 \l 2058 </w:instrText>
          </w:r>
          <w:r w:rsidR="00221AF8">
            <w:rPr>
              <w:rFonts w:ascii="Arial" w:hAnsi="Arial" w:cs="Arial"/>
              <w:color w:val="000000" w:themeColor="text1"/>
              <w:sz w:val="24"/>
              <w:szCs w:val="24"/>
              <w:lang w:val="es-ES_tradnl"/>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(Baca, 2013)</w:t>
          </w:r>
          <w:r w:rsidR="00221AF8">
            <w:rPr>
              <w:rFonts w:ascii="Arial" w:hAnsi="Arial" w:cs="Arial"/>
              <w:color w:val="000000" w:themeColor="text1"/>
              <w:sz w:val="24"/>
              <w:szCs w:val="24"/>
              <w:lang w:val="es-ES_tradnl"/>
            </w:rPr>
            <w:fldChar w:fldCharType="end"/>
          </w:r>
        </w:sdtContent>
      </w:sdt>
      <w:r>
        <w:rPr>
          <w:rFonts w:ascii="Arial" w:hAnsi="Arial" w:cs="Arial"/>
          <w:color w:val="000000" w:themeColor="text1"/>
          <w:sz w:val="24"/>
          <w:szCs w:val="24"/>
          <w:lang w:val="es-ES_tradnl"/>
        </w:rPr>
        <w:t>.</w:t>
      </w: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p>
    <w:p w:rsidR="00A222FC" w:rsidRPr="00C42C02" w:rsidRDefault="00A222FC" w:rsidP="00F73F01">
      <w:pPr>
        <w:pStyle w:val="Default"/>
        <w:spacing w:line="360" w:lineRule="auto"/>
        <w:jc w:val="both"/>
        <w:rPr>
          <w:color w:val="000000" w:themeColor="text1"/>
        </w:rPr>
      </w:pPr>
      <w:r>
        <w:rPr>
          <w:color w:val="000000" w:themeColor="text1"/>
          <w:lang w:val="es-ES_tradnl"/>
        </w:rPr>
        <w:t>Se debe de tomar en cuenta que e</w:t>
      </w:r>
      <w:r w:rsidRPr="00C42C02">
        <w:rPr>
          <w:color w:val="000000" w:themeColor="text1"/>
          <w:lang w:val="es-ES_tradnl"/>
        </w:rPr>
        <w:t>l nivel de equilibrio se alcanza</w:t>
      </w:r>
      <w:r>
        <w:rPr>
          <w:color w:val="000000" w:themeColor="text1"/>
          <w:lang w:val="es-ES_tradnl"/>
        </w:rPr>
        <w:t>rá</w:t>
      </w:r>
      <w:r w:rsidRPr="00C42C02">
        <w:rPr>
          <w:color w:val="000000" w:themeColor="text1"/>
          <w:lang w:val="es-ES_tradnl"/>
        </w:rPr>
        <w:t xml:space="preserve"> cuando los ingresos por ventas son iguales a la suma de los costos fijos y variables, siendo ese el nivel en el cual no se pierde ni se gana dinero pero </w:t>
      </w:r>
      <w:r w:rsidRPr="00C42C02">
        <w:rPr>
          <w:color w:val="000000" w:themeColor="text1"/>
        </w:rPr>
        <w:t>si la florería  incrementa</w:t>
      </w:r>
      <w:r>
        <w:rPr>
          <w:color w:val="000000" w:themeColor="text1"/>
        </w:rPr>
        <w:t>rá</w:t>
      </w:r>
      <w:r w:rsidRPr="00C42C02">
        <w:rPr>
          <w:color w:val="000000" w:themeColor="text1"/>
        </w:rPr>
        <w:t xml:space="preserve"> sus ventas y  logrará ubicarse por encim</w:t>
      </w:r>
      <w:r>
        <w:rPr>
          <w:color w:val="000000" w:themeColor="text1"/>
        </w:rPr>
        <w:t xml:space="preserve">a del punto de equilibrio para </w:t>
      </w:r>
      <w:r w:rsidRPr="00C42C02">
        <w:rPr>
          <w:color w:val="000000" w:themeColor="text1"/>
        </w:rPr>
        <w:t>obtener</w:t>
      </w:r>
      <w:r>
        <w:rPr>
          <w:color w:val="000000" w:themeColor="text1"/>
        </w:rPr>
        <w:t xml:space="preserve"> un</w:t>
      </w:r>
      <w:r w:rsidRPr="00C42C02">
        <w:rPr>
          <w:color w:val="000000" w:themeColor="text1"/>
        </w:rPr>
        <w:t xml:space="preserve"> beneficio positivo, en cambio, una caída de sus ventas desde el punto de equilibrio generará pérdidas. </w:t>
      </w:r>
    </w:p>
    <w:p w:rsidR="00A222FC" w:rsidRPr="00C42C02" w:rsidRDefault="00A222FC" w:rsidP="00F73F01">
      <w:pPr>
        <w:pStyle w:val="Sinespaciado"/>
        <w:spacing w:line="360" w:lineRule="auto"/>
        <w:jc w:val="both"/>
        <w:rPr>
          <w:rFonts w:ascii="Arial" w:hAnsi="Arial" w:cs="Arial"/>
          <w:color w:val="000000" w:themeColor="text1"/>
          <w:sz w:val="24"/>
          <w:szCs w:val="24"/>
        </w:rPr>
      </w:pPr>
    </w:p>
    <w:p w:rsidR="00A222FC" w:rsidRPr="00C42C02" w:rsidRDefault="00A222FC" w:rsidP="00F73F01">
      <w:pPr>
        <w:pStyle w:val="Default"/>
        <w:spacing w:line="360" w:lineRule="auto"/>
        <w:jc w:val="both"/>
        <w:rPr>
          <w:color w:val="000000" w:themeColor="text1"/>
        </w:rPr>
      </w:pPr>
      <w:r w:rsidRPr="00C42C02">
        <w:rPr>
          <w:color w:val="000000" w:themeColor="text1"/>
        </w:rPr>
        <w:lastRenderedPageBreak/>
        <w:t>Para determinar el punto de equilibrio de la fl</w:t>
      </w:r>
      <w:r>
        <w:rPr>
          <w:color w:val="000000" w:themeColor="text1"/>
        </w:rPr>
        <w:t xml:space="preserve">orería en el primer año, </w:t>
      </w:r>
      <w:r w:rsidRPr="00C42C02">
        <w:rPr>
          <w:color w:val="000000" w:themeColor="text1"/>
        </w:rPr>
        <w:t>se determinarán cuáles son los costos fijos y variables totales, así como el volumen de ventas.</w:t>
      </w: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p>
    <w:p w:rsidR="00A222FC" w:rsidRPr="00C42C02" w:rsidRDefault="00A222FC" w:rsidP="002B7AE4">
      <w:pPr>
        <w:pStyle w:val="Sinespaciado"/>
        <w:tabs>
          <w:tab w:val="left" w:pos="8505"/>
        </w:tabs>
        <w:spacing w:line="360" w:lineRule="auto"/>
        <w:jc w:val="center"/>
        <w:rPr>
          <w:rFonts w:ascii="Arial" w:hAnsi="Arial" w:cs="Arial"/>
          <w:color w:val="000000" w:themeColor="text1"/>
          <w:sz w:val="24"/>
          <w:szCs w:val="24"/>
        </w:rPr>
      </w:pPr>
      <m:oMathPara>
        <m:oMath>
          <m:r>
            <w:rPr>
              <w:rFonts w:ascii="Cambria Math" w:hAnsi="Cambria Math" w:cs="Arial"/>
              <w:color w:val="000000" w:themeColor="text1"/>
              <w:sz w:val="24"/>
              <w:szCs w:val="24"/>
            </w:rPr>
            <m:t>PE</m:t>
          </m:r>
          <m:r>
            <w:rPr>
              <w:rFonts w:ascii="Cambria Math" w:hAnsi="Arial" w:cs="Arial"/>
              <w:color w:val="000000" w:themeColor="text1"/>
              <w:sz w:val="24"/>
              <w:szCs w:val="24"/>
            </w:rPr>
            <m:t>=</m:t>
          </m:r>
          <m:f>
            <m:fPr>
              <m:ctrlPr>
                <w:rPr>
                  <w:rFonts w:ascii="Cambria Math" w:hAnsi="Arial" w:cs="Arial"/>
                  <w:i/>
                  <w:color w:val="000000" w:themeColor="text1"/>
                  <w:sz w:val="24"/>
                  <w:szCs w:val="24"/>
                </w:rPr>
              </m:ctrlPr>
            </m:fPr>
            <m:num>
              <m:r>
                <w:rPr>
                  <w:rFonts w:ascii="Cambria Math" w:hAnsi="Cambria Math" w:cs="Arial"/>
                  <w:color w:val="000000" w:themeColor="text1"/>
                  <w:sz w:val="24"/>
                  <w:szCs w:val="24"/>
                </w:rPr>
                <m:t>CF</m:t>
              </m:r>
            </m:num>
            <m:den>
              <m:r>
                <w:rPr>
                  <w:rFonts w:ascii="Cambria Math" w:hAnsi="Arial" w:cs="Arial"/>
                  <w:color w:val="000000" w:themeColor="text1"/>
                  <w:sz w:val="24"/>
                  <w:szCs w:val="24"/>
                </w:rPr>
                <m:t>1</m:t>
              </m:r>
              <m:r>
                <w:rPr>
                  <w:rFonts w:ascii="Cambria Math" w:hAnsi="Arial" w:cs="Arial"/>
                  <w:color w:val="000000" w:themeColor="text1"/>
                  <w:sz w:val="24"/>
                  <w:szCs w:val="24"/>
                </w:rPr>
                <m:t>-</m:t>
              </m:r>
              <m:d>
                <m:dPr>
                  <m:ctrlPr>
                    <w:rPr>
                      <w:rFonts w:ascii="Cambria Math" w:hAnsi="Arial" w:cs="Arial"/>
                      <w:i/>
                      <w:color w:val="000000" w:themeColor="text1"/>
                      <w:sz w:val="24"/>
                      <w:szCs w:val="24"/>
                    </w:rPr>
                  </m:ctrlPr>
                </m:dPr>
                <m:e>
                  <m:f>
                    <m:fPr>
                      <m:ctrlPr>
                        <w:rPr>
                          <w:rFonts w:ascii="Cambria Math" w:hAnsi="Arial" w:cs="Arial"/>
                          <w:i/>
                          <w:color w:val="000000" w:themeColor="text1"/>
                          <w:sz w:val="24"/>
                          <w:szCs w:val="24"/>
                        </w:rPr>
                      </m:ctrlPr>
                    </m:fPr>
                    <m:num>
                      <m:r>
                        <w:rPr>
                          <w:rFonts w:ascii="Cambria Math" w:hAnsi="Cambria Math" w:cs="Arial"/>
                          <w:color w:val="000000" w:themeColor="text1"/>
                          <w:sz w:val="24"/>
                          <w:szCs w:val="24"/>
                        </w:rPr>
                        <m:t>CV</m:t>
                      </m:r>
                    </m:num>
                    <m:den>
                      <m:r>
                        <w:rPr>
                          <w:rFonts w:ascii="Cambria Math" w:hAnsi="Cambria Math" w:cs="Arial"/>
                          <w:color w:val="000000" w:themeColor="text1"/>
                          <w:sz w:val="24"/>
                          <w:szCs w:val="24"/>
                        </w:rPr>
                        <m:t>VT</m:t>
                      </m:r>
                    </m:den>
                  </m:f>
                </m:e>
              </m:d>
            </m:den>
          </m:f>
        </m:oMath>
      </m:oMathPara>
    </w:p>
    <w:p w:rsidR="00A222FC" w:rsidRPr="00C42C02" w:rsidRDefault="00A222FC" w:rsidP="00F73F01">
      <w:pPr>
        <w:pStyle w:val="Sinespaciado"/>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Dónde:</w:t>
      </w:r>
    </w:p>
    <w:p w:rsidR="00A222FC" w:rsidRPr="00C42C02" w:rsidRDefault="00A222FC" w:rsidP="00F73F01">
      <w:pPr>
        <w:pStyle w:val="Sinespaciado"/>
        <w:spacing w:line="360" w:lineRule="auto"/>
        <w:jc w:val="both"/>
        <w:rPr>
          <w:rFonts w:ascii="Arial" w:hAnsi="Arial" w:cs="Arial"/>
          <w:color w:val="000000" w:themeColor="text1"/>
          <w:sz w:val="24"/>
          <w:szCs w:val="24"/>
        </w:rPr>
      </w:pPr>
      <m:oMath>
        <m:r>
          <w:rPr>
            <w:rFonts w:ascii="Cambria Math" w:hAnsi="Cambria Math" w:cs="Arial"/>
            <w:color w:val="000000" w:themeColor="text1"/>
            <w:sz w:val="24"/>
            <w:szCs w:val="24"/>
          </w:rPr>
          <m:t>CF</m:t>
        </m:r>
        <m:r>
          <w:rPr>
            <w:rFonts w:ascii="Cambria Math" w:hAnsi="Arial" w:cs="Arial"/>
            <w:color w:val="000000" w:themeColor="text1"/>
            <w:sz w:val="24"/>
            <w:szCs w:val="24"/>
          </w:rPr>
          <m:t>=</m:t>
        </m:r>
      </m:oMath>
      <w:r w:rsidRPr="00C42C02">
        <w:rPr>
          <w:rFonts w:ascii="Arial" w:hAnsi="Arial" w:cs="Arial"/>
          <w:color w:val="000000" w:themeColor="text1"/>
          <w:sz w:val="24"/>
          <w:szCs w:val="24"/>
        </w:rPr>
        <w:t xml:space="preserve"> Costo Fijo </w:t>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r w:rsidRPr="00C42C02">
        <w:rPr>
          <w:rFonts w:ascii="Arial" w:hAnsi="Arial" w:cs="Arial"/>
          <w:color w:val="000000" w:themeColor="text1"/>
          <w:sz w:val="24"/>
          <w:szCs w:val="24"/>
        </w:rPr>
        <w:tab/>
      </w:r>
    </w:p>
    <w:p w:rsidR="00A222FC" w:rsidRPr="00C42C02" w:rsidRDefault="00A222FC" w:rsidP="00F73F01">
      <w:pPr>
        <w:pStyle w:val="Sinespaciado"/>
        <w:spacing w:line="360" w:lineRule="auto"/>
        <w:jc w:val="both"/>
        <w:rPr>
          <w:rFonts w:ascii="Arial" w:hAnsi="Arial" w:cs="Arial"/>
          <w:color w:val="000000" w:themeColor="text1"/>
          <w:sz w:val="24"/>
          <w:szCs w:val="24"/>
        </w:rPr>
      </w:pPr>
      <m:oMath>
        <m:r>
          <w:rPr>
            <w:rFonts w:ascii="Cambria Math" w:hAnsi="Cambria Math" w:cs="Arial"/>
            <w:color w:val="000000" w:themeColor="text1"/>
            <w:sz w:val="24"/>
            <w:szCs w:val="24"/>
          </w:rPr>
          <m:t>CV</m:t>
        </m:r>
        <m:r>
          <w:rPr>
            <w:rFonts w:ascii="Cambria Math" w:hAnsi="Arial" w:cs="Arial"/>
            <w:color w:val="000000" w:themeColor="text1"/>
            <w:sz w:val="24"/>
            <w:szCs w:val="24"/>
          </w:rPr>
          <m:t>=</m:t>
        </m:r>
      </m:oMath>
      <w:r w:rsidRPr="00C42C02">
        <w:rPr>
          <w:rFonts w:ascii="Arial" w:hAnsi="Arial" w:cs="Arial"/>
          <w:color w:val="000000" w:themeColor="text1"/>
          <w:sz w:val="24"/>
          <w:szCs w:val="24"/>
        </w:rPr>
        <w:t xml:space="preserve"> Costo Variable </w:t>
      </w:r>
    </w:p>
    <w:p w:rsidR="00A222FC" w:rsidRDefault="00A222FC" w:rsidP="00F73F01">
      <w:pPr>
        <w:spacing w:line="360" w:lineRule="auto"/>
        <w:jc w:val="both"/>
        <w:rPr>
          <w:rFonts w:ascii="Arial" w:hAnsi="Arial" w:cs="Arial"/>
          <w:color w:val="000000" w:themeColor="text1"/>
          <w:sz w:val="24"/>
          <w:szCs w:val="24"/>
        </w:rPr>
      </w:pPr>
      <m:oMath>
        <m:r>
          <w:rPr>
            <w:rFonts w:ascii="Cambria Math" w:hAnsi="Cambria Math" w:cs="Arial"/>
            <w:color w:val="000000" w:themeColor="text1"/>
            <w:sz w:val="24"/>
            <w:szCs w:val="24"/>
          </w:rPr>
          <m:t>VT</m:t>
        </m:r>
        <m:r>
          <w:rPr>
            <w:rFonts w:ascii="Cambria Math" w:hAnsi="Arial" w:cs="Arial"/>
            <w:color w:val="000000" w:themeColor="text1"/>
            <w:sz w:val="24"/>
            <w:szCs w:val="24"/>
          </w:rPr>
          <m:t>=</m:t>
        </m:r>
      </m:oMath>
      <w:r w:rsidRPr="00C42C02">
        <w:rPr>
          <w:rFonts w:ascii="Arial" w:hAnsi="Arial" w:cs="Arial"/>
          <w:color w:val="000000" w:themeColor="text1"/>
          <w:sz w:val="24"/>
          <w:szCs w:val="24"/>
        </w:rPr>
        <w:t xml:space="preserve"> Ventas Totales </w:t>
      </w:r>
    </w:p>
    <w:tbl>
      <w:tblPr>
        <w:tblW w:w="5580" w:type="dxa"/>
        <w:jc w:val="center"/>
        <w:tblInd w:w="53" w:type="dxa"/>
        <w:tblCellMar>
          <w:left w:w="70" w:type="dxa"/>
          <w:right w:w="70" w:type="dxa"/>
        </w:tblCellMar>
        <w:tblLook w:val="04A0"/>
      </w:tblPr>
      <w:tblGrid>
        <w:gridCol w:w="3599"/>
        <w:gridCol w:w="1981"/>
      </w:tblGrid>
      <w:tr w:rsidR="008018AC" w:rsidRPr="008018AC" w:rsidTr="00E26EFA">
        <w:trPr>
          <w:trHeight w:val="315"/>
          <w:jc w:val="center"/>
        </w:trPr>
        <w:tc>
          <w:tcPr>
            <w:tcW w:w="5580" w:type="dxa"/>
            <w:gridSpan w:val="2"/>
            <w:tcBorders>
              <w:top w:val="single" w:sz="4" w:space="0" w:color="auto"/>
              <w:left w:val="single" w:sz="4" w:space="0" w:color="auto"/>
              <w:bottom w:val="single" w:sz="4" w:space="0" w:color="auto"/>
              <w:right w:val="single" w:sz="4" w:space="0" w:color="000000"/>
            </w:tcBorders>
            <w:shd w:val="clear" w:color="auto" w:fill="C2D69B" w:themeFill="accent3" w:themeFillTint="99"/>
            <w:noWrap/>
            <w:vAlign w:val="bottom"/>
            <w:hideMark/>
          </w:tcPr>
          <w:p w:rsidR="008018AC" w:rsidRPr="008018AC" w:rsidRDefault="008018AC" w:rsidP="008018AC">
            <w:pPr>
              <w:spacing w:after="0" w:line="240" w:lineRule="auto"/>
              <w:jc w:val="center"/>
              <w:rPr>
                <w:rFonts w:ascii="Arial" w:eastAsia="Times New Roman" w:hAnsi="Arial" w:cs="Arial"/>
                <w:b/>
                <w:bCs/>
                <w:color w:val="000000"/>
                <w:sz w:val="24"/>
                <w:szCs w:val="24"/>
              </w:rPr>
            </w:pPr>
            <w:r w:rsidRPr="008018AC">
              <w:rPr>
                <w:rFonts w:ascii="Arial" w:eastAsia="Times New Roman" w:hAnsi="Arial" w:cs="Arial"/>
                <w:b/>
                <w:bCs/>
                <w:color w:val="000000"/>
                <w:sz w:val="24"/>
                <w:szCs w:val="24"/>
              </w:rPr>
              <w:t>Costos Fijos</w:t>
            </w:r>
          </w:p>
        </w:tc>
      </w:tr>
      <w:tr w:rsidR="008018AC" w:rsidRPr="008018AC" w:rsidTr="008018AC">
        <w:trPr>
          <w:trHeight w:val="315"/>
          <w:jc w:val="center"/>
        </w:trPr>
        <w:tc>
          <w:tcPr>
            <w:tcW w:w="3599"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Sueldos y salarios</w:t>
            </w:r>
          </w:p>
        </w:tc>
        <w:tc>
          <w:tcPr>
            <w:tcW w:w="1981"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$ 144,000.00 </w:t>
            </w:r>
          </w:p>
        </w:tc>
      </w:tr>
      <w:tr w:rsidR="008018AC" w:rsidRPr="008018AC" w:rsidTr="008018AC">
        <w:trPr>
          <w:trHeight w:val="315"/>
          <w:jc w:val="center"/>
        </w:trPr>
        <w:tc>
          <w:tcPr>
            <w:tcW w:w="3599"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Renta del Local</w:t>
            </w:r>
          </w:p>
        </w:tc>
        <w:tc>
          <w:tcPr>
            <w:tcW w:w="1981"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36,000.00 </w:t>
            </w:r>
          </w:p>
        </w:tc>
      </w:tr>
      <w:tr w:rsidR="008018AC" w:rsidRPr="008018AC" w:rsidTr="008018AC">
        <w:trPr>
          <w:trHeight w:val="315"/>
          <w:jc w:val="center"/>
        </w:trPr>
        <w:tc>
          <w:tcPr>
            <w:tcW w:w="3599"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Cable, telefono e Internet</w:t>
            </w:r>
          </w:p>
        </w:tc>
        <w:tc>
          <w:tcPr>
            <w:tcW w:w="1981"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6,348.00 </w:t>
            </w:r>
          </w:p>
        </w:tc>
      </w:tr>
      <w:tr w:rsidR="008018AC" w:rsidRPr="008018AC" w:rsidTr="008018AC">
        <w:trPr>
          <w:trHeight w:val="315"/>
          <w:jc w:val="center"/>
        </w:trPr>
        <w:tc>
          <w:tcPr>
            <w:tcW w:w="3599"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TOTAL</w:t>
            </w:r>
          </w:p>
        </w:tc>
        <w:tc>
          <w:tcPr>
            <w:tcW w:w="1981"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$ 186,348.00 </w:t>
            </w:r>
          </w:p>
        </w:tc>
      </w:tr>
    </w:tbl>
    <w:p w:rsidR="00CF5DFE" w:rsidRDefault="00CF5DFE" w:rsidP="00E26EFA">
      <w:pPr>
        <w:spacing w:line="360" w:lineRule="auto"/>
        <w:jc w:val="center"/>
        <w:rPr>
          <w:rFonts w:ascii="Arial" w:hAnsi="Arial" w:cs="Arial"/>
          <w:i/>
          <w:color w:val="000000" w:themeColor="text1"/>
          <w:sz w:val="14"/>
          <w:szCs w:val="14"/>
        </w:rPr>
      </w:pPr>
    </w:p>
    <w:p w:rsidR="00A222FC" w:rsidRPr="00C42C02" w:rsidRDefault="00A222FC" w:rsidP="00E26EFA">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A222FC" w:rsidRDefault="00A222FC" w:rsidP="00F73F01">
      <w:pPr>
        <w:spacing w:after="0" w:line="360" w:lineRule="auto"/>
        <w:jc w:val="both"/>
        <w:rPr>
          <w:rFonts w:ascii="Arial" w:hAnsi="Arial" w:cs="Arial"/>
          <w:b/>
          <w:bCs/>
          <w:color w:val="000000" w:themeColor="text1"/>
          <w:sz w:val="24"/>
          <w:szCs w:val="24"/>
        </w:rPr>
      </w:pPr>
    </w:p>
    <w:tbl>
      <w:tblPr>
        <w:tblW w:w="6582" w:type="dxa"/>
        <w:jc w:val="center"/>
        <w:tblInd w:w="53" w:type="dxa"/>
        <w:tblCellMar>
          <w:left w:w="70" w:type="dxa"/>
          <w:right w:w="70" w:type="dxa"/>
        </w:tblCellMar>
        <w:tblLook w:val="04A0"/>
      </w:tblPr>
      <w:tblGrid>
        <w:gridCol w:w="4874"/>
        <w:gridCol w:w="1708"/>
      </w:tblGrid>
      <w:tr w:rsidR="008018AC" w:rsidRPr="008018AC" w:rsidTr="00E26EFA">
        <w:trPr>
          <w:trHeight w:val="274"/>
          <w:jc w:val="center"/>
        </w:trPr>
        <w:tc>
          <w:tcPr>
            <w:tcW w:w="6582" w:type="dxa"/>
            <w:gridSpan w:val="2"/>
            <w:tcBorders>
              <w:top w:val="single" w:sz="4" w:space="0" w:color="auto"/>
              <w:left w:val="single" w:sz="4" w:space="0" w:color="auto"/>
              <w:bottom w:val="single" w:sz="4" w:space="0" w:color="auto"/>
              <w:right w:val="single" w:sz="4" w:space="0" w:color="000000"/>
            </w:tcBorders>
            <w:shd w:val="clear" w:color="auto" w:fill="C2D69B" w:themeFill="accent3" w:themeFillTint="99"/>
            <w:noWrap/>
            <w:vAlign w:val="bottom"/>
            <w:hideMark/>
          </w:tcPr>
          <w:p w:rsidR="008018AC" w:rsidRPr="008018AC" w:rsidRDefault="008018AC" w:rsidP="008018AC">
            <w:pPr>
              <w:spacing w:after="0" w:line="240" w:lineRule="auto"/>
              <w:jc w:val="center"/>
              <w:rPr>
                <w:rFonts w:ascii="Arial" w:eastAsia="Times New Roman" w:hAnsi="Arial" w:cs="Arial"/>
                <w:b/>
                <w:bCs/>
                <w:color w:val="000000"/>
                <w:sz w:val="24"/>
                <w:szCs w:val="24"/>
              </w:rPr>
            </w:pPr>
            <w:r w:rsidRPr="008018AC">
              <w:rPr>
                <w:rFonts w:ascii="Arial" w:eastAsia="Times New Roman" w:hAnsi="Arial" w:cs="Arial"/>
                <w:b/>
                <w:bCs/>
                <w:color w:val="000000"/>
                <w:sz w:val="24"/>
                <w:szCs w:val="24"/>
              </w:rPr>
              <w:t>Costos Variables</w:t>
            </w:r>
          </w:p>
        </w:tc>
      </w:tr>
      <w:tr w:rsidR="008018AC" w:rsidRPr="008018AC" w:rsidTr="008018AC">
        <w:trPr>
          <w:trHeight w:val="274"/>
          <w:jc w:val="center"/>
        </w:trPr>
        <w:tc>
          <w:tcPr>
            <w:tcW w:w="4874"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Materia prima</w:t>
            </w:r>
          </w:p>
        </w:tc>
        <w:tc>
          <w:tcPr>
            <w:tcW w:w="1708"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$ 153,120.00 </w:t>
            </w:r>
          </w:p>
        </w:tc>
      </w:tr>
      <w:tr w:rsidR="008018AC" w:rsidRPr="008018AC" w:rsidTr="008018AC">
        <w:trPr>
          <w:trHeight w:val="274"/>
          <w:jc w:val="center"/>
        </w:trPr>
        <w:tc>
          <w:tcPr>
            <w:tcW w:w="4874"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Papelería</w:t>
            </w:r>
          </w:p>
        </w:tc>
        <w:tc>
          <w:tcPr>
            <w:tcW w:w="1708"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2,100.00 </w:t>
            </w:r>
          </w:p>
        </w:tc>
      </w:tr>
      <w:tr w:rsidR="008018AC" w:rsidRPr="008018AC" w:rsidTr="008018AC">
        <w:trPr>
          <w:trHeight w:val="274"/>
          <w:jc w:val="center"/>
        </w:trPr>
        <w:tc>
          <w:tcPr>
            <w:tcW w:w="4874"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Mantenimiento del transporte y gasolina</w:t>
            </w:r>
          </w:p>
        </w:tc>
        <w:tc>
          <w:tcPr>
            <w:tcW w:w="1708"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$ 154,281.60 </w:t>
            </w:r>
          </w:p>
        </w:tc>
      </w:tr>
      <w:tr w:rsidR="008018AC" w:rsidRPr="008018AC" w:rsidTr="008018AC">
        <w:trPr>
          <w:trHeight w:val="274"/>
          <w:jc w:val="center"/>
        </w:trPr>
        <w:tc>
          <w:tcPr>
            <w:tcW w:w="4874"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Propaganda y Publicidad</w:t>
            </w:r>
          </w:p>
        </w:tc>
        <w:tc>
          <w:tcPr>
            <w:tcW w:w="1708"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9,990.00 </w:t>
            </w:r>
          </w:p>
        </w:tc>
      </w:tr>
      <w:tr w:rsidR="008018AC" w:rsidRPr="008018AC" w:rsidTr="008018AC">
        <w:trPr>
          <w:trHeight w:val="274"/>
          <w:jc w:val="center"/>
        </w:trPr>
        <w:tc>
          <w:tcPr>
            <w:tcW w:w="4874"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TOTAL</w:t>
            </w:r>
          </w:p>
        </w:tc>
        <w:tc>
          <w:tcPr>
            <w:tcW w:w="1708"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$ 228,120.00 </w:t>
            </w:r>
          </w:p>
        </w:tc>
      </w:tr>
    </w:tbl>
    <w:p w:rsidR="00CF5DFE" w:rsidRDefault="00CF5DFE" w:rsidP="00E26EFA">
      <w:pPr>
        <w:spacing w:line="360" w:lineRule="auto"/>
        <w:jc w:val="center"/>
        <w:rPr>
          <w:rFonts w:ascii="Arial" w:hAnsi="Arial" w:cs="Arial"/>
          <w:i/>
          <w:color w:val="000000" w:themeColor="text1"/>
          <w:sz w:val="14"/>
          <w:szCs w:val="14"/>
        </w:rPr>
      </w:pPr>
    </w:p>
    <w:p w:rsidR="008018AC" w:rsidRDefault="008018AC" w:rsidP="00E26EFA">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p>
    <w:p w:rsidR="008018AC" w:rsidRPr="00C42C02" w:rsidRDefault="008018AC" w:rsidP="008018AC">
      <w:pPr>
        <w:spacing w:line="360" w:lineRule="auto"/>
        <w:jc w:val="center"/>
        <w:rPr>
          <w:rFonts w:ascii="Arial" w:hAnsi="Arial" w:cs="Arial"/>
          <w:color w:val="000000" w:themeColor="text1"/>
          <w:sz w:val="24"/>
          <w:szCs w:val="24"/>
          <w:lang w:val="es-ES_tradnl"/>
        </w:rPr>
      </w:pPr>
    </w:p>
    <w:tbl>
      <w:tblPr>
        <w:tblW w:w="3820" w:type="dxa"/>
        <w:jc w:val="center"/>
        <w:tblInd w:w="53" w:type="dxa"/>
        <w:tblCellMar>
          <w:left w:w="70" w:type="dxa"/>
          <w:right w:w="70" w:type="dxa"/>
        </w:tblCellMar>
        <w:tblLook w:val="04A0"/>
      </w:tblPr>
      <w:tblGrid>
        <w:gridCol w:w="2200"/>
        <w:gridCol w:w="1620"/>
      </w:tblGrid>
      <w:tr w:rsidR="008018AC" w:rsidRPr="008018AC" w:rsidTr="008018AC">
        <w:trPr>
          <w:trHeight w:val="315"/>
          <w:jc w:val="center"/>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Costos Fijos</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$ 186,348.00 </w:t>
            </w:r>
          </w:p>
        </w:tc>
      </w:tr>
      <w:tr w:rsidR="008018AC" w:rsidRPr="008018AC" w:rsidTr="008018AC">
        <w:trPr>
          <w:trHeight w:val="315"/>
          <w:jc w:val="center"/>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Costos Variables</w:t>
            </w:r>
          </w:p>
        </w:tc>
        <w:tc>
          <w:tcPr>
            <w:tcW w:w="1620"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$ 228,120.00 </w:t>
            </w:r>
          </w:p>
        </w:tc>
      </w:tr>
      <w:tr w:rsidR="008018AC" w:rsidRPr="008018AC" w:rsidTr="008018AC">
        <w:trPr>
          <w:trHeight w:val="315"/>
          <w:jc w:val="center"/>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Ventas Totales</w:t>
            </w:r>
          </w:p>
        </w:tc>
        <w:tc>
          <w:tcPr>
            <w:tcW w:w="1620" w:type="dxa"/>
            <w:tcBorders>
              <w:top w:val="nil"/>
              <w:left w:val="nil"/>
              <w:bottom w:val="single" w:sz="4" w:space="0" w:color="auto"/>
              <w:right w:val="single" w:sz="4" w:space="0" w:color="auto"/>
            </w:tcBorders>
            <w:shd w:val="clear" w:color="auto" w:fill="auto"/>
            <w:noWrap/>
            <w:vAlign w:val="bottom"/>
            <w:hideMark/>
          </w:tcPr>
          <w:p w:rsidR="008018AC" w:rsidRPr="008018AC" w:rsidRDefault="008018AC" w:rsidP="008018AC">
            <w:pPr>
              <w:spacing w:after="0" w:line="240" w:lineRule="auto"/>
              <w:rPr>
                <w:rFonts w:ascii="Arial" w:eastAsia="Times New Roman" w:hAnsi="Arial" w:cs="Arial"/>
                <w:color w:val="000000"/>
                <w:sz w:val="24"/>
                <w:szCs w:val="24"/>
              </w:rPr>
            </w:pPr>
            <w:r w:rsidRPr="008018AC">
              <w:rPr>
                <w:rFonts w:ascii="Arial" w:eastAsia="Times New Roman" w:hAnsi="Arial" w:cs="Arial"/>
                <w:color w:val="000000"/>
                <w:sz w:val="24"/>
                <w:szCs w:val="24"/>
              </w:rPr>
              <w:t xml:space="preserve"> $ 530,783.25 </w:t>
            </w:r>
          </w:p>
        </w:tc>
      </w:tr>
      <w:tr w:rsidR="008018AC" w:rsidRPr="008018AC" w:rsidTr="008018AC">
        <w:trPr>
          <w:trHeight w:val="300"/>
          <w:jc w:val="center"/>
        </w:trPr>
        <w:tc>
          <w:tcPr>
            <w:tcW w:w="2200" w:type="dxa"/>
            <w:vMerge w:val="restart"/>
            <w:tcBorders>
              <w:top w:val="nil"/>
              <w:left w:val="single" w:sz="4" w:space="0" w:color="auto"/>
              <w:bottom w:val="single" w:sz="4" w:space="0" w:color="auto"/>
              <w:right w:val="single" w:sz="4" w:space="0" w:color="auto"/>
            </w:tcBorders>
            <w:shd w:val="clear" w:color="auto" w:fill="auto"/>
            <w:vAlign w:val="center"/>
            <w:hideMark/>
          </w:tcPr>
          <w:p w:rsidR="008018AC" w:rsidRPr="008018AC" w:rsidRDefault="008018AC" w:rsidP="008018AC">
            <w:pPr>
              <w:spacing w:after="0" w:line="240" w:lineRule="auto"/>
              <w:jc w:val="center"/>
              <w:rPr>
                <w:rFonts w:ascii="Arial" w:eastAsia="Times New Roman" w:hAnsi="Arial" w:cs="Arial"/>
                <w:b/>
                <w:bCs/>
                <w:color w:val="000000"/>
                <w:sz w:val="24"/>
                <w:szCs w:val="24"/>
              </w:rPr>
            </w:pPr>
            <w:r w:rsidRPr="008018AC">
              <w:rPr>
                <w:rFonts w:ascii="Arial" w:eastAsia="Times New Roman" w:hAnsi="Arial" w:cs="Arial"/>
                <w:b/>
                <w:bCs/>
                <w:color w:val="000000"/>
                <w:sz w:val="24"/>
                <w:szCs w:val="24"/>
              </w:rPr>
              <w:t>Punto de Equilibrio</w:t>
            </w:r>
          </w:p>
        </w:tc>
        <w:tc>
          <w:tcPr>
            <w:tcW w:w="16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018AC" w:rsidRPr="008018AC" w:rsidRDefault="008018AC" w:rsidP="008018AC">
            <w:pPr>
              <w:spacing w:after="0" w:line="240" w:lineRule="auto"/>
              <w:jc w:val="center"/>
              <w:rPr>
                <w:rFonts w:ascii="Arial" w:eastAsia="Times New Roman" w:hAnsi="Arial" w:cs="Arial"/>
                <w:b/>
                <w:bCs/>
                <w:color w:val="000000"/>
                <w:sz w:val="24"/>
                <w:szCs w:val="24"/>
              </w:rPr>
            </w:pPr>
            <w:r w:rsidRPr="008018AC">
              <w:rPr>
                <w:rFonts w:ascii="Arial" w:eastAsia="Times New Roman" w:hAnsi="Arial" w:cs="Arial"/>
                <w:b/>
                <w:bCs/>
                <w:color w:val="000000"/>
                <w:sz w:val="24"/>
                <w:szCs w:val="24"/>
              </w:rPr>
              <w:t xml:space="preserve"> $ 326,800.16 </w:t>
            </w:r>
          </w:p>
        </w:tc>
      </w:tr>
      <w:tr w:rsidR="008018AC" w:rsidRPr="008018AC" w:rsidTr="008018AC">
        <w:trPr>
          <w:trHeight w:val="300"/>
          <w:jc w:val="center"/>
        </w:trPr>
        <w:tc>
          <w:tcPr>
            <w:tcW w:w="2200" w:type="dxa"/>
            <w:vMerge/>
            <w:tcBorders>
              <w:top w:val="nil"/>
              <w:left w:val="single" w:sz="4" w:space="0" w:color="auto"/>
              <w:bottom w:val="single" w:sz="4" w:space="0" w:color="auto"/>
              <w:right w:val="single" w:sz="4" w:space="0" w:color="auto"/>
            </w:tcBorders>
            <w:vAlign w:val="center"/>
            <w:hideMark/>
          </w:tcPr>
          <w:p w:rsidR="008018AC" w:rsidRPr="008018AC" w:rsidRDefault="008018AC" w:rsidP="008018AC">
            <w:pPr>
              <w:spacing w:after="0" w:line="240" w:lineRule="auto"/>
              <w:rPr>
                <w:rFonts w:ascii="Arial" w:eastAsia="Times New Roman" w:hAnsi="Arial" w:cs="Arial"/>
                <w:b/>
                <w:bCs/>
                <w:color w:val="000000"/>
                <w:sz w:val="24"/>
                <w:szCs w:val="24"/>
              </w:rPr>
            </w:pPr>
          </w:p>
        </w:tc>
        <w:tc>
          <w:tcPr>
            <w:tcW w:w="1620" w:type="dxa"/>
            <w:vMerge/>
            <w:tcBorders>
              <w:top w:val="nil"/>
              <w:left w:val="single" w:sz="4" w:space="0" w:color="auto"/>
              <w:bottom w:val="single" w:sz="4" w:space="0" w:color="auto"/>
              <w:right w:val="single" w:sz="4" w:space="0" w:color="auto"/>
            </w:tcBorders>
            <w:vAlign w:val="center"/>
            <w:hideMark/>
          </w:tcPr>
          <w:p w:rsidR="008018AC" w:rsidRPr="008018AC" w:rsidRDefault="008018AC" w:rsidP="008018AC">
            <w:pPr>
              <w:spacing w:after="0" w:line="240" w:lineRule="auto"/>
              <w:rPr>
                <w:rFonts w:ascii="Arial" w:eastAsia="Times New Roman" w:hAnsi="Arial" w:cs="Arial"/>
                <w:b/>
                <w:bCs/>
                <w:color w:val="000000"/>
                <w:sz w:val="24"/>
                <w:szCs w:val="24"/>
              </w:rPr>
            </w:pPr>
          </w:p>
        </w:tc>
      </w:tr>
    </w:tbl>
    <w:p w:rsidR="00CF5DFE" w:rsidRDefault="00CF5DFE" w:rsidP="00E26EFA">
      <w:pPr>
        <w:spacing w:line="360" w:lineRule="auto"/>
        <w:jc w:val="center"/>
        <w:rPr>
          <w:rFonts w:ascii="Arial" w:hAnsi="Arial" w:cs="Arial"/>
          <w:i/>
          <w:color w:val="000000" w:themeColor="text1"/>
          <w:sz w:val="14"/>
          <w:szCs w:val="14"/>
        </w:rPr>
      </w:pPr>
    </w:p>
    <w:p w:rsidR="008018AC" w:rsidRPr="00C42C02" w:rsidRDefault="008018AC" w:rsidP="00E26EFA">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8018AC" w:rsidRPr="00C42C02" w:rsidRDefault="008018AC" w:rsidP="00F73F01">
      <w:pPr>
        <w:spacing w:after="0" w:line="360" w:lineRule="auto"/>
        <w:jc w:val="both"/>
        <w:rPr>
          <w:rFonts w:ascii="Arial" w:hAnsi="Arial" w:cs="Arial"/>
          <w:b/>
          <w:bCs/>
          <w:color w:val="000000" w:themeColor="text1"/>
          <w:sz w:val="24"/>
          <w:szCs w:val="24"/>
        </w:rPr>
        <w:sectPr w:rsidR="008018AC" w:rsidRPr="00C42C02" w:rsidSect="000F692A">
          <w:pgSz w:w="12240" w:h="15840" w:code="1"/>
          <w:pgMar w:top="1417" w:right="1701" w:bottom="1417" w:left="1701" w:header="708" w:footer="708" w:gutter="0"/>
          <w:pgNumType w:chapStyle="1"/>
          <w:cols w:space="720"/>
          <w:docGrid w:linePitch="299"/>
        </w:sect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98" w:name="_Toc498984608"/>
      <w:r w:rsidRPr="00C42C02">
        <w:rPr>
          <w:rFonts w:ascii="Arial" w:hAnsi="Arial" w:cs="Arial"/>
          <w:color w:val="000000" w:themeColor="text1"/>
          <w:sz w:val="24"/>
          <w:szCs w:val="24"/>
        </w:rPr>
        <w:lastRenderedPageBreak/>
        <w:t xml:space="preserve">Gráfica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Gráfica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12</w:t>
      </w:r>
      <w:r w:rsidR="00221AF8" w:rsidRPr="00C42C02">
        <w:rPr>
          <w:rFonts w:ascii="Arial" w:hAnsi="Arial" w:cs="Arial"/>
          <w:color w:val="000000" w:themeColor="text1"/>
          <w:sz w:val="24"/>
          <w:szCs w:val="24"/>
        </w:rPr>
        <w:fldChar w:fldCharType="end"/>
      </w:r>
      <w:r>
        <w:rPr>
          <w:rFonts w:ascii="Arial" w:hAnsi="Arial" w:cs="Arial"/>
          <w:color w:val="000000" w:themeColor="text1"/>
          <w:sz w:val="24"/>
          <w:szCs w:val="24"/>
        </w:rPr>
        <w:t>.</w:t>
      </w:r>
      <w:r w:rsidRPr="00C42C02">
        <w:rPr>
          <w:rFonts w:ascii="Arial" w:hAnsi="Arial" w:cs="Arial"/>
          <w:bCs w:val="0"/>
          <w:color w:val="000000" w:themeColor="text1"/>
          <w:sz w:val="24"/>
          <w:szCs w:val="24"/>
        </w:rPr>
        <w:t xml:space="preserve"> Punto de equilibrio</w:t>
      </w:r>
      <w:bookmarkEnd w:id="98"/>
    </w:p>
    <w:p w:rsidR="00A222FC" w:rsidRPr="00C42C02" w:rsidRDefault="00E26EFA" w:rsidP="00F73F01">
      <w:pPr>
        <w:pStyle w:val="Default"/>
        <w:spacing w:line="360" w:lineRule="auto"/>
        <w:jc w:val="center"/>
        <w:rPr>
          <w:b/>
          <w:bCs/>
          <w:color w:val="000000" w:themeColor="text1"/>
        </w:rPr>
      </w:pPr>
      <w:r>
        <w:rPr>
          <w:b/>
          <w:bCs/>
          <w:noProof/>
          <w:color w:val="000000" w:themeColor="text1"/>
        </w:rPr>
        <w:drawing>
          <wp:inline distT="0" distB="0" distL="0" distR="0">
            <wp:extent cx="5878727" cy="3402419"/>
            <wp:effectExtent l="19050" t="0" r="7723" b="0"/>
            <wp:docPr id="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srcRect/>
                    <a:stretch>
                      <a:fillRect/>
                    </a:stretch>
                  </pic:blipFill>
                  <pic:spPr bwMode="auto">
                    <a:xfrm>
                      <a:off x="0" y="0"/>
                      <a:ext cx="5878977" cy="3402564"/>
                    </a:xfrm>
                    <a:prstGeom prst="rect">
                      <a:avLst/>
                    </a:prstGeom>
                    <a:noFill/>
                    <a:ln w="9525">
                      <a:noFill/>
                      <a:miter lim="800000"/>
                      <a:headEnd/>
                      <a:tailEnd/>
                    </a:ln>
                  </pic:spPr>
                </pic:pic>
              </a:graphicData>
            </a:graphic>
          </wp:inline>
        </w:drawing>
      </w:r>
    </w:p>
    <w:p w:rsidR="00A222FC" w:rsidRPr="00C42C02" w:rsidRDefault="00A222FC" w:rsidP="00F73F01">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A222FC" w:rsidRPr="00C42C02" w:rsidRDefault="00A222FC" w:rsidP="00F73F01">
      <w:pPr>
        <w:pStyle w:val="Default"/>
        <w:spacing w:line="360" w:lineRule="auto"/>
        <w:jc w:val="both"/>
        <w:rPr>
          <w:b/>
          <w:bCs/>
          <w:color w:val="000000" w:themeColor="text1"/>
        </w:rPr>
      </w:pPr>
    </w:p>
    <w:p w:rsidR="00A222FC" w:rsidRDefault="00A222FC" w:rsidP="00F73F01">
      <w:pPr>
        <w:pStyle w:val="Ttulo2"/>
        <w:numPr>
          <w:ilvl w:val="0"/>
          <w:numId w:val="0"/>
        </w:numPr>
        <w:spacing w:line="360" w:lineRule="auto"/>
        <w:rPr>
          <w:color w:val="000000" w:themeColor="text1"/>
        </w:rPr>
      </w:pPr>
    </w:p>
    <w:p w:rsidR="00A222FC" w:rsidRPr="00023508" w:rsidRDefault="00A222FC" w:rsidP="007F1CD0">
      <w:pPr>
        <w:pStyle w:val="Ttulo2"/>
        <w:numPr>
          <w:ilvl w:val="1"/>
          <w:numId w:val="6"/>
        </w:numPr>
        <w:spacing w:line="360" w:lineRule="auto"/>
        <w:rPr>
          <w:color w:val="000000" w:themeColor="text1"/>
        </w:rPr>
      </w:pPr>
    </w:p>
    <w:p w:rsidR="00A222FC" w:rsidRDefault="00A222FC" w:rsidP="00F73F01">
      <w:pPr>
        <w:pStyle w:val="Ttulo2"/>
        <w:numPr>
          <w:ilvl w:val="0"/>
          <w:numId w:val="0"/>
        </w:numPr>
        <w:spacing w:line="360" w:lineRule="auto"/>
        <w:rPr>
          <w:color w:val="000000" w:themeColor="text1"/>
        </w:rPr>
      </w:pPr>
    </w:p>
    <w:p w:rsidR="00A222FC" w:rsidRDefault="00A222FC" w:rsidP="00F73F01">
      <w:pPr>
        <w:pStyle w:val="Ttulo2"/>
        <w:numPr>
          <w:ilvl w:val="0"/>
          <w:numId w:val="0"/>
        </w:numPr>
        <w:spacing w:line="360" w:lineRule="auto"/>
        <w:rPr>
          <w:color w:val="000000" w:themeColor="text1"/>
        </w:rPr>
        <w:sectPr w:rsidR="00A222FC" w:rsidSect="000F692A">
          <w:pgSz w:w="15840" w:h="12240" w:orient="landscape"/>
          <w:pgMar w:top="1701" w:right="1418" w:bottom="1701" w:left="1418" w:header="709" w:footer="709" w:gutter="0"/>
          <w:pgNumType w:chapStyle="1"/>
          <w:cols w:space="708"/>
          <w:docGrid w:linePitch="360"/>
        </w:sectPr>
      </w:pPr>
    </w:p>
    <w:p w:rsidR="00A222FC" w:rsidRPr="00C42C02" w:rsidRDefault="00A222FC" w:rsidP="00F73F01">
      <w:pPr>
        <w:pStyle w:val="Ttulo2"/>
        <w:numPr>
          <w:ilvl w:val="0"/>
          <w:numId w:val="0"/>
        </w:numPr>
        <w:spacing w:line="360" w:lineRule="auto"/>
        <w:rPr>
          <w:color w:val="000000" w:themeColor="text1"/>
        </w:rPr>
      </w:pPr>
      <w:bookmarkStart w:id="99" w:name="_Toc498984413"/>
      <w:r w:rsidRPr="00C42C02">
        <w:rPr>
          <w:color w:val="000000" w:themeColor="text1"/>
        </w:rPr>
        <w:lastRenderedPageBreak/>
        <w:t>5.6 Estados Financieros Proforma</w:t>
      </w:r>
      <w:bookmarkEnd w:id="99"/>
    </w:p>
    <w:p w:rsidR="00A222FC" w:rsidRPr="00C42C02" w:rsidRDefault="00A222FC" w:rsidP="00F73F01">
      <w:pPr>
        <w:spacing w:line="360" w:lineRule="auto"/>
        <w:rPr>
          <w:color w:val="000000" w:themeColor="text1"/>
        </w:rPr>
      </w:pPr>
    </w:p>
    <w:p w:rsidR="00A222FC" w:rsidRDefault="00A222FC" w:rsidP="00F73F01">
      <w:pPr>
        <w:pStyle w:val="Default"/>
        <w:spacing w:line="360" w:lineRule="auto"/>
        <w:jc w:val="both"/>
        <w:rPr>
          <w:color w:val="000000" w:themeColor="text1"/>
        </w:rPr>
      </w:pPr>
      <w:r w:rsidRPr="00C42C02">
        <w:rPr>
          <w:color w:val="000000" w:themeColor="text1"/>
        </w:rPr>
        <w:t xml:space="preserve">Los estados proforma son estados financieros proyectados basados normalmente con los datos de pronostican con un año de anticipación, lo que permitirá prever los resultados económicos que tendrá el proyecto una vez que se encuentre en operación. </w:t>
      </w:r>
    </w:p>
    <w:p w:rsidR="00A222FC" w:rsidRPr="00C42C02" w:rsidRDefault="00A222FC" w:rsidP="00F73F01">
      <w:pPr>
        <w:pStyle w:val="Default"/>
        <w:spacing w:line="360" w:lineRule="auto"/>
        <w:jc w:val="both"/>
        <w:rPr>
          <w:color w:val="000000" w:themeColor="text1"/>
        </w:rPr>
      </w:pPr>
    </w:p>
    <w:p w:rsidR="00A222FC" w:rsidRPr="00365095" w:rsidRDefault="00A222FC" w:rsidP="007F1CD0">
      <w:pPr>
        <w:pStyle w:val="Ttulo3"/>
        <w:numPr>
          <w:ilvl w:val="2"/>
          <w:numId w:val="6"/>
        </w:numPr>
        <w:spacing w:line="360" w:lineRule="auto"/>
        <w:rPr>
          <w:color w:val="000000" w:themeColor="text1"/>
          <w:sz w:val="24"/>
          <w:szCs w:val="24"/>
        </w:rPr>
      </w:pPr>
      <w:bookmarkStart w:id="100" w:name="_Toc498984414"/>
      <w:r w:rsidRPr="00365095">
        <w:rPr>
          <w:color w:val="000000" w:themeColor="text1"/>
          <w:sz w:val="24"/>
          <w:szCs w:val="24"/>
        </w:rPr>
        <w:t>5.6.1 Estados de Resultados</w:t>
      </w:r>
      <w:bookmarkEnd w:id="100"/>
    </w:p>
    <w:p w:rsidR="00A222FC" w:rsidRPr="00C42C02" w:rsidRDefault="00A222FC" w:rsidP="00F73F01">
      <w:pPr>
        <w:spacing w:line="360" w:lineRule="auto"/>
        <w:rPr>
          <w:color w:val="000000" w:themeColor="text1"/>
        </w:rPr>
      </w:pP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w:t>
      </w:r>
      <w:r>
        <w:rPr>
          <w:rFonts w:ascii="Arial" w:hAnsi="Arial" w:cs="Arial"/>
          <w:color w:val="000000" w:themeColor="text1"/>
          <w:sz w:val="24"/>
          <w:szCs w:val="24"/>
          <w:lang w:val="es-ES_tradnl"/>
        </w:rPr>
        <w:t>s necesario recalcar que e</w:t>
      </w:r>
      <w:r w:rsidRPr="00C42C02">
        <w:rPr>
          <w:rFonts w:ascii="Arial" w:hAnsi="Arial" w:cs="Arial"/>
          <w:color w:val="000000" w:themeColor="text1"/>
          <w:sz w:val="24"/>
          <w:szCs w:val="24"/>
          <w:lang w:val="es-ES_tradnl"/>
        </w:rPr>
        <w:t>ste es un estado financiero dinámico, ya que la información que proporciona corresponde a un periodo determinado (por lo general un año). De los ingresos se deducen los costos y los gastos, con lo cual, finalmente, se obtienen las utilidades o pérdidas, así como el monto de los impuestos y repartos sobre utilidades</w:t>
      </w:r>
      <w:sdt>
        <w:sdtPr>
          <w:rPr>
            <w:rFonts w:ascii="Arial" w:hAnsi="Arial" w:cs="Arial"/>
            <w:color w:val="000000" w:themeColor="text1"/>
            <w:sz w:val="24"/>
            <w:szCs w:val="24"/>
            <w:lang w:val="es-ES_tradnl"/>
          </w:rPr>
          <w:id w:val="4989548"/>
          <w:citation/>
        </w:sdtPr>
        <w:sdtContent>
          <w:r w:rsidR="00221AF8">
            <w:rPr>
              <w:rFonts w:ascii="Arial" w:hAnsi="Arial" w:cs="Arial"/>
              <w:color w:val="000000" w:themeColor="text1"/>
              <w:sz w:val="24"/>
              <w:szCs w:val="24"/>
              <w:lang w:val="es-ES_tradnl"/>
            </w:rPr>
            <w:fldChar w:fldCharType="begin"/>
          </w:r>
          <w:r>
            <w:rPr>
              <w:rFonts w:ascii="Arial" w:hAnsi="Arial" w:cs="Arial"/>
              <w:color w:val="000000" w:themeColor="text1"/>
              <w:sz w:val="24"/>
              <w:szCs w:val="24"/>
            </w:rPr>
            <w:instrText xml:space="preserve"> CITATION Mor09 \l 2058 </w:instrText>
          </w:r>
          <w:r w:rsidR="00221AF8">
            <w:rPr>
              <w:rFonts w:ascii="Arial" w:hAnsi="Arial" w:cs="Arial"/>
              <w:color w:val="000000" w:themeColor="text1"/>
              <w:sz w:val="24"/>
              <w:szCs w:val="24"/>
              <w:lang w:val="es-ES_tradnl"/>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(Morales &amp; Morales, 2009)</w:t>
          </w:r>
          <w:r w:rsidR="00221AF8">
            <w:rPr>
              <w:rFonts w:ascii="Arial" w:hAnsi="Arial" w:cs="Arial"/>
              <w:color w:val="000000" w:themeColor="text1"/>
              <w:sz w:val="24"/>
              <w:szCs w:val="24"/>
              <w:lang w:val="es-ES_tradnl"/>
            </w:rPr>
            <w:fldChar w:fldCharType="end"/>
          </w:r>
        </w:sdtContent>
      </w:sdt>
      <w:r>
        <w:rPr>
          <w:rFonts w:ascii="Arial" w:hAnsi="Arial" w:cs="Arial"/>
          <w:color w:val="000000" w:themeColor="text1"/>
          <w:sz w:val="24"/>
          <w:szCs w:val="24"/>
          <w:lang w:val="es-ES_tradnl"/>
        </w:rPr>
        <w:t>.</w:t>
      </w:r>
      <w:r w:rsidRPr="00C42C02">
        <w:rPr>
          <w:rFonts w:ascii="Arial" w:hAnsi="Arial" w:cs="Arial"/>
          <w:color w:val="000000" w:themeColor="text1"/>
          <w:sz w:val="24"/>
          <w:szCs w:val="24"/>
          <w:lang w:val="es-ES_tradnl"/>
        </w:rPr>
        <w:t xml:space="preserve"> </w:t>
      </w:r>
    </w:p>
    <w:p w:rsidR="00A222FC" w:rsidRDefault="00A222FC" w:rsidP="00F73F01">
      <w:pPr>
        <w:pStyle w:val="Sinespaciado"/>
        <w:spacing w:line="360" w:lineRule="auto"/>
        <w:jc w:val="both"/>
        <w:rPr>
          <w:rFonts w:ascii="Arial" w:hAnsi="Arial" w:cs="Arial"/>
          <w:color w:val="000000" w:themeColor="text1"/>
          <w:sz w:val="24"/>
          <w:szCs w:val="24"/>
          <w:lang w:val="es-ES_tradnl"/>
        </w:rPr>
      </w:pPr>
    </w:p>
    <w:p w:rsidR="00A222FC" w:rsidRDefault="00A222FC" w:rsidP="00F73F01">
      <w:pPr>
        <w:spacing w:line="360" w:lineRule="auto"/>
        <w:jc w:val="both"/>
        <w:rPr>
          <w:rFonts w:ascii="Arial" w:hAnsi="Arial" w:cs="Arial"/>
          <w:color w:val="000000" w:themeColor="text1"/>
          <w:sz w:val="24"/>
          <w:szCs w:val="24"/>
          <w:lang w:val="es-ES_tradnl"/>
        </w:rPr>
        <w:sectPr w:rsidR="00A222FC" w:rsidSect="000F692A">
          <w:pgSz w:w="12240" w:h="15840"/>
          <w:pgMar w:top="1418" w:right="1701" w:bottom="1418" w:left="1701" w:header="709" w:footer="709" w:gutter="0"/>
          <w:pgNumType w:chapStyle="1"/>
          <w:cols w:space="708"/>
          <w:docGrid w:linePitch="360"/>
        </w:sectPr>
      </w:pPr>
      <w:r w:rsidRPr="00C42C02">
        <w:rPr>
          <w:rFonts w:ascii="Arial" w:hAnsi="Arial" w:cs="Arial"/>
          <w:color w:val="000000" w:themeColor="text1"/>
          <w:sz w:val="24"/>
          <w:szCs w:val="24"/>
          <w:lang w:val="es-ES_tradnl"/>
        </w:rPr>
        <w:t xml:space="preserve">Con relación al Estado de Resultados proyectado para los cinco años, se observa que se tendrá una utilidad en el primer año de $75,174.76 y se irá </w:t>
      </w:r>
      <w:r>
        <w:rPr>
          <w:rFonts w:ascii="Arial" w:hAnsi="Arial" w:cs="Arial"/>
          <w:color w:val="000000" w:themeColor="text1"/>
          <w:sz w:val="24"/>
          <w:szCs w:val="24"/>
          <w:lang w:val="es-ES_tradnl"/>
        </w:rPr>
        <w:t>incrementando paulatinamente en el que se observará la existencia de una utilidad en un futuro.</w:t>
      </w:r>
    </w:p>
    <w:p w:rsidR="00A222FC" w:rsidRDefault="00A222FC" w:rsidP="00F73F01">
      <w:pPr>
        <w:pStyle w:val="Epgrafe"/>
        <w:spacing w:line="360" w:lineRule="auto"/>
        <w:jc w:val="center"/>
        <w:rPr>
          <w:rFonts w:ascii="Arial" w:hAnsi="Arial" w:cs="Arial"/>
          <w:color w:val="000000" w:themeColor="text1"/>
          <w:sz w:val="24"/>
          <w:szCs w:val="24"/>
          <w:lang w:val="es-ES_tradnl"/>
        </w:rPr>
      </w:pPr>
      <w:bookmarkStart w:id="101" w:name="_Toc498984631"/>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23</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color w:val="000000" w:themeColor="text1"/>
          <w:sz w:val="24"/>
          <w:szCs w:val="24"/>
          <w:lang w:val="es-ES_tradnl"/>
        </w:rPr>
        <w:t xml:space="preserve"> Estado de Resultados Proforma</w:t>
      </w:r>
      <w:bookmarkEnd w:id="101"/>
    </w:p>
    <w:tbl>
      <w:tblPr>
        <w:tblW w:w="13505" w:type="dxa"/>
        <w:tblInd w:w="49" w:type="dxa"/>
        <w:tblCellMar>
          <w:left w:w="70" w:type="dxa"/>
          <w:right w:w="70" w:type="dxa"/>
        </w:tblCellMar>
        <w:tblLook w:val="04A0"/>
      </w:tblPr>
      <w:tblGrid>
        <w:gridCol w:w="4050"/>
        <w:gridCol w:w="1891"/>
        <w:gridCol w:w="1891"/>
        <w:gridCol w:w="1891"/>
        <w:gridCol w:w="1891"/>
        <w:gridCol w:w="1891"/>
      </w:tblGrid>
      <w:tr w:rsidR="00A222FC" w:rsidRPr="00365095" w:rsidTr="00E26EFA">
        <w:trPr>
          <w:trHeight w:val="331"/>
        </w:trPr>
        <w:tc>
          <w:tcPr>
            <w:tcW w:w="405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rPr>
                <w:rFonts w:ascii="Arial" w:eastAsia="Times New Roman" w:hAnsi="Arial" w:cs="Arial"/>
                <w:b/>
                <w:bCs/>
                <w:color w:val="000000"/>
                <w:sz w:val="24"/>
                <w:szCs w:val="24"/>
              </w:rPr>
            </w:pPr>
            <w:r w:rsidRPr="00365095">
              <w:rPr>
                <w:rFonts w:ascii="Arial" w:eastAsia="Times New Roman" w:hAnsi="Arial" w:cs="Arial"/>
                <w:b/>
                <w:bCs/>
                <w:color w:val="000000"/>
                <w:sz w:val="24"/>
                <w:szCs w:val="24"/>
              </w:rPr>
              <w:t>Concepto / Periodo</w:t>
            </w:r>
          </w:p>
        </w:tc>
        <w:tc>
          <w:tcPr>
            <w:tcW w:w="189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jc w:val="center"/>
              <w:rPr>
                <w:rFonts w:ascii="Arial" w:eastAsia="Times New Roman" w:hAnsi="Arial" w:cs="Arial"/>
                <w:color w:val="000000"/>
                <w:sz w:val="24"/>
                <w:szCs w:val="24"/>
              </w:rPr>
            </w:pPr>
            <w:r w:rsidRPr="00365095">
              <w:rPr>
                <w:rFonts w:ascii="Arial" w:eastAsia="Times New Roman" w:hAnsi="Arial" w:cs="Arial"/>
                <w:color w:val="000000"/>
                <w:sz w:val="24"/>
                <w:szCs w:val="24"/>
              </w:rPr>
              <w:t>Año 1</w:t>
            </w:r>
          </w:p>
        </w:tc>
        <w:tc>
          <w:tcPr>
            <w:tcW w:w="189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jc w:val="center"/>
              <w:rPr>
                <w:rFonts w:ascii="Arial" w:eastAsia="Times New Roman" w:hAnsi="Arial" w:cs="Arial"/>
                <w:color w:val="000000"/>
                <w:sz w:val="24"/>
                <w:szCs w:val="24"/>
              </w:rPr>
            </w:pPr>
            <w:r w:rsidRPr="00365095">
              <w:rPr>
                <w:rFonts w:ascii="Arial" w:eastAsia="Times New Roman" w:hAnsi="Arial" w:cs="Arial"/>
                <w:color w:val="000000"/>
                <w:sz w:val="24"/>
                <w:szCs w:val="24"/>
              </w:rPr>
              <w:t>Año 2</w:t>
            </w:r>
          </w:p>
        </w:tc>
        <w:tc>
          <w:tcPr>
            <w:tcW w:w="189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jc w:val="center"/>
              <w:rPr>
                <w:rFonts w:ascii="Arial" w:eastAsia="Times New Roman" w:hAnsi="Arial" w:cs="Arial"/>
                <w:color w:val="000000"/>
                <w:sz w:val="24"/>
                <w:szCs w:val="24"/>
              </w:rPr>
            </w:pPr>
            <w:r w:rsidRPr="00365095">
              <w:rPr>
                <w:rFonts w:ascii="Arial" w:eastAsia="Times New Roman" w:hAnsi="Arial" w:cs="Arial"/>
                <w:color w:val="000000"/>
                <w:sz w:val="24"/>
                <w:szCs w:val="24"/>
              </w:rPr>
              <w:t>Año 3</w:t>
            </w:r>
          </w:p>
        </w:tc>
        <w:tc>
          <w:tcPr>
            <w:tcW w:w="189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jc w:val="center"/>
              <w:rPr>
                <w:rFonts w:ascii="Arial" w:eastAsia="Times New Roman" w:hAnsi="Arial" w:cs="Arial"/>
                <w:color w:val="000000"/>
                <w:sz w:val="24"/>
                <w:szCs w:val="24"/>
              </w:rPr>
            </w:pPr>
            <w:r w:rsidRPr="00365095">
              <w:rPr>
                <w:rFonts w:ascii="Arial" w:eastAsia="Times New Roman" w:hAnsi="Arial" w:cs="Arial"/>
                <w:color w:val="000000"/>
                <w:sz w:val="24"/>
                <w:szCs w:val="24"/>
              </w:rPr>
              <w:t>Año 4</w:t>
            </w:r>
          </w:p>
        </w:tc>
        <w:tc>
          <w:tcPr>
            <w:tcW w:w="189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365095" w:rsidRDefault="00A222FC" w:rsidP="00F73F01">
            <w:pPr>
              <w:spacing w:after="0" w:line="360" w:lineRule="auto"/>
              <w:jc w:val="center"/>
              <w:rPr>
                <w:rFonts w:ascii="Arial" w:eastAsia="Times New Roman" w:hAnsi="Arial" w:cs="Arial"/>
                <w:color w:val="000000"/>
                <w:sz w:val="24"/>
                <w:szCs w:val="24"/>
              </w:rPr>
            </w:pPr>
            <w:r w:rsidRPr="00365095">
              <w:rPr>
                <w:rFonts w:ascii="Arial" w:eastAsia="Times New Roman" w:hAnsi="Arial" w:cs="Arial"/>
                <w:color w:val="000000"/>
                <w:sz w:val="24"/>
                <w:szCs w:val="24"/>
              </w:rPr>
              <w:t>Año 5</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1. Ventas totales</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758,903.25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812,026.48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860,748.07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912,392.95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967,136.53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2. Costo de lo Vendido</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228,120.00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238,024.80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248,365.39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259,161.22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270,432.62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b/>
                <w:bCs/>
                <w:color w:val="000000"/>
                <w:sz w:val="24"/>
                <w:szCs w:val="24"/>
              </w:rPr>
            </w:pPr>
            <w:r w:rsidRPr="00365095">
              <w:rPr>
                <w:rFonts w:ascii="Arial" w:eastAsia="Times New Roman" w:hAnsi="Arial" w:cs="Arial"/>
                <w:b/>
                <w:bCs/>
                <w:color w:val="000000"/>
                <w:sz w:val="24"/>
                <w:szCs w:val="24"/>
              </w:rPr>
              <w:t>3. Utilidad Bruta</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530,783.25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574,001.68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612,382.68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653,231.73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696,703.91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4. Gastos de administración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188,448.00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195,795.00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203,489.82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211,570.73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220,057.11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5. Gastos de venta</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164,271.60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170,642.66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177,264.57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184,147.29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191,301.15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6. Gastos financieros</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5,000.00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7. Depreciaciones y amortizaciones</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75,434.10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75,434.10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75,434.10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72,975.30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9,245.90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b/>
                <w:bCs/>
                <w:color w:val="000000"/>
                <w:sz w:val="24"/>
                <w:szCs w:val="24"/>
              </w:rPr>
            </w:pPr>
            <w:r w:rsidRPr="00365095">
              <w:rPr>
                <w:rFonts w:ascii="Arial" w:eastAsia="Times New Roman" w:hAnsi="Arial" w:cs="Arial"/>
                <w:b/>
                <w:bCs/>
                <w:color w:val="000000"/>
                <w:sz w:val="24"/>
                <w:szCs w:val="24"/>
              </w:rPr>
              <w:t>8. Utilidad antes del ISR y PTU</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97,629.55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132,129.92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156,194.18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184,538.42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276,099.75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9. ISR (23.52%)</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22,454.80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30,389.88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35,924.66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42,443.84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63,502.94 </w:t>
            </w:r>
          </w:p>
        </w:tc>
      </w:tr>
      <w:tr w:rsidR="00A222FC" w:rsidRPr="00365095" w:rsidTr="000F692A">
        <w:trPr>
          <w:trHeight w:val="615"/>
        </w:trPr>
        <w:tc>
          <w:tcPr>
            <w:tcW w:w="4050" w:type="dxa"/>
            <w:tcBorders>
              <w:top w:val="nil"/>
              <w:left w:val="single" w:sz="4" w:space="0" w:color="auto"/>
              <w:bottom w:val="single" w:sz="4" w:space="0" w:color="auto"/>
              <w:right w:val="single" w:sz="4" w:space="0" w:color="auto"/>
            </w:tcBorders>
            <w:shd w:val="clear" w:color="auto" w:fill="auto"/>
            <w:vAlign w:val="center"/>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10. PTU (Participación a trabajadores en las utilidades</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13,212.99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15,619.42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18,453.84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27,609.97 </w:t>
            </w:r>
          </w:p>
        </w:tc>
      </w:tr>
      <w:tr w:rsidR="00A222FC" w:rsidRPr="00365095" w:rsidTr="000F692A">
        <w:trPr>
          <w:trHeight w:val="331"/>
        </w:trPr>
        <w:tc>
          <w:tcPr>
            <w:tcW w:w="4050" w:type="dxa"/>
            <w:tcBorders>
              <w:top w:val="nil"/>
              <w:left w:val="single" w:sz="4" w:space="0" w:color="auto"/>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b/>
                <w:bCs/>
                <w:color w:val="000000"/>
                <w:sz w:val="24"/>
                <w:szCs w:val="24"/>
              </w:rPr>
            </w:pPr>
            <w:r w:rsidRPr="00365095">
              <w:rPr>
                <w:rFonts w:ascii="Arial" w:eastAsia="Times New Roman" w:hAnsi="Arial" w:cs="Arial"/>
                <w:b/>
                <w:bCs/>
                <w:color w:val="000000"/>
                <w:sz w:val="24"/>
                <w:szCs w:val="24"/>
              </w:rPr>
              <w:t>11. Utilida neta</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75,174.76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88,527.04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104,650.10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123,640.74 </w:t>
            </w:r>
          </w:p>
        </w:tc>
        <w:tc>
          <w:tcPr>
            <w:tcW w:w="1891" w:type="dxa"/>
            <w:tcBorders>
              <w:top w:val="nil"/>
              <w:left w:val="nil"/>
              <w:bottom w:val="single" w:sz="4" w:space="0" w:color="auto"/>
              <w:right w:val="single" w:sz="4" w:space="0" w:color="auto"/>
            </w:tcBorders>
            <w:shd w:val="clear" w:color="auto" w:fill="auto"/>
            <w:noWrap/>
            <w:vAlign w:val="bottom"/>
            <w:hideMark/>
          </w:tcPr>
          <w:p w:rsidR="00A222FC" w:rsidRPr="00365095" w:rsidRDefault="00A222FC" w:rsidP="00F73F01">
            <w:pPr>
              <w:spacing w:after="0" w:line="360" w:lineRule="auto"/>
              <w:rPr>
                <w:rFonts w:ascii="Arial" w:eastAsia="Times New Roman" w:hAnsi="Arial" w:cs="Arial"/>
                <w:color w:val="000000"/>
                <w:sz w:val="24"/>
                <w:szCs w:val="24"/>
              </w:rPr>
            </w:pPr>
            <w:r w:rsidRPr="00365095">
              <w:rPr>
                <w:rFonts w:ascii="Arial" w:eastAsia="Times New Roman" w:hAnsi="Arial" w:cs="Arial"/>
                <w:color w:val="000000"/>
                <w:sz w:val="24"/>
                <w:szCs w:val="24"/>
              </w:rPr>
              <w:t xml:space="preserve"> $    184,986.83 </w:t>
            </w:r>
          </w:p>
        </w:tc>
      </w:tr>
    </w:tbl>
    <w:p w:rsidR="00CF5DFE" w:rsidRDefault="00CF5DFE" w:rsidP="00E26EFA">
      <w:pPr>
        <w:spacing w:line="360" w:lineRule="auto"/>
        <w:jc w:val="center"/>
        <w:rPr>
          <w:rFonts w:ascii="Arial" w:hAnsi="Arial" w:cs="Arial"/>
          <w:i/>
          <w:color w:val="000000" w:themeColor="text1"/>
          <w:sz w:val="14"/>
          <w:szCs w:val="14"/>
        </w:rPr>
      </w:pPr>
    </w:p>
    <w:p w:rsidR="00A222FC" w:rsidRPr="00365095" w:rsidRDefault="00A222FC" w:rsidP="00E26EFA">
      <w:pPr>
        <w:spacing w:line="360" w:lineRule="auto"/>
        <w:jc w:val="center"/>
        <w:rPr>
          <w:rFonts w:ascii="Arial" w:hAnsi="Arial" w:cs="Arial"/>
          <w:color w:val="000000" w:themeColor="text1"/>
          <w:sz w:val="24"/>
          <w:szCs w:val="24"/>
          <w:lang w:val="es-ES_tradnl"/>
        </w:rPr>
        <w:sectPr w:rsidR="00A222FC" w:rsidRPr="00365095" w:rsidSect="000F692A">
          <w:pgSz w:w="15840" w:h="12240" w:orient="landscape"/>
          <w:pgMar w:top="1701" w:right="1418" w:bottom="1701" w:left="1418" w:header="709" w:footer="709" w:gutter="0"/>
          <w:pgNumType w:chapStyle="1"/>
          <w:cols w:space="708"/>
          <w:docGrid w:linePitch="360"/>
        </w:sectPr>
      </w:pPr>
      <w:r w:rsidRPr="00C42C02">
        <w:rPr>
          <w:rFonts w:ascii="Arial" w:hAnsi="Arial" w:cs="Arial"/>
          <w:i/>
          <w:color w:val="000000" w:themeColor="text1"/>
          <w:sz w:val="14"/>
          <w:szCs w:val="14"/>
        </w:rPr>
        <w:t>Fuente: Elaboración propia</w:t>
      </w:r>
    </w:p>
    <w:p w:rsidR="00A222FC" w:rsidRPr="002933C0" w:rsidRDefault="00A222FC" w:rsidP="00F73F01">
      <w:pPr>
        <w:pStyle w:val="Ttulo3"/>
        <w:spacing w:line="360" w:lineRule="auto"/>
        <w:rPr>
          <w:color w:val="auto"/>
          <w:sz w:val="24"/>
          <w:szCs w:val="24"/>
        </w:rPr>
      </w:pPr>
      <w:bookmarkStart w:id="102" w:name="_Toc498984415"/>
      <w:r w:rsidRPr="002933C0">
        <w:rPr>
          <w:color w:val="auto"/>
          <w:sz w:val="24"/>
          <w:szCs w:val="24"/>
        </w:rPr>
        <w:lastRenderedPageBreak/>
        <w:t>5.6.2 Flujo de Efectivo</w:t>
      </w:r>
      <w:bookmarkEnd w:id="102"/>
    </w:p>
    <w:p w:rsidR="00A222FC" w:rsidRPr="00C42C02" w:rsidRDefault="00A222FC" w:rsidP="00F73F01">
      <w:pPr>
        <w:pStyle w:val="Default"/>
        <w:spacing w:line="360" w:lineRule="auto"/>
        <w:jc w:val="both"/>
        <w:rPr>
          <w:b/>
          <w:bCs/>
          <w:color w:val="000000" w:themeColor="text1"/>
        </w:rPr>
      </w:pPr>
    </w:p>
    <w:p w:rsidR="00A222FC" w:rsidRPr="00C42C02" w:rsidRDefault="00A222FC" w:rsidP="00F73F01">
      <w:pPr>
        <w:pStyle w:val="Default"/>
        <w:spacing w:line="360" w:lineRule="auto"/>
        <w:jc w:val="both"/>
        <w:rPr>
          <w:bCs/>
          <w:color w:val="000000" w:themeColor="text1"/>
        </w:rPr>
      </w:pPr>
      <w:r w:rsidRPr="00C42C02">
        <w:rPr>
          <w:bCs/>
          <w:color w:val="000000" w:themeColor="text1"/>
        </w:rPr>
        <w:t xml:space="preserve">El Flujo de Efectivo </w:t>
      </w:r>
      <w:r>
        <w:rPr>
          <w:bCs/>
          <w:color w:val="000000" w:themeColor="text1"/>
        </w:rPr>
        <w:t xml:space="preserve">del proyecto tiene como fin mostrar como el dinero se gastó </w:t>
      </w:r>
      <w:r w:rsidRPr="00C42C02">
        <w:rPr>
          <w:bCs/>
          <w:color w:val="000000" w:themeColor="text1"/>
        </w:rPr>
        <w:t>invirt</w:t>
      </w:r>
      <w:r>
        <w:rPr>
          <w:bCs/>
          <w:color w:val="000000" w:themeColor="text1"/>
        </w:rPr>
        <w:t xml:space="preserve">ió y </w:t>
      </w:r>
      <w:r w:rsidRPr="00C42C02">
        <w:rPr>
          <w:bCs/>
          <w:color w:val="000000" w:themeColor="text1"/>
        </w:rPr>
        <w:t>las compras</w:t>
      </w:r>
      <w:r>
        <w:rPr>
          <w:bCs/>
          <w:color w:val="000000" w:themeColor="text1"/>
        </w:rPr>
        <w:t xml:space="preserve">, </w:t>
      </w:r>
      <w:r w:rsidRPr="00C42C02">
        <w:rPr>
          <w:bCs/>
          <w:color w:val="000000" w:themeColor="text1"/>
        </w:rPr>
        <w:t>contendido por dos partes una son las entradas reflejadas por las aportaciones de l</w:t>
      </w:r>
      <w:r>
        <w:rPr>
          <w:bCs/>
          <w:color w:val="000000" w:themeColor="text1"/>
        </w:rPr>
        <w:t xml:space="preserve">os socios, la segunda parte </w:t>
      </w:r>
      <w:r w:rsidRPr="00C42C02">
        <w:rPr>
          <w:bCs/>
          <w:color w:val="000000" w:themeColor="text1"/>
        </w:rPr>
        <w:t xml:space="preserve">son las salidas </w:t>
      </w:r>
      <w:r>
        <w:rPr>
          <w:bCs/>
          <w:color w:val="000000" w:themeColor="text1"/>
        </w:rPr>
        <w:t xml:space="preserve">reflejadas en las inversiones como </w:t>
      </w:r>
      <w:r w:rsidRPr="00C42C02">
        <w:rPr>
          <w:bCs/>
          <w:color w:val="000000" w:themeColor="text1"/>
        </w:rPr>
        <w:t xml:space="preserve">los gastos a corto plazo. </w:t>
      </w:r>
    </w:p>
    <w:p w:rsidR="00A222FC" w:rsidRDefault="00A222FC" w:rsidP="00F73F01">
      <w:pPr>
        <w:pStyle w:val="Default"/>
        <w:spacing w:line="360" w:lineRule="auto"/>
        <w:jc w:val="both"/>
        <w:rPr>
          <w:bCs/>
          <w:color w:val="000000" w:themeColor="text1"/>
        </w:rPr>
      </w:pPr>
    </w:p>
    <w:p w:rsidR="00A222FC" w:rsidRPr="00C42C02" w:rsidRDefault="00A222FC" w:rsidP="00F73F01">
      <w:pPr>
        <w:pStyle w:val="Default"/>
        <w:spacing w:line="360" w:lineRule="auto"/>
        <w:jc w:val="both"/>
        <w:rPr>
          <w:bCs/>
          <w:color w:val="000000" w:themeColor="text1"/>
        </w:rPr>
      </w:pPr>
      <w:r>
        <w:rPr>
          <w:bCs/>
          <w:color w:val="000000" w:themeColor="text1"/>
        </w:rPr>
        <w:t xml:space="preserve">En el cuadro se puede </w:t>
      </w:r>
      <w:r w:rsidRPr="00C42C02">
        <w:rPr>
          <w:bCs/>
          <w:color w:val="000000" w:themeColor="text1"/>
        </w:rPr>
        <w:t xml:space="preserve">observar que la florería contará con el efectivo necesario para cubrir sus gastos </w:t>
      </w:r>
      <w:r>
        <w:rPr>
          <w:bCs/>
          <w:color w:val="000000" w:themeColor="text1"/>
        </w:rPr>
        <w:t xml:space="preserve">por un mes </w:t>
      </w:r>
      <w:r w:rsidRPr="00C42C02">
        <w:rPr>
          <w:bCs/>
          <w:color w:val="000000" w:themeColor="text1"/>
        </w:rPr>
        <w:t xml:space="preserve">y obtener ganancias, </w:t>
      </w:r>
      <w:r>
        <w:rPr>
          <w:bCs/>
          <w:color w:val="000000" w:themeColor="text1"/>
        </w:rPr>
        <w:t xml:space="preserve">y a su vez se verá cómo se incrementará el </w:t>
      </w:r>
      <w:r w:rsidRPr="00C42C02">
        <w:rPr>
          <w:bCs/>
          <w:color w:val="000000" w:themeColor="text1"/>
        </w:rPr>
        <w:t>efec</w:t>
      </w:r>
      <w:r>
        <w:rPr>
          <w:bCs/>
          <w:color w:val="000000" w:themeColor="text1"/>
        </w:rPr>
        <w:t xml:space="preserve">tivo en caja de $5,000.49 logrando al </w:t>
      </w:r>
      <w:r w:rsidR="00E26EFA">
        <w:rPr>
          <w:bCs/>
          <w:color w:val="000000" w:themeColor="text1"/>
        </w:rPr>
        <w:t>término</w:t>
      </w:r>
      <w:r>
        <w:rPr>
          <w:bCs/>
          <w:color w:val="000000" w:themeColor="text1"/>
        </w:rPr>
        <w:t xml:space="preserve"> de los cinco años con un total de</w:t>
      </w:r>
      <w:r w:rsidRPr="00C42C02">
        <w:rPr>
          <w:bCs/>
          <w:color w:val="000000" w:themeColor="text1"/>
        </w:rPr>
        <w:t xml:space="preserve"> $208,740.53.</w:t>
      </w:r>
    </w:p>
    <w:p w:rsidR="00A222FC" w:rsidRPr="00C42C02" w:rsidRDefault="00A222FC" w:rsidP="00F73F01">
      <w:pPr>
        <w:pStyle w:val="Default"/>
        <w:spacing w:line="360" w:lineRule="auto"/>
        <w:jc w:val="both"/>
        <w:rPr>
          <w:bCs/>
          <w:color w:val="000000" w:themeColor="text1"/>
        </w:rPr>
        <w:sectPr w:rsidR="00A222FC" w:rsidRPr="00C42C02" w:rsidSect="000F692A">
          <w:pgSz w:w="12240" w:h="15840"/>
          <w:pgMar w:top="1417" w:right="1701" w:bottom="1417" w:left="1701" w:header="708" w:footer="708" w:gutter="0"/>
          <w:pgNumType w:chapStyle="1"/>
          <w:cols w:space="708"/>
          <w:docGrid w:linePitch="360"/>
        </w:sectPr>
      </w:pPr>
    </w:p>
    <w:p w:rsidR="00A222FC" w:rsidRPr="00C42C02" w:rsidRDefault="00A222FC" w:rsidP="00F73F01">
      <w:pPr>
        <w:pStyle w:val="Epgrafe"/>
        <w:spacing w:line="360" w:lineRule="auto"/>
        <w:jc w:val="center"/>
        <w:rPr>
          <w:rFonts w:ascii="Arial" w:hAnsi="Arial" w:cs="Arial"/>
          <w:bCs w:val="0"/>
          <w:color w:val="000000" w:themeColor="text1"/>
          <w:sz w:val="24"/>
          <w:szCs w:val="24"/>
        </w:rPr>
      </w:pPr>
      <w:bookmarkStart w:id="103" w:name="_Toc498984632"/>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24</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002C1443">
        <w:rPr>
          <w:rFonts w:ascii="Arial" w:hAnsi="Arial" w:cs="Arial"/>
          <w:color w:val="000000" w:themeColor="text1"/>
          <w:sz w:val="24"/>
          <w:szCs w:val="24"/>
        </w:rPr>
        <w:t xml:space="preserve"> </w:t>
      </w:r>
      <w:r w:rsidRPr="00C42C02">
        <w:rPr>
          <w:rFonts w:ascii="Arial" w:hAnsi="Arial" w:cs="Arial"/>
          <w:bCs w:val="0"/>
          <w:color w:val="000000" w:themeColor="text1"/>
          <w:sz w:val="24"/>
          <w:szCs w:val="24"/>
        </w:rPr>
        <w:t>Flujo de Efectivo</w:t>
      </w:r>
      <w:bookmarkEnd w:id="103"/>
    </w:p>
    <w:tbl>
      <w:tblPr>
        <w:tblW w:w="12891" w:type="dxa"/>
        <w:tblInd w:w="75" w:type="dxa"/>
        <w:tblCellMar>
          <w:left w:w="70" w:type="dxa"/>
          <w:right w:w="70" w:type="dxa"/>
        </w:tblCellMar>
        <w:tblLook w:val="04A0"/>
      </w:tblPr>
      <w:tblGrid>
        <w:gridCol w:w="2695"/>
        <w:gridCol w:w="1526"/>
        <w:gridCol w:w="1734"/>
        <w:gridCol w:w="1734"/>
        <w:gridCol w:w="1734"/>
        <w:gridCol w:w="1734"/>
        <w:gridCol w:w="1734"/>
      </w:tblGrid>
      <w:tr w:rsidR="00A222FC" w:rsidRPr="00C42C02" w:rsidTr="00E26EFA">
        <w:trPr>
          <w:trHeight w:val="310"/>
        </w:trPr>
        <w:tc>
          <w:tcPr>
            <w:tcW w:w="2695"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Concepto / Periodo</w:t>
            </w:r>
          </w:p>
        </w:tc>
        <w:tc>
          <w:tcPr>
            <w:tcW w:w="1526"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0</w:t>
            </w:r>
          </w:p>
        </w:tc>
        <w:tc>
          <w:tcPr>
            <w:tcW w:w="173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1</w:t>
            </w:r>
          </w:p>
        </w:tc>
        <w:tc>
          <w:tcPr>
            <w:tcW w:w="173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2</w:t>
            </w:r>
          </w:p>
        </w:tc>
        <w:tc>
          <w:tcPr>
            <w:tcW w:w="173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3</w:t>
            </w:r>
          </w:p>
        </w:tc>
        <w:tc>
          <w:tcPr>
            <w:tcW w:w="173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4</w:t>
            </w:r>
          </w:p>
        </w:tc>
        <w:tc>
          <w:tcPr>
            <w:tcW w:w="1734"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Año 5</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I.ENTRADAS</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Aportación de Socios</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$ 337,825.55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Ventas al contado</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758,903.25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804,437.45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852,703.70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903,865.92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958,097.87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Caja inicial</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5,000.49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150,608.86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168,466.14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186,102.01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204,455.80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$ 337,825.55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758,903.25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804,437.45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852,703.70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903,865.92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958,097.87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II. SALIDAS</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Inversión Fija</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$ 302,296.06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Inversión Diferida</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30,529.00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Inventarios</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Costo de producción</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228,120.00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238,024.80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248,365.39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259,161.22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270,432.62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Gastos de administración</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188,448.00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195,795.00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203,489.82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211,570.73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220,057.11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Gastos de venta</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164,271.60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170,642.66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177,264.57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184,147.29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191,301.15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Gastos financieros</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5,000.00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ISR</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22,454.80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28,644.40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34,074.46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40,482.62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61,424.05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PTU</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2,864.44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3,407.45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4,048.26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6,142.41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TOTAL</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$ 332,825.06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608,294.40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635,971.31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666,601.69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699,410.12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749,357.34 </w:t>
            </w:r>
          </w:p>
        </w:tc>
      </w:tr>
      <w:tr w:rsidR="00A222FC" w:rsidRPr="00C42C02" w:rsidTr="000F692A">
        <w:trPr>
          <w:trHeight w:val="310"/>
        </w:trPr>
        <w:tc>
          <w:tcPr>
            <w:tcW w:w="2695"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III. SALDO</w:t>
            </w:r>
          </w:p>
        </w:tc>
        <w:tc>
          <w:tcPr>
            <w:tcW w:w="1526"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5,000.49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150,608.86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168,466.14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186,102.01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204,455.80 </w:t>
            </w:r>
          </w:p>
        </w:tc>
        <w:tc>
          <w:tcPr>
            <w:tcW w:w="1734"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208,740.53 </w:t>
            </w:r>
          </w:p>
        </w:tc>
      </w:tr>
    </w:tbl>
    <w:p w:rsidR="00CF5DFE" w:rsidRDefault="00CF5DFE" w:rsidP="00F73F01">
      <w:pPr>
        <w:spacing w:line="360" w:lineRule="auto"/>
        <w:jc w:val="center"/>
        <w:rPr>
          <w:rFonts w:ascii="Arial" w:hAnsi="Arial" w:cs="Arial"/>
          <w:i/>
          <w:color w:val="000000" w:themeColor="text1"/>
          <w:sz w:val="14"/>
          <w:szCs w:val="14"/>
        </w:rPr>
      </w:pPr>
    </w:p>
    <w:p w:rsidR="00A222FC" w:rsidRPr="00C42C02" w:rsidRDefault="00A222FC" w:rsidP="00F73F01">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A222FC" w:rsidRPr="00C42C02" w:rsidRDefault="00A222FC" w:rsidP="00F73F01">
      <w:pPr>
        <w:pStyle w:val="Default"/>
        <w:spacing w:line="360" w:lineRule="auto"/>
        <w:jc w:val="both"/>
        <w:rPr>
          <w:bCs/>
          <w:color w:val="000000" w:themeColor="text1"/>
        </w:rPr>
      </w:pPr>
    </w:p>
    <w:p w:rsidR="00A222FC" w:rsidRPr="00C42C02" w:rsidRDefault="00A222FC" w:rsidP="00F73F01">
      <w:pPr>
        <w:pStyle w:val="Default"/>
        <w:spacing w:line="360" w:lineRule="auto"/>
        <w:jc w:val="both"/>
        <w:rPr>
          <w:bCs/>
          <w:color w:val="000000" w:themeColor="text1"/>
        </w:rPr>
      </w:pPr>
    </w:p>
    <w:p w:rsidR="00A222FC" w:rsidRPr="00C42C02" w:rsidRDefault="00A222FC" w:rsidP="00F73F01">
      <w:pPr>
        <w:pStyle w:val="Default"/>
        <w:spacing w:line="360" w:lineRule="auto"/>
        <w:jc w:val="both"/>
        <w:rPr>
          <w:bCs/>
          <w:color w:val="000000" w:themeColor="text1"/>
        </w:rPr>
        <w:sectPr w:rsidR="00A222FC" w:rsidRPr="00C42C02" w:rsidSect="000F692A">
          <w:pgSz w:w="15840" w:h="12240" w:orient="landscape"/>
          <w:pgMar w:top="1701" w:right="1418" w:bottom="1701" w:left="1418" w:header="709" w:footer="709" w:gutter="0"/>
          <w:pgNumType w:chapStyle="1"/>
          <w:cols w:space="708"/>
          <w:docGrid w:linePitch="360"/>
        </w:sectPr>
      </w:pPr>
    </w:p>
    <w:p w:rsidR="00A222FC" w:rsidRPr="00C42C02" w:rsidRDefault="00A222FC" w:rsidP="00F73F01">
      <w:pPr>
        <w:pStyle w:val="Ttulo2"/>
        <w:spacing w:line="360" w:lineRule="auto"/>
        <w:rPr>
          <w:color w:val="000000" w:themeColor="text1"/>
          <w:lang w:val="es-ES_tradnl"/>
        </w:rPr>
      </w:pPr>
      <w:bookmarkStart w:id="104" w:name="_Toc498984416"/>
      <w:r w:rsidRPr="00C42C02">
        <w:rPr>
          <w:color w:val="000000" w:themeColor="text1"/>
          <w:lang w:val="es-ES_tradnl"/>
        </w:rPr>
        <w:lastRenderedPageBreak/>
        <w:t>5.7 Evaluación financiera del proyecto</w:t>
      </w:r>
      <w:bookmarkEnd w:id="104"/>
    </w:p>
    <w:p w:rsidR="00A222FC" w:rsidRPr="00C42C02" w:rsidRDefault="00A222FC" w:rsidP="00F73F01">
      <w:pPr>
        <w:pStyle w:val="Sinespaciado"/>
        <w:spacing w:line="360" w:lineRule="auto"/>
        <w:rPr>
          <w:rFonts w:asciiTheme="minorHAnsi" w:hAnsiTheme="minorHAnsi" w:cs="Arial"/>
          <w:b/>
          <w:color w:val="000000" w:themeColor="text1"/>
          <w:sz w:val="24"/>
          <w:szCs w:val="24"/>
          <w:lang w:val="es-ES_tradnl"/>
        </w:rPr>
      </w:pP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Es parte fundamen</w:t>
      </w:r>
      <w:r>
        <w:rPr>
          <w:rFonts w:ascii="Arial" w:hAnsi="Arial" w:cs="Arial"/>
          <w:color w:val="000000" w:themeColor="text1"/>
          <w:sz w:val="24"/>
          <w:szCs w:val="24"/>
          <w:lang w:val="es-ES_tradnl"/>
        </w:rPr>
        <w:t>tal para la toma de deci</w:t>
      </w:r>
      <w:r w:rsidR="00CA6E3A">
        <w:rPr>
          <w:rFonts w:ascii="Arial" w:hAnsi="Arial" w:cs="Arial"/>
          <w:color w:val="000000" w:themeColor="text1"/>
          <w:sz w:val="24"/>
          <w:szCs w:val="24"/>
          <w:lang w:val="es-ES_tradnl"/>
        </w:rPr>
        <w:t>siones del proyecto pues permite</w:t>
      </w:r>
      <w:r>
        <w:rPr>
          <w:rFonts w:ascii="Arial" w:hAnsi="Arial" w:cs="Arial"/>
          <w:color w:val="000000" w:themeColor="text1"/>
          <w:sz w:val="24"/>
          <w:szCs w:val="24"/>
          <w:lang w:val="es-ES_tradnl"/>
        </w:rPr>
        <w:t xml:space="preserve"> </w:t>
      </w:r>
      <w:r w:rsidRPr="00C42C02">
        <w:rPr>
          <w:rFonts w:ascii="Arial" w:hAnsi="Arial" w:cs="Arial"/>
          <w:color w:val="000000" w:themeColor="text1"/>
          <w:sz w:val="24"/>
          <w:szCs w:val="24"/>
          <w:lang w:val="es-ES_tradnl"/>
        </w:rPr>
        <w:t>analizar la rentabilidad f</w:t>
      </w:r>
      <w:r>
        <w:rPr>
          <w:rFonts w:ascii="Arial" w:hAnsi="Arial" w:cs="Arial"/>
          <w:color w:val="000000" w:themeColor="text1"/>
          <w:sz w:val="24"/>
          <w:szCs w:val="24"/>
          <w:lang w:val="es-ES_tradnl"/>
        </w:rPr>
        <w:t>inanciera con el fin de tener una base</w:t>
      </w:r>
      <w:r w:rsidR="00CA6E3A">
        <w:rPr>
          <w:rFonts w:ascii="Arial" w:hAnsi="Arial" w:cs="Arial"/>
          <w:color w:val="000000" w:themeColor="text1"/>
          <w:sz w:val="24"/>
          <w:szCs w:val="24"/>
          <w:lang w:val="es-ES_tradnl"/>
        </w:rPr>
        <w:t xml:space="preserve"> de</w:t>
      </w:r>
      <w:r w:rsidRPr="00C42C02">
        <w:rPr>
          <w:rFonts w:ascii="Arial" w:hAnsi="Arial" w:cs="Arial"/>
          <w:color w:val="000000" w:themeColor="text1"/>
          <w:sz w:val="24"/>
          <w:szCs w:val="24"/>
          <w:lang w:val="es-ES_tradnl"/>
        </w:rPr>
        <w:t xml:space="preserve"> indicadores </w:t>
      </w:r>
      <w:r>
        <w:rPr>
          <w:rFonts w:ascii="Arial" w:hAnsi="Arial" w:cs="Arial"/>
          <w:color w:val="000000" w:themeColor="text1"/>
          <w:sz w:val="24"/>
          <w:szCs w:val="24"/>
          <w:lang w:val="es-ES_tradnl"/>
        </w:rPr>
        <w:t xml:space="preserve">financieros estables </w:t>
      </w:r>
      <w:r w:rsidRPr="00C42C02">
        <w:rPr>
          <w:rFonts w:ascii="Arial" w:hAnsi="Arial" w:cs="Arial"/>
          <w:color w:val="000000" w:themeColor="text1"/>
          <w:sz w:val="24"/>
          <w:szCs w:val="24"/>
          <w:lang w:val="es-ES_tradnl"/>
        </w:rPr>
        <w:t>para los inversionistas. Además es una herramienta ú</w:t>
      </w:r>
      <w:r>
        <w:rPr>
          <w:rFonts w:ascii="Arial" w:hAnsi="Arial" w:cs="Arial"/>
          <w:color w:val="000000" w:themeColor="text1"/>
          <w:sz w:val="24"/>
          <w:szCs w:val="24"/>
          <w:lang w:val="es-ES_tradnl"/>
        </w:rPr>
        <w:t>til para el análisis de estrategi</w:t>
      </w:r>
      <w:r w:rsidRPr="00C42C02">
        <w:rPr>
          <w:rFonts w:ascii="Arial" w:hAnsi="Arial" w:cs="Arial"/>
          <w:color w:val="000000" w:themeColor="text1"/>
          <w:sz w:val="24"/>
          <w:szCs w:val="24"/>
          <w:lang w:val="es-ES_tradnl"/>
        </w:rPr>
        <w:t>as d</w:t>
      </w:r>
      <w:r>
        <w:rPr>
          <w:rFonts w:ascii="Arial" w:hAnsi="Arial" w:cs="Arial"/>
          <w:color w:val="000000" w:themeColor="text1"/>
          <w:sz w:val="24"/>
          <w:szCs w:val="24"/>
          <w:lang w:val="es-ES_tradnl"/>
        </w:rPr>
        <w:t>e recuperación.</w:t>
      </w: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p>
    <w:p w:rsidR="00A222FC" w:rsidRPr="002933C0" w:rsidRDefault="00A222FC" w:rsidP="007F1CD0">
      <w:pPr>
        <w:pStyle w:val="Ttulo3"/>
        <w:numPr>
          <w:ilvl w:val="2"/>
          <w:numId w:val="6"/>
        </w:numPr>
        <w:spacing w:line="360" w:lineRule="auto"/>
        <w:rPr>
          <w:color w:val="000000" w:themeColor="text1"/>
          <w:sz w:val="24"/>
          <w:szCs w:val="24"/>
        </w:rPr>
      </w:pPr>
      <w:bookmarkStart w:id="105" w:name="_Toc371610088"/>
      <w:bookmarkStart w:id="106" w:name="_Toc498984417"/>
      <w:r w:rsidRPr="002933C0">
        <w:rPr>
          <w:color w:val="000000" w:themeColor="text1"/>
          <w:sz w:val="24"/>
          <w:szCs w:val="24"/>
        </w:rPr>
        <w:t>5.7.1 Flujo Neto de Efectivo</w:t>
      </w:r>
      <w:bookmarkEnd w:id="105"/>
      <w:bookmarkEnd w:id="106"/>
      <w:r w:rsidRPr="002933C0">
        <w:rPr>
          <w:color w:val="000000" w:themeColor="text1"/>
          <w:sz w:val="24"/>
          <w:szCs w:val="24"/>
        </w:rPr>
        <w:t xml:space="preserve"> </w:t>
      </w:r>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El Flujo Neto de Efectivo se determina </w:t>
      </w:r>
      <w:r>
        <w:rPr>
          <w:rFonts w:ascii="Arial" w:hAnsi="Arial" w:cs="Arial"/>
          <w:color w:val="000000" w:themeColor="text1"/>
          <w:sz w:val="24"/>
          <w:szCs w:val="24"/>
        </w:rPr>
        <w:t xml:space="preserve">con los </w:t>
      </w:r>
      <w:r w:rsidRPr="00C42C02">
        <w:rPr>
          <w:rFonts w:ascii="Arial" w:hAnsi="Arial" w:cs="Arial"/>
          <w:color w:val="000000" w:themeColor="text1"/>
          <w:sz w:val="24"/>
          <w:szCs w:val="24"/>
        </w:rPr>
        <w:t xml:space="preserve">cambios </w:t>
      </w:r>
      <w:r>
        <w:rPr>
          <w:rFonts w:ascii="Arial" w:hAnsi="Arial" w:cs="Arial"/>
          <w:color w:val="000000" w:themeColor="text1"/>
          <w:sz w:val="24"/>
          <w:szCs w:val="24"/>
        </w:rPr>
        <w:t xml:space="preserve">que se producen ante un </w:t>
      </w:r>
      <w:r w:rsidRPr="00C42C02">
        <w:rPr>
          <w:rFonts w:ascii="Arial" w:hAnsi="Arial" w:cs="Arial"/>
          <w:color w:val="000000" w:themeColor="text1"/>
          <w:sz w:val="24"/>
          <w:szCs w:val="24"/>
        </w:rPr>
        <w:t>incremento de las utilidades, el importe de los Flujos de Efectivo es mayor y en consecuencia, la rentabilidad del proyecto de inversión</w:t>
      </w:r>
      <w:r w:rsidR="00CA6E3A">
        <w:rPr>
          <w:rFonts w:ascii="Arial" w:hAnsi="Arial" w:cs="Arial"/>
          <w:color w:val="000000" w:themeColor="text1"/>
          <w:sz w:val="24"/>
          <w:szCs w:val="24"/>
        </w:rPr>
        <w:t>;</w:t>
      </w:r>
      <w:r w:rsidRPr="00C42C02">
        <w:rPr>
          <w:rFonts w:ascii="Arial" w:hAnsi="Arial" w:cs="Arial"/>
          <w:color w:val="000000" w:themeColor="text1"/>
          <w:sz w:val="24"/>
          <w:szCs w:val="24"/>
        </w:rPr>
        <w:t xml:space="preserve"> por el contrario, si la variación de los factores reduce las utilidades del proyecto de inversión, el rendimiento será menor al esperado</w:t>
      </w:r>
      <w:sdt>
        <w:sdtPr>
          <w:rPr>
            <w:rFonts w:ascii="Arial" w:hAnsi="Arial" w:cs="Arial"/>
            <w:color w:val="000000" w:themeColor="text1"/>
            <w:sz w:val="24"/>
            <w:szCs w:val="24"/>
          </w:rPr>
          <w:id w:val="4989549"/>
          <w:citation/>
        </w:sdtPr>
        <w:sdtContent>
          <w:r w:rsidR="00221AF8">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 CITATION Mor09 \l 2058 </w:instrText>
          </w:r>
          <w:r w:rsidR="00221AF8">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(Morales &amp; Morales, 2009)</w:t>
          </w:r>
          <w:r w:rsidR="00221AF8">
            <w:rPr>
              <w:rFonts w:ascii="Arial" w:hAnsi="Arial" w:cs="Arial"/>
              <w:color w:val="000000" w:themeColor="text1"/>
              <w:sz w:val="24"/>
              <w:szCs w:val="24"/>
            </w:rPr>
            <w:fldChar w:fldCharType="end"/>
          </w:r>
        </w:sdtContent>
      </w:sdt>
      <w:r>
        <w:rPr>
          <w:rFonts w:ascii="Arial" w:hAnsi="Arial" w:cs="Arial"/>
          <w:color w:val="000000" w:themeColor="text1"/>
          <w:sz w:val="24"/>
          <w:szCs w:val="24"/>
        </w:rPr>
        <w:t>.</w:t>
      </w:r>
    </w:p>
    <w:p w:rsidR="00A222FC" w:rsidRPr="00C42C02" w:rsidRDefault="00A222FC" w:rsidP="00F73F01">
      <w:pPr>
        <w:pStyle w:val="Sinespaciado"/>
        <w:spacing w:line="360" w:lineRule="auto"/>
        <w:jc w:val="both"/>
        <w:rPr>
          <w:rFonts w:ascii="Arial" w:hAnsi="Arial" w:cs="Arial"/>
          <w:color w:val="000000" w:themeColor="text1"/>
          <w:sz w:val="24"/>
          <w:szCs w:val="24"/>
          <w:lang w:val="es-ES"/>
        </w:rPr>
      </w:pPr>
      <w:r w:rsidRPr="00C42C02">
        <w:rPr>
          <w:rFonts w:ascii="Arial" w:hAnsi="Arial" w:cs="Arial"/>
          <w:color w:val="000000" w:themeColor="text1"/>
          <w:sz w:val="24"/>
          <w:szCs w:val="24"/>
          <w:lang w:val="es-ES"/>
        </w:rPr>
        <w:t>El resultado del Flujo Neto de Efectivo de este proyecto será utilizado para técnicas de evaluación donde se podrá det</w:t>
      </w:r>
      <w:r>
        <w:rPr>
          <w:rFonts w:ascii="Arial" w:hAnsi="Arial" w:cs="Arial"/>
          <w:color w:val="000000" w:themeColor="text1"/>
          <w:sz w:val="24"/>
          <w:szCs w:val="24"/>
          <w:lang w:val="es-ES"/>
        </w:rPr>
        <w:t>erminar la rentabilidad del proyecto</w:t>
      </w:r>
      <w:r w:rsidRPr="00C42C02">
        <w:rPr>
          <w:rFonts w:ascii="Arial" w:hAnsi="Arial" w:cs="Arial"/>
          <w:color w:val="000000" w:themeColor="text1"/>
          <w:sz w:val="24"/>
          <w:szCs w:val="24"/>
          <w:lang w:val="es-ES"/>
        </w:rPr>
        <w:t>.</w:t>
      </w:r>
      <w:r>
        <w:rPr>
          <w:rFonts w:ascii="Arial" w:hAnsi="Arial" w:cs="Arial"/>
          <w:color w:val="000000" w:themeColor="text1"/>
          <w:sz w:val="24"/>
          <w:szCs w:val="24"/>
          <w:lang w:val="es-ES"/>
        </w:rPr>
        <w:t xml:space="preserve"> C</w:t>
      </w:r>
      <w:r w:rsidRPr="00C42C02">
        <w:rPr>
          <w:rFonts w:ascii="Arial" w:hAnsi="Arial" w:cs="Arial"/>
          <w:color w:val="000000" w:themeColor="text1"/>
          <w:sz w:val="24"/>
          <w:szCs w:val="24"/>
          <w:lang w:val="es-ES"/>
        </w:rPr>
        <w:t>omprenderá la utilidad neta proyectada du</w:t>
      </w:r>
      <w:r>
        <w:rPr>
          <w:rFonts w:ascii="Arial" w:hAnsi="Arial" w:cs="Arial"/>
          <w:color w:val="000000" w:themeColor="text1"/>
          <w:sz w:val="24"/>
          <w:szCs w:val="24"/>
          <w:lang w:val="es-ES"/>
        </w:rPr>
        <w:t>rante un período de cinco años contando</w:t>
      </w:r>
      <w:r w:rsidRPr="00C42C02">
        <w:rPr>
          <w:rFonts w:ascii="Arial" w:hAnsi="Arial" w:cs="Arial"/>
          <w:color w:val="000000" w:themeColor="text1"/>
          <w:sz w:val="24"/>
          <w:szCs w:val="24"/>
          <w:lang w:val="es-ES"/>
        </w:rPr>
        <w:t xml:space="preserve"> los montos correspondientes al pago por amortización y depreciación de los activos de la empresa. </w:t>
      </w:r>
    </w:p>
    <w:p w:rsidR="00A222FC" w:rsidRPr="00C42C02" w:rsidRDefault="00A222FC" w:rsidP="00F73F01">
      <w:pPr>
        <w:spacing w:line="360" w:lineRule="auto"/>
        <w:rPr>
          <w:rFonts w:ascii="Arial" w:hAnsi="Arial" w:cs="Arial"/>
          <w:b/>
          <w:color w:val="000000" w:themeColor="text1"/>
          <w:sz w:val="24"/>
          <w:szCs w:val="24"/>
          <w:highlight w:val="yellow"/>
        </w:rPr>
        <w:sectPr w:rsidR="00A222FC" w:rsidRPr="00C42C02" w:rsidSect="000F692A">
          <w:pgSz w:w="12240" w:h="15840"/>
          <w:pgMar w:top="1418" w:right="1701" w:bottom="1418" w:left="1701" w:header="709" w:footer="709" w:gutter="0"/>
          <w:pgNumType w:chapStyle="1"/>
          <w:cols w:space="708"/>
          <w:docGrid w:linePitch="360"/>
        </w:sectPr>
      </w:pPr>
    </w:p>
    <w:p w:rsidR="00A222FC" w:rsidRPr="00C42C02" w:rsidRDefault="00A222FC" w:rsidP="002C1443">
      <w:pPr>
        <w:pStyle w:val="Epgrafe"/>
        <w:spacing w:line="360" w:lineRule="auto"/>
        <w:jc w:val="center"/>
        <w:rPr>
          <w:rFonts w:ascii="Arial" w:hAnsi="Arial" w:cs="Arial"/>
          <w:color w:val="000000" w:themeColor="text1"/>
          <w:sz w:val="24"/>
          <w:szCs w:val="24"/>
        </w:rPr>
      </w:pPr>
      <w:bookmarkStart w:id="107" w:name="_Toc498984633"/>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25</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sidRPr="00C42C02">
        <w:rPr>
          <w:rFonts w:ascii="Arial" w:hAnsi="Arial" w:cs="Arial"/>
          <w:color w:val="000000" w:themeColor="text1"/>
          <w:sz w:val="24"/>
          <w:szCs w:val="24"/>
          <w:lang w:val="es-ES"/>
        </w:rPr>
        <w:t xml:space="preserve"> </w:t>
      </w:r>
      <w:r w:rsidRPr="00C42C02">
        <w:rPr>
          <w:rFonts w:ascii="Arial" w:hAnsi="Arial" w:cs="Arial"/>
          <w:color w:val="000000" w:themeColor="text1"/>
          <w:sz w:val="24"/>
          <w:szCs w:val="24"/>
        </w:rPr>
        <w:t>Flujo Neto de Efectivo</w:t>
      </w:r>
      <w:bookmarkEnd w:id="107"/>
      <w:r w:rsidRPr="00C42C02">
        <w:rPr>
          <w:rFonts w:ascii="Arial" w:hAnsi="Arial" w:cs="Arial"/>
          <w:color w:val="000000" w:themeColor="text1"/>
          <w:sz w:val="24"/>
          <w:szCs w:val="24"/>
        </w:rPr>
        <w:t xml:space="preserve"> </w:t>
      </w:r>
    </w:p>
    <w:tbl>
      <w:tblPr>
        <w:tblW w:w="13840" w:type="dxa"/>
        <w:tblInd w:w="70" w:type="dxa"/>
        <w:tblCellMar>
          <w:left w:w="70" w:type="dxa"/>
          <w:right w:w="70" w:type="dxa"/>
        </w:tblCellMar>
        <w:tblLook w:val="04A0"/>
      </w:tblPr>
      <w:tblGrid>
        <w:gridCol w:w="1200"/>
        <w:gridCol w:w="2380"/>
        <w:gridCol w:w="2060"/>
        <w:gridCol w:w="1640"/>
        <w:gridCol w:w="1640"/>
        <w:gridCol w:w="1640"/>
        <w:gridCol w:w="1640"/>
        <w:gridCol w:w="1640"/>
      </w:tblGrid>
      <w:tr w:rsidR="00A222FC" w:rsidRPr="00C42C02" w:rsidTr="00E26EFA">
        <w:trPr>
          <w:trHeight w:val="315"/>
        </w:trPr>
        <w:tc>
          <w:tcPr>
            <w:tcW w:w="120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238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Concepto / Periodo</w:t>
            </w:r>
          </w:p>
        </w:tc>
        <w:tc>
          <w:tcPr>
            <w:tcW w:w="206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0</w:t>
            </w:r>
          </w:p>
        </w:tc>
        <w:tc>
          <w:tcPr>
            <w:tcW w:w="16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1</w:t>
            </w:r>
          </w:p>
        </w:tc>
        <w:tc>
          <w:tcPr>
            <w:tcW w:w="16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2</w:t>
            </w:r>
          </w:p>
        </w:tc>
        <w:tc>
          <w:tcPr>
            <w:tcW w:w="16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3</w:t>
            </w:r>
          </w:p>
        </w:tc>
        <w:tc>
          <w:tcPr>
            <w:tcW w:w="16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4</w:t>
            </w:r>
          </w:p>
        </w:tc>
        <w:tc>
          <w:tcPr>
            <w:tcW w:w="1640"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Año 5</w:t>
            </w:r>
          </w:p>
        </w:tc>
      </w:tr>
      <w:tr w:rsidR="00A222FC" w:rsidRPr="00C42C02" w:rsidTr="000F692A">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Ingreso por ventas</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758,903.25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804,437.45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852,703.70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903,865.92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958,097.87 </w:t>
            </w:r>
          </w:p>
        </w:tc>
      </w:tr>
      <w:tr w:rsidR="00A222FC" w:rsidRPr="00C42C02" w:rsidTr="000F692A">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Costos y Gastos (*)</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585,839.60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604,462.46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629,119.79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654,879.24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681,790.88 </w:t>
            </w:r>
          </w:p>
        </w:tc>
      </w:tr>
      <w:tr w:rsidR="00A222FC" w:rsidRPr="00C42C02" w:rsidTr="000F692A">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ISR Y PTU</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22,454.80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28,644.40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34,074.46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40,482.62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61,424.05 </w:t>
            </w:r>
          </w:p>
        </w:tc>
      </w:tr>
      <w:tr w:rsidR="00A222FC" w:rsidRPr="00C42C02" w:rsidTr="000F692A">
        <w:trPr>
          <w:trHeight w:val="63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Inversión Fija y Diferida</w:t>
            </w:r>
          </w:p>
        </w:tc>
        <w:tc>
          <w:tcPr>
            <w:tcW w:w="206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332,825.06 </w:t>
            </w:r>
          </w:p>
        </w:tc>
        <w:tc>
          <w:tcPr>
            <w:tcW w:w="164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center"/>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r>
      <w:tr w:rsidR="00A222FC" w:rsidRPr="00C42C02" w:rsidTr="000F692A">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Capital de Trabajo</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5,000.49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0</w:t>
            </w:r>
          </w:p>
        </w:tc>
      </w:tr>
      <w:tr w:rsidR="00A222FC" w:rsidRPr="00C42C02" w:rsidTr="000F692A">
        <w:trPr>
          <w:trHeight w:val="72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Valores Residuales y Recuperación</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46,229.50 </w:t>
            </w:r>
          </w:p>
        </w:tc>
      </w:tr>
      <w:tr w:rsidR="00A222FC" w:rsidRPr="00C42C02" w:rsidTr="000F692A">
        <w:trPr>
          <w:trHeight w:val="315"/>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w:t>
            </w:r>
          </w:p>
        </w:tc>
        <w:tc>
          <w:tcPr>
            <w:tcW w:w="238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FNE</w:t>
            </w:r>
          </w:p>
        </w:tc>
        <w:tc>
          <w:tcPr>
            <w:tcW w:w="206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337,825.55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150,608.86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171,330.58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189,509.45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208,504.06 </w:t>
            </w:r>
          </w:p>
        </w:tc>
        <w:tc>
          <w:tcPr>
            <w:tcW w:w="1640"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xml:space="preserve"> $    261,112.44 </w:t>
            </w:r>
          </w:p>
        </w:tc>
      </w:tr>
      <w:tr w:rsidR="00A222FC" w:rsidRPr="00C42C02" w:rsidTr="000F692A">
        <w:trPr>
          <w:trHeight w:val="315"/>
        </w:trPr>
        <w:tc>
          <w:tcPr>
            <w:tcW w:w="120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238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b/>
                <w:bCs/>
                <w:color w:val="000000" w:themeColor="text1"/>
                <w:sz w:val="20"/>
                <w:szCs w:val="20"/>
              </w:rPr>
            </w:pPr>
            <w:r w:rsidRPr="00C42C02">
              <w:rPr>
                <w:rFonts w:ascii="Arial" w:eastAsia="Times New Roman" w:hAnsi="Arial" w:cs="Arial"/>
                <w:b/>
                <w:bCs/>
                <w:color w:val="000000" w:themeColor="text1"/>
                <w:sz w:val="20"/>
                <w:szCs w:val="20"/>
              </w:rPr>
              <w:t> </w:t>
            </w:r>
          </w:p>
        </w:tc>
        <w:tc>
          <w:tcPr>
            <w:tcW w:w="206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640" w:type="dxa"/>
            <w:tcBorders>
              <w:top w:val="nil"/>
              <w:left w:val="nil"/>
              <w:bottom w:val="nil"/>
              <w:right w:val="nil"/>
            </w:tcBorders>
            <w:shd w:val="clear" w:color="auto" w:fill="auto"/>
            <w:noWrap/>
            <w:vAlign w:val="bottom"/>
            <w:hideMark/>
          </w:tcPr>
          <w:p w:rsidR="00A222FC" w:rsidRPr="00C42C02" w:rsidRDefault="00A222FC" w:rsidP="00F73F01">
            <w:pPr>
              <w:spacing w:line="360" w:lineRule="auto"/>
              <w:jc w:val="center"/>
              <w:rPr>
                <w:rFonts w:ascii="Arial" w:eastAsia="Times New Roman" w:hAnsi="Arial" w:cs="Arial"/>
                <w:color w:val="000000" w:themeColor="text1"/>
                <w:sz w:val="20"/>
                <w:szCs w:val="20"/>
              </w:rPr>
            </w:pPr>
          </w:p>
        </w:tc>
        <w:tc>
          <w:tcPr>
            <w:tcW w:w="164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64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64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c>
          <w:tcPr>
            <w:tcW w:w="1640" w:type="dxa"/>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w:t>
            </w:r>
          </w:p>
        </w:tc>
      </w:tr>
      <w:tr w:rsidR="00A222FC" w:rsidRPr="00C42C02" w:rsidTr="000F692A">
        <w:trPr>
          <w:trHeight w:val="315"/>
        </w:trPr>
        <w:tc>
          <w:tcPr>
            <w:tcW w:w="13840" w:type="dxa"/>
            <w:gridSpan w:val="8"/>
            <w:tcBorders>
              <w:top w:val="nil"/>
              <w:left w:val="nil"/>
              <w:bottom w:val="nil"/>
              <w:right w:val="nil"/>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color w:val="000000" w:themeColor="text1"/>
                <w:sz w:val="20"/>
                <w:szCs w:val="20"/>
              </w:rPr>
            </w:pPr>
            <w:r w:rsidRPr="00C42C02">
              <w:rPr>
                <w:rFonts w:ascii="Arial" w:eastAsia="Times New Roman" w:hAnsi="Arial" w:cs="Arial"/>
                <w:color w:val="000000" w:themeColor="text1"/>
                <w:sz w:val="20"/>
                <w:szCs w:val="20"/>
              </w:rPr>
              <w:t>* Sin incluir depreciaciones, ni amortizaciones de intangibles</w:t>
            </w:r>
          </w:p>
        </w:tc>
      </w:tr>
    </w:tbl>
    <w:p w:rsidR="00A222FC" w:rsidRPr="00C42C02" w:rsidRDefault="00A222FC" w:rsidP="00F73F01">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A222FC" w:rsidRPr="00C42C02" w:rsidRDefault="00A222FC" w:rsidP="00F73F01">
      <w:pPr>
        <w:spacing w:line="360" w:lineRule="auto"/>
        <w:rPr>
          <w:rFonts w:ascii="Arial" w:hAnsi="Arial" w:cs="Arial"/>
          <w:b/>
          <w:color w:val="000000" w:themeColor="text1"/>
          <w:sz w:val="24"/>
          <w:szCs w:val="24"/>
          <w:highlight w:val="yellow"/>
        </w:rPr>
        <w:sectPr w:rsidR="00A222FC" w:rsidRPr="00C42C02" w:rsidSect="000F692A">
          <w:pgSz w:w="15840" w:h="12240" w:orient="landscape"/>
          <w:pgMar w:top="1701" w:right="1418" w:bottom="1701" w:left="1418" w:header="709" w:footer="709" w:gutter="0"/>
          <w:pgNumType w:chapStyle="1"/>
          <w:cols w:space="708"/>
          <w:docGrid w:linePitch="360"/>
        </w:sectPr>
      </w:pPr>
    </w:p>
    <w:p w:rsidR="00A222FC" w:rsidRPr="00B62BE3" w:rsidRDefault="00A222FC" w:rsidP="007F1CD0">
      <w:pPr>
        <w:pStyle w:val="Ttulo3"/>
        <w:numPr>
          <w:ilvl w:val="2"/>
          <w:numId w:val="6"/>
        </w:numPr>
        <w:spacing w:line="360" w:lineRule="auto"/>
        <w:rPr>
          <w:b w:val="0"/>
          <w:color w:val="000000" w:themeColor="text1"/>
          <w:sz w:val="24"/>
          <w:szCs w:val="24"/>
        </w:rPr>
      </w:pPr>
      <w:bookmarkStart w:id="108" w:name="_Toc371610089"/>
      <w:bookmarkStart w:id="109" w:name="_Toc498984418"/>
      <w:r w:rsidRPr="00B62BE3">
        <w:rPr>
          <w:color w:val="000000" w:themeColor="text1"/>
          <w:sz w:val="24"/>
          <w:szCs w:val="24"/>
        </w:rPr>
        <w:lastRenderedPageBreak/>
        <w:t>5.7.2 Costo de Capital</w:t>
      </w:r>
      <w:bookmarkEnd w:id="108"/>
      <w:r w:rsidRPr="00B62BE3">
        <w:rPr>
          <w:color w:val="000000" w:themeColor="text1"/>
          <w:sz w:val="24"/>
          <w:szCs w:val="24"/>
        </w:rPr>
        <w:t xml:space="preserve"> o Tasa de Rendimiento Mínimo Aceptable (TREMA)</w:t>
      </w:r>
      <w:bookmarkEnd w:id="109"/>
      <w:r w:rsidRPr="00B62BE3">
        <w:rPr>
          <w:color w:val="000000" w:themeColor="text1"/>
          <w:sz w:val="24"/>
          <w:szCs w:val="24"/>
        </w:rPr>
        <w:t xml:space="preserve"> </w:t>
      </w:r>
    </w:p>
    <w:p w:rsidR="00A222FC" w:rsidRPr="00C42C02" w:rsidRDefault="00A222FC" w:rsidP="00F73F01">
      <w:pPr>
        <w:spacing w:line="360" w:lineRule="auto"/>
        <w:rPr>
          <w:color w:val="000000" w:themeColor="text1"/>
        </w:rPr>
      </w:pPr>
    </w:p>
    <w:p w:rsidR="00A222FC"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Todo proyecto de una empresa o institución antes de iniciar o de invertir en él, debe tener una tasa mínima de ganancia sobre la inversión, la cual se denomina tasa mínima aceptable de rendimiento que es el Costo de Capital.</w:t>
      </w:r>
    </w:p>
    <w:p w:rsidR="00A222FC" w:rsidRDefault="00A222FC" w:rsidP="00F73F01">
      <w:pPr>
        <w:pStyle w:val="Sinespaciado"/>
        <w:spacing w:line="360" w:lineRule="auto"/>
        <w:jc w:val="both"/>
        <w:rPr>
          <w:rFonts w:ascii="Arial" w:hAnsi="Arial" w:cs="Arial"/>
          <w:color w:val="000000" w:themeColor="text1"/>
          <w:sz w:val="24"/>
          <w:szCs w:val="24"/>
          <w:lang w:val="es-ES_tradnl"/>
        </w:rPr>
      </w:pPr>
    </w:p>
    <w:p w:rsidR="00A222FC"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El costo de capital es fundamental por dos razones:</w:t>
      </w: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p>
    <w:p w:rsidR="00A222FC" w:rsidRPr="00C42C02" w:rsidRDefault="00A222FC" w:rsidP="007F1CD0">
      <w:pPr>
        <w:pStyle w:val="Sinespaciado"/>
        <w:numPr>
          <w:ilvl w:val="0"/>
          <w:numId w:val="23"/>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Minimizando el costo de capital es posible maximizar el valor de la firma del proyecto.</w:t>
      </w:r>
    </w:p>
    <w:p w:rsidR="00A222FC" w:rsidRPr="00E26EFA" w:rsidRDefault="00A222FC" w:rsidP="007F1CD0">
      <w:pPr>
        <w:pStyle w:val="Sinespaciado"/>
        <w:numPr>
          <w:ilvl w:val="0"/>
          <w:numId w:val="23"/>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La realización de los presupuestos de capital requiere un estimado del costo de capital.</w:t>
      </w:r>
    </w:p>
    <w:p w:rsidR="00A222FC" w:rsidRDefault="002C1443" w:rsidP="002C1443">
      <w:pPr>
        <w:pStyle w:val="Sinespaciado"/>
        <w:tabs>
          <w:tab w:val="left" w:pos="8364"/>
        </w:tabs>
        <w:spacing w:line="360" w:lineRule="auto"/>
        <w:rPr>
          <w:rFonts w:ascii="Arial" w:hAnsi="Arial" w:cs="Arial"/>
          <w:color w:val="000000" w:themeColor="text1"/>
          <w:sz w:val="24"/>
          <w:szCs w:val="24"/>
          <w:lang w:val="es-ES_tradnl"/>
        </w:rPr>
      </w:pPr>
      <w:r>
        <w:rPr>
          <w:rFonts w:ascii="Arial" w:hAnsi="Arial" w:cs="Arial"/>
          <w:color w:val="000000" w:themeColor="text1"/>
          <w:sz w:val="24"/>
          <w:szCs w:val="24"/>
          <w:lang w:val="es-ES_tradnl"/>
        </w:rPr>
        <w:t xml:space="preserve">Para la obtención de la TREMA se utilizará la siguiente fórmula </w:t>
      </w:r>
      <w:r w:rsidR="00311D00" w:rsidRPr="00311D00">
        <w:rPr>
          <w:rFonts w:ascii="Arial" w:hAnsi="Arial" w:cs="Arial"/>
          <w:noProof/>
          <w:color w:val="000000" w:themeColor="text1"/>
          <w:sz w:val="24"/>
          <w:szCs w:val="24"/>
        </w:rPr>
        <w:t>(Baca, 2013</w:t>
      </w:r>
      <w:r w:rsidR="00311D00">
        <w:rPr>
          <w:rFonts w:ascii="Arial" w:hAnsi="Arial" w:cs="Arial"/>
          <w:noProof/>
          <w:color w:val="000000" w:themeColor="text1"/>
          <w:sz w:val="24"/>
          <w:szCs w:val="24"/>
        </w:rPr>
        <w:t>, p.184</w:t>
      </w:r>
      <w:r w:rsidR="00311D00" w:rsidRPr="00311D00">
        <w:rPr>
          <w:rFonts w:ascii="Arial" w:hAnsi="Arial" w:cs="Arial"/>
          <w:noProof/>
          <w:color w:val="000000" w:themeColor="text1"/>
          <w:sz w:val="24"/>
          <w:szCs w:val="24"/>
        </w:rPr>
        <w:t>)</w:t>
      </w:r>
      <w:r>
        <w:rPr>
          <w:rFonts w:ascii="Arial" w:hAnsi="Arial" w:cs="Arial"/>
          <w:color w:val="000000" w:themeColor="text1"/>
          <w:sz w:val="24"/>
          <w:szCs w:val="24"/>
          <w:lang w:val="es-ES_tradnl"/>
        </w:rPr>
        <w:t>:</w:t>
      </w:r>
    </w:p>
    <w:p w:rsidR="002C1443" w:rsidRPr="00C42C02" w:rsidRDefault="002C1443" w:rsidP="002C1443">
      <w:pPr>
        <w:pStyle w:val="Sinespaciado"/>
        <w:tabs>
          <w:tab w:val="left" w:pos="8364"/>
        </w:tabs>
        <w:spacing w:line="360" w:lineRule="auto"/>
        <w:rPr>
          <w:rFonts w:ascii="Arial" w:hAnsi="Arial" w:cs="Arial"/>
          <w:color w:val="000000" w:themeColor="text1"/>
          <w:sz w:val="24"/>
          <w:szCs w:val="24"/>
          <w:lang w:val="es-ES_tradnl"/>
        </w:rPr>
      </w:pPr>
    </w:p>
    <w:p w:rsidR="00A222FC" w:rsidRPr="00C42C02" w:rsidRDefault="00A222FC" w:rsidP="00E26EFA">
      <w:pPr>
        <w:pStyle w:val="Sinespaciado"/>
        <w:tabs>
          <w:tab w:val="left" w:pos="8364"/>
        </w:tabs>
        <w:spacing w:line="360" w:lineRule="auto"/>
        <w:ind w:left="708"/>
        <w:jc w:val="center"/>
        <w:rPr>
          <w:rFonts w:ascii="Arial" w:hAnsi="Arial" w:cs="Arial"/>
          <w:color w:val="000000" w:themeColor="text1"/>
          <w:sz w:val="24"/>
          <w:szCs w:val="24"/>
          <w:highlight w:val="yellow"/>
          <w:lang w:val="es-ES_tradnl"/>
        </w:rPr>
      </w:pPr>
      <m:oMathPara>
        <m:oMath>
          <m:r>
            <w:rPr>
              <w:rFonts w:ascii="Cambria Math" w:hAnsi="Cambria Math" w:cs="Arial"/>
              <w:color w:val="000000" w:themeColor="text1"/>
              <w:sz w:val="24"/>
              <w:szCs w:val="24"/>
              <w:lang w:val="es-ES_tradnl"/>
            </w:rPr>
            <m:t>TREMA=i+f+if</m:t>
          </m:r>
        </m:oMath>
      </m:oMathPara>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Dónde:</w:t>
      </w:r>
    </w:p>
    <w:p w:rsidR="00A222FC" w:rsidRPr="00C42C02" w:rsidRDefault="00A222FC" w:rsidP="00F73F01">
      <w:pPr>
        <w:pStyle w:val="Sinespaciado"/>
        <w:spacing w:line="360" w:lineRule="auto"/>
        <w:ind w:left="709"/>
        <w:jc w:val="both"/>
        <w:rPr>
          <w:rFonts w:ascii="Arial" w:hAnsi="Arial" w:cs="Arial"/>
          <w:color w:val="000000" w:themeColor="text1"/>
          <w:sz w:val="24"/>
          <w:szCs w:val="24"/>
          <w:lang w:val="es-ES_tradnl"/>
        </w:rPr>
      </w:pPr>
      <m:oMath>
        <m:r>
          <w:rPr>
            <w:rFonts w:ascii="Cambria Math" w:hAnsi="Cambria Math" w:cs="Arial"/>
            <w:color w:val="000000" w:themeColor="text1"/>
            <w:sz w:val="24"/>
            <w:szCs w:val="24"/>
            <w:lang w:val="es-ES_tradnl"/>
          </w:rPr>
          <m:t>f=</m:t>
        </m:r>
      </m:oMath>
      <w:r w:rsidRPr="00C42C02">
        <w:rPr>
          <w:rFonts w:ascii="Arial" w:hAnsi="Arial" w:cs="Arial"/>
          <w:color w:val="000000" w:themeColor="text1"/>
          <w:sz w:val="24"/>
          <w:szCs w:val="24"/>
          <w:lang w:val="es-ES_tradnl"/>
        </w:rPr>
        <w:t xml:space="preserve"> Tasa de inflación promedio de México, se tomó del mes de junio de 2017, con datos del Banco de México.</w:t>
      </w:r>
    </w:p>
    <w:p w:rsidR="00A222FC" w:rsidRPr="00C42C02" w:rsidRDefault="00A222FC" w:rsidP="00F73F01">
      <w:pPr>
        <w:pStyle w:val="Sinespaciado"/>
        <w:spacing w:line="360" w:lineRule="auto"/>
        <w:ind w:left="709"/>
        <w:jc w:val="both"/>
        <w:rPr>
          <w:rFonts w:ascii="Arial" w:hAnsi="Arial" w:cs="Arial"/>
          <w:color w:val="000000" w:themeColor="text1"/>
          <w:sz w:val="24"/>
          <w:szCs w:val="24"/>
          <w:highlight w:val="yellow"/>
          <w:lang w:val="es-ES_tradnl"/>
        </w:rPr>
      </w:pPr>
      <m:oMath>
        <m:r>
          <w:rPr>
            <w:rFonts w:ascii="Cambria Math" w:hAnsi="Cambria Math" w:cs="Arial"/>
            <w:color w:val="000000" w:themeColor="text1"/>
            <w:sz w:val="24"/>
            <w:szCs w:val="24"/>
            <w:lang w:val="es-ES_tradnl"/>
          </w:rPr>
          <m:t>i=</m:t>
        </m:r>
      </m:oMath>
      <w:r w:rsidRPr="00C42C02">
        <w:rPr>
          <w:rFonts w:ascii="Arial" w:hAnsi="Arial" w:cs="Arial"/>
          <w:color w:val="000000" w:themeColor="text1"/>
          <w:sz w:val="24"/>
          <w:szCs w:val="24"/>
          <w:lang w:val="es-ES_tradnl"/>
        </w:rPr>
        <w:t xml:space="preserve"> Premio al riesgo, que es el valor en porcentaje del riesgo en que incurre el proyecto en un determinado tiempo por un capital inicial invertido, la tasa de interés a la cual aspiran obtener los inversionistas es del 25%.</w:t>
      </w:r>
    </w:p>
    <w:p w:rsidR="00A222FC" w:rsidRPr="00C42C02" w:rsidRDefault="00A222FC" w:rsidP="00F73F01">
      <w:pPr>
        <w:pStyle w:val="Sinespaciado"/>
        <w:spacing w:line="360" w:lineRule="auto"/>
        <w:jc w:val="both"/>
        <w:rPr>
          <w:rFonts w:ascii="Arial" w:hAnsi="Arial" w:cs="Arial"/>
          <w:color w:val="000000" w:themeColor="text1"/>
          <w:sz w:val="24"/>
          <w:szCs w:val="24"/>
          <w:highlight w:val="yellow"/>
          <w:lang w:val="es-ES_tradnl"/>
        </w:rPr>
      </w:pPr>
    </w:p>
    <w:p w:rsidR="00A222FC" w:rsidRPr="00C42C02" w:rsidRDefault="00A222FC" w:rsidP="00F73F01">
      <w:pPr>
        <w:pStyle w:val="Sinespaciado"/>
        <w:spacing w:line="360" w:lineRule="auto"/>
        <w:ind w:firstLine="708"/>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Sustituyendo en la fórmula, se obtiene:</w:t>
      </w:r>
    </w:p>
    <w:p w:rsidR="00A222FC" w:rsidRPr="00C42C02" w:rsidRDefault="00A222FC" w:rsidP="00F73F01">
      <w:pPr>
        <w:pStyle w:val="Sinespaciado"/>
        <w:spacing w:line="360" w:lineRule="auto"/>
        <w:jc w:val="both"/>
        <w:rPr>
          <w:rFonts w:ascii="Arial" w:hAnsi="Arial" w:cs="Arial"/>
          <w:color w:val="000000" w:themeColor="text1"/>
          <w:sz w:val="24"/>
          <w:szCs w:val="24"/>
          <w:highlight w:val="yellow"/>
          <w:lang w:val="es-ES_tradnl"/>
        </w:rPr>
      </w:pPr>
    </w:p>
    <w:p w:rsidR="00A222FC" w:rsidRPr="00C42C02" w:rsidRDefault="00A222FC" w:rsidP="00F73F01">
      <w:pPr>
        <w:pStyle w:val="Sinespaciado"/>
        <w:spacing w:line="360" w:lineRule="auto"/>
        <w:jc w:val="both"/>
        <w:rPr>
          <w:rFonts w:ascii="Arial" w:hAnsi="Arial" w:cs="Arial"/>
          <w:i/>
          <w:color w:val="000000" w:themeColor="text1"/>
          <w:sz w:val="24"/>
          <w:szCs w:val="24"/>
          <w:lang w:val="es-ES_tradnl"/>
        </w:rPr>
      </w:pPr>
      <m:oMathPara>
        <m:oMath>
          <m:r>
            <w:rPr>
              <w:rFonts w:ascii="Cambria Math" w:hAnsi="Cambria Math" w:cs="Arial"/>
              <w:color w:val="000000" w:themeColor="text1"/>
              <w:sz w:val="24"/>
              <w:szCs w:val="24"/>
              <w:lang w:val="es-ES_tradnl"/>
            </w:rPr>
            <m:t>TREMA=25%+6.98+</m:t>
          </m:r>
          <m:d>
            <m:dPr>
              <m:ctrlPr>
                <w:rPr>
                  <w:rFonts w:ascii="Cambria Math" w:hAnsi="Cambria Math" w:cs="Arial"/>
                  <w:i/>
                  <w:color w:val="000000" w:themeColor="text1"/>
                  <w:sz w:val="24"/>
                  <w:szCs w:val="24"/>
                  <w:lang w:val="es-ES_tradnl"/>
                </w:rPr>
              </m:ctrlPr>
            </m:dPr>
            <m:e>
              <m:r>
                <w:rPr>
                  <w:rFonts w:ascii="Cambria Math" w:hAnsi="Cambria Math" w:cs="Arial"/>
                  <w:color w:val="000000" w:themeColor="text1"/>
                  <w:sz w:val="24"/>
                  <w:szCs w:val="24"/>
                  <w:lang w:val="es-ES_tradnl"/>
                </w:rPr>
                <m:t>25%</m:t>
              </m:r>
            </m:e>
          </m:d>
          <m:d>
            <m:dPr>
              <m:ctrlPr>
                <w:rPr>
                  <w:rFonts w:ascii="Cambria Math" w:hAnsi="Cambria Math" w:cs="Arial"/>
                  <w:i/>
                  <w:color w:val="000000" w:themeColor="text1"/>
                  <w:sz w:val="24"/>
                  <w:szCs w:val="24"/>
                  <w:lang w:val="es-ES_tradnl"/>
                </w:rPr>
              </m:ctrlPr>
            </m:dPr>
            <m:e>
              <m:r>
                <w:rPr>
                  <w:rFonts w:ascii="Cambria Math" w:hAnsi="Cambria Math" w:cs="Arial"/>
                  <w:color w:val="000000" w:themeColor="text1"/>
                  <w:sz w:val="24"/>
                  <w:szCs w:val="24"/>
                  <w:lang w:val="es-ES_tradnl"/>
                </w:rPr>
                <m:t>6.98</m:t>
              </m:r>
            </m:e>
          </m:d>
          <m:r>
            <w:rPr>
              <w:rFonts w:ascii="Cambria Math" w:hAnsi="Cambria Math" w:cs="Arial"/>
              <w:color w:val="000000" w:themeColor="text1"/>
              <w:sz w:val="24"/>
              <w:szCs w:val="24"/>
              <w:lang w:val="es-ES_tradnl"/>
            </w:rPr>
            <m:t>=33.73%</m:t>
          </m:r>
        </m:oMath>
      </m:oMathPara>
    </w:p>
    <w:p w:rsidR="00A222FC" w:rsidRPr="00C42C02" w:rsidRDefault="00A222FC" w:rsidP="00F73F01">
      <w:pPr>
        <w:spacing w:line="360" w:lineRule="auto"/>
        <w:rPr>
          <w:color w:val="000000" w:themeColor="text1"/>
          <w:lang w:val="es-ES_tradnl"/>
        </w:rPr>
      </w:pPr>
      <w:bookmarkStart w:id="110" w:name="_Toc371610090"/>
    </w:p>
    <w:p w:rsidR="00A222FC" w:rsidRPr="002C1443" w:rsidRDefault="00A222FC" w:rsidP="007F1CD0">
      <w:pPr>
        <w:pStyle w:val="Ttulo3"/>
        <w:numPr>
          <w:ilvl w:val="2"/>
          <w:numId w:val="6"/>
        </w:numPr>
        <w:spacing w:line="360" w:lineRule="auto"/>
        <w:rPr>
          <w:color w:val="000000" w:themeColor="text1"/>
          <w:sz w:val="24"/>
          <w:szCs w:val="24"/>
          <w:lang w:val="es-ES_tradnl"/>
        </w:rPr>
      </w:pPr>
      <w:bookmarkStart w:id="111" w:name="_Toc498984419"/>
      <w:r w:rsidRPr="002C1443">
        <w:rPr>
          <w:color w:val="000000" w:themeColor="text1"/>
          <w:sz w:val="24"/>
          <w:szCs w:val="24"/>
          <w:lang w:val="es-ES_tradnl"/>
        </w:rPr>
        <w:t>5.7.3 Valor Presente Neto</w:t>
      </w:r>
      <w:bookmarkEnd w:id="110"/>
      <w:r w:rsidRPr="002C1443">
        <w:rPr>
          <w:color w:val="000000" w:themeColor="text1"/>
          <w:sz w:val="24"/>
          <w:szCs w:val="24"/>
          <w:lang w:val="es-ES_tradnl"/>
        </w:rPr>
        <w:t xml:space="preserve"> (VPN)</w:t>
      </w:r>
      <w:bookmarkEnd w:id="111"/>
    </w:p>
    <w:p w:rsidR="002C1443" w:rsidRPr="002C1443" w:rsidRDefault="002C1443" w:rsidP="002C1443">
      <w:pPr>
        <w:rPr>
          <w:lang w:val="es-ES_tradnl"/>
        </w:rPr>
      </w:pPr>
    </w:p>
    <w:p w:rsidR="00A222FC" w:rsidRDefault="00A222FC" w:rsidP="002C1443">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 xml:space="preserve">El método del valor presente es uno de los criterios económicos más ampliamente utilizados en la evaluación de proyectos de inversión. Consiste en determinar la </w:t>
      </w:r>
      <w:r w:rsidRPr="00C42C02">
        <w:rPr>
          <w:rFonts w:ascii="Arial" w:hAnsi="Arial" w:cs="Arial"/>
          <w:color w:val="000000" w:themeColor="text1"/>
          <w:sz w:val="24"/>
          <w:szCs w:val="24"/>
          <w:lang w:val="es-ES_tradnl"/>
        </w:rPr>
        <w:lastRenderedPageBreak/>
        <w:t>equivalencia en el tiempo cero de los flujos de efectivo futuros que genera un proyecto y comp</w:t>
      </w:r>
      <w:r w:rsidR="00CA6E3A">
        <w:rPr>
          <w:rFonts w:ascii="Arial" w:hAnsi="Arial" w:cs="Arial"/>
          <w:color w:val="000000" w:themeColor="text1"/>
          <w:sz w:val="24"/>
          <w:szCs w:val="24"/>
          <w:lang w:val="es-ES_tradnl"/>
        </w:rPr>
        <w:t>a</w:t>
      </w:r>
      <w:r w:rsidRPr="00C42C02">
        <w:rPr>
          <w:rFonts w:ascii="Arial" w:hAnsi="Arial" w:cs="Arial"/>
          <w:color w:val="000000" w:themeColor="text1"/>
          <w:sz w:val="24"/>
          <w:szCs w:val="24"/>
          <w:lang w:val="es-ES_tradnl"/>
        </w:rPr>
        <w:t>rar esta equivalencia con el desembolso inicial</w:t>
      </w:r>
      <w:r w:rsidR="002C1443">
        <w:rPr>
          <w:rFonts w:ascii="Arial" w:hAnsi="Arial" w:cs="Arial"/>
          <w:color w:val="000000" w:themeColor="text1"/>
          <w:sz w:val="24"/>
          <w:szCs w:val="24"/>
          <w:lang w:val="es-ES_tradnl"/>
        </w:rPr>
        <w:t>.</w:t>
      </w:r>
    </w:p>
    <w:p w:rsidR="002C1443" w:rsidRPr="00C42C02" w:rsidRDefault="002C1443" w:rsidP="002C1443">
      <w:pPr>
        <w:pStyle w:val="Sinespaciado"/>
        <w:spacing w:line="360" w:lineRule="auto"/>
        <w:jc w:val="both"/>
        <w:rPr>
          <w:rFonts w:ascii="Arial" w:hAnsi="Arial" w:cs="Arial"/>
          <w:color w:val="000000" w:themeColor="text1"/>
          <w:sz w:val="24"/>
          <w:szCs w:val="24"/>
          <w:lang w:val="es-ES_tradnl"/>
        </w:rPr>
      </w:pPr>
    </w:p>
    <w:p w:rsidR="00A222FC" w:rsidRPr="00C42C02" w:rsidRDefault="00A222FC" w:rsidP="002C1443">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Un proyecto de inversión se puede aceptar y se dice que es rentable, si el valor presente neto de sus flujos de efectivo es mayor o igual a cero y se rechaza si este VPN es negativo</w:t>
      </w:r>
      <w:r w:rsidR="002C1443">
        <w:rPr>
          <w:rFonts w:ascii="Arial" w:hAnsi="Arial" w:cs="Arial"/>
          <w:color w:val="000000" w:themeColor="text1"/>
          <w:sz w:val="24"/>
          <w:szCs w:val="24"/>
          <w:lang w:val="es-ES_tradnl"/>
        </w:rPr>
        <w:t>.</w:t>
      </w:r>
    </w:p>
    <w:p w:rsidR="00A222FC" w:rsidRPr="00C42C02" w:rsidRDefault="00A222FC" w:rsidP="00F73F01">
      <w:pPr>
        <w:pStyle w:val="Sinespaciado"/>
        <w:spacing w:line="360" w:lineRule="auto"/>
        <w:ind w:left="708" w:firstLine="708"/>
        <w:jc w:val="both"/>
        <w:rPr>
          <w:rFonts w:ascii="Arial" w:hAnsi="Arial" w:cs="Arial"/>
          <w:color w:val="000000" w:themeColor="text1"/>
          <w:sz w:val="24"/>
          <w:szCs w:val="24"/>
          <w:lang w:val="es-ES_tradnl"/>
        </w:rPr>
      </w:pPr>
    </w:p>
    <w:p w:rsidR="00A222FC" w:rsidRPr="00C42C02" w:rsidRDefault="002C1443" w:rsidP="002C1443">
      <w:pPr>
        <w:pStyle w:val="Sinespaciado"/>
        <w:spacing w:line="360" w:lineRule="auto"/>
        <w:jc w:val="both"/>
        <w:rPr>
          <w:rFonts w:ascii="Arial" w:hAnsi="Arial" w:cs="Arial"/>
          <w:color w:val="000000" w:themeColor="text1"/>
          <w:sz w:val="24"/>
          <w:szCs w:val="24"/>
          <w:lang w:val="es-ES_tradnl"/>
        </w:rPr>
      </w:pPr>
      <w:r>
        <w:rPr>
          <w:rFonts w:ascii="Arial" w:hAnsi="Arial" w:cs="Arial"/>
          <w:noProof/>
          <w:color w:val="000000" w:themeColor="text1"/>
          <w:sz w:val="24"/>
          <w:szCs w:val="24"/>
          <w:lang w:eastAsia="es-MX"/>
        </w:rPr>
        <w:drawing>
          <wp:anchor distT="0" distB="0" distL="114300" distR="114300" simplePos="0" relativeHeight="251661312" behindDoc="0" locked="0" layoutInCell="1" allowOverlap="1">
            <wp:simplePos x="0" y="0"/>
            <wp:positionH relativeFrom="column">
              <wp:posOffset>118745</wp:posOffset>
            </wp:positionH>
            <wp:positionV relativeFrom="paragraph">
              <wp:posOffset>389890</wp:posOffset>
            </wp:positionV>
            <wp:extent cx="5605145" cy="2040890"/>
            <wp:effectExtent l="1905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5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05145" cy="2040890"/>
                    </a:xfrm>
                    <a:prstGeom prst="rect">
                      <a:avLst/>
                    </a:prstGeom>
                    <a:noFill/>
                  </pic:spPr>
                </pic:pic>
              </a:graphicData>
            </a:graphic>
          </wp:anchor>
        </w:drawing>
      </w:r>
      <w:r w:rsidR="00A222FC" w:rsidRPr="00C42C02">
        <w:rPr>
          <w:rFonts w:ascii="Arial" w:hAnsi="Arial" w:cs="Arial"/>
          <w:color w:val="000000" w:themeColor="text1"/>
          <w:sz w:val="24"/>
          <w:szCs w:val="24"/>
          <w:lang w:val="es-ES_tradnl"/>
        </w:rPr>
        <w:t>La ecuación para calcular el VPN a lo largo de cinco años es la siguiente</w:t>
      </w:r>
      <w:r>
        <w:rPr>
          <w:rFonts w:ascii="Arial" w:hAnsi="Arial" w:cs="Arial"/>
          <w:color w:val="000000" w:themeColor="text1"/>
          <w:sz w:val="24"/>
          <w:szCs w:val="24"/>
          <w:lang w:val="es-ES_tradnl"/>
        </w:rPr>
        <w:t>:</w:t>
      </w:r>
    </w:p>
    <w:p w:rsidR="00A222FC" w:rsidRPr="00C42C02" w:rsidRDefault="00A222FC" w:rsidP="00F73F01">
      <w:pPr>
        <w:pStyle w:val="Sinespaciado"/>
        <w:spacing w:line="360" w:lineRule="auto"/>
        <w:ind w:left="1418"/>
        <w:jc w:val="both"/>
        <w:rPr>
          <w:rFonts w:ascii="Arial" w:hAnsi="Arial" w:cs="Arial"/>
          <w:color w:val="000000" w:themeColor="text1"/>
          <w:sz w:val="24"/>
          <w:szCs w:val="24"/>
          <w:lang w:val="es-ES_tradnl"/>
        </w:rPr>
      </w:pPr>
    </w:p>
    <w:p w:rsidR="00A222FC" w:rsidRPr="00C42C02" w:rsidRDefault="00A222FC" w:rsidP="007F1CD0">
      <w:pPr>
        <w:pStyle w:val="Sinespaciado"/>
        <w:numPr>
          <w:ilvl w:val="0"/>
          <w:numId w:val="8"/>
        </w:numPr>
        <w:spacing w:line="360" w:lineRule="auto"/>
        <w:ind w:left="1418"/>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VPN &gt; 0 el proyecto es rentable.</w:t>
      </w:r>
    </w:p>
    <w:p w:rsidR="00A222FC" w:rsidRPr="00C42C02" w:rsidRDefault="00A222FC" w:rsidP="007F1CD0">
      <w:pPr>
        <w:pStyle w:val="Sinespaciado"/>
        <w:numPr>
          <w:ilvl w:val="0"/>
          <w:numId w:val="8"/>
        </w:numPr>
        <w:spacing w:line="360" w:lineRule="auto"/>
        <w:ind w:left="1418"/>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VPN = 0 el proyecto es indiferente.</w:t>
      </w:r>
    </w:p>
    <w:p w:rsidR="00A222FC" w:rsidRPr="00C42C02" w:rsidRDefault="00A222FC" w:rsidP="007F1CD0">
      <w:pPr>
        <w:pStyle w:val="Sinespaciado"/>
        <w:numPr>
          <w:ilvl w:val="0"/>
          <w:numId w:val="8"/>
        </w:numPr>
        <w:spacing w:line="360" w:lineRule="auto"/>
        <w:ind w:left="1418"/>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VPN &lt; 0 el proyecto no es rentable.</w:t>
      </w:r>
    </w:p>
    <w:p w:rsidR="00A222FC" w:rsidRPr="00C42C02" w:rsidRDefault="00A222FC" w:rsidP="00F73F01">
      <w:pPr>
        <w:pStyle w:val="Sinespaciado"/>
        <w:tabs>
          <w:tab w:val="left" w:pos="8505"/>
        </w:tabs>
        <w:spacing w:line="360" w:lineRule="auto"/>
        <w:rPr>
          <w:rFonts w:ascii="Arial" w:hAnsi="Arial" w:cs="Arial"/>
          <w:color w:val="000000" w:themeColor="text1"/>
          <w:sz w:val="24"/>
          <w:szCs w:val="24"/>
          <w:lang w:val="es-ES_tradnl"/>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Al utilizar los valores del Flujo Neto de Efectivo y sustituyendo los datos obtuve el siguiente Valor Presente Neto:</w:t>
      </w:r>
    </w:p>
    <w:tbl>
      <w:tblPr>
        <w:tblW w:w="6875" w:type="dxa"/>
        <w:jc w:val="center"/>
        <w:tblInd w:w="53" w:type="dxa"/>
        <w:tblCellMar>
          <w:left w:w="70" w:type="dxa"/>
          <w:right w:w="70" w:type="dxa"/>
        </w:tblCellMar>
        <w:tblLook w:val="04A0"/>
      </w:tblPr>
      <w:tblGrid>
        <w:gridCol w:w="1575"/>
        <w:gridCol w:w="1653"/>
        <w:gridCol w:w="1732"/>
        <w:gridCol w:w="1915"/>
      </w:tblGrid>
      <w:tr w:rsidR="002C1443" w:rsidRPr="002C1443" w:rsidTr="002C1443">
        <w:trPr>
          <w:trHeight w:val="373"/>
          <w:jc w:val="center"/>
        </w:trPr>
        <w:tc>
          <w:tcPr>
            <w:tcW w:w="1575"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AÑO</w:t>
            </w:r>
          </w:p>
        </w:tc>
        <w:tc>
          <w:tcPr>
            <w:tcW w:w="1653"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FNE</w:t>
            </w:r>
          </w:p>
        </w:tc>
        <w:tc>
          <w:tcPr>
            <w:tcW w:w="1732"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1+i)1</w:t>
            </w:r>
          </w:p>
        </w:tc>
        <w:tc>
          <w:tcPr>
            <w:tcW w:w="1915"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FNE/(1+i)n</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0</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-337,825.55</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0</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150,608.86</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1.33725</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$ 112,625.80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2</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158,876.49</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1.78823756</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88,845.29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3</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174,694.47</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2.39132068</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73,053.55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4</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190,902.92</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3.19779358</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59,698.33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5</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234,406.33</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jc w:val="right"/>
              <w:rPr>
                <w:rFonts w:ascii="Arial" w:eastAsia="Times New Roman" w:hAnsi="Arial" w:cs="Arial"/>
                <w:color w:val="000000"/>
              </w:rPr>
            </w:pPr>
            <w:r w:rsidRPr="002C1443">
              <w:rPr>
                <w:rFonts w:ascii="Arial" w:eastAsia="Times New Roman" w:hAnsi="Arial" w:cs="Arial"/>
                <w:color w:val="000000"/>
              </w:rPr>
              <w:t>4.27624946</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54,815.87 </w:t>
            </w:r>
          </w:p>
        </w:tc>
      </w:tr>
      <w:tr w:rsidR="002C1443" w:rsidRPr="002C1443" w:rsidTr="002C1443">
        <w:trPr>
          <w:trHeight w:val="373"/>
          <w:jc w:val="center"/>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w:t>
            </w:r>
          </w:p>
        </w:tc>
        <w:tc>
          <w:tcPr>
            <w:tcW w:w="1653"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w:t>
            </w:r>
          </w:p>
        </w:tc>
        <w:tc>
          <w:tcPr>
            <w:tcW w:w="1732"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SUMA</w:t>
            </w:r>
          </w:p>
        </w:tc>
        <w:tc>
          <w:tcPr>
            <w:tcW w:w="1915" w:type="dxa"/>
            <w:tcBorders>
              <w:top w:val="nil"/>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color w:val="000000"/>
              </w:rPr>
            </w:pPr>
            <w:r w:rsidRPr="002C1443">
              <w:rPr>
                <w:rFonts w:ascii="Arial" w:eastAsia="Times New Roman" w:hAnsi="Arial" w:cs="Arial"/>
                <w:color w:val="000000"/>
              </w:rPr>
              <w:t xml:space="preserve"> $ 389,038.85 </w:t>
            </w:r>
          </w:p>
        </w:tc>
      </w:tr>
    </w:tbl>
    <w:p w:rsidR="00A222FC" w:rsidRPr="00C42C02" w:rsidRDefault="00A222FC" w:rsidP="002C1443">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tbl>
      <w:tblPr>
        <w:tblW w:w="3080" w:type="dxa"/>
        <w:jc w:val="center"/>
        <w:tblInd w:w="53" w:type="dxa"/>
        <w:tblCellMar>
          <w:left w:w="70" w:type="dxa"/>
          <w:right w:w="70" w:type="dxa"/>
        </w:tblCellMar>
        <w:tblLook w:val="04A0"/>
      </w:tblPr>
      <w:tblGrid>
        <w:gridCol w:w="1460"/>
        <w:gridCol w:w="1620"/>
      </w:tblGrid>
      <w:tr w:rsidR="002C1443" w:rsidRPr="002C1443" w:rsidTr="002C1443">
        <w:trPr>
          <w:trHeight w:val="315"/>
          <w:jc w:val="center"/>
        </w:trPr>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b/>
                <w:bCs/>
                <w:color w:val="000000"/>
                <w:sz w:val="24"/>
                <w:szCs w:val="24"/>
              </w:rPr>
            </w:pPr>
            <w:r w:rsidRPr="002C1443">
              <w:rPr>
                <w:rFonts w:ascii="Arial" w:eastAsia="Times New Roman" w:hAnsi="Arial" w:cs="Arial"/>
                <w:b/>
                <w:bCs/>
                <w:color w:val="000000"/>
                <w:sz w:val="24"/>
                <w:szCs w:val="24"/>
              </w:rPr>
              <w:lastRenderedPageBreak/>
              <w:t>VPN</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2C1443" w:rsidRPr="002C1443" w:rsidRDefault="002C1443" w:rsidP="002C1443">
            <w:pPr>
              <w:spacing w:after="0" w:line="240" w:lineRule="auto"/>
              <w:rPr>
                <w:rFonts w:ascii="Arial" w:eastAsia="Times New Roman" w:hAnsi="Arial" w:cs="Arial"/>
                <w:b/>
                <w:bCs/>
                <w:color w:val="000000"/>
                <w:sz w:val="24"/>
                <w:szCs w:val="24"/>
              </w:rPr>
            </w:pPr>
            <w:r w:rsidRPr="002C1443">
              <w:rPr>
                <w:rFonts w:ascii="Arial" w:eastAsia="Times New Roman" w:hAnsi="Arial" w:cs="Arial"/>
                <w:b/>
                <w:bCs/>
                <w:color w:val="000000"/>
                <w:sz w:val="24"/>
                <w:szCs w:val="24"/>
              </w:rPr>
              <w:t xml:space="preserve"> $   51,213.30 </w:t>
            </w:r>
          </w:p>
        </w:tc>
      </w:tr>
    </w:tbl>
    <w:p w:rsidR="00A222FC" w:rsidRPr="00C42C02" w:rsidRDefault="00A222FC" w:rsidP="00F73F01">
      <w:pPr>
        <w:spacing w:after="0" w:line="360" w:lineRule="auto"/>
        <w:jc w:val="both"/>
        <w:rPr>
          <w:rFonts w:ascii="Arial" w:hAnsi="Arial" w:cs="Arial"/>
          <w:color w:val="000000" w:themeColor="text1"/>
          <w:sz w:val="24"/>
          <w:szCs w:val="24"/>
        </w:rPr>
      </w:pPr>
    </w:p>
    <w:p w:rsidR="00A222FC"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En virtud del resultado del VPN obtenido en el cuadro anterior, se acepta el proyecto, por ser mayor a cero, lo que denota un incremento en las ganancias durante el horizonte  de planeación del proyecto.</w:t>
      </w:r>
      <w:bookmarkStart w:id="112" w:name="_Toc371610091"/>
    </w:p>
    <w:p w:rsidR="002C1443" w:rsidRPr="00C42C02" w:rsidRDefault="002C1443" w:rsidP="00F73F01">
      <w:pPr>
        <w:pStyle w:val="Sinespaciado"/>
        <w:spacing w:line="360" w:lineRule="auto"/>
        <w:jc w:val="both"/>
        <w:rPr>
          <w:rFonts w:ascii="Arial" w:hAnsi="Arial" w:cs="Arial"/>
          <w:color w:val="000000" w:themeColor="text1"/>
          <w:sz w:val="24"/>
          <w:szCs w:val="24"/>
          <w:lang w:val="es-ES_tradnl"/>
        </w:rPr>
      </w:pPr>
    </w:p>
    <w:p w:rsidR="00A222FC" w:rsidRPr="002C1443" w:rsidRDefault="00A222FC" w:rsidP="007F1CD0">
      <w:pPr>
        <w:pStyle w:val="Ttulo3"/>
        <w:numPr>
          <w:ilvl w:val="2"/>
          <w:numId w:val="6"/>
        </w:numPr>
        <w:spacing w:line="360" w:lineRule="auto"/>
        <w:rPr>
          <w:color w:val="000000" w:themeColor="text1"/>
          <w:sz w:val="24"/>
          <w:szCs w:val="24"/>
          <w:lang w:val="es-ES_tradnl"/>
        </w:rPr>
      </w:pPr>
      <w:bookmarkStart w:id="113" w:name="_Toc498984420"/>
      <w:r w:rsidRPr="002C1443">
        <w:rPr>
          <w:color w:val="000000" w:themeColor="text1"/>
          <w:sz w:val="24"/>
          <w:szCs w:val="24"/>
          <w:lang w:val="es-ES_tradnl"/>
        </w:rPr>
        <w:t>5.7.4 Tasa Interna de Retorno</w:t>
      </w:r>
      <w:bookmarkEnd w:id="112"/>
      <w:r w:rsidRPr="002C1443">
        <w:rPr>
          <w:color w:val="000000" w:themeColor="text1"/>
          <w:sz w:val="24"/>
          <w:szCs w:val="24"/>
          <w:lang w:val="es-ES_tradnl"/>
        </w:rPr>
        <w:t xml:space="preserve"> (TIR)</w:t>
      </w:r>
      <w:bookmarkEnd w:id="113"/>
    </w:p>
    <w:p w:rsidR="00A222FC" w:rsidRPr="00C42C02" w:rsidRDefault="00A222FC" w:rsidP="00F73F01">
      <w:pPr>
        <w:spacing w:line="360" w:lineRule="auto"/>
        <w:rPr>
          <w:color w:val="000000" w:themeColor="text1"/>
          <w:lang w:val="es-ES_tradnl"/>
        </w:rPr>
      </w:pPr>
    </w:p>
    <w:p w:rsidR="00A222FC" w:rsidRPr="00C42C02" w:rsidRDefault="00A222FC" w:rsidP="00F73F01">
      <w:pPr>
        <w:pStyle w:val="Default"/>
        <w:spacing w:line="360" w:lineRule="auto"/>
        <w:jc w:val="both"/>
        <w:rPr>
          <w:color w:val="000000" w:themeColor="text1"/>
        </w:rPr>
      </w:pPr>
      <w:r w:rsidRPr="00C42C02">
        <w:rPr>
          <w:color w:val="000000" w:themeColor="text1"/>
        </w:rPr>
        <w:t>Existen dos formas básicas de sacar la TIR: considerar los flujos netos de efectivo (FNE) del primer año como constantes a lo largo del horizonte de planeación, y considerar los efectos inflacionarios sobre los FNE de cada año. La primera consideración importante para la evaluación es que la inversión que se toma en cuenta para calcular la TIR es solo la inversión en activos fijos. La inversión en capital de trabajo no se toma en cuenta, debido a la propia natural</w:t>
      </w:r>
      <w:r w:rsidR="00CA6E3A">
        <w:rPr>
          <w:color w:val="000000" w:themeColor="text1"/>
        </w:rPr>
        <w:t>eza liquida de estos activos</w:t>
      </w:r>
      <w:r w:rsidR="00311D00">
        <w:rPr>
          <w:color w:val="000000" w:themeColor="text1"/>
        </w:rPr>
        <w:t xml:space="preserve"> </w:t>
      </w:r>
      <w:sdt>
        <w:sdtPr>
          <w:rPr>
            <w:color w:val="000000" w:themeColor="text1"/>
          </w:rPr>
          <w:id w:val="1342780"/>
          <w:citation/>
        </w:sdtPr>
        <w:sdtContent>
          <w:r w:rsidR="00221AF8">
            <w:rPr>
              <w:color w:val="000000" w:themeColor="text1"/>
            </w:rPr>
            <w:fldChar w:fldCharType="begin"/>
          </w:r>
          <w:r w:rsidR="00311D00">
            <w:rPr>
              <w:color w:val="000000" w:themeColor="text1"/>
            </w:rPr>
            <w:instrText xml:space="preserve"> CITATION Bac131 \l 2058 </w:instrText>
          </w:r>
          <w:r w:rsidR="00221AF8">
            <w:rPr>
              <w:color w:val="000000" w:themeColor="text1"/>
            </w:rPr>
            <w:fldChar w:fldCharType="separate"/>
          </w:r>
          <w:r w:rsidR="0086073A" w:rsidRPr="0086073A">
            <w:rPr>
              <w:noProof/>
              <w:color w:val="000000" w:themeColor="text1"/>
            </w:rPr>
            <w:t>(Baca, 2013)</w:t>
          </w:r>
          <w:r w:rsidR="00221AF8">
            <w:rPr>
              <w:color w:val="000000" w:themeColor="text1"/>
            </w:rPr>
            <w:fldChar w:fldCharType="end"/>
          </w:r>
        </w:sdtContent>
      </w:sdt>
      <w:r w:rsidR="00CA6E3A">
        <w:rPr>
          <w:color w:val="000000" w:themeColor="text1"/>
        </w:rPr>
        <w:t>.</w:t>
      </w:r>
    </w:p>
    <w:p w:rsidR="00A222FC" w:rsidRPr="00C42C02" w:rsidRDefault="00A222FC" w:rsidP="00F73F01">
      <w:pPr>
        <w:pStyle w:val="Default"/>
        <w:spacing w:line="360" w:lineRule="auto"/>
        <w:jc w:val="both"/>
        <w:rPr>
          <w:color w:val="000000" w:themeColor="text1"/>
        </w:rPr>
      </w:pPr>
    </w:p>
    <w:p w:rsidR="00A222FC" w:rsidRPr="00C42C02" w:rsidRDefault="00A222FC" w:rsidP="00F73F01">
      <w:pPr>
        <w:pStyle w:val="Default"/>
        <w:spacing w:line="360" w:lineRule="auto"/>
        <w:jc w:val="both"/>
        <w:rPr>
          <w:color w:val="000000" w:themeColor="text1"/>
        </w:rPr>
      </w:pPr>
      <w:r w:rsidRPr="00C42C02">
        <w:rPr>
          <w:color w:val="000000" w:themeColor="text1"/>
        </w:rPr>
        <w:t xml:space="preserve">Para el caso de la florería se va a calcular una TIR sin inflación, con producción constante. Bajo esta consideración si varían a lo largo de los cinco años los FNE. </w:t>
      </w:r>
    </w:p>
    <w:p w:rsidR="00A222FC" w:rsidRPr="00C42C02" w:rsidRDefault="00A222FC" w:rsidP="00F73F01">
      <w:pPr>
        <w:pStyle w:val="Sinespaciado"/>
        <w:spacing w:line="360" w:lineRule="auto"/>
        <w:jc w:val="both"/>
        <w:rPr>
          <w:rFonts w:ascii="Arial" w:hAnsi="Arial" w:cs="Arial"/>
          <w:color w:val="000000" w:themeColor="text1"/>
          <w:sz w:val="24"/>
          <w:szCs w:val="24"/>
        </w:rPr>
      </w:pP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Los criterios para decidir la aceptación o rechazo de un proyecto por este método son los siguientes</w:t>
      </w:r>
      <w:r w:rsidR="00811C4A">
        <w:rPr>
          <w:rFonts w:ascii="Arial" w:hAnsi="Arial" w:cs="Arial"/>
          <w:color w:val="000000" w:themeColor="text1"/>
          <w:sz w:val="24"/>
          <w:szCs w:val="24"/>
          <w:lang w:val="es-ES_tradnl"/>
        </w:rPr>
        <w:t xml:space="preserve"> </w:t>
      </w:r>
      <w:sdt>
        <w:sdtPr>
          <w:rPr>
            <w:rFonts w:ascii="Arial" w:hAnsi="Arial" w:cs="Arial"/>
            <w:color w:val="000000" w:themeColor="text1"/>
            <w:sz w:val="24"/>
            <w:szCs w:val="24"/>
            <w:lang w:val="es-ES_tradnl"/>
          </w:rPr>
          <w:id w:val="2942339"/>
          <w:citation/>
        </w:sdtPr>
        <w:sdtContent>
          <w:r w:rsidR="00221AF8">
            <w:rPr>
              <w:rFonts w:ascii="Arial" w:hAnsi="Arial" w:cs="Arial"/>
              <w:color w:val="000000" w:themeColor="text1"/>
              <w:sz w:val="24"/>
              <w:szCs w:val="24"/>
              <w:lang w:val="es-ES_tradnl"/>
            </w:rPr>
            <w:fldChar w:fldCharType="begin"/>
          </w:r>
          <w:r w:rsidR="00811C4A">
            <w:rPr>
              <w:rFonts w:ascii="Arial" w:hAnsi="Arial" w:cs="Arial"/>
              <w:color w:val="000000" w:themeColor="text1"/>
              <w:sz w:val="24"/>
              <w:szCs w:val="24"/>
            </w:rPr>
            <w:instrText xml:space="preserve"> CITATION Sap21 \l 2058 </w:instrText>
          </w:r>
          <w:r w:rsidR="00221AF8">
            <w:rPr>
              <w:rFonts w:ascii="Arial" w:hAnsi="Arial" w:cs="Arial"/>
              <w:color w:val="000000" w:themeColor="text1"/>
              <w:sz w:val="24"/>
              <w:szCs w:val="24"/>
              <w:lang w:val="es-ES_tradnl"/>
            </w:rPr>
            <w:fldChar w:fldCharType="separate"/>
          </w:r>
          <w:r w:rsidR="0086073A" w:rsidRPr="0086073A">
            <w:rPr>
              <w:rFonts w:ascii="Arial" w:hAnsi="Arial" w:cs="Arial"/>
              <w:noProof/>
              <w:color w:val="000000" w:themeColor="text1"/>
              <w:sz w:val="24"/>
              <w:szCs w:val="24"/>
            </w:rPr>
            <w:t>(Sapag, 2011)</w:t>
          </w:r>
          <w:r w:rsidR="00221AF8">
            <w:rPr>
              <w:rFonts w:ascii="Arial" w:hAnsi="Arial" w:cs="Arial"/>
              <w:color w:val="000000" w:themeColor="text1"/>
              <w:sz w:val="24"/>
              <w:szCs w:val="24"/>
              <w:lang w:val="es-ES_tradnl"/>
            </w:rPr>
            <w:fldChar w:fldCharType="end"/>
          </w:r>
        </w:sdtContent>
      </w:sdt>
      <w:r w:rsidRPr="00C42C02">
        <w:rPr>
          <w:rFonts w:ascii="Arial" w:hAnsi="Arial" w:cs="Arial"/>
          <w:color w:val="000000" w:themeColor="text1"/>
          <w:sz w:val="24"/>
          <w:szCs w:val="24"/>
          <w:lang w:val="es-ES_tradnl"/>
        </w:rPr>
        <w:t>:</w:t>
      </w:r>
    </w:p>
    <w:p w:rsidR="00A222FC" w:rsidRPr="00C42C02" w:rsidRDefault="00A222FC" w:rsidP="00F73F01">
      <w:pPr>
        <w:pStyle w:val="Sinespaciado"/>
        <w:spacing w:line="360" w:lineRule="auto"/>
        <w:ind w:left="708" w:firstLine="708"/>
        <w:jc w:val="both"/>
        <w:rPr>
          <w:rFonts w:ascii="Arial" w:hAnsi="Arial" w:cs="Arial"/>
          <w:color w:val="000000" w:themeColor="text1"/>
          <w:sz w:val="24"/>
          <w:szCs w:val="24"/>
          <w:lang w:val="es-ES_tradnl"/>
        </w:rPr>
      </w:pPr>
    </w:p>
    <w:p w:rsidR="00A222FC" w:rsidRPr="00C42C02" w:rsidRDefault="00811C4A" w:rsidP="007F1CD0">
      <w:pPr>
        <w:pStyle w:val="Sinespaciado"/>
        <w:numPr>
          <w:ilvl w:val="0"/>
          <w:numId w:val="9"/>
        </w:num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 xml:space="preserve">VAN &gt; 0 y TIR </w:t>
      </w:r>
      <w:r w:rsidRPr="00C42C02">
        <w:rPr>
          <w:rFonts w:ascii="Arial" w:hAnsi="Arial" w:cs="Arial"/>
          <w:color w:val="000000" w:themeColor="text1"/>
          <w:sz w:val="24"/>
          <w:szCs w:val="24"/>
          <w:lang w:val="es-ES_tradnl"/>
        </w:rPr>
        <w:t xml:space="preserve">&gt; </w:t>
      </w:r>
      <w:r>
        <w:rPr>
          <w:rFonts w:ascii="Arial" w:hAnsi="Arial" w:cs="Arial"/>
          <w:color w:val="000000" w:themeColor="text1"/>
          <w:sz w:val="24"/>
          <w:szCs w:val="24"/>
          <w:lang w:val="es-ES_tradnl"/>
        </w:rPr>
        <w:t xml:space="preserve">0 la rentabilidad es superior a la exigida después de recuperar toda la inversión. </w:t>
      </w:r>
    </w:p>
    <w:p w:rsidR="00A222FC" w:rsidRDefault="00811C4A" w:rsidP="007F1CD0">
      <w:pPr>
        <w:pStyle w:val="Sinespaciado"/>
        <w:numPr>
          <w:ilvl w:val="0"/>
          <w:numId w:val="9"/>
        </w:num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VAN = 0 y TIR</w:t>
      </w:r>
      <w:r w:rsidRPr="00C42C02">
        <w:rPr>
          <w:rFonts w:ascii="Arial" w:hAnsi="Arial" w:cs="Arial"/>
          <w:color w:val="000000" w:themeColor="text1"/>
          <w:sz w:val="24"/>
          <w:szCs w:val="24"/>
          <w:lang w:val="es-ES_tradnl"/>
        </w:rPr>
        <w:t xml:space="preserve"> &gt;</w:t>
      </w:r>
      <w:r>
        <w:rPr>
          <w:rFonts w:ascii="Arial" w:hAnsi="Arial" w:cs="Arial"/>
          <w:color w:val="000000" w:themeColor="text1"/>
          <w:sz w:val="24"/>
          <w:szCs w:val="24"/>
          <w:lang w:val="es-ES_tradnl"/>
        </w:rPr>
        <w:t>0 la rentabilidad es igual a la exigida después de recuperar toda la inversión</w:t>
      </w:r>
    </w:p>
    <w:p w:rsidR="00811C4A" w:rsidRDefault="00811C4A" w:rsidP="007F1CD0">
      <w:pPr>
        <w:pStyle w:val="Sinespaciado"/>
        <w:numPr>
          <w:ilvl w:val="0"/>
          <w:numId w:val="9"/>
        </w:num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 xml:space="preserve">VAN </w:t>
      </w:r>
      <w:r w:rsidRPr="00C42C02">
        <w:rPr>
          <w:rFonts w:ascii="Arial" w:hAnsi="Arial" w:cs="Arial"/>
          <w:color w:val="000000" w:themeColor="text1"/>
          <w:sz w:val="24"/>
          <w:szCs w:val="24"/>
          <w:lang w:val="es-ES_tradnl"/>
        </w:rPr>
        <w:t xml:space="preserve">&lt; </w:t>
      </w:r>
      <w:r>
        <w:rPr>
          <w:rFonts w:ascii="Arial" w:hAnsi="Arial" w:cs="Arial"/>
          <w:color w:val="000000" w:themeColor="text1"/>
          <w:sz w:val="24"/>
          <w:szCs w:val="24"/>
          <w:lang w:val="es-ES_tradnl"/>
        </w:rPr>
        <w:t>0 y TIR</w:t>
      </w:r>
      <w:r w:rsidRPr="00C42C02">
        <w:rPr>
          <w:rFonts w:ascii="Arial" w:hAnsi="Arial" w:cs="Arial"/>
          <w:color w:val="000000" w:themeColor="text1"/>
          <w:sz w:val="24"/>
          <w:szCs w:val="24"/>
          <w:lang w:val="es-ES_tradnl"/>
        </w:rPr>
        <w:t xml:space="preserve"> &gt;</w:t>
      </w:r>
      <w:r>
        <w:rPr>
          <w:rFonts w:ascii="Arial" w:hAnsi="Arial" w:cs="Arial"/>
          <w:color w:val="000000" w:themeColor="text1"/>
          <w:sz w:val="24"/>
          <w:szCs w:val="24"/>
          <w:lang w:val="es-ES_tradnl"/>
        </w:rPr>
        <w:t>0 la rentabilidad es inferior a la exigida después de recuperar toda la inversión</w:t>
      </w:r>
    </w:p>
    <w:p w:rsidR="00811C4A" w:rsidRPr="00811C4A" w:rsidRDefault="00811C4A" w:rsidP="007F1CD0">
      <w:pPr>
        <w:pStyle w:val="Sinespaciado"/>
        <w:numPr>
          <w:ilvl w:val="0"/>
          <w:numId w:val="9"/>
        </w:num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 xml:space="preserve">VAN </w:t>
      </w:r>
      <w:r w:rsidRPr="00C42C02">
        <w:rPr>
          <w:rFonts w:ascii="Arial" w:hAnsi="Arial" w:cs="Arial"/>
          <w:color w:val="000000" w:themeColor="text1"/>
          <w:sz w:val="24"/>
          <w:szCs w:val="24"/>
          <w:lang w:val="es-ES_tradnl"/>
        </w:rPr>
        <w:t xml:space="preserve">&lt; </w:t>
      </w:r>
      <w:r>
        <w:rPr>
          <w:rFonts w:ascii="Arial" w:hAnsi="Arial" w:cs="Arial"/>
          <w:color w:val="000000" w:themeColor="text1"/>
          <w:sz w:val="24"/>
          <w:szCs w:val="24"/>
          <w:lang w:val="es-ES_tradnl"/>
        </w:rPr>
        <w:t xml:space="preserve">0 y TIR  </w:t>
      </w:r>
      <w:r w:rsidRPr="00C42C02">
        <w:rPr>
          <w:rFonts w:ascii="Arial" w:hAnsi="Arial" w:cs="Arial"/>
          <w:color w:val="000000" w:themeColor="text1"/>
          <w:sz w:val="24"/>
          <w:szCs w:val="24"/>
          <w:lang w:val="es-ES_tradnl"/>
        </w:rPr>
        <w:t xml:space="preserve">&lt; </w:t>
      </w:r>
      <w:r>
        <w:rPr>
          <w:rFonts w:ascii="Arial" w:hAnsi="Arial" w:cs="Arial"/>
          <w:color w:val="000000" w:themeColor="text1"/>
          <w:sz w:val="24"/>
          <w:szCs w:val="24"/>
          <w:lang w:val="es-ES_tradnl"/>
        </w:rPr>
        <w:t xml:space="preserve"> 0 la rentabilidad es 0 y no se recupera toda o parte de la  inversión</w:t>
      </w:r>
    </w:p>
    <w:p w:rsidR="002C1443" w:rsidRPr="00811C4A" w:rsidRDefault="00811C4A" w:rsidP="007F1CD0">
      <w:pPr>
        <w:pStyle w:val="Sinespaciado"/>
        <w:numPr>
          <w:ilvl w:val="0"/>
          <w:numId w:val="9"/>
        </w:numPr>
        <w:spacing w:line="360" w:lineRule="auto"/>
        <w:jc w:val="both"/>
        <w:rPr>
          <w:rFonts w:ascii="Arial" w:hAnsi="Arial" w:cs="Arial"/>
          <w:color w:val="000000" w:themeColor="text1"/>
          <w:sz w:val="24"/>
          <w:szCs w:val="24"/>
          <w:lang w:val="es-ES_tradnl"/>
        </w:rPr>
      </w:pPr>
      <w:r w:rsidRPr="00811C4A">
        <w:rPr>
          <w:rFonts w:ascii="Arial" w:hAnsi="Arial" w:cs="Arial"/>
          <w:color w:val="000000" w:themeColor="text1"/>
          <w:sz w:val="24"/>
          <w:szCs w:val="24"/>
          <w:lang w:val="es-ES_tradnl"/>
        </w:rPr>
        <w:t xml:space="preserve"> </w:t>
      </w:r>
      <w:r>
        <w:rPr>
          <w:rFonts w:ascii="Arial" w:hAnsi="Arial" w:cs="Arial"/>
          <w:color w:val="000000" w:themeColor="text1"/>
          <w:sz w:val="24"/>
          <w:szCs w:val="24"/>
          <w:lang w:val="es-ES_tradnl"/>
        </w:rPr>
        <w:t xml:space="preserve">VAN </w:t>
      </w:r>
      <w:r w:rsidRPr="00C42C02">
        <w:rPr>
          <w:rFonts w:ascii="Arial" w:hAnsi="Arial" w:cs="Arial"/>
          <w:color w:val="000000" w:themeColor="text1"/>
          <w:sz w:val="24"/>
          <w:szCs w:val="24"/>
          <w:lang w:val="es-ES_tradnl"/>
        </w:rPr>
        <w:t xml:space="preserve">&lt; </w:t>
      </w:r>
      <w:r>
        <w:rPr>
          <w:rFonts w:ascii="Arial" w:hAnsi="Arial" w:cs="Arial"/>
          <w:color w:val="000000" w:themeColor="text1"/>
          <w:sz w:val="24"/>
          <w:szCs w:val="24"/>
          <w:lang w:val="es-ES_tradnl"/>
        </w:rPr>
        <w:t>0 y TIR = 0 la rentabilidad es 0, pero se recupera toda la inversión</w:t>
      </w:r>
    </w:p>
    <w:p w:rsidR="00A222FC" w:rsidRPr="00C42C02" w:rsidRDefault="00A222FC" w:rsidP="002C1443">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lastRenderedPageBreak/>
        <w:t>Al utilizar la función de Excel para obtener la TIR, resulta lo siguiente:</w:t>
      </w:r>
    </w:p>
    <w:p w:rsidR="00A222FC" w:rsidRPr="00C42C02" w:rsidRDefault="00A222FC" w:rsidP="00F73F01">
      <w:pPr>
        <w:spacing w:line="360" w:lineRule="auto"/>
        <w:jc w:val="both"/>
        <w:rPr>
          <w:rFonts w:ascii="Arial" w:hAnsi="Arial" w:cs="Arial"/>
          <w:i/>
          <w:color w:val="000000" w:themeColor="text1"/>
          <w:sz w:val="24"/>
          <w:szCs w:val="24"/>
          <w:lang w:val="es-ES_tradnl"/>
        </w:rPr>
      </w:pPr>
      <m:oMathPara>
        <m:oMath>
          <m:r>
            <w:rPr>
              <w:rFonts w:ascii="Cambria Math" w:hAnsi="Cambria Math" w:cs="Arial"/>
              <w:color w:val="000000" w:themeColor="text1"/>
              <w:sz w:val="24"/>
              <w:szCs w:val="24"/>
              <w:lang w:val="es-ES_tradnl"/>
            </w:rPr>
            <m:t>⇒TIR=41%</m:t>
          </m:r>
        </m:oMath>
      </m:oMathPara>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El resultado de la TIR es mayor que la tasa mínima aceptable de rendimiento, por lo tanto se acepta el proyecto, ya que el rendimiento de la inversión de la empresa será mayor que el mínimo fijado aceptable. Lo que demuestra que la inversión</w:t>
      </w:r>
      <w:bookmarkStart w:id="114" w:name="_Toc371610092"/>
      <w:r w:rsidRPr="00C42C02">
        <w:rPr>
          <w:rFonts w:ascii="Arial" w:hAnsi="Arial" w:cs="Arial"/>
          <w:color w:val="000000" w:themeColor="text1"/>
          <w:sz w:val="24"/>
          <w:szCs w:val="24"/>
          <w:lang w:val="es-ES_tradnl"/>
        </w:rPr>
        <w:t xml:space="preserve"> es económicamente rentable. </w:t>
      </w:r>
    </w:p>
    <w:p w:rsidR="00A222FC" w:rsidRPr="00C42C02" w:rsidRDefault="00A222FC" w:rsidP="00F73F01">
      <w:pPr>
        <w:spacing w:line="360" w:lineRule="auto"/>
        <w:jc w:val="both"/>
        <w:rPr>
          <w:rFonts w:ascii="Arial" w:hAnsi="Arial" w:cs="Arial"/>
          <w:color w:val="000000" w:themeColor="text1"/>
          <w:sz w:val="24"/>
          <w:szCs w:val="24"/>
          <w:lang w:val="es-ES_tradnl"/>
        </w:rPr>
      </w:pPr>
    </w:p>
    <w:p w:rsidR="00A222FC" w:rsidRPr="00614F78" w:rsidRDefault="00A222FC" w:rsidP="007F1CD0">
      <w:pPr>
        <w:pStyle w:val="Ttulo3"/>
        <w:numPr>
          <w:ilvl w:val="2"/>
          <w:numId w:val="18"/>
        </w:numPr>
        <w:spacing w:line="360" w:lineRule="auto"/>
        <w:rPr>
          <w:color w:val="000000" w:themeColor="text1"/>
          <w:sz w:val="24"/>
          <w:szCs w:val="24"/>
        </w:rPr>
      </w:pPr>
      <w:bookmarkStart w:id="115" w:name="_Toc498984421"/>
      <w:r w:rsidRPr="00614F78">
        <w:rPr>
          <w:color w:val="000000" w:themeColor="text1"/>
          <w:sz w:val="24"/>
          <w:szCs w:val="24"/>
        </w:rPr>
        <w:t>5.7.5 Relación Beneficio-Costo.</w:t>
      </w:r>
      <w:bookmarkEnd w:id="114"/>
      <w:bookmarkEnd w:id="115"/>
    </w:p>
    <w:p w:rsidR="00A222FC" w:rsidRPr="00C42C02" w:rsidRDefault="00A222FC" w:rsidP="00F73F01">
      <w:pPr>
        <w:spacing w:line="360" w:lineRule="auto"/>
        <w:rPr>
          <w:color w:val="000000" w:themeColor="text1"/>
          <w:lang w:val="es-ES_tradnl"/>
        </w:rPr>
      </w:pPr>
    </w:p>
    <w:p w:rsidR="00A222FC" w:rsidRPr="00C42C02" w:rsidRDefault="00A222FC" w:rsidP="00F73F01">
      <w:pPr>
        <w:pStyle w:val="Sinespaciado"/>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Es un indicador que establece la utilidad que se obtendrá con el costo que representa la inversión</w:t>
      </w:r>
      <w:r>
        <w:rPr>
          <w:rFonts w:ascii="Arial" w:hAnsi="Arial" w:cs="Arial"/>
          <w:color w:val="000000" w:themeColor="text1"/>
          <w:sz w:val="24"/>
          <w:szCs w:val="24"/>
          <w:lang w:val="es-ES_tradnl"/>
        </w:rPr>
        <w:t>,</w:t>
      </w:r>
      <w:r w:rsidRPr="00C42C02">
        <w:rPr>
          <w:rFonts w:ascii="Arial" w:hAnsi="Arial" w:cs="Arial"/>
          <w:color w:val="000000" w:themeColor="text1"/>
          <w:sz w:val="24"/>
          <w:szCs w:val="24"/>
          <w:lang w:val="es-ES_tradnl"/>
        </w:rPr>
        <w:t xml:space="preserve"> es decir, muestra el  rendimiento obtenido por cada peso invertido al proyecto; es el cociente de dividir el valor actualizado de los beneficios del proyecto (ingresos) entre el valor actualizado de los costos (egresos) a una tasa de actualización igual a la tasa de rendimiento mínima aceptable (TREMA). </w:t>
      </w:r>
    </w:p>
    <w:p w:rsidR="00A222FC" w:rsidRPr="00C42C02" w:rsidRDefault="00A222FC" w:rsidP="00F73F01">
      <w:pPr>
        <w:pStyle w:val="Sinespaciado"/>
        <w:spacing w:line="360" w:lineRule="auto"/>
        <w:ind w:firstLine="708"/>
        <w:jc w:val="both"/>
        <w:rPr>
          <w:rFonts w:ascii="Arial" w:hAnsi="Arial" w:cs="Arial"/>
          <w:color w:val="000000" w:themeColor="text1"/>
          <w:sz w:val="24"/>
          <w:szCs w:val="24"/>
          <w:lang w:val="es-ES_tradnl"/>
        </w:rPr>
      </w:pPr>
    </w:p>
    <w:p w:rsidR="00A222FC" w:rsidRPr="00C42C02" w:rsidRDefault="00A222FC" w:rsidP="007F1CD0">
      <w:pPr>
        <w:pStyle w:val="Sinespaciado"/>
        <w:numPr>
          <w:ilvl w:val="0"/>
          <w:numId w:val="10"/>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la relación B-C es &lt;1, se rechaza el proyecto.</w:t>
      </w:r>
    </w:p>
    <w:p w:rsidR="00A222FC" w:rsidRPr="00C42C02" w:rsidRDefault="00A222FC" w:rsidP="007F1CD0">
      <w:pPr>
        <w:pStyle w:val="Sinespaciado"/>
        <w:numPr>
          <w:ilvl w:val="0"/>
          <w:numId w:val="10"/>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la relación B-C es =1, la decisión de invertir es indiferente.</w:t>
      </w:r>
    </w:p>
    <w:p w:rsidR="00A222FC" w:rsidRPr="00C42C02" w:rsidRDefault="00A222FC" w:rsidP="007F1CD0">
      <w:pPr>
        <w:pStyle w:val="Sinespaciado"/>
        <w:numPr>
          <w:ilvl w:val="0"/>
          <w:numId w:val="10"/>
        </w:num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Si la relación B-C es &gt;1, se acepta el proyecto.</w:t>
      </w:r>
    </w:p>
    <w:p w:rsidR="00A222FC" w:rsidRPr="00C42C02" w:rsidRDefault="00811C4A" w:rsidP="00F73F01">
      <w:pPr>
        <w:pStyle w:val="Sinespaciado"/>
        <w:spacing w:line="360" w:lineRule="auto"/>
        <w:jc w:val="both"/>
        <w:rPr>
          <w:rFonts w:ascii="Arial" w:hAnsi="Arial" w:cs="Arial"/>
          <w:color w:val="000000" w:themeColor="text1"/>
          <w:sz w:val="24"/>
          <w:szCs w:val="24"/>
          <w:lang w:val="es-ES_tradnl"/>
        </w:rPr>
      </w:pPr>
      <w:r>
        <w:rPr>
          <w:rFonts w:ascii="Arial" w:hAnsi="Arial" w:cs="Arial"/>
          <w:noProof/>
          <w:color w:val="000000" w:themeColor="text1"/>
          <w:sz w:val="24"/>
          <w:szCs w:val="24"/>
          <w:lang w:eastAsia="es-MX"/>
        </w:rPr>
        <w:drawing>
          <wp:anchor distT="0" distB="0" distL="114300" distR="114300" simplePos="0" relativeHeight="251662336" behindDoc="0" locked="0" layoutInCell="1" allowOverlap="1">
            <wp:simplePos x="0" y="0"/>
            <wp:positionH relativeFrom="column">
              <wp:posOffset>1947545</wp:posOffset>
            </wp:positionH>
            <wp:positionV relativeFrom="paragraph">
              <wp:posOffset>200025</wp:posOffset>
            </wp:positionV>
            <wp:extent cx="2072005" cy="1148080"/>
            <wp:effectExtent l="19050" t="0" r="4445"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72005" cy="1148080"/>
                    </a:xfrm>
                    <a:prstGeom prst="rect">
                      <a:avLst/>
                    </a:prstGeom>
                    <a:noFill/>
                  </pic:spPr>
                </pic:pic>
              </a:graphicData>
            </a:graphic>
          </wp:anchor>
        </w:drawing>
      </w:r>
    </w:p>
    <w:p w:rsidR="00A222FC" w:rsidRDefault="00A222FC" w:rsidP="00C62E25">
      <w:pPr>
        <w:tabs>
          <w:tab w:val="right" w:pos="709"/>
          <w:tab w:val="right" w:pos="8505"/>
        </w:tabs>
        <w:spacing w:line="360" w:lineRule="auto"/>
        <w:jc w:val="center"/>
        <w:rPr>
          <w:rFonts w:ascii="Arial" w:hAnsi="Arial" w:cs="Arial"/>
          <w:i/>
          <w:color w:val="000000" w:themeColor="text1"/>
          <w:sz w:val="24"/>
          <w:szCs w:val="24"/>
          <w:lang w:val="es-ES_tradnl"/>
        </w:rPr>
      </w:pPr>
      <w:r w:rsidRPr="00C42C02">
        <w:rPr>
          <w:rFonts w:ascii="Arial" w:hAnsi="Arial" w:cs="Arial"/>
          <w:color w:val="000000" w:themeColor="text1"/>
          <w:sz w:val="24"/>
          <w:szCs w:val="24"/>
          <w:lang w:val="es-ES_tradnl"/>
        </w:rPr>
        <w:tab/>
      </w:r>
      <w:bookmarkStart w:id="116" w:name="_Toc371610093"/>
    </w:p>
    <w:p w:rsidR="00C62E25" w:rsidRPr="00C62E25" w:rsidRDefault="00C62E25" w:rsidP="00C62E25">
      <w:pPr>
        <w:tabs>
          <w:tab w:val="right" w:pos="709"/>
          <w:tab w:val="right" w:pos="8505"/>
        </w:tabs>
        <w:spacing w:line="360" w:lineRule="auto"/>
        <w:jc w:val="center"/>
        <w:rPr>
          <w:rFonts w:ascii="Arial" w:hAnsi="Arial" w:cs="Arial"/>
          <w:i/>
          <w:color w:val="000000" w:themeColor="text1"/>
          <w:sz w:val="24"/>
          <w:szCs w:val="24"/>
          <w:lang w:val="es-ES_tradnl"/>
        </w:rPr>
      </w:pPr>
    </w:p>
    <w:p w:rsidR="00811C4A" w:rsidRDefault="00811C4A" w:rsidP="00C62E25">
      <w:pPr>
        <w:pStyle w:val="Epgrafe"/>
        <w:spacing w:line="360" w:lineRule="auto"/>
        <w:jc w:val="center"/>
        <w:rPr>
          <w:rFonts w:ascii="Arial" w:hAnsi="Arial" w:cs="Arial"/>
          <w:color w:val="000000" w:themeColor="text1"/>
          <w:sz w:val="24"/>
          <w:szCs w:val="24"/>
        </w:rPr>
      </w:pPr>
    </w:p>
    <w:p w:rsidR="00811C4A" w:rsidRDefault="00811C4A" w:rsidP="00C62E25">
      <w:pPr>
        <w:pStyle w:val="Epgrafe"/>
        <w:spacing w:line="360" w:lineRule="auto"/>
        <w:jc w:val="center"/>
        <w:rPr>
          <w:rFonts w:ascii="Arial" w:hAnsi="Arial" w:cs="Arial"/>
          <w:color w:val="000000" w:themeColor="text1"/>
          <w:sz w:val="24"/>
          <w:szCs w:val="24"/>
        </w:rPr>
      </w:pPr>
    </w:p>
    <w:p w:rsidR="00811C4A" w:rsidRDefault="00811C4A" w:rsidP="00C62E25">
      <w:pPr>
        <w:pStyle w:val="Epgrafe"/>
        <w:spacing w:line="360" w:lineRule="auto"/>
        <w:jc w:val="center"/>
        <w:rPr>
          <w:rFonts w:ascii="Arial" w:hAnsi="Arial" w:cs="Arial"/>
          <w:color w:val="000000" w:themeColor="text1"/>
          <w:sz w:val="24"/>
          <w:szCs w:val="24"/>
        </w:rPr>
      </w:pPr>
    </w:p>
    <w:p w:rsidR="00811C4A" w:rsidRDefault="00811C4A" w:rsidP="00C62E25">
      <w:pPr>
        <w:pStyle w:val="Epgrafe"/>
        <w:spacing w:line="360" w:lineRule="auto"/>
        <w:jc w:val="center"/>
        <w:rPr>
          <w:rFonts w:ascii="Arial" w:hAnsi="Arial" w:cs="Arial"/>
          <w:color w:val="000000" w:themeColor="text1"/>
          <w:sz w:val="24"/>
          <w:szCs w:val="24"/>
        </w:rPr>
      </w:pPr>
    </w:p>
    <w:p w:rsidR="00811C4A" w:rsidRDefault="00811C4A" w:rsidP="00C62E25">
      <w:pPr>
        <w:pStyle w:val="Epgrafe"/>
        <w:spacing w:line="360" w:lineRule="auto"/>
        <w:jc w:val="center"/>
        <w:rPr>
          <w:rFonts w:ascii="Arial" w:hAnsi="Arial" w:cs="Arial"/>
          <w:color w:val="000000" w:themeColor="text1"/>
          <w:sz w:val="24"/>
          <w:szCs w:val="24"/>
        </w:rPr>
      </w:pPr>
    </w:p>
    <w:p w:rsidR="00A222FC" w:rsidRPr="00C42C02" w:rsidRDefault="00A222FC" w:rsidP="00C62E25">
      <w:pPr>
        <w:pStyle w:val="Epgrafe"/>
        <w:spacing w:line="360" w:lineRule="auto"/>
        <w:jc w:val="center"/>
        <w:rPr>
          <w:rFonts w:ascii="Arial" w:hAnsi="Arial" w:cs="Arial"/>
          <w:color w:val="000000" w:themeColor="text1"/>
          <w:sz w:val="24"/>
          <w:szCs w:val="24"/>
        </w:rPr>
      </w:pPr>
      <w:bookmarkStart w:id="117" w:name="_Toc498984634"/>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26</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w:t>
      </w:r>
      <w:r>
        <w:rPr>
          <w:rFonts w:ascii="Arial" w:hAnsi="Arial" w:cs="Arial"/>
          <w:color w:val="000000" w:themeColor="text1"/>
          <w:sz w:val="24"/>
          <w:szCs w:val="24"/>
        </w:rPr>
        <w:t xml:space="preserve"> </w:t>
      </w:r>
      <w:r w:rsidRPr="00C42C02">
        <w:rPr>
          <w:rFonts w:ascii="Arial" w:hAnsi="Arial" w:cs="Arial"/>
          <w:color w:val="000000" w:themeColor="text1"/>
          <w:sz w:val="24"/>
          <w:szCs w:val="24"/>
        </w:rPr>
        <w:t>Relación Beneficio  Costo</w:t>
      </w:r>
      <w:bookmarkEnd w:id="117"/>
    </w:p>
    <w:tbl>
      <w:tblPr>
        <w:tblW w:w="8077" w:type="dxa"/>
        <w:jc w:val="center"/>
        <w:tblInd w:w="75" w:type="dxa"/>
        <w:tblCellMar>
          <w:left w:w="70" w:type="dxa"/>
          <w:right w:w="70" w:type="dxa"/>
        </w:tblCellMar>
        <w:tblLook w:val="04A0"/>
      </w:tblPr>
      <w:tblGrid>
        <w:gridCol w:w="2287"/>
        <w:gridCol w:w="3192"/>
        <w:gridCol w:w="2598"/>
      </w:tblGrid>
      <w:tr w:rsidR="00A222FC" w:rsidRPr="00C42C02" w:rsidTr="00C62E25">
        <w:trPr>
          <w:trHeight w:val="201"/>
          <w:jc w:val="center"/>
        </w:trPr>
        <w:tc>
          <w:tcPr>
            <w:tcW w:w="2287"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INVERSIÓN </w:t>
            </w:r>
          </w:p>
        </w:tc>
        <w:tc>
          <w:tcPr>
            <w:tcW w:w="3192"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INGRESOS</w:t>
            </w:r>
          </w:p>
        </w:tc>
        <w:tc>
          <w:tcPr>
            <w:tcW w:w="2598"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COSTOS</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-$337,825.55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758,903.25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585,839.60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804,437.45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604,462.46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852,703.70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629,119.79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903,865.92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654,879.24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958,097.87 </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xml:space="preserve"> $    681,790.88 </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SUMA INGRESOS</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$3,319,910.31</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SUMA COSTOS</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$2,474,301.09</w:t>
            </w:r>
          </w:p>
        </w:tc>
      </w:tr>
      <w:tr w:rsidR="00A222FC" w:rsidRPr="00C42C02" w:rsidTr="00C62E25">
        <w:trPr>
          <w:trHeight w:val="201"/>
          <w:jc w:val="center"/>
        </w:trPr>
        <w:tc>
          <w:tcPr>
            <w:tcW w:w="228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 </w:t>
            </w:r>
          </w:p>
        </w:tc>
        <w:tc>
          <w:tcPr>
            <w:tcW w:w="3192"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SUMA COSTOS + IT</w:t>
            </w:r>
          </w:p>
        </w:tc>
        <w:tc>
          <w:tcPr>
            <w:tcW w:w="2598" w:type="dxa"/>
            <w:tcBorders>
              <w:top w:val="nil"/>
              <w:left w:val="nil"/>
              <w:bottom w:val="single" w:sz="4" w:space="0" w:color="auto"/>
              <w:right w:val="single" w:sz="4" w:space="0" w:color="auto"/>
            </w:tcBorders>
            <w:shd w:val="clear" w:color="auto" w:fill="auto"/>
            <w:noWrap/>
            <w:vAlign w:val="bottom"/>
            <w:hideMark/>
          </w:tcPr>
          <w:p w:rsidR="00A222FC" w:rsidRPr="00C62E25" w:rsidRDefault="00A222FC" w:rsidP="00F73F01">
            <w:pPr>
              <w:spacing w:after="0" w:line="360" w:lineRule="auto"/>
              <w:jc w:val="center"/>
              <w:rPr>
                <w:rFonts w:ascii="Arial" w:eastAsia="Times New Roman" w:hAnsi="Arial" w:cs="Arial"/>
                <w:color w:val="000000" w:themeColor="text1"/>
              </w:rPr>
            </w:pPr>
            <w:r w:rsidRPr="00C62E25">
              <w:rPr>
                <w:rFonts w:ascii="Arial" w:eastAsia="Times New Roman" w:hAnsi="Arial" w:cs="Arial"/>
                <w:color w:val="000000" w:themeColor="text1"/>
              </w:rPr>
              <w:t>$2,136,475.54</w:t>
            </w:r>
          </w:p>
        </w:tc>
      </w:tr>
    </w:tbl>
    <w:p w:rsidR="00CF5DFE" w:rsidRDefault="00CF5DFE" w:rsidP="00C62E25">
      <w:pPr>
        <w:spacing w:line="360" w:lineRule="auto"/>
        <w:jc w:val="center"/>
        <w:rPr>
          <w:rFonts w:ascii="Arial" w:hAnsi="Arial" w:cs="Arial"/>
          <w:i/>
          <w:color w:val="000000" w:themeColor="text1"/>
          <w:sz w:val="14"/>
          <w:szCs w:val="14"/>
        </w:rPr>
      </w:pPr>
    </w:p>
    <w:p w:rsidR="00A222FC" w:rsidRDefault="00A222FC" w:rsidP="00C62E25">
      <w:pPr>
        <w:spacing w:line="360" w:lineRule="auto"/>
        <w:jc w:val="center"/>
        <w:rPr>
          <w:rFonts w:ascii="Arial" w:hAnsi="Arial" w:cs="Arial"/>
          <w:i/>
          <w:color w:val="000000" w:themeColor="text1"/>
          <w:sz w:val="14"/>
          <w:szCs w:val="14"/>
        </w:rPr>
      </w:pPr>
      <w:r w:rsidRPr="00C42C02">
        <w:rPr>
          <w:rFonts w:ascii="Arial" w:hAnsi="Arial" w:cs="Arial"/>
          <w:i/>
          <w:color w:val="000000" w:themeColor="text1"/>
          <w:sz w:val="14"/>
          <w:szCs w:val="14"/>
        </w:rPr>
        <w:t>Fuente: Elaboración propia</w:t>
      </w:r>
      <w:r w:rsidR="00CF5DFE">
        <w:rPr>
          <w:rFonts w:ascii="Arial" w:hAnsi="Arial" w:cs="Arial"/>
          <w:i/>
          <w:color w:val="000000" w:themeColor="text1"/>
          <w:sz w:val="14"/>
          <w:szCs w:val="14"/>
        </w:rPr>
        <w:t xml:space="preserve"> </w:t>
      </w:r>
    </w:p>
    <w:p w:rsidR="00CF5DFE" w:rsidRPr="00C62E25" w:rsidRDefault="00CF5DFE" w:rsidP="00C62E25">
      <w:pPr>
        <w:spacing w:line="360" w:lineRule="auto"/>
        <w:jc w:val="center"/>
        <w:rPr>
          <w:rFonts w:ascii="Arial" w:hAnsi="Arial" w:cs="Arial"/>
          <w:color w:val="000000" w:themeColor="text1"/>
          <w:sz w:val="24"/>
          <w:szCs w:val="24"/>
          <w:lang w:val="es-ES_tradnl"/>
        </w:rPr>
      </w:pPr>
    </w:p>
    <w:tbl>
      <w:tblPr>
        <w:tblW w:w="4100" w:type="dxa"/>
        <w:jc w:val="center"/>
        <w:tblCellMar>
          <w:left w:w="70" w:type="dxa"/>
          <w:right w:w="70" w:type="dxa"/>
        </w:tblCellMar>
        <w:tblLook w:val="04A0"/>
      </w:tblPr>
      <w:tblGrid>
        <w:gridCol w:w="2260"/>
        <w:gridCol w:w="1840"/>
      </w:tblGrid>
      <w:tr w:rsidR="00A222FC" w:rsidRPr="00C42C02" w:rsidTr="000F692A">
        <w:trPr>
          <w:trHeight w:val="315"/>
          <w:jc w:val="center"/>
        </w:trPr>
        <w:tc>
          <w:tcPr>
            <w:tcW w:w="2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B/C</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right"/>
              <w:rPr>
                <w:rFonts w:ascii="Arial" w:eastAsia="Times New Roman" w:hAnsi="Arial" w:cs="Arial"/>
                <w:b/>
                <w:bCs/>
                <w:color w:val="000000" w:themeColor="text1"/>
                <w:sz w:val="24"/>
                <w:szCs w:val="24"/>
              </w:rPr>
            </w:pPr>
            <w:r w:rsidRPr="00C42C02">
              <w:rPr>
                <w:rFonts w:ascii="Arial" w:eastAsia="Times New Roman" w:hAnsi="Arial" w:cs="Arial"/>
                <w:b/>
                <w:bCs/>
                <w:color w:val="000000" w:themeColor="text1"/>
                <w:sz w:val="24"/>
                <w:szCs w:val="24"/>
              </w:rPr>
              <w:t>1.553919179</w:t>
            </w:r>
          </w:p>
        </w:tc>
      </w:tr>
    </w:tbl>
    <w:p w:rsidR="00A222FC" w:rsidRPr="00C42C02" w:rsidRDefault="00A222FC" w:rsidP="00F73F01">
      <w:pPr>
        <w:spacing w:line="360" w:lineRule="auto"/>
        <w:jc w:val="center"/>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rPr>
        <w:t xml:space="preserve">En este caso, realizado el cálculo, podemos determinar que la Relación Beneficio – Costo es positiva, ya que por cada peso invertido en la producción, se tienen ganancias </w:t>
      </w:r>
      <w:r w:rsidR="00CA6E3A">
        <w:rPr>
          <w:rFonts w:ascii="Arial" w:hAnsi="Arial" w:cs="Arial"/>
          <w:color w:val="000000" w:themeColor="text1"/>
          <w:sz w:val="24"/>
          <w:szCs w:val="24"/>
        </w:rPr>
        <w:t>de</w:t>
      </w:r>
      <w:r w:rsidRPr="00C42C02">
        <w:rPr>
          <w:rFonts w:ascii="Arial" w:hAnsi="Arial" w:cs="Arial"/>
          <w:color w:val="000000" w:themeColor="text1"/>
          <w:sz w:val="24"/>
          <w:szCs w:val="24"/>
        </w:rPr>
        <w:t xml:space="preserve"> 0.55 centavos.</w:t>
      </w:r>
    </w:p>
    <w:p w:rsidR="00A222FC" w:rsidRPr="00C42C02" w:rsidRDefault="00A222FC" w:rsidP="00F73F01">
      <w:pPr>
        <w:spacing w:line="360" w:lineRule="auto"/>
        <w:rPr>
          <w:color w:val="000000" w:themeColor="text1"/>
          <w:lang w:val="es-ES_tradnl"/>
        </w:rPr>
      </w:pPr>
    </w:p>
    <w:p w:rsidR="00A222FC" w:rsidRPr="00614F78" w:rsidRDefault="00A222FC" w:rsidP="00F73F01">
      <w:pPr>
        <w:pStyle w:val="Ttulo3"/>
        <w:spacing w:line="360" w:lineRule="auto"/>
        <w:rPr>
          <w:color w:val="auto"/>
          <w:sz w:val="24"/>
          <w:szCs w:val="24"/>
        </w:rPr>
      </w:pPr>
      <w:bookmarkStart w:id="118" w:name="_Toc498984422"/>
      <w:r w:rsidRPr="00614F78">
        <w:rPr>
          <w:color w:val="auto"/>
          <w:sz w:val="24"/>
          <w:szCs w:val="24"/>
        </w:rPr>
        <w:t>5.7.6 Tiempo de Recuperación</w:t>
      </w:r>
      <w:bookmarkEnd w:id="116"/>
      <w:bookmarkEnd w:id="118"/>
    </w:p>
    <w:p w:rsidR="00A222FC" w:rsidRPr="00C42C02" w:rsidRDefault="00A222FC" w:rsidP="00F73F01">
      <w:pPr>
        <w:spacing w:line="360" w:lineRule="auto"/>
        <w:rPr>
          <w:color w:val="000000" w:themeColor="text1"/>
          <w:lang w:val="es-ES_tradnl"/>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periodo de recuperación de la inversión tiene por objeto medir en cuánto tiempo se recupera la inversión, incluyendo el costo de capital involucrado</w:t>
      </w:r>
      <w:sdt>
        <w:sdtPr>
          <w:rPr>
            <w:rFonts w:ascii="Arial" w:hAnsi="Arial" w:cs="Arial"/>
            <w:color w:val="000000" w:themeColor="text1"/>
            <w:sz w:val="24"/>
            <w:szCs w:val="24"/>
          </w:rPr>
          <w:id w:val="2170509"/>
          <w:citation/>
        </w:sdtPr>
        <w:sdtContent>
          <w:r w:rsidR="00221AF8" w:rsidRPr="00C42C02">
            <w:rPr>
              <w:rFonts w:ascii="Arial" w:hAnsi="Arial" w:cs="Arial"/>
              <w:color w:val="000000" w:themeColor="text1"/>
              <w:sz w:val="24"/>
              <w:szCs w:val="24"/>
            </w:rPr>
            <w:fldChar w:fldCharType="begin"/>
          </w:r>
          <w:r>
            <w:rPr>
              <w:rFonts w:ascii="Arial" w:hAnsi="Arial" w:cs="Arial"/>
              <w:color w:val="000000" w:themeColor="text1"/>
              <w:sz w:val="24"/>
              <w:szCs w:val="24"/>
            </w:rPr>
            <w:instrText xml:space="preserve">CITATION Sap21 \l 2058 </w:instrText>
          </w:r>
          <w:r w:rsidR="00221AF8" w:rsidRPr="00C42C02">
            <w:rPr>
              <w:rFonts w:ascii="Arial" w:hAnsi="Arial" w:cs="Arial"/>
              <w:color w:val="000000" w:themeColor="text1"/>
              <w:sz w:val="24"/>
              <w:szCs w:val="24"/>
            </w:rPr>
            <w:fldChar w:fldCharType="separate"/>
          </w:r>
          <w:r w:rsidR="0086073A">
            <w:rPr>
              <w:rFonts w:ascii="Arial" w:hAnsi="Arial" w:cs="Arial"/>
              <w:noProof/>
              <w:color w:val="000000" w:themeColor="text1"/>
              <w:sz w:val="24"/>
              <w:szCs w:val="24"/>
            </w:rPr>
            <w:t xml:space="preserve"> </w:t>
          </w:r>
          <w:r w:rsidR="0086073A" w:rsidRPr="0086073A">
            <w:rPr>
              <w:rFonts w:ascii="Arial" w:hAnsi="Arial" w:cs="Arial"/>
              <w:noProof/>
              <w:color w:val="000000" w:themeColor="text1"/>
              <w:sz w:val="24"/>
              <w:szCs w:val="24"/>
            </w:rPr>
            <w:t>(Sapag, 2011)</w:t>
          </w:r>
          <w:r w:rsidR="00221AF8" w:rsidRPr="00C42C02">
            <w:rPr>
              <w:rFonts w:ascii="Arial" w:hAnsi="Arial" w:cs="Arial"/>
              <w:color w:val="000000" w:themeColor="text1"/>
              <w:sz w:val="24"/>
              <w:szCs w:val="24"/>
            </w:rPr>
            <w:fldChar w:fldCharType="end"/>
          </w:r>
        </w:sdtContent>
      </w:sdt>
      <w:r w:rsidRPr="00C42C02">
        <w:rPr>
          <w:rFonts w:ascii="Arial" w:hAnsi="Arial" w:cs="Arial"/>
          <w:color w:val="000000" w:themeColor="text1"/>
          <w:sz w:val="24"/>
          <w:szCs w:val="24"/>
        </w:rPr>
        <w:t>.</w:t>
      </w:r>
    </w:p>
    <w:p w:rsidR="00811C4A" w:rsidRPr="00C42C02" w:rsidRDefault="00A222FC" w:rsidP="00F73F01">
      <w:pPr>
        <w:pStyle w:val="Default"/>
        <w:spacing w:line="360" w:lineRule="auto"/>
        <w:jc w:val="both"/>
        <w:rPr>
          <w:color w:val="000000" w:themeColor="text1"/>
        </w:rPr>
      </w:pPr>
      <w:r w:rsidRPr="00C42C02">
        <w:rPr>
          <w:color w:val="000000" w:themeColor="text1"/>
          <w:lang w:val="es-ES_tradnl"/>
        </w:rPr>
        <w:t xml:space="preserve">Este elemento de evaluación financiera permite conocer  el tiempo necesario para la rentabilidad  neta de un proyecto el cual amorticen el capital invertido. </w:t>
      </w:r>
      <w:r w:rsidRPr="00C42C02">
        <w:rPr>
          <w:color w:val="000000" w:themeColor="text1"/>
        </w:rPr>
        <w:t xml:space="preserve">Consiste en determinar el número de periodos necesarios para la recuperación de la inversión inicial. Si el periodo de recuperación es mayor a la vida útil del proyecto se debe rechazar el proyecto, y en caso contrario, se debe aceptar la inversión. </w:t>
      </w:r>
    </w:p>
    <w:p w:rsidR="00A222FC" w:rsidRPr="00C42C02" w:rsidRDefault="00A222FC" w:rsidP="00F73F01">
      <w:pPr>
        <w:pStyle w:val="Epgrafe"/>
        <w:spacing w:line="360" w:lineRule="auto"/>
        <w:jc w:val="center"/>
        <w:rPr>
          <w:rFonts w:ascii="Arial" w:hAnsi="Arial" w:cs="Arial"/>
          <w:color w:val="000000" w:themeColor="text1"/>
          <w:sz w:val="24"/>
          <w:szCs w:val="24"/>
        </w:rPr>
      </w:pPr>
      <w:bookmarkStart w:id="119" w:name="_Toc498984635"/>
      <w:r w:rsidRPr="00C42C02">
        <w:rPr>
          <w:rFonts w:ascii="Arial" w:hAnsi="Arial" w:cs="Arial"/>
          <w:color w:val="000000" w:themeColor="text1"/>
          <w:sz w:val="24"/>
          <w:szCs w:val="24"/>
        </w:rPr>
        <w:lastRenderedPageBreak/>
        <w:t xml:space="preserve">Tabla </w:t>
      </w:r>
      <w:r w:rsidR="00221AF8" w:rsidRPr="00C42C02">
        <w:rPr>
          <w:rFonts w:ascii="Arial" w:hAnsi="Arial" w:cs="Arial"/>
          <w:color w:val="000000" w:themeColor="text1"/>
          <w:sz w:val="24"/>
          <w:szCs w:val="24"/>
        </w:rPr>
        <w:fldChar w:fldCharType="begin"/>
      </w:r>
      <w:r w:rsidRPr="00C42C02">
        <w:rPr>
          <w:rFonts w:ascii="Arial" w:hAnsi="Arial" w:cs="Arial"/>
          <w:color w:val="000000" w:themeColor="text1"/>
          <w:sz w:val="24"/>
          <w:szCs w:val="24"/>
        </w:rPr>
        <w:instrText xml:space="preserve"> SEQ Tabla \* ARABIC </w:instrText>
      </w:r>
      <w:r w:rsidR="00221AF8" w:rsidRPr="00C42C02">
        <w:rPr>
          <w:rFonts w:ascii="Arial" w:hAnsi="Arial" w:cs="Arial"/>
          <w:color w:val="000000" w:themeColor="text1"/>
          <w:sz w:val="24"/>
          <w:szCs w:val="24"/>
        </w:rPr>
        <w:fldChar w:fldCharType="separate"/>
      </w:r>
      <w:r w:rsidR="008D54E6">
        <w:rPr>
          <w:rFonts w:ascii="Arial" w:hAnsi="Arial" w:cs="Arial"/>
          <w:noProof/>
          <w:color w:val="000000" w:themeColor="text1"/>
          <w:sz w:val="24"/>
          <w:szCs w:val="24"/>
        </w:rPr>
        <w:t>27</w:t>
      </w:r>
      <w:r w:rsidR="00221AF8" w:rsidRPr="00C42C02">
        <w:rPr>
          <w:rFonts w:ascii="Arial" w:hAnsi="Arial" w:cs="Arial"/>
          <w:color w:val="000000" w:themeColor="text1"/>
          <w:sz w:val="24"/>
          <w:szCs w:val="24"/>
        </w:rPr>
        <w:fldChar w:fldCharType="end"/>
      </w:r>
      <w:r w:rsidRPr="00C42C02">
        <w:rPr>
          <w:rFonts w:ascii="Arial" w:hAnsi="Arial" w:cs="Arial"/>
          <w:color w:val="000000" w:themeColor="text1"/>
          <w:sz w:val="24"/>
          <w:szCs w:val="24"/>
        </w:rPr>
        <w:t>. Período de Recuperación de la Inversión</w:t>
      </w:r>
      <w:bookmarkEnd w:id="119"/>
    </w:p>
    <w:tbl>
      <w:tblPr>
        <w:tblW w:w="9112" w:type="dxa"/>
        <w:tblInd w:w="75" w:type="dxa"/>
        <w:tblCellMar>
          <w:left w:w="70" w:type="dxa"/>
          <w:right w:w="70" w:type="dxa"/>
        </w:tblCellMar>
        <w:tblLook w:val="04A0"/>
      </w:tblPr>
      <w:tblGrid>
        <w:gridCol w:w="1557"/>
        <w:gridCol w:w="1911"/>
        <w:gridCol w:w="3733"/>
        <w:gridCol w:w="1911"/>
      </w:tblGrid>
      <w:tr w:rsidR="00A222FC" w:rsidRPr="00C42C02" w:rsidTr="00811C4A">
        <w:trPr>
          <w:trHeight w:val="269"/>
        </w:trPr>
        <w:tc>
          <w:tcPr>
            <w:tcW w:w="1557"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c>
          <w:tcPr>
            <w:tcW w:w="191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FNE</w:t>
            </w:r>
          </w:p>
        </w:tc>
        <w:tc>
          <w:tcPr>
            <w:tcW w:w="3733"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FNE A VALOR PRESENTE</w:t>
            </w:r>
          </w:p>
        </w:tc>
        <w:tc>
          <w:tcPr>
            <w:tcW w:w="1911" w:type="dxa"/>
            <w:tcBorders>
              <w:top w:val="single" w:sz="4" w:space="0" w:color="auto"/>
              <w:left w:val="nil"/>
              <w:bottom w:val="single" w:sz="4" w:space="0" w:color="auto"/>
              <w:right w:val="single" w:sz="4" w:space="0" w:color="auto"/>
            </w:tcBorders>
            <w:shd w:val="clear" w:color="auto" w:fill="C2D69B" w:themeFill="accent3" w:themeFillTint="99"/>
            <w:noWrap/>
            <w:vAlign w:val="bottom"/>
            <w:hideMark/>
          </w:tcPr>
          <w:p w:rsidR="00A222FC" w:rsidRPr="00C42C02" w:rsidRDefault="00A222FC" w:rsidP="00F73F01">
            <w:pPr>
              <w:spacing w:after="0" w:line="360" w:lineRule="auto"/>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PRI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0</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-$337,825.55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337,825.55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-$337,825.55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1</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$ 150,608.86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112,625.80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-$225,199.75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2</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$ 171,330.58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95,809.74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-$129,390.00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3</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$ 189,509.45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79,248.87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50,141.14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4</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$ 208,504.06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65,202.48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15,061.34 </w:t>
            </w:r>
          </w:p>
        </w:tc>
      </w:tr>
      <w:tr w:rsidR="00A222FC" w:rsidRPr="00C42C02" w:rsidTr="000F692A">
        <w:trPr>
          <w:trHeight w:val="269"/>
        </w:trPr>
        <w:tc>
          <w:tcPr>
            <w:tcW w:w="1557" w:type="dxa"/>
            <w:tcBorders>
              <w:top w:val="nil"/>
              <w:left w:val="single" w:sz="4" w:space="0" w:color="auto"/>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5</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$ 261,112.44 </w:t>
            </w:r>
          </w:p>
        </w:tc>
        <w:tc>
          <w:tcPr>
            <w:tcW w:w="3733"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xml:space="preserve"> $                            61,061.09 </w:t>
            </w:r>
          </w:p>
        </w:tc>
        <w:tc>
          <w:tcPr>
            <w:tcW w:w="1911" w:type="dxa"/>
            <w:tcBorders>
              <w:top w:val="nil"/>
              <w:left w:val="nil"/>
              <w:bottom w:val="single" w:sz="4" w:space="0" w:color="auto"/>
              <w:right w:val="single" w:sz="4" w:space="0" w:color="auto"/>
            </w:tcBorders>
            <w:shd w:val="clear" w:color="auto" w:fill="auto"/>
            <w:noWrap/>
            <w:vAlign w:val="bottom"/>
            <w:hideMark/>
          </w:tcPr>
          <w:p w:rsidR="00A222FC" w:rsidRPr="00C42C02" w:rsidRDefault="00A222FC" w:rsidP="00F73F01">
            <w:pPr>
              <w:spacing w:after="0" w:line="360" w:lineRule="auto"/>
              <w:jc w:val="center"/>
              <w:rPr>
                <w:rFonts w:ascii="Arial" w:eastAsia="Times New Roman" w:hAnsi="Arial" w:cs="Arial"/>
                <w:color w:val="000000" w:themeColor="text1"/>
                <w:sz w:val="24"/>
                <w:szCs w:val="24"/>
              </w:rPr>
            </w:pPr>
            <w:r w:rsidRPr="00C42C02">
              <w:rPr>
                <w:rFonts w:ascii="Arial" w:eastAsia="Times New Roman" w:hAnsi="Arial" w:cs="Arial"/>
                <w:color w:val="000000" w:themeColor="text1"/>
                <w:sz w:val="24"/>
                <w:szCs w:val="24"/>
              </w:rPr>
              <w:t> </w:t>
            </w:r>
          </w:p>
        </w:tc>
      </w:tr>
    </w:tbl>
    <w:p w:rsidR="00CF5DFE" w:rsidRDefault="00CF5DFE" w:rsidP="00EB156F">
      <w:pPr>
        <w:spacing w:line="360" w:lineRule="auto"/>
        <w:jc w:val="center"/>
        <w:rPr>
          <w:rFonts w:ascii="Arial" w:hAnsi="Arial" w:cs="Arial"/>
          <w:i/>
          <w:color w:val="000000" w:themeColor="text1"/>
          <w:sz w:val="14"/>
          <w:szCs w:val="14"/>
        </w:rPr>
      </w:pPr>
    </w:p>
    <w:p w:rsidR="00A222FC" w:rsidRDefault="00A222FC" w:rsidP="00EB156F">
      <w:pPr>
        <w:spacing w:line="360" w:lineRule="auto"/>
        <w:jc w:val="center"/>
        <w:rPr>
          <w:rFonts w:ascii="Arial" w:hAnsi="Arial" w:cs="Arial"/>
          <w:color w:val="000000" w:themeColor="text1"/>
          <w:sz w:val="24"/>
          <w:szCs w:val="24"/>
          <w:lang w:val="es-ES_tradnl"/>
        </w:rPr>
      </w:pPr>
      <w:r w:rsidRPr="00C42C02">
        <w:rPr>
          <w:rFonts w:ascii="Arial" w:hAnsi="Arial" w:cs="Arial"/>
          <w:i/>
          <w:color w:val="000000" w:themeColor="text1"/>
          <w:sz w:val="14"/>
          <w:szCs w:val="14"/>
        </w:rPr>
        <w:t>Fuente: Elaboración propia</w:t>
      </w:r>
    </w:p>
    <w:p w:rsidR="00EB156F" w:rsidRPr="00EB156F" w:rsidRDefault="00EB156F" w:rsidP="00EB156F">
      <w:pPr>
        <w:spacing w:line="360" w:lineRule="auto"/>
        <w:jc w:val="center"/>
        <w:rPr>
          <w:rFonts w:ascii="Arial" w:hAnsi="Arial" w:cs="Arial"/>
          <w:color w:val="000000" w:themeColor="text1"/>
          <w:sz w:val="24"/>
          <w:szCs w:val="24"/>
          <w:lang w:val="es-ES_tradnl"/>
        </w:rPr>
      </w:pPr>
    </w:p>
    <w:p w:rsidR="00A222FC" w:rsidRPr="00C42C02" w:rsidRDefault="00A222FC" w:rsidP="00F73F01">
      <w:pPr>
        <w:spacing w:line="360" w:lineRule="auto"/>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Una vez obtenido el flujo acumulado en el horizonte de planeación del proyecto, se utiliza la siguiente fórmula</w:t>
      </w:r>
      <w:r w:rsidR="004A62CF">
        <w:rPr>
          <w:rFonts w:ascii="Arial" w:hAnsi="Arial" w:cs="Arial"/>
          <w:color w:val="000000" w:themeColor="text1"/>
          <w:sz w:val="24"/>
          <w:szCs w:val="24"/>
          <w:lang w:val="es-ES_tradnl"/>
        </w:rPr>
        <w:t xml:space="preserve"> </w:t>
      </w:r>
      <w:sdt>
        <w:sdtPr>
          <w:rPr>
            <w:rFonts w:ascii="Arial" w:hAnsi="Arial" w:cs="Arial"/>
            <w:color w:val="000000" w:themeColor="text1"/>
            <w:sz w:val="24"/>
            <w:szCs w:val="24"/>
            <w:lang w:val="es-ES_tradnl"/>
          </w:rPr>
          <w:id w:val="2942340"/>
          <w:citation/>
        </w:sdtPr>
        <w:sdtContent>
          <w:r w:rsidR="00221AF8">
            <w:rPr>
              <w:rFonts w:ascii="Arial" w:hAnsi="Arial" w:cs="Arial"/>
              <w:color w:val="000000" w:themeColor="text1"/>
              <w:sz w:val="24"/>
              <w:szCs w:val="24"/>
              <w:lang w:val="es-ES_tradnl"/>
            </w:rPr>
            <w:fldChar w:fldCharType="begin"/>
          </w:r>
          <w:r w:rsidR="004A62CF">
            <w:rPr>
              <w:rFonts w:ascii="Arial" w:hAnsi="Arial" w:cs="Arial"/>
              <w:color w:val="000000" w:themeColor="text1"/>
              <w:sz w:val="24"/>
              <w:szCs w:val="24"/>
            </w:rPr>
            <w:instrText xml:space="preserve"> CITATION Per13 \l 2058 </w:instrText>
          </w:r>
          <w:r w:rsidR="00221AF8">
            <w:rPr>
              <w:rFonts w:ascii="Arial" w:hAnsi="Arial" w:cs="Arial"/>
              <w:color w:val="000000" w:themeColor="text1"/>
              <w:sz w:val="24"/>
              <w:szCs w:val="24"/>
              <w:lang w:val="es-ES_tradnl"/>
            </w:rPr>
            <w:fldChar w:fldCharType="separate"/>
          </w:r>
          <w:r w:rsidR="0086073A" w:rsidRPr="0086073A">
            <w:rPr>
              <w:rFonts w:ascii="Arial" w:hAnsi="Arial" w:cs="Arial"/>
              <w:noProof/>
              <w:color w:val="000000" w:themeColor="text1"/>
              <w:sz w:val="24"/>
              <w:szCs w:val="24"/>
            </w:rPr>
            <w:t>(Peréz, 2013)</w:t>
          </w:r>
          <w:r w:rsidR="00221AF8">
            <w:rPr>
              <w:rFonts w:ascii="Arial" w:hAnsi="Arial" w:cs="Arial"/>
              <w:color w:val="000000" w:themeColor="text1"/>
              <w:sz w:val="24"/>
              <w:szCs w:val="24"/>
              <w:lang w:val="es-ES_tradnl"/>
            </w:rPr>
            <w:fldChar w:fldCharType="end"/>
          </w:r>
        </w:sdtContent>
      </w:sdt>
      <w:r w:rsidRPr="00C42C02">
        <w:rPr>
          <w:rFonts w:ascii="Arial" w:hAnsi="Arial" w:cs="Arial"/>
          <w:color w:val="000000" w:themeColor="text1"/>
          <w:sz w:val="24"/>
          <w:szCs w:val="24"/>
          <w:lang w:val="es-ES_tradnl"/>
        </w:rPr>
        <w:t xml:space="preserve">: </w:t>
      </w:r>
    </w:p>
    <w:p w:rsidR="00A222FC" w:rsidRPr="00C42C02" w:rsidRDefault="00A222FC" w:rsidP="00C62E25">
      <w:pPr>
        <w:tabs>
          <w:tab w:val="right" w:pos="8505"/>
        </w:tabs>
        <w:spacing w:line="360" w:lineRule="auto"/>
        <w:jc w:val="center"/>
        <w:rPr>
          <w:rFonts w:ascii="Arial" w:hAnsi="Arial" w:cs="Arial"/>
          <w:color w:val="000000" w:themeColor="text1"/>
          <w:sz w:val="24"/>
          <w:szCs w:val="24"/>
          <w:lang w:val="es-ES_tradnl"/>
        </w:rPr>
      </w:pPr>
      <m:oMathPara>
        <m:oMath>
          <m:r>
            <w:rPr>
              <w:rFonts w:ascii="Cambria Math" w:hAnsi="Cambria Math" w:cs="Arial"/>
              <w:color w:val="000000" w:themeColor="text1"/>
              <w:sz w:val="24"/>
              <w:szCs w:val="24"/>
              <w:lang w:val="es-ES_tradnl"/>
            </w:rPr>
            <m:t xml:space="preserve">PRI=a+ </m:t>
          </m:r>
          <m:f>
            <m:fPr>
              <m:ctrlPr>
                <w:rPr>
                  <w:rFonts w:ascii="Cambria Math" w:hAnsi="Cambria Math" w:cs="Arial"/>
                  <w:i/>
                  <w:color w:val="000000" w:themeColor="text1"/>
                  <w:sz w:val="24"/>
                  <w:szCs w:val="24"/>
                  <w:lang w:val="es-ES_tradnl"/>
                </w:rPr>
              </m:ctrlPr>
            </m:fPr>
            <m:num>
              <m:r>
                <w:rPr>
                  <w:rFonts w:ascii="Cambria Math" w:hAnsi="Cambria Math" w:cs="Arial"/>
                  <w:color w:val="000000" w:themeColor="text1"/>
                  <w:sz w:val="24"/>
                  <w:szCs w:val="24"/>
                  <w:lang w:val="es-ES_tradnl"/>
                </w:rPr>
                <m:t>(b-c)</m:t>
              </m:r>
            </m:num>
            <m:den>
              <m:r>
                <w:rPr>
                  <w:rFonts w:ascii="Cambria Math" w:hAnsi="Cambria Math" w:cs="Arial"/>
                  <w:color w:val="000000" w:themeColor="text1"/>
                  <w:sz w:val="24"/>
                  <w:szCs w:val="24"/>
                  <w:lang w:val="es-ES_tradnl"/>
                </w:rPr>
                <m:t>d</m:t>
              </m:r>
            </m:den>
          </m:f>
        </m:oMath>
      </m:oMathPara>
    </w:p>
    <w:p w:rsidR="00A222FC" w:rsidRPr="00C42C02" w:rsidRDefault="00A222FC" w:rsidP="00F73F01">
      <w:pPr>
        <w:spacing w:line="360" w:lineRule="auto"/>
        <w:ind w:left="709"/>
        <w:jc w:val="both"/>
        <w:rPr>
          <w:rFonts w:ascii="Arial" w:hAnsi="Arial" w:cs="Arial"/>
          <w:color w:val="000000" w:themeColor="text1"/>
          <w:sz w:val="24"/>
          <w:szCs w:val="24"/>
          <w:lang w:val="es-ES_tradnl"/>
        </w:rPr>
      </w:pPr>
      <w:r w:rsidRPr="00C42C02">
        <w:rPr>
          <w:rFonts w:ascii="Arial" w:hAnsi="Arial" w:cs="Arial"/>
          <w:color w:val="000000" w:themeColor="text1"/>
          <w:sz w:val="24"/>
          <w:szCs w:val="24"/>
          <w:lang w:val="es-ES_tradnl"/>
        </w:rPr>
        <w:t>Dónde:</w:t>
      </w:r>
    </w:p>
    <w:p w:rsidR="00A222FC" w:rsidRDefault="00A222FC" w:rsidP="00F73F01">
      <w:pPr>
        <w:spacing w:line="360" w:lineRule="auto"/>
        <w:ind w:left="709"/>
        <w:rPr>
          <w:rFonts w:ascii="Arial" w:hAnsi="Arial" w:cs="Arial"/>
          <w:color w:val="000000" w:themeColor="text1"/>
          <w:sz w:val="24"/>
          <w:szCs w:val="24"/>
        </w:rPr>
      </w:pPr>
      <m:oMath>
        <m:r>
          <m:rPr>
            <m:sty m:val="bi"/>
          </m:rPr>
          <w:rPr>
            <w:rFonts w:ascii="Cambria Math" w:hAnsi="Cambria Math" w:cs="Arial"/>
            <w:color w:val="000000" w:themeColor="text1"/>
            <w:sz w:val="24"/>
            <w:szCs w:val="24"/>
          </w:rPr>
          <m:t>a =</m:t>
        </m:r>
      </m:oMath>
      <w:r w:rsidRPr="00C42C02">
        <w:rPr>
          <w:rFonts w:ascii="Arial" w:hAnsi="Arial" w:cs="Arial"/>
          <w:color w:val="000000" w:themeColor="text1"/>
          <w:sz w:val="24"/>
          <w:szCs w:val="24"/>
        </w:rPr>
        <w:t xml:space="preserve"> Año inmediato anterior en que se recupera la inversión.</w:t>
      </w:r>
      <w:r w:rsidRPr="00C42C02">
        <w:rPr>
          <w:rFonts w:ascii="Arial" w:hAnsi="Arial" w:cs="Arial"/>
          <w:color w:val="000000" w:themeColor="text1"/>
          <w:sz w:val="24"/>
          <w:szCs w:val="24"/>
        </w:rPr>
        <w:br/>
      </w:r>
      <m:oMath>
        <m:r>
          <m:rPr>
            <m:sty m:val="bi"/>
          </m:rPr>
          <w:rPr>
            <w:rFonts w:ascii="Cambria Math" w:hAnsi="Cambria Math" w:cs="Arial"/>
            <w:color w:val="000000" w:themeColor="text1"/>
            <w:sz w:val="24"/>
            <w:szCs w:val="24"/>
          </w:rPr>
          <m:t>b =</m:t>
        </m:r>
      </m:oMath>
      <w:r w:rsidRPr="00C42C02">
        <w:rPr>
          <w:rFonts w:ascii="Arial" w:hAnsi="Arial" w:cs="Arial"/>
          <w:color w:val="000000" w:themeColor="text1"/>
          <w:sz w:val="24"/>
          <w:szCs w:val="24"/>
        </w:rPr>
        <w:t xml:space="preserve"> Inversión Inicial</w:t>
      </w:r>
      <w:r w:rsidRPr="00C42C02">
        <w:rPr>
          <w:rFonts w:ascii="Arial" w:hAnsi="Arial" w:cs="Arial"/>
          <w:color w:val="000000" w:themeColor="text1"/>
          <w:sz w:val="24"/>
          <w:szCs w:val="24"/>
        </w:rPr>
        <w:br/>
      </w:r>
      <m:oMath>
        <m:r>
          <m:rPr>
            <m:sty m:val="bi"/>
          </m:rPr>
          <w:rPr>
            <w:rFonts w:ascii="Cambria Math" w:hAnsi="Cambria Math" w:cs="Arial"/>
            <w:color w:val="000000" w:themeColor="text1"/>
            <w:sz w:val="24"/>
            <w:szCs w:val="24"/>
          </w:rPr>
          <m:t>c =</m:t>
        </m:r>
      </m:oMath>
      <w:r w:rsidRPr="00C42C02">
        <w:rPr>
          <w:rFonts w:ascii="Arial" w:hAnsi="Arial" w:cs="Arial"/>
          <w:color w:val="000000" w:themeColor="text1"/>
          <w:sz w:val="24"/>
          <w:szCs w:val="24"/>
        </w:rPr>
        <w:t xml:space="preserve"> Flujo Neto de Efectivo Acumulado del año inmediato anterior en el que se recupera la inversión.</w:t>
      </w:r>
      <w:r w:rsidRPr="00C42C02">
        <w:rPr>
          <w:rFonts w:ascii="Arial" w:hAnsi="Arial" w:cs="Arial"/>
          <w:color w:val="000000" w:themeColor="text1"/>
          <w:sz w:val="24"/>
          <w:szCs w:val="24"/>
        </w:rPr>
        <w:br/>
      </w:r>
      <m:oMath>
        <m:r>
          <m:rPr>
            <m:sty m:val="bi"/>
          </m:rPr>
          <w:rPr>
            <w:rFonts w:ascii="Cambria Math" w:hAnsi="Cambria Math" w:cs="Arial"/>
            <w:color w:val="000000" w:themeColor="text1"/>
            <w:sz w:val="24"/>
            <w:szCs w:val="24"/>
          </w:rPr>
          <m:t>d =</m:t>
        </m:r>
      </m:oMath>
      <w:r w:rsidRPr="00C42C02">
        <w:rPr>
          <w:rFonts w:ascii="Arial" w:hAnsi="Arial" w:cs="Arial"/>
          <w:color w:val="000000" w:themeColor="text1"/>
          <w:sz w:val="24"/>
          <w:szCs w:val="24"/>
        </w:rPr>
        <w:t xml:space="preserve"> Flujo Neto de Efectivo del año en el que se recupera la inversión </w:t>
      </w:r>
    </w:p>
    <w:p w:rsidR="00C62E25" w:rsidRPr="00C42C02" w:rsidRDefault="00C62E25" w:rsidP="00F73F01">
      <w:pPr>
        <w:spacing w:line="360" w:lineRule="auto"/>
        <w:ind w:left="709"/>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i/>
          <w:color w:val="000000" w:themeColor="text1"/>
          <w:sz w:val="24"/>
          <w:szCs w:val="24"/>
          <w:lang w:val="es-ES_tradnl"/>
        </w:rPr>
      </w:pPr>
      <m:oMathPara>
        <m:oMath>
          <m:r>
            <w:rPr>
              <w:rFonts w:ascii="Cambria Math" w:hAnsi="Cambria Math" w:cs="Arial"/>
              <w:color w:val="000000" w:themeColor="text1"/>
              <w:sz w:val="24"/>
              <w:szCs w:val="24"/>
              <w:lang w:val="es-ES_tradnl"/>
            </w:rPr>
            <m:t>PRI=3+</m:t>
          </m:r>
          <m:d>
            <m:dPr>
              <m:ctrlPr>
                <w:rPr>
                  <w:rFonts w:ascii="Cambria Math" w:hAnsi="Cambria Math" w:cs="Arial"/>
                  <w:i/>
                  <w:color w:val="000000" w:themeColor="text1"/>
                  <w:sz w:val="24"/>
                  <w:szCs w:val="24"/>
                  <w:lang w:val="es-ES_tradnl"/>
                </w:rPr>
              </m:ctrlPr>
            </m:dPr>
            <m:e>
              <m:f>
                <m:fPr>
                  <m:ctrlPr>
                    <w:rPr>
                      <w:rFonts w:ascii="Cambria Math" w:hAnsi="Cambria Math" w:cs="Arial"/>
                      <w:i/>
                      <w:color w:val="000000" w:themeColor="text1"/>
                      <w:sz w:val="24"/>
                      <w:szCs w:val="24"/>
                      <w:lang w:val="es-ES_tradnl"/>
                    </w:rPr>
                  </m:ctrlPr>
                </m:fPr>
                <m:num>
                  <m:r>
                    <w:rPr>
                      <w:rFonts w:ascii="Cambria Math" w:hAnsi="Cambria Math" w:cs="Arial"/>
                      <w:color w:val="000000" w:themeColor="text1"/>
                      <w:sz w:val="24"/>
                      <w:szCs w:val="24"/>
                      <w:lang w:val="es-ES_tradnl"/>
                    </w:rPr>
                    <m:t>337,825.55-79,248.87</m:t>
                  </m:r>
                </m:num>
                <m:den>
                  <m:r>
                    <w:rPr>
                      <w:rFonts w:ascii="Cambria Math" w:hAnsi="Cambria Math" w:cs="Arial"/>
                      <w:color w:val="000000" w:themeColor="text1"/>
                      <w:sz w:val="24"/>
                      <w:szCs w:val="24"/>
                      <w:lang w:val="es-ES_tradnl"/>
                    </w:rPr>
                    <m:t>65,202.48</m:t>
                  </m:r>
                </m:den>
              </m:f>
            </m:e>
          </m:d>
          <m:r>
            <w:rPr>
              <w:rFonts w:ascii="Cambria Math" w:hAnsi="Cambria Math" w:cs="Arial"/>
              <w:color w:val="000000" w:themeColor="text1"/>
              <w:sz w:val="24"/>
              <w:szCs w:val="24"/>
              <w:lang w:val="es-ES_tradnl"/>
            </w:rPr>
            <m:t>=3.40</m:t>
          </m:r>
        </m:oMath>
      </m:oMathPara>
    </w:p>
    <w:p w:rsidR="00C62E25" w:rsidRDefault="00C62E25" w:rsidP="00F73F01">
      <w:pPr>
        <w:spacing w:line="360" w:lineRule="auto"/>
        <w:jc w:val="both"/>
        <w:rPr>
          <w:rFonts w:ascii="Arial" w:hAnsi="Arial" w:cs="Arial"/>
          <w:color w:val="000000" w:themeColor="text1"/>
          <w:sz w:val="24"/>
          <w:szCs w:val="24"/>
          <w:lang w:val="es-ES_tradnl"/>
        </w:rPr>
      </w:pPr>
    </w:p>
    <w:p w:rsidR="00C62E25" w:rsidRPr="004A62CF" w:rsidRDefault="00A222FC" w:rsidP="004A62CF">
      <w:pPr>
        <w:spacing w:line="360" w:lineRule="auto"/>
        <w:jc w:val="both"/>
        <w:rPr>
          <w:rFonts w:ascii="Arial" w:hAnsi="Arial" w:cs="Arial"/>
          <w:color w:val="000000" w:themeColor="text1"/>
          <w:sz w:val="24"/>
          <w:szCs w:val="24"/>
          <w:lang w:val="es-ES_tradnl"/>
        </w:rPr>
      </w:pPr>
      <w:r>
        <w:rPr>
          <w:rFonts w:ascii="Arial" w:hAnsi="Arial" w:cs="Arial"/>
          <w:color w:val="000000" w:themeColor="text1"/>
          <w:sz w:val="24"/>
          <w:szCs w:val="24"/>
          <w:lang w:val="es-ES_tradnl"/>
        </w:rPr>
        <w:t>El tiempo de recuperación será</w:t>
      </w:r>
      <w:r w:rsidRPr="00C42C02">
        <w:rPr>
          <w:rFonts w:ascii="Arial" w:hAnsi="Arial" w:cs="Arial"/>
          <w:color w:val="000000" w:themeColor="text1"/>
          <w:sz w:val="24"/>
          <w:szCs w:val="24"/>
          <w:lang w:val="es-ES_tradnl"/>
        </w:rPr>
        <w:t xml:space="preserve"> de tres años y cuatro mese</w:t>
      </w:r>
      <w:r>
        <w:rPr>
          <w:rFonts w:ascii="Arial" w:hAnsi="Arial" w:cs="Arial"/>
          <w:color w:val="000000" w:themeColor="text1"/>
          <w:sz w:val="24"/>
          <w:szCs w:val="24"/>
          <w:lang w:val="es-ES_tradnl"/>
        </w:rPr>
        <w:t>s aproximadamente, indicando</w:t>
      </w:r>
      <w:r w:rsidRPr="00C42C02">
        <w:rPr>
          <w:rFonts w:ascii="Arial" w:hAnsi="Arial" w:cs="Arial"/>
          <w:color w:val="000000" w:themeColor="text1"/>
          <w:sz w:val="24"/>
          <w:szCs w:val="24"/>
          <w:lang w:val="es-ES_tradnl"/>
        </w:rPr>
        <w:t xml:space="preserve"> que el monto de la</w:t>
      </w:r>
      <w:r>
        <w:rPr>
          <w:rFonts w:ascii="Arial" w:hAnsi="Arial" w:cs="Arial"/>
          <w:color w:val="000000" w:themeColor="text1"/>
          <w:sz w:val="24"/>
          <w:szCs w:val="24"/>
          <w:lang w:val="es-ES_tradnl"/>
        </w:rPr>
        <w:t xml:space="preserve"> recuperación</w:t>
      </w:r>
      <w:r w:rsidRPr="00C42C02">
        <w:rPr>
          <w:rFonts w:ascii="Arial" w:hAnsi="Arial" w:cs="Arial"/>
          <w:color w:val="000000" w:themeColor="text1"/>
          <w:sz w:val="24"/>
          <w:szCs w:val="24"/>
          <w:lang w:val="es-ES_tradnl"/>
        </w:rPr>
        <w:t xml:space="preserve"> inversión </w:t>
      </w:r>
      <w:r>
        <w:rPr>
          <w:rFonts w:ascii="Arial" w:hAnsi="Arial" w:cs="Arial"/>
          <w:color w:val="000000" w:themeColor="text1"/>
          <w:sz w:val="24"/>
          <w:szCs w:val="24"/>
          <w:lang w:val="es-ES_tradnl"/>
        </w:rPr>
        <w:t>destinada</w:t>
      </w:r>
      <w:r w:rsidRPr="00C42C02">
        <w:rPr>
          <w:rFonts w:ascii="Arial" w:hAnsi="Arial" w:cs="Arial"/>
          <w:color w:val="000000" w:themeColor="text1"/>
          <w:sz w:val="24"/>
          <w:szCs w:val="24"/>
          <w:lang w:val="es-ES_tradnl"/>
        </w:rPr>
        <w:t xml:space="preserve"> para la instalación del proyecto será recuperable en un mediano plazo.</w:t>
      </w:r>
    </w:p>
    <w:p w:rsidR="00A222FC" w:rsidRPr="00C42C02" w:rsidRDefault="00A222FC" w:rsidP="00F73F01">
      <w:pPr>
        <w:pStyle w:val="Ttulo1"/>
        <w:numPr>
          <w:ilvl w:val="0"/>
          <w:numId w:val="0"/>
        </w:numPr>
        <w:spacing w:line="360" w:lineRule="auto"/>
        <w:jc w:val="center"/>
        <w:rPr>
          <w:color w:val="000000" w:themeColor="text1"/>
        </w:rPr>
      </w:pPr>
      <w:bookmarkStart w:id="120" w:name="_Toc498984423"/>
      <w:r w:rsidRPr="00C42C02">
        <w:rPr>
          <w:color w:val="000000" w:themeColor="text1"/>
        </w:rPr>
        <w:lastRenderedPageBreak/>
        <w:t>Conclusiones</w:t>
      </w:r>
      <w:bookmarkEnd w:id="120"/>
    </w:p>
    <w:p w:rsidR="00A222FC" w:rsidRPr="00C42C02" w:rsidRDefault="00A222FC" w:rsidP="00F73F01">
      <w:pPr>
        <w:spacing w:line="360" w:lineRule="auto"/>
        <w:rPr>
          <w:color w:val="000000" w:themeColor="text1"/>
        </w:rPr>
      </w:pP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Con base</w:t>
      </w:r>
      <w:r>
        <w:rPr>
          <w:rFonts w:ascii="Arial" w:hAnsi="Arial" w:cs="Arial"/>
          <w:color w:val="000000" w:themeColor="text1"/>
          <w:sz w:val="24"/>
          <w:szCs w:val="24"/>
        </w:rPr>
        <w:t xml:space="preserve"> en los resultados obtenidos del estudio, </w:t>
      </w:r>
      <w:r w:rsidRPr="00C42C02">
        <w:rPr>
          <w:rFonts w:ascii="Arial" w:hAnsi="Arial" w:cs="Arial"/>
          <w:color w:val="000000" w:themeColor="text1"/>
          <w:sz w:val="24"/>
          <w:szCs w:val="24"/>
        </w:rPr>
        <w:t>análisis y evaluación pa</w:t>
      </w:r>
      <w:r>
        <w:rPr>
          <w:rFonts w:ascii="Arial" w:hAnsi="Arial" w:cs="Arial"/>
          <w:color w:val="000000" w:themeColor="text1"/>
          <w:sz w:val="24"/>
          <w:szCs w:val="24"/>
        </w:rPr>
        <w:t>ra comprobar la viabilidad del</w:t>
      </w:r>
      <w:r w:rsidRPr="00C42C02">
        <w:rPr>
          <w:rFonts w:ascii="Arial" w:hAnsi="Arial" w:cs="Arial"/>
          <w:color w:val="000000" w:themeColor="text1"/>
          <w:sz w:val="24"/>
          <w:szCs w:val="24"/>
        </w:rPr>
        <w:t xml:space="preserve"> proyecto de inversión se acepta la hipótesis “en el municipio de Valle de Bravo, Estado de México hay demanda de flores de corte y es un proyecto de inversión tanto viable técnica y financieramente”.</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Para validar la hipótesis se realizó un estudio de mercado en el cual al 99% le gustan las flores,  las compran  para eventos especiales y principalmente el día de muertos, se detectó un área de oportunidad debido a que en ninguna florería les ofrecen algún líquido o polvo para conservar por más tiempo sus flores. </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Se observó el</w:t>
      </w:r>
      <w:r w:rsidRPr="00C42C02">
        <w:rPr>
          <w:rFonts w:ascii="Arial" w:hAnsi="Arial" w:cs="Arial"/>
          <w:color w:val="000000" w:themeColor="text1"/>
          <w:sz w:val="24"/>
          <w:szCs w:val="24"/>
        </w:rPr>
        <w:t xml:space="preserve"> tipo de mercado</w:t>
      </w:r>
      <w:r>
        <w:rPr>
          <w:rFonts w:ascii="Arial" w:hAnsi="Arial" w:cs="Arial"/>
          <w:color w:val="000000" w:themeColor="text1"/>
          <w:sz w:val="24"/>
          <w:szCs w:val="24"/>
        </w:rPr>
        <w:t xml:space="preserve"> al que va di</w:t>
      </w:r>
      <w:r w:rsidR="00CA6E3A">
        <w:rPr>
          <w:rFonts w:ascii="Arial" w:hAnsi="Arial" w:cs="Arial"/>
          <w:color w:val="000000" w:themeColor="text1"/>
          <w:sz w:val="24"/>
          <w:szCs w:val="24"/>
        </w:rPr>
        <w:t>rigido, siendo este competitivo;</w:t>
      </w:r>
      <w:r>
        <w:rPr>
          <w:rFonts w:ascii="Arial" w:hAnsi="Arial" w:cs="Arial"/>
          <w:color w:val="000000" w:themeColor="text1"/>
          <w:sz w:val="24"/>
          <w:szCs w:val="24"/>
        </w:rPr>
        <w:t xml:space="preserve"> se acudió a revisar có</w:t>
      </w:r>
      <w:r w:rsidRPr="00C42C02">
        <w:rPr>
          <w:rFonts w:ascii="Arial" w:hAnsi="Arial" w:cs="Arial"/>
          <w:color w:val="000000" w:themeColor="text1"/>
          <w:sz w:val="24"/>
          <w:szCs w:val="24"/>
        </w:rPr>
        <w:t>mo es que trabajan las principales florerías del municipio, las características de sus arreglos y la calidad de sus flores.</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precios y los canales de comercialización se ajustaron a los precios promedio de las principales florerías, que será una competencia directa </w:t>
      </w:r>
      <w:r w:rsidR="00CA6E3A">
        <w:rPr>
          <w:rFonts w:ascii="Arial" w:hAnsi="Arial" w:cs="Arial"/>
          <w:color w:val="000000" w:themeColor="text1"/>
          <w:sz w:val="24"/>
          <w:szCs w:val="24"/>
        </w:rPr>
        <w:t>d</w:t>
      </w:r>
      <w:r>
        <w:rPr>
          <w:rFonts w:ascii="Arial" w:hAnsi="Arial" w:cs="Arial"/>
          <w:color w:val="000000" w:themeColor="text1"/>
          <w:sz w:val="24"/>
          <w:szCs w:val="24"/>
        </w:rPr>
        <w:t xml:space="preserve">el proyecto de inversión.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Existe un mercado potencial que sustenta satisfactoriamente la conveniencia de colocar una florería, donde se ofrezca un servicio de calidad.</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Se dispone de una completa cotización de los costos de instalación, materias primas, insumos y del recurso humano necesari</w:t>
      </w:r>
      <w:r>
        <w:rPr>
          <w:rFonts w:ascii="Arial" w:hAnsi="Arial" w:cs="Arial"/>
          <w:color w:val="000000" w:themeColor="text1"/>
          <w:sz w:val="24"/>
          <w:szCs w:val="24"/>
        </w:rPr>
        <w:t>o, tenie</w:t>
      </w:r>
      <w:r w:rsidRPr="00C42C02">
        <w:rPr>
          <w:rFonts w:ascii="Arial" w:hAnsi="Arial" w:cs="Arial"/>
          <w:color w:val="000000" w:themeColor="text1"/>
          <w:sz w:val="24"/>
          <w:szCs w:val="24"/>
        </w:rPr>
        <w:t>n</w:t>
      </w:r>
      <w:r>
        <w:rPr>
          <w:rFonts w:ascii="Arial" w:hAnsi="Arial" w:cs="Arial"/>
          <w:color w:val="000000" w:themeColor="text1"/>
          <w:sz w:val="24"/>
          <w:szCs w:val="24"/>
        </w:rPr>
        <w:t>do</w:t>
      </w:r>
      <w:r w:rsidRPr="00C42C02">
        <w:rPr>
          <w:rFonts w:ascii="Arial" w:hAnsi="Arial" w:cs="Arial"/>
          <w:color w:val="000000" w:themeColor="text1"/>
          <w:sz w:val="24"/>
          <w:szCs w:val="24"/>
        </w:rPr>
        <w:t xml:space="preserve"> ubicados a los pr</w:t>
      </w:r>
      <w:r>
        <w:rPr>
          <w:rFonts w:ascii="Arial" w:hAnsi="Arial" w:cs="Arial"/>
          <w:color w:val="000000" w:themeColor="text1"/>
          <w:sz w:val="24"/>
          <w:szCs w:val="24"/>
        </w:rPr>
        <w:t>oveedores de materias primas, estas</w:t>
      </w:r>
      <w:r w:rsidRPr="00C42C02">
        <w:rPr>
          <w:rFonts w:ascii="Arial" w:hAnsi="Arial" w:cs="Arial"/>
          <w:color w:val="000000" w:themeColor="text1"/>
          <w:sz w:val="24"/>
          <w:szCs w:val="24"/>
        </w:rPr>
        <w:t xml:space="preserve"> son de calidad contando con las condiciones de pago que utilizará la empresa</w:t>
      </w:r>
      <w:r>
        <w:rPr>
          <w:rFonts w:ascii="Arial" w:hAnsi="Arial" w:cs="Arial"/>
          <w:color w:val="000000" w:themeColor="text1"/>
          <w:sz w:val="24"/>
          <w:szCs w:val="24"/>
        </w:rPr>
        <w:t>,</w:t>
      </w:r>
      <w:r w:rsidRPr="00C42C02">
        <w:rPr>
          <w:rFonts w:ascii="Arial" w:hAnsi="Arial" w:cs="Arial"/>
          <w:color w:val="000000" w:themeColor="text1"/>
          <w:sz w:val="24"/>
          <w:szCs w:val="24"/>
        </w:rPr>
        <w:t xml:space="preserve"> sin olvidar el tiempo de entrega de la mercancía.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estudio fin</w:t>
      </w:r>
      <w:r w:rsidR="000B6012">
        <w:rPr>
          <w:rFonts w:ascii="Arial" w:hAnsi="Arial" w:cs="Arial"/>
          <w:color w:val="000000" w:themeColor="text1"/>
          <w:sz w:val="24"/>
          <w:szCs w:val="24"/>
        </w:rPr>
        <w:t>anciero y la evaluación arroj</w:t>
      </w:r>
      <w:r w:rsidRPr="00C42C02">
        <w:rPr>
          <w:rFonts w:ascii="Arial" w:hAnsi="Arial" w:cs="Arial"/>
          <w:color w:val="000000" w:themeColor="text1"/>
          <w:sz w:val="24"/>
          <w:szCs w:val="24"/>
        </w:rPr>
        <w:t>aron como resultados que la inversión inicial para este proyecto es de $ 337,825.55, co</w:t>
      </w:r>
      <w:bookmarkStart w:id="121" w:name="_GoBack"/>
      <w:bookmarkEnd w:id="121"/>
      <w:r w:rsidRPr="00C42C02">
        <w:rPr>
          <w:rFonts w:ascii="Arial" w:hAnsi="Arial" w:cs="Arial"/>
          <w:color w:val="000000" w:themeColor="text1"/>
          <w:sz w:val="24"/>
          <w:szCs w:val="24"/>
        </w:rPr>
        <w:t>n una inversión fija equivalente al 89.5%, la inversión diferida del 9% y un capital de trabajo del 1.5%.</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Los estados de resultados pro forma </w:t>
      </w:r>
      <w:r>
        <w:rPr>
          <w:rFonts w:ascii="Arial" w:hAnsi="Arial" w:cs="Arial"/>
          <w:color w:val="000000" w:themeColor="text1"/>
          <w:sz w:val="24"/>
          <w:szCs w:val="24"/>
        </w:rPr>
        <w:t>calculados a cinco años muestran</w:t>
      </w:r>
      <w:r w:rsidRPr="00C42C02">
        <w:rPr>
          <w:rFonts w:ascii="Arial" w:hAnsi="Arial" w:cs="Arial"/>
          <w:color w:val="000000" w:themeColor="text1"/>
          <w:sz w:val="24"/>
          <w:szCs w:val="24"/>
        </w:rPr>
        <w:t xml:space="preserve"> los ingresos pronosticados </w:t>
      </w:r>
      <w:r>
        <w:rPr>
          <w:rFonts w:ascii="Arial" w:hAnsi="Arial" w:cs="Arial"/>
          <w:color w:val="000000" w:themeColor="text1"/>
          <w:sz w:val="24"/>
          <w:szCs w:val="24"/>
        </w:rPr>
        <w:t xml:space="preserve">que </w:t>
      </w:r>
      <w:r w:rsidRPr="00C42C02">
        <w:rPr>
          <w:rFonts w:ascii="Arial" w:hAnsi="Arial" w:cs="Arial"/>
          <w:color w:val="000000" w:themeColor="text1"/>
          <w:sz w:val="24"/>
          <w:szCs w:val="24"/>
        </w:rPr>
        <w:t xml:space="preserve">solventarán los costos y gastos involucrados, además se estimó que los flujos de efectivo serán positivos una vez deducidos los pagos </w:t>
      </w:r>
      <w:r>
        <w:rPr>
          <w:rFonts w:ascii="Arial" w:hAnsi="Arial" w:cs="Arial"/>
          <w:color w:val="000000" w:themeColor="text1"/>
          <w:sz w:val="24"/>
          <w:szCs w:val="24"/>
        </w:rPr>
        <w:t>tanto de las depreciaciones como de las amortizaciones para los</w:t>
      </w:r>
      <w:r w:rsidRPr="00C42C02">
        <w:rPr>
          <w:rFonts w:ascii="Arial" w:hAnsi="Arial" w:cs="Arial"/>
          <w:color w:val="000000" w:themeColor="text1"/>
          <w:sz w:val="24"/>
          <w:szCs w:val="24"/>
        </w:rPr>
        <w:t xml:space="preserve"> activo</w:t>
      </w:r>
      <w:r>
        <w:rPr>
          <w:rFonts w:ascii="Arial" w:hAnsi="Arial" w:cs="Arial"/>
          <w:color w:val="000000" w:themeColor="text1"/>
          <w:sz w:val="24"/>
          <w:szCs w:val="24"/>
        </w:rPr>
        <w:t xml:space="preserve">s.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lastRenderedPageBreak/>
        <w:t xml:space="preserve">El Valor Presente Neto obtenido es de </w:t>
      </w:r>
      <w:r>
        <w:rPr>
          <w:rFonts w:ascii="Arial" w:hAnsi="Arial" w:cs="Arial"/>
          <w:color w:val="000000" w:themeColor="text1"/>
          <w:sz w:val="24"/>
          <w:szCs w:val="24"/>
        </w:rPr>
        <w:t xml:space="preserve">$ </w:t>
      </w:r>
      <w:r w:rsidR="004A62CF">
        <w:rPr>
          <w:rFonts w:ascii="Arial" w:hAnsi="Arial" w:cs="Arial"/>
          <w:color w:val="000000" w:themeColor="text1"/>
          <w:sz w:val="24"/>
          <w:szCs w:val="24"/>
        </w:rPr>
        <w:t>51,213.30</w:t>
      </w:r>
      <w:r w:rsidRPr="00C42C02">
        <w:rPr>
          <w:rFonts w:ascii="Arial" w:hAnsi="Arial" w:cs="Arial"/>
          <w:color w:val="000000" w:themeColor="text1"/>
          <w:sz w:val="24"/>
          <w:szCs w:val="24"/>
        </w:rPr>
        <w:t xml:space="preserve"> es por tanto mayor a 0, con una Tasa de Rendimiento Mínima Ace</w:t>
      </w:r>
      <w:r>
        <w:rPr>
          <w:rFonts w:ascii="Arial" w:hAnsi="Arial" w:cs="Arial"/>
          <w:color w:val="000000" w:themeColor="text1"/>
          <w:sz w:val="24"/>
          <w:szCs w:val="24"/>
        </w:rPr>
        <w:t xml:space="preserve">ptable del 33.73%, </w:t>
      </w:r>
      <w:r w:rsidRPr="00C42C02">
        <w:rPr>
          <w:rFonts w:ascii="Arial" w:hAnsi="Arial" w:cs="Arial"/>
          <w:color w:val="000000" w:themeColor="text1"/>
          <w:sz w:val="24"/>
          <w:szCs w:val="24"/>
        </w:rPr>
        <w:t>indica</w:t>
      </w:r>
      <w:r>
        <w:rPr>
          <w:rFonts w:ascii="Arial" w:hAnsi="Arial" w:cs="Arial"/>
          <w:color w:val="000000" w:themeColor="text1"/>
          <w:sz w:val="24"/>
          <w:szCs w:val="24"/>
        </w:rPr>
        <w:t>ndo</w:t>
      </w:r>
      <w:r w:rsidRPr="00C42C02">
        <w:rPr>
          <w:rFonts w:ascii="Arial" w:hAnsi="Arial" w:cs="Arial"/>
          <w:color w:val="000000" w:themeColor="text1"/>
          <w:sz w:val="24"/>
          <w:szCs w:val="24"/>
        </w:rPr>
        <w:t xml:space="preserve"> que el proyecto tendrá beneficios futuros.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Respecto a l</w:t>
      </w:r>
      <w:r w:rsidRPr="00C42C02">
        <w:rPr>
          <w:rFonts w:ascii="Arial" w:hAnsi="Arial" w:cs="Arial"/>
          <w:color w:val="000000" w:themeColor="text1"/>
          <w:sz w:val="24"/>
          <w:szCs w:val="24"/>
        </w:rPr>
        <w:t>a T</w:t>
      </w:r>
      <w:r w:rsidR="004A62CF">
        <w:rPr>
          <w:rFonts w:ascii="Arial" w:hAnsi="Arial" w:cs="Arial"/>
          <w:color w:val="000000" w:themeColor="text1"/>
          <w:sz w:val="24"/>
          <w:szCs w:val="24"/>
        </w:rPr>
        <w:t>asa Interna de Retorno es del 41</w:t>
      </w:r>
      <w:r w:rsidRPr="00C42C02">
        <w:rPr>
          <w:rFonts w:ascii="Arial" w:hAnsi="Arial" w:cs="Arial"/>
          <w:color w:val="000000" w:themeColor="text1"/>
          <w:sz w:val="24"/>
          <w:szCs w:val="24"/>
        </w:rPr>
        <w:t>% lo cual indica que es mayor a la Tasa de Rendi</w:t>
      </w:r>
      <w:r>
        <w:rPr>
          <w:rFonts w:ascii="Arial" w:hAnsi="Arial" w:cs="Arial"/>
          <w:color w:val="000000" w:themeColor="text1"/>
          <w:sz w:val="24"/>
          <w:szCs w:val="24"/>
        </w:rPr>
        <w:t xml:space="preserve">miento Mínima Aceptable, demostrando </w:t>
      </w:r>
      <w:r w:rsidRPr="00C42C02">
        <w:rPr>
          <w:rFonts w:ascii="Arial" w:hAnsi="Arial" w:cs="Arial"/>
          <w:color w:val="000000" w:themeColor="text1"/>
          <w:sz w:val="24"/>
          <w:szCs w:val="24"/>
        </w:rPr>
        <w:t xml:space="preserve">el rendimiento esperado </w:t>
      </w:r>
      <w:r>
        <w:rPr>
          <w:rFonts w:ascii="Arial" w:hAnsi="Arial" w:cs="Arial"/>
          <w:color w:val="000000" w:themeColor="text1"/>
          <w:sz w:val="24"/>
          <w:szCs w:val="24"/>
        </w:rPr>
        <w:t xml:space="preserve">donde </w:t>
      </w:r>
      <w:r w:rsidRPr="00C42C02">
        <w:rPr>
          <w:rFonts w:ascii="Arial" w:hAnsi="Arial" w:cs="Arial"/>
          <w:color w:val="000000" w:themeColor="text1"/>
          <w:sz w:val="24"/>
          <w:szCs w:val="24"/>
        </w:rPr>
        <w:t xml:space="preserve">será mayor al rendimiento mínimo fijado como aceptable. </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 xml:space="preserve">La Relación Beneficio </w:t>
      </w:r>
      <w:r>
        <w:rPr>
          <w:rFonts w:ascii="Arial" w:hAnsi="Arial" w:cs="Arial"/>
          <w:color w:val="000000" w:themeColor="text1"/>
          <w:sz w:val="24"/>
          <w:szCs w:val="24"/>
        </w:rPr>
        <w:t>Costo es del 1.55, señalando que</w:t>
      </w:r>
      <w:r w:rsidRPr="00C42C02">
        <w:rPr>
          <w:rFonts w:ascii="Arial" w:hAnsi="Arial" w:cs="Arial"/>
          <w:color w:val="000000" w:themeColor="text1"/>
          <w:sz w:val="24"/>
          <w:szCs w:val="24"/>
        </w:rPr>
        <w:t xml:space="preserve"> por cad</w:t>
      </w:r>
      <w:r>
        <w:rPr>
          <w:rFonts w:ascii="Arial" w:hAnsi="Arial" w:cs="Arial"/>
          <w:color w:val="000000" w:themeColor="text1"/>
          <w:sz w:val="24"/>
          <w:szCs w:val="24"/>
        </w:rPr>
        <w:t>a peso invertido en el proyecto</w:t>
      </w:r>
      <w:r w:rsidRPr="00C42C02">
        <w:rPr>
          <w:rFonts w:ascii="Arial" w:hAnsi="Arial" w:cs="Arial"/>
          <w:color w:val="000000" w:themeColor="text1"/>
          <w:sz w:val="24"/>
          <w:szCs w:val="24"/>
        </w:rPr>
        <w:t xml:space="preserve"> se obtendrán 0.55 centavos de ganancia.</w:t>
      </w:r>
    </w:p>
    <w:p w:rsidR="00A222FC" w:rsidRPr="00C42C02" w:rsidRDefault="00A222FC" w:rsidP="00F73F01">
      <w:pPr>
        <w:spacing w:line="360" w:lineRule="auto"/>
        <w:jc w:val="both"/>
        <w:rPr>
          <w:rFonts w:ascii="Arial" w:hAnsi="Arial" w:cs="Arial"/>
          <w:color w:val="000000" w:themeColor="text1"/>
          <w:sz w:val="24"/>
          <w:szCs w:val="24"/>
        </w:rPr>
      </w:pPr>
      <w:r w:rsidRPr="00C42C02">
        <w:rPr>
          <w:rFonts w:ascii="Arial" w:hAnsi="Arial" w:cs="Arial"/>
          <w:color w:val="000000" w:themeColor="text1"/>
          <w:sz w:val="24"/>
          <w:szCs w:val="24"/>
        </w:rPr>
        <w:t>El Periodo de Recuperación de la Inversión será de tres años con aproximadamente cuatro meses.</w:t>
      </w:r>
    </w:p>
    <w:p w:rsidR="00A222FC" w:rsidRPr="00C42C02" w:rsidRDefault="00A222FC" w:rsidP="00F73F01">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Finalmente con todos</w:t>
      </w:r>
      <w:r w:rsidRPr="00C42C02">
        <w:rPr>
          <w:rFonts w:ascii="Arial" w:hAnsi="Arial" w:cs="Arial"/>
          <w:color w:val="000000" w:themeColor="text1"/>
          <w:sz w:val="24"/>
          <w:szCs w:val="24"/>
        </w:rPr>
        <w:t xml:space="preserve"> los resultados obtenidos en la evaluación del proyecto de inversión </w:t>
      </w:r>
      <w:r>
        <w:rPr>
          <w:rFonts w:ascii="Arial" w:hAnsi="Arial" w:cs="Arial"/>
          <w:color w:val="000000" w:themeColor="text1"/>
          <w:sz w:val="24"/>
          <w:szCs w:val="24"/>
        </w:rPr>
        <w:t>se determina</w:t>
      </w:r>
      <w:r w:rsidRPr="00C42C02">
        <w:rPr>
          <w:rFonts w:ascii="Arial" w:hAnsi="Arial" w:cs="Arial"/>
          <w:color w:val="000000" w:themeColor="text1"/>
          <w:sz w:val="24"/>
          <w:szCs w:val="24"/>
        </w:rPr>
        <w:t xml:space="preserve"> que el proyecto es financieramente viable.</w:t>
      </w: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Default="00A222FC" w:rsidP="00F73F01">
      <w:pPr>
        <w:spacing w:line="360" w:lineRule="auto"/>
        <w:jc w:val="both"/>
        <w:rPr>
          <w:rFonts w:ascii="Arial" w:hAnsi="Arial" w:cs="Arial"/>
          <w:color w:val="000000" w:themeColor="text1"/>
          <w:sz w:val="24"/>
          <w:szCs w:val="24"/>
        </w:rPr>
      </w:pPr>
    </w:p>
    <w:p w:rsidR="00A222FC" w:rsidRPr="00C42C02" w:rsidRDefault="00A222FC" w:rsidP="00F73F01">
      <w:pPr>
        <w:spacing w:line="360" w:lineRule="auto"/>
        <w:jc w:val="both"/>
        <w:rPr>
          <w:rFonts w:ascii="Arial" w:hAnsi="Arial" w:cs="Arial"/>
          <w:color w:val="000000" w:themeColor="text1"/>
          <w:sz w:val="24"/>
          <w:szCs w:val="24"/>
        </w:rPr>
      </w:pPr>
    </w:p>
    <w:p w:rsidR="00A222FC" w:rsidRPr="0086073A" w:rsidRDefault="00A222FC" w:rsidP="00F73F01">
      <w:pPr>
        <w:pStyle w:val="Ttulo1"/>
        <w:numPr>
          <w:ilvl w:val="0"/>
          <w:numId w:val="0"/>
        </w:numPr>
        <w:spacing w:line="360" w:lineRule="auto"/>
        <w:jc w:val="center"/>
        <w:rPr>
          <w:rFonts w:ascii="Arial" w:hAnsi="Arial" w:cs="Arial"/>
          <w:color w:val="000000" w:themeColor="text1"/>
          <w:sz w:val="24"/>
          <w:szCs w:val="24"/>
        </w:rPr>
      </w:pPr>
      <w:bookmarkStart w:id="122" w:name="_Toc498984424"/>
      <w:r w:rsidRPr="0086073A">
        <w:rPr>
          <w:rFonts w:ascii="Arial" w:hAnsi="Arial" w:cs="Arial"/>
          <w:color w:val="000000" w:themeColor="text1"/>
          <w:sz w:val="24"/>
          <w:szCs w:val="24"/>
        </w:rPr>
        <w:lastRenderedPageBreak/>
        <w:t>Bibliografía</w:t>
      </w:r>
      <w:bookmarkEnd w:id="122"/>
    </w:p>
    <w:p w:rsidR="0086073A" w:rsidRPr="0086073A" w:rsidRDefault="00221AF8" w:rsidP="0086073A">
      <w:pPr>
        <w:pStyle w:val="Bibliografa"/>
        <w:ind w:left="720" w:hanging="720"/>
        <w:rPr>
          <w:rFonts w:ascii="Arial" w:hAnsi="Arial" w:cs="Arial"/>
          <w:noProof/>
          <w:sz w:val="24"/>
          <w:szCs w:val="24"/>
        </w:rPr>
      </w:pPr>
      <w:r w:rsidRPr="0086073A">
        <w:rPr>
          <w:rFonts w:ascii="Arial" w:hAnsi="Arial" w:cs="Arial"/>
          <w:color w:val="000000" w:themeColor="text1"/>
          <w:sz w:val="24"/>
          <w:szCs w:val="24"/>
        </w:rPr>
        <w:fldChar w:fldCharType="begin"/>
      </w:r>
      <w:r w:rsidR="00A222FC" w:rsidRPr="0086073A">
        <w:rPr>
          <w:rFonts w:ascii="Arial" w:hAnsi="Arial" w:cs="Arial"/>
          <w:color w:val="000000" w:themeColor="text1"/>
          <w:sz w:val="24"/>
          <w:szCs w:val="24"/>
        </w:rPr>
        <w:instrText xml:space="preserve"> BIBLIOGRAPHY  \l 2058 </w:instrText>
      </w:r>
      <w:r w:rsidRPr="0086073A">
        <w:rPr>
          <w:rFonts w:ascii="Arial" w:hAnsi="Arial" w:cs="Arial"/>
          <w:color w:val="000000" w:themeColor="text1"/>
          <w:sz w:val="24"/>
          <w:szCs w:val="24"/>
        </w:rPr>
        <w:fldChar w:fldCharType="separate"/>
      </w:r>
      <w:r w:rsidR="0086073A" w:rsidRPr="0086073A">
        <w:rPr>
          <w:rFonts w:ascii="Arial" w:hAnsi="Arial" w:cs="Arial"/>
          <w:noProof/>
          <w:sz w:val="24"/>
          <w:szCs w:val="24"/>
        </w:rPr>
        <w:t xml:space="preserve">Baca, U. G. (2013). </w:t>
      </w:r>
      <w:r w:rsidR="0086073A" w:rsidRPr="0086073A">
        <w:rPr>
          <w:rFonts w:ascii="Arial" w:hAnsi="Arial" w:cs="Arial"/>
          <w:i/>
          <w:iCs/>
          <w:noProof/>
          <w:sz w:val="24"/>
          <w:szCs w:val="24"/>
        </w:rPr>
        <w:t>Evaluación de Proyectos .</w:t>
      </w:r>
      <w:r w:rsidR="0086073A" w:rsidRPr="0086073A">
        <w:rPr>
          <w:rFonts w:ascii="Arial" w:hAnsi="Arial" w:cs="Arial"/>
          <w:noProof/>
          <w:sz w:val="24"/>
          <w:szCs w:val="24"/>
        </w:rPr>
        <w:t xml:space="preserve"> México: Mc Graw Hill.</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CONAPO. (2015). </w:t>
      </w:r>
      <w:r w:rsidRPr="0086073A">
        <w:rPr>
          <w:rFonts w:ascii="Arial" w:hAnsi="Arial" w:cs="Arial"/>
          <w:i/>
          <w:iCs/>
          <w:noProof/>
          <w:sz w:val="24"/>
          <w:szCs w:val="24"/>
        </w:rPr>
        <w:t>Proyecciones de la Población 2010-2050.</w:t>
      </w:r>
      <w:r w:rsidRPr="0086073A">
        <w:rPr>
          <w:rFonts w:ascii="Arial" w:hAnsi="Arial" w:cs="Arial"/>
          <w:noProof/>
          <w:sz w:val="24"/>
          <w:szCs w:val="24"/>
        </w:rPr>
        <w:t xml:space="preserve"> Obtenido de Consejo Nacional de Población : http://www.conapo.gob.mx/es/CONAPO/Proyecciones_Datos</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CONEVAL. (2010). </w:t>
      </w:r>
      <w:r w:rsidRPr="0086073A">
        <w:rPr>
          <w:rFonts w:ascii="Arial" w:hAnsi="Arial" w:cs="Arial"/>
          <w:i/>
          <w:iCs/>
          <w:noProof/>
          <w:sz w:val="24"/>
          <w:szCs w:val="24"/>
        </w:rPr>
        <w:t>Informe Anual sobre la situación de pobreza y rezago social.</w:t>
      </w:r>
      <w:r w:rsidRPr="0086073A">
        <w:rPr>
          <w:rFonts w:ascii="Arial" w:hAnsi="Arial" w:cs="Arial"/>
          <w:noProof/>
          <w:sz w:val="24"/>
          <w:szCs w:val="24"/>
        </w:rPr>
        <w:t xml:space="preserve"> Obtenido de Consejo Nacional de Evaluación de la Política de Desarrollo Social: https://www.gob.mx/cms/uploads/attachment/file/42747/Mexico_110.pdf</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Fernández, E. R. (2007). </w:t>
      </w:r>
      <w:r w:rsidRPr="0086073A">
        <w:rPr>
          <w:rFonts w:ascii="Arial" w:hAnsi="Arial" w:cs="Arial"/>
          <w:i/>
          <w:iCs/>
          <w:noProof/>
          <w:sz w:val="24"/>
          <w:szCs w:val="24"/>
        </w:rPr>
        <w:t>Editorial Técnologica de Costa Rica.</w:t>
      </w:r>
      <w:r w:rsidRPr="0086073A">
        <w:rPr>
          <w:rFonts w:ascii="Arial" w:hAnsi="Arial" w:cs="Arial"/>
          <w:noProof/>
          <w:sz w:val="24"/>
          <w:szCs w:val="24"/>
        </w:rPr>
        <w:t xml:space="preserve"> Obtenido de Los Proyectos de Inversión : https://books.google.com.mx/books?id=erlnsjksoLMC&amp;pg=PA11&amp;dq=proyectos+de+inversion&amp;hl=es-419&amp;sa=X&amp;ved=0ahUKEwii6-DC-e_RAhVI5GMKHWjwAxEQ6AEITTAI#v=onepage&amp;q=proyectos%20de%20inversion&amp;f=false </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INAFED. (2010). </w:t>
      </w:r>
      <w:r w:rsidRPr="0086073A">
        <w:rPr>
          <w:rFonts w:ascii="Arial" w:hAnsi="Arial" w:cs="Arial"/>
          <w:i/>
          <w:iCs/>
          <w:noProof/>
          <w:sz w:val="24"/>
          <w:szCs w:val="24"/>
        </w:rPr>
        <w:t>Enciclopedia de los Municipios y Delegaciónes de México. Estado de México</w:t>
      </w:r>
      <w:r w:rsidRPr="0086073A">
        <w:rPr>
          <w:rFonts w:ascii="Arial" w:hAnsi="Arial" w:cs="Arial"/>
          <w:noProof/>
          <w:sz w:val="24"/>
          <w:szCs w:val="24"/>
        </w:rPr>
        <w:t>. Obtenido de Instituto para el Federalismo y el Desarrollo Municipal : http://siglo.inafed.gob.mx/enciclopedia/EMM15mexico/municipios/15110a.html</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INEGI. (2013). </w:t>
      </w:r>
      <w:r w:rsidRPr="0086073A">
        <w:rPr>
          <w:rFonts w:ascii="Arial" w:hAnsi="Arial" w:cs="Arial"/>
          <w:i/>
          <w:iCs/>
          <w:noProof/>
          <w:sz w:val="24"/>
          <w:szCs w:val="24"/>
        </w:rPr>
        <w:t>Panorama agropecuario en México. Censo Agropecuario 2007.</w:t>
      </w:r>
      <w:r w:rsidRPr="0086073A">
        <w:rPr>
          <w:rFonts w:ascii="Arial" w:hAnsi="Arial" w:cs="Arial"/>
          <w:noProof/>
          <w:sz w:val="24"/>
          <w:szCs w:val="24"/>
        </w:rPr>
        <w:t xml:space="preserve"> Recuperado el 08 de 02 de 2017, de Instituto Nacional de Estadística y Geografía: http://www3.inegi.org.mx/sistemas/biblioteca/ficha.aspx?upc=702825004064</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INEGI. (2017). </w:t>
      </w:r>
      <w:r w:rsidRPr="0086073A">
        <w:rPr>
          <w:rFonts w:ascii="Arial" w:hAnsi="Arial" w:cs="Arial"/>
          <w:i/>
          <w:iCs/>
          <w:noProof/>
          <w:sz w:val="24"/>
          <w:szCs w:val="24"/>
        </w:rPr>
        <w:t>Directorio Estadístico Nacional de Unidades Económicas (DENUE)</w:t>
      </w:r>
      <w:r w:rsidRPr="0086073A">
        <w:rPr>
          <w:rFonts w:ascii="Arial" w:hAnsi="Arial" w:cs="Arial"/>
          <w:noProof/>
          <w:sz w:val="24"/>
          <w:szCs w:val="24"/>
        </w:rPr>
        <w:t>. Obtenido de Instituto Nacional de Estadística y Geografía: http://www.beta.inegi.org.mx/app/mapa/denue/default.aspx#</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LDS. (12 de Noviembre de 2015). </w:t>
      </w:r>
      <w:r w:rsidRPr="0086073A">
        <w:rPr>
          <w:rFonts w:ascii="Arial" w:hAnsi="Arial" w:cs="Arial"/>
          <w:i/>
          <w:iCs/>
          <w:noProof/>
          <w:sz w:val="24"/>
          <w:szCs w:val="24"/>
        </w:rPr>
        <w:t>Ley del Seguro Social.</w:t>
      </w:r>
      <w:r w:rsidRPr="0086073A">
        <w:rPr>
          <w:rFonts w:ascii="Arial" w:hAnsi="Arial" w:cs="Arial"/>
          <w:noProof/>
          <w:sz w:val="24"/>
          <w:szCs w:val="24"/>
        </w:rPr>
        <w:t xml:space="preserve"> Obtenido de http://www.diputados.gob.mx/LeyesBiblio/pdf/92_121115.pdf</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LFT. (12 de Junio de 2016). </w:t>
      </w:r>
      <w:r w:rsidRPr="0086073A">
        <w:rPr>
          <w:rFonts w:ascii="Arial" w:hAnsi="Arial" w:cs="Arial"/>
          <w:i/>
          <w:iCs/>
          <w:noProof/>
          <w:sz w:val="24"/>
          <w:szCs w:val="24"/>
        </w:rPr>
        <w:t>Ley Federal del Trabajo .</w:t>
      </w:r>
      <w:r w:rsidRPr="0086073A">
        <w:rPr>
          <w:rFonts w:ascii="Arial" w:hAnsi="Arial" w:cs="Arial"/>
          <w:noProof/>
          <w:sz w:val="24"/>
          <w:szCs w:val="24"/>
        </w:rPr>
        <w:t xml:space="preserve"> Obtenido de https://www.gob.mx/cms/uploads/attachment/file/156203/1044_Ley_Federal_del_Trabajo.pdf</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LGSM. (16 de Marzo de 2016). </w:t>
      </w:r>
      <w:r w:rsidRPr="0086073A">
        <w:rPr>
          <w:rFonts w:ascii="Arial" w:hAnsi="Arial" w:cs="Arial"/>
          <w:i/>
          <w:iCs/>
          <w:noProof/>
          <w:sz w:val="24"/>
          <w:szCs w:val="24"/>
        </w:rPr>
        <w:t>Ley General de Sociedades Mercantiles.</w:t>
      </w:r>
      <w:r w:rsidRPr="0086073A">
        <w:rPr>
          <w:rFonts w:ascii="Arial" w:hAnsi="Arial" w:cs="Arial"/>
          <w:noProof/>
          <w:sz w:val="24"/>
          <w:szCs w:val="24"/>
        </w:rPr>
        <w:t xml:space="preserve"> Obtenido de http://www.diputados.gob.mx/LeyesBiblio/pdf/144_140316.pdf</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Lopéz, R. H. (2009). </w:t>
      </w:r>
      <w:r w:rsidRPr="0086073A">
        <w:rPr>
          <w:rFonts w:ascii="Arial" w:hAnsi="Arial" w:cs="Arial"/>
          <w:i/>
          <w:iCs/>
          <w:noProof/>
          <w:sz w:val="24"/>
          <w:szCs w:val="24"/>
        </w:rPr>
        <w:t>Los Niveles Socioeconómicos y la Distribución del Gasto.</w:t>
      </w:r>
      <w:r w:rsidRPr="0086073A">
        <w:rPr>
          <w:rFonts w:ascii="Arial" w:hAnsi="Arial" w:cs="Arial"/>
          <w:noProof/>
          <w:sz w:val="24"/>
          <w:szCs w:val="24"/>
        </w:rPr>
        <w:t xml:space="preserve"> (AMAI, Ed.) Obtenido de http://www.academia.edu/7014402/Los_Niveles_Socioecon%C3%B3micos_y_la_distribuci%C3%B3n_del_gasto</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lastRenderedPageBreak/>
        <w:t xml:space="preserve">Morales, A., &amp; Morales, J. A. (2009). </w:t>
      </w:r>
      <w:r w:rsidRPr="0086073A">
        <w:rPr>
          <w:rFonts w:ascii="Arial" w:hAnsi="Arial" w:cs="Arial"/>
          <w:i/>
          <w:iCs/>
          <w:noProof/>
          <w:sz w:val="24"/>
          <w:szCs w:val="24"/>
        </w:rPr>
        <w:t>Proyectos de inversión, evaluación y formulación.</w:t>
      </w:r>
      <w:r w:rsidRPr="0086073A">
        <w:rPr>
          <w:rFonts w:ascii="Arial" w:hAnsi="Arial" w:cs="Arial"/>
          <w:noProof/>
          <w:sz w:val="24"/>
          <w:szCs w:val="24"/>
        </w:rPr>
        <w:t xml:space="preserve"> McGrawHill.</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Mungaray, L. A., &amp; Ramírez, U. M. (2004). </w:t>
      </w:r>
      <w:r w:rsidRPr="0086073A">
        <w:rPr>
          <w:rFonts w:ascii="Arial" w:hAnsi="Arial" w:cs="Arial"/>
          <w:i/>
          <w:iCs/>
          <w:noProof/>
          <w:sz w:val="24"/>
          <w:szCs w:val="24"/>
        </w:rPr>
        <w:t>Lecciones de Microeconomía para Microempresas.</w:t>
      </w:r>
      <w:r w:rsidRPr="0086073A">
        <w:rPr>
          <w:rFonts w:ascii="Arial" w:hAnsi="Arial" w:cs="Arial"/>
          <w:noProof/>
          <w:sz w:val="24"/>
          <w:szCs w:val="24"/>
        </w:rPr>
        <w:t xml:space="preserve"> Obtenido de Universidad Autónoma de Baja California: Miguel Ángel Porrúa: https://books.google.com.mx/books?id=jeFb7lu_2hIC&amp;pg=PA132&amp;dq=definici%C3%B3n+de+proyecto+de+inversi%C3%B3n&amp;hl=es-419&amp;sa=X&amp;ved=0ahUKEwjNgNC08bjSAhVCl1QKHYExAR0Q6AEIJDAC#v=onepage&amp;q=definici%C3%B3n%20de%20proyecto%20de%20inversi%C3%B3n&amp;f=false</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Núñez, Z. R. (2014). </w:t>
      </w:r>
      <w:r w:rsidRPr="0086073A">
        <w:rPr>
          <w:rFonts w:ascii="Arial" w:hAnsi="Arial" w:cs="Arial"/>
          <w:i/>
          <w:iCs/>
          <w:noProof/>
          <w:sz w:val="24"/>
          <w:szCs w:val="24"/>
        </w:rPr>
        <w:t>Manual para la elaboración de proyectos de inversión .</w:t>
      </w:r>
      <w:r w:rsidRPr="0086073A">
        <w:rPr>
          <w:rFonts w:ascii="Arial" w:hAnsi="Arial" w:cs="Arial"/>
          <w:noProof/>
          <w:sz w:val="24"/>
          <w:szCs w:val="24"/>
        </w:rPr>
        <w:t xml:space="preserve"> México: Trillas.</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Peréz, R. R. (2013). </w:t>
      </w:r>
      <w:r w:rsidRPr="0086073A">
        <w:rPr>
          <w:rFonts w:ascii="Arial" w:hAnsi="Arial" w:cs="Arial"/>
          <w:i/>
          <w:iCs/>
          <w:noProof/>
          <w:sz w:val="24"/>
          <w:szCs w:val="24"/>
        </w:rPr>
        <w:t>Biblioteca Itson</w:t>
      </w:r>
      <w:r w:rsidRPr="0086073A">
        <w:rPr>
          <w:rFonts w:ascii="Arial" w:hAnsi="Arial" w:cs="Arial"/>
          <w:noProof/>
          <w:sz w:val="24"/>
          <w:szCs w:val="24"/>
        </w:rPr>
        <w:t>. Obtenido de http://biblioteca.itson.mx/oa/contaduria_finanzas/oa1/planeacion_evaluacion_financiera/p11.htm</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Rosales, O. J. (2000). </w:t>
      </w:r>
      <w:r w:rsidRPr="0086073A">
        <w:rPr>
          <w:rFonts w:ascii="Arial" w:hAnsi="Arial" w:cs="Arial"/>
          <w:i/>
          <w:iCs/>
          <w:noProof/>
          <w:sz w:val="24"/>
          <w:szCs w:val="24"/>
        </w:rPr>
        <w:t>Editorial Universidad Estatal a Distancia.</w:t>
      </w:r>
      <w:r w:rsidRPr="0086073A">
        <w:rPr>
          <w:rFonts w:ascii="Arial" w:hAnsi="Arial" w:cs="Arial"/>
          <w:noProof/>
          <w:sz w:val="24"/>
          <w:szCs w:val="24"/>
        </w:rPr>
        <w:t xml:space="preserve"> Obtenido de Elementos de Microeconomía: https://books.google.com.mx/books?id=62gNCThG6EwC&amp;pg=PA40&amp;dq=definicion+de+oferta&amp;hl=es-419&amp;sa=X&amp;ved=0ahUKEwiQ6-WShPDRAhVI4mMKHazIAtoQ6AEIHzAB#v=onepage&amp;q=definicion%20de%20oferta&amp;f=false</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SAGARPA. (2005). </w:t>
      </w:r>
      <w:r w:rsidRPr="0086073A">
        <w:rPr>
          <w:rFonts w:ascii="Arial" w:hAnsi="Arial" w:cs="Arial"/>
          <w:i/>
          <w:iCs/>
          <w:noProof/>
          <w:sz w:val="24"/>
          <w:szCs w:val="24"/>
        </w:rPr>
        <w:t>Plan Rector Sistema Nacional Ornamentales.</w:t>
      </w:r>
      <w:r w:rsidRPr="0086073A">
        <w:rPr>
          <w:rFonts w:ascii="Arial" w:hAnsi="Arial" w:cs="Arial"/>
          <w:noProof/>
          <w:sz w:val="24"/>
          <w:szCs w:val="24"/>
        </w:rPr>
        <w:t xml:space="preserve"> Obtenido de Secretaría de Agricultura, Ganadería, Desarrollo Rural, Pesca y Alimentación: http://www.funprover.org/formatos/normatividad/Planes%20Rectores/Ornamentales/prn_ornam.pdf</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SAGARPA. (2015). </w:t>
      </w:r>
      <w:r w:rsidRPr="0086073A">
        <w:rPr>
          <w:rFonts w:ascii="Arial" w:hAnsi="Arial" w:cs="Arial"/>
          <w:i/>
          <w:iCs/>
          <w:noProof/>
          <w:sz w:val="24"/>
          <w:szCs w:val="24"/>
        </w:rPr>
        <w:t>Productores mexicanos preparados para abastecer demanda de flores.</w:t>
      </w:r>
      <w:r w:rsidRPr="0086073A">
        <w:rPr>
          <w:rFonts w:ascii="Arial" w:hAnsi="Arial" w:cs="Arial"/>
          <w:noProof/>
          <w:sz w:val="24"/>
          <w:szCs w:val="24"/>
        </w:rPr>
        <w:t xml:space="preserve"> Obtenido de Secretaría de Agricultura, Ganadería, Desarrollo Rural, Pesca y Alimentación: http://www.sagarpa.gob.mx/saladeprensa/2012/Paginas/2015B105.aspx</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Sapag, C. N. (2011). </w:t>
      </w:r>
      <w:r w:rsidRPr="0086073A">
        <w:rPr>
          <w:rFonts w:ascii="Arial" w:hAnsi="Arial" w:cs="Arial"/>
          <w:i/>
          <w:iCs/>
          <w:noProof/>
          <w:sz w:val="24"/>
          <w:szCs w:val="24"/>
        </w:rPr>
        <w:t>Proyectos de Inversión. Formulación y Evaluación.</w:t>
      </w:r>
      <w:r w:rsidRPr="0086073A">
        <w:rPr>
          <w:rFonts w:ascii="Arial" w:hAnsi="Arial" w:cs="Arial"/>
          <w:noProof/>
          <w:sz w:val="24"/>
          <w:szCs w:val="24"/>
        </w:rPr>
        <w:t xml:space="preserve"> Chile: Pearson.</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SAT. (2017). </w:t>
      </w:r>
      <w:r w:rsidRPr="0086073A">
        <w:rPr>
          <w:rFonts w:ascii="Arial" w:hAnsi="Arial" w:cs="Arial"/>
          <w:i/>
          <w:iCs/>
          <w:noProof/>
          <w:sz w:val="24"/>
          <w:szCs w:val="24"/>
        </w:rPr>
        <w:t>Servicio de Administración Tributaria</w:t>
      </w:r>
      <w:r w:rsidRPr="0086073A">
        <w:rPr>
          <w:rFonts w:ascii="Arial" w:hAnsi="Arial" w:cs="Arial"/>
          <w:noProof/>
          <w:sz w:val="24"/>
          <w:szCs w:val="24"/>
        </w:rPr>
        <w:t>. Obtenido de Tramites y Servicios: https://www.siat.sat.gob.mx/PTSC/</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t xml:space="preserve">SEDAGRO. (2014). </w:t>
      </w:r>
      <w:r w:rsidRPr="0086073A">
        <w:rPr>
          <w:rFonts w:ascii="Arial" w:hAnsi="Arial" w:cs="Arial"/>
          <w:i/>
          <w:iCs/>
          <w:noProof/>
          <w:sz w:val="24"/>
          <w:szCs w:val="24"/>
        </w:rPr>
        <w:t>Producción Agricola por Cultivo en el Estado de México 2014.</w:t>
      </w:r>
      <w:r w:rsidRPr="0086073A">
        <w:rPr>
          <w:rFonts w:ascii="Arial" w:hAnsi="Arial" w:cs="Arial"/>
          <w:noProof/>
          <w:sz w:val="24"/>
          <w:szCs w:val="24"/>
        </w:rPr>
        <w:t xml:space="preserve"> Recuperado el 10 de febrero de 2017, de Secretaría de Desarrollo Agropecuario: http://sedagro.edomex.gob.mx/produccion_agricola2014</w:t>
      </w:r>
    </w:p>
    <w:p w:rsidR="0086073A" w:rsidRPr="0086073A" w:rsidRDefault="0086073A" w:rsidP="0086073A">
      <w:pPr>
        <w:pStyle w:val="Bibliografa"/>
        <w:ind w:left="720" w:hanging="720"/>
        <w:rPr>
          <w:rFonts w:ascii="Arial" w:hAnsi="Arial" w:cs="Arial"/>
          <w:noProof/>
          <w:sz w:val="24"/>
          <w:szCs w:val="24"/>
        </w:rPr>
      </w:pPr>
      <w:r w:rsidRPr="0086073A">
        <w:rPr>
          <w:rFonts w:ascii="Arial" w:hAnsi="Arial" w:cs="Arial"/>
          <w:noProof/>
          <w:sz w:val="24"/>
          <w:szCs w:val="24"/>
        </w:rPr>
        <w:lastRenderedPageBreak/>
        <w:t xml:space="preserve">SIAP. (2016). </w:t>
      </w:r>
      <w:r w:rsidRPr="0086073A">
        <w:rPr>
          <w:rFonts w:ascii="Arial" w:hAnsi="Arial" w:cs="Arial"/>
          <w:i/>
          <w:iCs/>
          <w:noProof/>
          <w:sz w:val="24"/>
          <w:szCs w:val="24"/>
        </w:rPr>
        <w:t>Atlas Agroalimentario 2016.</w:t>
      </w:r>
      <w:r w:rsidRPr="0086073A">
        <w:rPr>
          <w:rFonts w:ascii="Arial" w:hAnsi="Arial" w:cs="Arial"/>
          <w:noProof/>
          <w:sz w:val="24"/>
          <w:szCs w:val="24"/>
        </w:rPr>
        <w:t xml:space="preserve"> Recuperado el 10 de febrero de 2017, de Servicio de Información Agroalimentaria y Pesquera: http://nube.siap.gob.mx/gobmx_publicaciones_siap/pag/2016/Atlas-Agroalimentario-2016</w:t>
      </w:r>
    </w:p>
    <w:p w:rsidR="00A222FC" w:rsidRPr="00C42C02" w:rsidRDefault="00221AF8" w:rsidP="0086073A">
      <w:pPr>
        <w:spacing w:line="360" w:lineRule="auto"/>
        <w:jc w:val="both"/>
        <w:rPr>
          <w:rFonts w:ascii="Arial" w:hAnsi="Arial" w:cs="Arial"/>
          <w:color w:val="000000" w:themeColor="text1"/>
          <w:sz w:val="24"/>
          <w:szCs w:val="24"/>
        </w:rPr>
      </w:pPr>
      <w:r w:rsidRPr="0086073A">
        <w:rPr>
          <w:rFonts w:ascii="Arial" w:hAnsi="Arial" w:cs="Arial"/>
          <w:color w:val="000000" w:themeColor="text1"/>
          <w:sz w:val="24"/>
          <w:szCs w:val="24"/>
        </w:rPr>
        <w:fldChar w:fldCharType="end"/>
      </w:r>
    </w:p>
    <w:p w:rsidR="00D22EEE" w:rsidRDefault="00D22EEE" w:rsidP="00F73F01">
      <w:pPr>
        <w:pStyle w:val="Ttulo1"/>
        <w:numPr>
          <w:ilvl w:val="0"/>
          <w:numId w:val="0"/>
        </w:numPr>
        <w:spacing w:line="360" w:lineRule="auto"/>
        <w:rPr>
          <w:rFonts w:ascii="Arial" w:eastAsiaTheme="minorEastAsia" w:hAnsi="Arial" w:cs="Arial"/>
          <w:b w:val="0"/>
          <w:bCs w:val="0"/>
          <w:color w:val="000000" w:themeColor="text1"/>
          <w:sz w:val="24"/>
          <w:szCs w:val="24"/>
          <w:lang w:val="es-MX"/>
        </w:rPr>
      </w:pPr>
    </w:p>
    <w:p w:rsidR="00D22EEE" w:rsidRDefault="00D22EEE" w:rsidP="00F73F01">
      <w:pPr>
        <w:pStyle w:val="Ttulo1"/>
        <w:numPr>
          <w:ilvl w:val="0"/>
          <w:numId w:val="0"/>
        </w:numPr>
        <w:spacing w:line="360" w:lineRule="auto"/>
        <w:rPr>
          <w:color w:val="000000" w:themeColor="text1"/>
          <w:lang w:val="es-MX"/>
        </w:rPr>
      </w:pPr>
    </w:p>
    <w:p w:rsidR="00A222FC" w:rsidRDefault="00A222FC"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Default="0086073A" w:rsidP="00F73F01">
      <w:pPr>
        <w:spacing w:line="360" w:lineRule="auto"/>
        <w:rPr>
          <w:color w:val="000000" w:themeColor="text1"/>
        </w:rPr>
      </w:pPr>
    </w:p>
    <w:p w:rsidR="0086073A" w:rsidRPr="00C42C02" w:rsidRDefault="0086073A" w:rsidP="00F73F01">
      <w:pPr>
        <w:spacing w:line="360" w:lineRule="auto"/>
        <w:rPr>
          <w:color w:val="000000" w:themeColor="text1"/>
        </w:rPr>
      </w:pPr>
    </w:p>
    <w:p w:rsidR="00D22EEE" w:rsidRPr="00D22EEE" w:rsidRDefault="00D22EEE" w:rsidP="00D22EEE">
      <w:pPr>
        <w:pStyle w:val="Ttulo1"/>
        <w:numPr>
          <w:ilvl w:val="0"/>
          <w:numId w:val="0"/>
        </w:numPr>
        <w:spacing w:line="360" w:lineRule="auto"/>
        <w:rPr>
          <w:color w:val="000000" w:themeColor="text1"/>
          <w:lang w:val="es-MX"/>
        </w:rPr>
      </w:pPr>
      <w:bookmarkStart w:id="123" w:name="_Toc498984425"/>
      <w:r w:rsidRPr="00C42C02">
        <w:rPr>
          <w:color w:val="000000" w:themeColor="text1"/>
          <w:lang w:val="es-MX"/>
        </w:rPr>
        <w:lastRenderedPageBreak/>
        <w:t>ANEXOS</w:t>
      </w:r>
      <w:bookmarkEnd w:id="123"/>
    </w:p>
    <w:p w:rsidR="00A222FC" w:rsidRDefault="00A222FC" w:rsidP="00043719">
      <w:pPr>
        <w:pStyle w:val="Ttulo2"/>
        <w:spacing w:line="240" w:lineRule="auto"/>
        <w:rPr>
          <w:color w:val="000000" w:themeColor="text1"/>
        </w:rPr>
      </w:pPr>
      <w:bookmarkStart w:id="124" w:name="_Toc498984426"/>
      <w:r w:rsidRPr="00C42C02">
        <w:rPr>
          <w:color w:val="000000" w:themeColor="text1"/>
        </w:rPr>
        <w:t>ANEXO 1 Encuesta</w:t>
      </w:r>
      <w:bookmarkEnd w:id="124"/>
      <w:r w:rsidRPr="00C42C02">
        <w:rPr>
          <w:color w:val="000000" w:themeColor="text1"/>
        </w:rPr>
        <w:t xml:space="preserve"> </w:t>
      </w:r>
    </w:p>
    <w:p w:rsidR="003B5E99" w:rsidRPr="003B5E99" w:rsidRDefault="003B5E99" w:rsidP="003B5E99">
      <w:r>
        <w:rPr>
          <w:noProof/>
        </w:rPr>
        <w:drawing>
          <wp:inline distT="0" distB="0" distL="0" distR="0">
            <wp:extent cx="5967730" cy="914400"/>
            <wp:effectExtent l="19050" t="0" r="0" b="0"/>
            <wp:docPr id="2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srcRect/>
                    <a:stretch>
                      <a:fillRect/>
                    </a:stretch>
                  </pic:blipFill>
                  <pic:spPr bwMode="auto">
                    <a:xfrm>
                      <a:off x="0" y="0"/>
                      <a:ext cx="5967730" cy="914400"/>
                    </a:xfrm>
                    <a:prstGeom prst="rect">
                      <a:avLst/>
                    </a:prstGeom>
                    <a:noFill/>
                    <a:ln w="9525">
                      <a:noFill/>
                      <a:miter lim="800000"/>
                      <a:headEnd/>
                      <a:tailEnd/>
                    </a:ln>
                  </pic:spPr>
                </pic:pic>
              </a:graphicData>
            </a:graphic>
          </wp:inline>
        </w:drawing>
      </w:r>
    </w:p>
    <w:p w:rsidR="00A222FC" w:rsidRPr="00C42C02" w:rsidRDefault="00A222FC" w:rsidP="003B5E99">
      <w:pPr>
        <w:spacing w:line="240" w:lineRule="atLeast"/>
        <w:jc w:val="both"/>
        <w:rPr>
          <w:rFonts w:ascii="Arial" w:hAnsi="Arial" w:cs="Arial"/>
          <w:color w:val="000000" w:themeColor="text1"/>
          <w:sz w:val="24"/>
          <w:szCs w:val="24"/>
        </w:rPr>
      </w:pPr>
      <w:r w:rsidRPr="00C42C02">
        <w:rPr>
          <w:rFonts w:ascii="Arial" w:hAnsi="Arial" w:cs="Arial"/>
          <w:color w:val="000000" w:themeColor="text1"/>
          <w:sz w:val="24"/>
          <w:szCs w:val="24"/>
        </w:rPr>
        <w:t>Objetivo: Generar información que permita conocer la demanda de flores en Valle de Bravo</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1.- ¿Le gustan las flores?</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Si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No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2.- ¿Dónde acostumbra compra las flores?</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Florería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Mercado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Tianguis (Domingos)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d) Otro (especifique)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3.- ¿Al lugar donde acostumbra comprar las flores lo atienden bien?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Si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No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¿Por qué?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4.- ¿Con qué frecuencia compra flores?</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Diario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Dos veces por semana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c) Una vez al mes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d) Otro (especifique) ______</w:t>
      </w:r>
    </w:p>
    <w:p w:rsidR="00A222FC" w:rsidRPr="00C42C02" w:rsidRDefault="00A222FC" w:rsidP="003B5E99">
      <w:pPr>
        <w:spacing w:line="240" w:lineRule="atLeast"/>
        <w:rPr>
          <w:rFonts w:ascii="Arial" w:hAnsi="Arial" w:cs="Arial"/>
          <w:strike/>
          <w:color w:val="000000" w:themeColor="text1"/>
          <w:sz w:val="24"/>
          <w:szCs w:val="24"/>
        </w:rPr>
      </w:pPr>
      <w:r w:rsidRPr="00C42C02">
        <w:rPr>
          <w:rFonts w:ascii="Arial" w:hAnsi="Arial" w:cs="Arial"/>
          <w:color w:val="000000" w:themeColor="text1"/>
          <w:sz w:val="24"/>
          <w:szCs w:val="24"/>
        </w:rPr>
        <w:t>5.- ¿Cómo compra la flor?</w:t>
      </w:r>
      <w:r w:rsidRPr="00C42C02">
        <w:rPr>
          <w:rFonts w:ascii="Arial" w:hAnsi="Arial" w:cs="Arial"/>
          <w:strike/>
          <w:color w:val="000000" w:themeColor="text1"/>
          <w:sz w:val="24"/>
          <w:szCs w:val="24"/>
        </w:rPr>
        <w:t xml:space="preserve">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arreglo florar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rollos de flor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ambos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lastRenderedPageBreak/>
        <w:t>6.- ¿Cuál es la flor que más compra? Puede elegir más de 1 máximo 6</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Rosa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Clavel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c) Polar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d) Lilis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e) Margaritas 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f) Astromelias _____</w:t>
      </w:r>
    </w:p>
    <w:p w:rsidR="00A222FC" w:rsidRPr="00C42C02" w:rsidRDefault="00A222FC" w:rsidP="003B5E99">
      <w:pPr>
        <w:spacing w:line="240" w:lineRule="atLeast"/>
        <w:rPr>
          <w:rFonts w:ascii="Arial" w:hAnsi="Arial" w:cs="Arial"/>
          <w:color w:val="000000" w:themeColor="text1"/>
          <w:sz w:val="24"/>
          <w:szCs w:val="24"/>
          <w:lang w:val="en-US"/>
        </w:rPr>
      </w:pPr>
      <w:r w:rsidRPr="00C42C02">
        <w:rPr>
          <w:rFonts w:ascii="Arial" w:hAnsi="Arial" w:cs="Arial"/>
          <w:color w:val="000000" w:themeColor="text1"/>
          <w:sz w:val="24"/>
          <w:szCs w:val="24"/>
          <w:lang w:val="en-US"/>
        </w:rPr>
        <w:t xml:space="preserve">g) </w:t>
      </w:r>
      <w:proofErr w:type="spellStart"/>
      <w:r w:rsidRPr="00C42C02">
        <w:rPr>
          <w:rFonts w:ascii="Arial" w:hAnsi="Arial" w:cs="Arial"/>
          <w:color w:val="000000" w:themeColor="text1"/>
          <w:sz w:val="24"/>
          <w:szCs w:val="24"/>
          <w:lang w:val="en-US"/>
        </w:rPr>
        <w:t>Gladeola</w:t>
      </w:r>
      <w:proofErr w:type="spellEnd"/>
      <w:r w:rsidRPr="00C42C02">
        <w:rPr>
          <w:rFonts w:ascii="Arial" w:hAnsi="Arial" w:cs="Arial"/>
          <w:color w:val="000000" w:themeColor="text1"/>
          <w:sz w:val="24"/>
          <w:szCs w:val="24"/>
          <w:lang w:val="en-US"/>
        </w:rPr>
        <w:t xml:space="preserve"> _____ </w:t>
      </w:r>
    </w:p>
    <w:p w:rsidR="00A222FC" w:rsidRPr="00C42C02" w:rsidRDefault="00A222FC" w:rsidP="003B5E99">
      <w:pPr>
        <w:spacing w:line="240" w:lineRule="atLeast"/>
        <w:rPr>
          <w:rFonts w:ascii="Arial" w:hAnsi="Arial" w:cs="Arial"/>
          <w:color w:val="000000" w:themeColor="text1"/>
          <w:sz w:val="24"/>
          <w:szCs w:val="24"/>
          <w:lang w:val="en-US"/>
        </w:rPr>
      </w:pPr>
      <w:r w:rsidRPr="00C42C02">
        <w:rPr>
          <w:rFonts w:ascii="Arial" w:hAnsi="Arial" w:cs="Arial"/>
          <w:color w:val="000000" w:themeColor="text1"/>
          <w:sz w:val="24"/>
          <w:szCs w:val="24"/>
          <w:lang w:val="en-US"/>
        </w:rPr>
        <w:t xml:space="preserve">h) Girasol _____ </w:t>
      </w:r>
    </w:p>
    <w:p w:rsidR="00A222FC" w:rsidRPr="00C42C02" w:rsidRDefault="00A222FC" w:rsidP="003B5E99">
      <w:pPr>
        <w:spacing w:line="240" w:lineRule="atLeast"/>
        <w:rPr>
          <w:rFonts w:ascii="Arial" w:hAnsi="Arial" w:cs="Arial"/>
          <w:color w:val="000000" w:themeColor="text1"/>
          <w:sz w:val="24"/>
          <w:szCs w:val="24"/>
          <w:lang w:val="en-US"/>
        </w:rPr>
      </w:pPr>
      <w:proofErr w:type="spellStart"/>
      <w:r w:rsidRPr="00C42C02">
        <w:rPr>
          <w:rFonts w:ascii="Arial" w:hAnsi="Arial" w:cs="Arial"/>
          <w:color w:val="000000" w:themeColor="text1"/>
          <w:sz w:val="24"/>
          <w:szCs w:val="24"/>
          <w:lang w:val="en-US"/>
        </w:rPr>
        <w:t>i</w:t>
      </w:r>
      <w:proofErr w:type="spellEnd"/>
      <w:r w:rsidRPr="00C42C02">
        <w:rPr>
          <w:rFonts w:ascii="Arial" w:hAnsi="Arial" w:cs="Arial"/>
          <w:color w:val="000000" w:themeColor="text1"/>
          <w:sz w:val="24"/>
          <w:szCs w:val="24"/>
          <w:lang w:val="en-US"/>
        </w:rPr>
        <w:t>) Gerbera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j)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7.- ¿Cuánto gasta en la compra de flores mensualmente?</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$1 a $100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b) $101 a $200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$201 a $300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d) Más de $300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8.- ¿En qué fecha compra más flor?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Día de San Valentín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b) 10 de Mayo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Día de Muertos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d) Otro (especifique)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9.- Usted compra la flor con base en: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Precio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Calidad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Tamaño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d) Otro (especifique)  ______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10.- ¿Cuántos lugares conoce en Valle de Bravo donde vendan flor?</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a) 1 a 3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lastRenderedPageBreak/>
        <w:t>b) 4 a 6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 Más de 6 ______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11.- En el lugar donde compra la flor ¿le ofrecen algún líquido para conservar por más tiempo la flor?</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 xml:space="preserve">a) Si _____ </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¿Cuál? _____</w:t>
      </w:r>
    </w:p>
    <w:p w:rsidR="00A222FC" w:rsidRPr="00C42C02" w:rsidRDefault="00A222FC" w:rsidP="003B5E99">
      <w:pPr>
        <w:spacing w:line="240" w:lineRule="atLeast"/>
        <w:rPr>
          <w:rFonts w:ascii="Arial" w:hAnsi="Arial" w:cs="Arial"/>
          <w:color w:val="000000" w:themeColor="text1"/>
          <w:sz w:val="24"/>
          <w:szCs w:val="24"/>
        </w:rPr>
      </w:pPr>
      <w:r w:rsidRPr="00C42C02">
        <w:rPr>
          <w:rFonts w:ascii="Arial" w:hAnsi="Arial" w:cs="Arial"/>
          <w:color w:val="000000" w:themeColor="text1"/>
          <w:sz w:val="24"/>
          <w:szCs w:val="24"/>
        </w:rPr>
        <w:t>b) No _____</w:t>
      </w:r>
    </w:p>
    <w:p w:rsidR="00D22EEE" w:rsidRDefault="00D22EEE" w:rsidP="00F73F01">
      <w:pPr>
        <w:spacing w:line="360" w:lineRule="auto"/>
        <w:rPr>
          <w:color w:val="000000" w:themeColor="text1"/>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7D2D20">
      <w:pPr>
        <w:pStyle w:val="Ttulo2"/>
        <w:spacing w:line="360" w:lineRule="auto"/>
        <w:jc w:val="both"/>
        <w:rPr>
          <w:rFonts w:ascii="Arial" w:hAnsi="Arial" w:cs="Arial"/>
          <w:color w:val="000000" w:themeColor="text1"/>
          <w:sz w:val="24"/>
          <w:szCs w:val="24"/>
        </w:rPr>
      </w:pPr>
    </w:p>
    <w:p w:rsidR="00DF65C7" w:rsidRDefault="00DF65C7" w:rsidP="00DF65C7">
      <w:pPr>
        <w:pStyle w:val="Ttulo2"/>
        <w:numPr>
          <w:ilvl w:val="0"/>
          <w:numId w:val="0"/>
        </w:numPr>
        <w:spacing w:line="360" w:lineRule="auto"/>
        <w:jc w:val="both"/>
        <w:rPr>
          <w:rFonts w:ascii="Arial" w:hAnsi="Arial" w:cs="Arial"/>
          <w:color w:val="000000" w:themeColor="text1"/>
          <w:sz w:val="24"/>
          <w:szCs w:val="24"/>
        </w:rPr>
      </w:pPr>
    </w:p>
    <w:p w:rsidR="00DF65C7" w:rsidRPr="00DF65C7" w:rsidRDefault="00DF65C7" w:rsidP="00DF65C7"/>
    <w:p w:rsidR="00A222FC" w:rsidRPr="00DF65C7" w:rsidRDefault="00A222FC" w:rsidP="00DF65C7">
      <w:pPr>
        <w:pStyle w:val="Ttulo2"/>
        <w:spacing w:line="360" w:lineRule="auto"/>
        <w:jc w:val="both"/>
        <w:rPr>
          <w:rFonts w:ascii="Arial" w:hAnsi="Arial" w:cs="Arial"/>
          <w:color w:val="000000" w:themeColor="text1"/>
          <w:sz w:val="24"/>
          <w:szCs w:val="24"/>
        </w:rPr>
      </w:pPr>
      <w:bookmarkStart w:id="125" w:name="_Toc498984427"/>
      <w:r w:rsidRPr="00DF65C7">
        <w:rPr>
          <w:rFonts w:ascii="Arial" w:hAnsi="Arial" w:cs="Arial"/>
          <w:color w:val="000000" w:themeColor="text1"/>
          <w:sz w:val="24"/>
          <w:szCs w:val="24"/>
        </w:rPr>
        <w:lastRenderedPageBreak/>
        <w:t>ANEXO 2 Índice de Gráficos, Tablas</w:t>
      </w:r>
      <w:r w:rsidR="0086073A">
        <w:rPr>
          <w:rFonts w:ascii="Arial" w:hAnsi="Arial" w:cs="Arial"/>
          <w:color w:val="000000" w:themeColor="text1"/>
          <w:sz w:val="24"/>
          <w:szCs w:val="24"/>
        </w:rPr>
        <w:t>,</w:t>
      </w:r>
      <w:r w:rsidRPr="00DF65C7">
        <w:rPr>
          <w:rFonts w:ascii="Arial" w:hAnsi="Arial" w:cs="Arial"/>
          <w:color w:val="000000" w:themeColor="text1"/>
          <w:sz w:val="24"/>
          <w:szCs w:val="24"/>
        </w:rPr>
        <w:t xml:space="preserve"> Imágenes</w:t>
      </w:r>
      <w:r w:rsidR="005F2822">
        <w:rPr>
          <w:rFonts w:ascii="Arial" w:hAnsi="Arial" w:cs="Arial"/>
          <w:color w:val="000000" w:themeColor="text1"/>
          <w:sz w:val="24"/>
          <w:szCs w:val="24"/>
        </w:rPr>
        <w:t xml:space="preserve"> y Figuras</w:t>
      </w:r>
      <w:bookmarkEnd w:id="125"/>
    </w:p>
    <w:p w:rsidR="00A222FC" w:rsidRPr="007D2D20" w:rsidRDefault="00A222FC" w:rsidP="007D2D20">
      <w:pPr>
        <w:spacing w:line="360" w:lineRule="auto"/>
        <w:jc w:val="both"/>
        <w:rPr>
          <w:rFonts w:ascii="Arial" w:hAnsi="Arial" w:cs="Arial"/>
          <w:color w:val="000000" w:themeColor="text1"/>
          <w:sz w:val="24"/>
          <w:szCs w:val="24"/>
        </w:rPr>
      </w:pPr>
    </w:p>
    <w:p w:rsidR="00A222FC" w:rsidRPr="007D2D20" w:rsidRDefault="00A222FC" w:rsidP="007D2D20">
      <w:pPr>
        <w:pStyle w:val="Ttulo3"/>
        <w:spacing w:line="360" w:lineRule="auto"/>
        <w:jc w:val="both"/>
        <w:rPr>
          <w:rFonts w:ascii="Arial" w:hAnsi="Arial" w:cs="Arial"/>
          <w:color w:val="000000" w:themeColor="text1"/>
          <w:sz w:val="24"/>
          <w:szCs w:val="24"/>
        </w:rPr>
      </w:pPr>
      <w:bookmarkStart w:id="126" w:name="_Toc498984428"/>
      <w:r w:rsidRPr="007D2D20">
        <w:rPr>
          <w:rFonts w:ascii="Arial" w:hAnsi="Arial" w:cs="Arial"/>
          <w:color w:val="000000" w:themeColor="text1"/>
          <w:sz w:val="24"/>
          <w:szCs w:val="24"/>
        </w:rPr>
        <w:t>Índice de Gráfic</w:t>
      </w:r>
      <w:r w:rsidR="005F2822">
        <w:rPr>
          <w:rFonts w:ascii="Arial" w:hAnsi="Arial" w:cs="Arial"/>
          <w:color w:val="000000" w:themeColor="text1"/>
          <w:sz w:val="24"/>
          <w:szCs w:val="24"/>
        </w:rPr>
        <w:t>o</w:t>
      </w:r>
      <w:r w:rsidR="0086073A">
        <w:rPr>
          <w:rFonts w:ascii="Arial" w:hAnsi="Arial" w:cs="Arial"/>
          <w:color w:val="000000" w:themeColor="text1"/>
          <w:sz w:val="24"/>
          <w:szCs w:val="24"/>
        </w:rPr>
        <w:t>s</w:t>
      </w:r>
      <w:bookmarkEnd w:id="126"/>
    </w:p>
    <w:p w:rsidR="00E4039E" w:rsidRPr="00E4039E" w:rsidRDefault="00221AF8">
      <w:pPr>
        <w:pStyle w:val="Tabladeilustraciones"/>
        <w:tabs>
          <w:tab w:val="right" w:leader="dot" w:pos="9395"/>
        </w:tabs>
        <w:rPr>
          <w:rFonts w:ascii="Arial" w:hAnsi="Arial" w:cs="Arial"/>
          <w:noProof/>
          <w:sz w:val="24"/>
          <w:szCs w:val="24"/>
        </w:rPr>
      </w:pPr>
      <w:r w:rsidRPr="00E4039E">
        <w:rPr>
          <w:rFonts w:ascii="Arial" w:hAnsi="Arial" w:cs="Arial"/>
          <w:color w:val="000000" w:themeColor="text1"/>
          <w:sz w:val="24"/>
          <w:szCs w:val="24"/>
        </w:rPr>
        <w:fldChar w:fldCharType="begin"/>
      </w:r>
      <w:r w:rsidR="00A222FC" w:rsidRPr="00E4039E">
        <w:rPr>
          <w:rFonts w:ascii="Arial" w:hAnsi="Arial" w:cs="Arial"/>
          <w:color w:val="000000" w:themeColor="text1"/>
          <w:sz w:val="24"/>
          <w:szCs w:val="24"/>
        </w:rPr>
        <w:instrText xml:space="preserve"> TOC \h \z \c "Gráfica" </w:instrText>
      </w:r>
      <w:r w:rsidRPr="00E4039E">
        <w:rPr>
          <w:rFonts w:ascii="Arial" w:hAnsi="Arial" w:cs="Arial"/>
          <w:color w:val="000000" w:themeColor="text1"/>
          <w:sz w:val="24"/>
          <w:szCs w:val="24"/>
        </w:rPr>
        <w:fldChar w:fldCharType="separate"/>
      </w:r>
      <w:hyperlink w:anchor="_Toc498984597" w:history="1">
        <w:r w:rsidR="00E4039E" w:rsidRPr="00E4039E">
          <w:rPr>
            <w:rStyle w:val="Hipervnculo"/>
            <w:rFonts w:ascii="Arial" w:hAnsi="Arial" w:cs="Arial"/>
            <w:b/>
            <w:noProof/>
            <w:sz w:val="24"/>
            <w:szCs w:val="24"/>
          </w:rPr>
          <w:t>Gráfica 1. ¿Le gustan las flores?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_Toc498984597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29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598" w:history="1">
        <w:r w:rsidR="00E4039E" w:rsidRPr="00E4039E">
          <w:rPr>
            <w:rStyle w:val="Hipervnculo"/>
            <w:rFonts w:ascii="Arial" w:hAnsi="Arial" w:cs="Arial"/>
            <w:noProof/>
            <w:sz w:val="24"/>
            <w:szCs w:val="24"/>
          </w:rPr>
          <w:t>Gráfica 2. ¿Dónde acostumbra comprar las flores?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_Toc498984598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599" w:history="1">
        <w:r w:rsidR="00E4039E" w:rsidRPr="00E4039E">
          <w:rPr>
            <w:rStyle w:val="Hipervnculo"/>
            <w:rFonts w:ascii="Arial" w:hAnsi="Arial" w:cs="Arial"/>
            <w:noProof/>
            <w:sz w:val="24"/>
            <w:szCs w:val="24"/>
          </w:rPr>
          <w:t>Gráfica 3. ¿El lugar donde acostumbra comprar las flores lo atienden bien?</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_Toc498984599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31</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0" w:history="1">
        <w:r w:rsidR="00E4039E" w:rsidRPr="00E4039E">
          <w:rPr>
            <w:rStyle w:val="Hipervnculo"/>
            <w:rFonts w:ascii="Arial" w:hAnsi="Arial" w:cs="Arial"/>
            <w:noProof/>
            <w:sz w:val="24"/>
            <w:szCs w:val="24"/>
          </w:rPr>
          <w:t>Gráfica 4. ¿Con qué frecuencia compra flores?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_Toc498984600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32</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1" w:history="1">
        <w:r w:rsidR="00E4039E" w:rsidRPr="00E4039E">
          <w:rPr>
            <w:rStyle w:val="Hipervnculo"/>
            <w:rFonts w:ascii="Arial" w:hAnsi="Arial" w:cs="Arial"/>
            <w:noProof/>
            <w:sz w:val="24"/>
            <w:szCs w:val="24"/>
          </w:rPr>
          <w:t>Gráfica 5. ¿Cómo compra la flor?</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_Toc498984601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33</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2" w:history="1">
        <w:r w:rsidR="00E4039E" w:rsidRPr="00E4039E">
          <w:rPr>
            <w:rStyle w:val="Hipervnculo"/>
            <w:rFonts w:ascii="Arial" w:hAnsi="Arial" w:cs="Arial"/>
            <w:noProof/>
            <w:sz w:val="24"/>
            <w:szCs w:val="24"/>
          </w:rPr>
          <w:t>Gráfica 6. ¿Cuál es la flor que más compra?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_Toc498984602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34</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3" w:history="1">
        <w:r w:rsidR="00E4039E" w:rsidRPr="00E4039E">
          <w:rPr>
            <w:rStyle w:val="Hipervnculo"/>
            <w:rFonts w:ascii="Arial" w:hAnsi="Arial" w:cs="Arial"/>
            <w:noProof/>
            <w:sz w:val="24"/>
            <w:szCs w:val="24"/>
          </w:rPr>
          <w:t>Gráfica 7. ¿Cuánto gasta en la compra de flores mensualmente?</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_Toc498984603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35</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4" w:history="1">
        <w:r w:rsidR="00E4039E" w:rsidRPr="00E4039E">
          <w:rPr>
            <w:rStyle w:val="Hipervnculo"/>
            <w:rFonts w:ascii="Arial" w:hAnsi="Arial" w:cs="Arial"/>
            <w:noProof/>
            <w:sz w:val="24"/>
            <w:szCs w:val="24"/>
          </w:rPr>
          <w:t>Gráfica 8. ¿En qué fecha compra más flor?</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_Toc498984604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36</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5" w:history="1">
        <w:r w:rsidR="00E4039E" w:rsidRPr="00E4039E">
          <w:rPr>
            <w:rStyle w:val="Hipervnculo"/>
            <w:rFonts w:ascii="Arial" w:hAnsi="Arial" w:cs="Arial"/>
            <w:noProof/>
            <w:sz w:val="24"/>
            <w:szCs w:val="24"/>
          </w:rPr>
          <w:t>Gráfica 9.  Usted compra la flor con base</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_Toc498984605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37</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6" w:history="1">
        <w:r w:rsidR="00E4039E" w:rsidRPr="00E4039E">
          <w:rPr>
            <w:rStyle w:val="Hipervnculo"/>
            <w:rFonts w:ascii="Arial" w:hAnsi="Arial" w:cs="Arial"/>
            <w:noProof/>
            <w:sz w:val="24"/>
            <w:szCs w:val="24"/>
          </w:rPr>
          <w:t>Gráfica 10. ¿Cuántos lugares conoce en Valle de Bravo donde vendan Flor?</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_Toc498984606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7" w:history="1">
        <w:r w:rsidR="00E4039E" w:rsidRPr="00E4039E">
          <w:rPr>
            <w:rStyle w:val="Hipervnculo"/>
            <w:rFonts w:ascii="Arial" w:hAnsi="Arial" w:cs="Arial"/>
            <w:noProof/>
            <w:sz w:val="24"/>
            <w:szCs w:val="24"/>
          </w:rPr>
          <w:t>Gráfica 11. ¿Le ofrecen algún líquido para conservar por más tiempo la flor?</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_Toc498984607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39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08" w:history="1">
        <w:r w:rsidR="00E4039E" w:rsidRPr="00E4039E">
          <w:rPr>
            <w:rStyle w:val="Hipervnculo"/>
            <w:rFonts w:ascii="Arial" w:hAnsi="Arial" w:cs="Arial"/>
            <w:noProof/>
            <w:sz w:val="24"/>
            <w:szCs w:val="24"/>
          </w:rPr>
          <w:t>Gráfica 12. Punto de equilibrio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_Toc498984608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104</w:t>
        </w:r>
        <w:r w:rsidRPr="00E4039E">
          <w:rPr>
            <w:rFonts w:ascii="Arial" w:hAnsi="Arial" w:cs="Arial"/>
            <w:noProof/>
            <w:webHidden/>
            <w:sz w:val="24"/>
            <w:szCs w:val="24"/>
          </w:rPr>
          <w:fldChar w:fldCharType="end"/>
        </w:r>
      </w:hyperlink>
    </w:p>
    <w:p w:rsidR="00A222FC" w:rsidRPr="00E4039E" w:rsidRDefault="00221AF8" w:rsidP="007D2D20">
      <w:pPr>
        <w:spacing w:line="360" w:lineRule="auto"/>
        <w:jc w:val="both"/>
        <w:rPr>
          <w:rFonts w:ascii="Arial" w:hAnsi="Arial" w:cs="Arial"/>
          <w:color w:val="000000" w:themeColor="text1"/>
          <w:sz w:val="24"/>
          <w:szCs w:val="24"/>
        </w:rPr>
      </w:pPr>
      <w:r w:rsidRPr="00E4039E">
        <w:rPr>
          <w:rFonts w:ascii="Arial" w:hAnsi="Arial" w:cs="Arial"/>
          <w:color w:val="000000" w:themeColor="text1"/>
          <w:sz w:val="24"/>
          <w:szCs w:val="24"/>
        </w:rPr>
        <w:fldChar w:fldCharType="end"/>
      </w:r>
    </w:p>
    <w:p w:rsidR="00A222FC" w:rsidRPr="00E4039E" w:rsidRDefault="00A222FC" w:rsidP="007D2D20">
      <w:pPr>
        <w:pStyle w:val="Ttulo3"/>
        <w:spacing w:line="360" w:lineRule="auto"/>
        <w:jc w:val="both"/>
        <w:rPr>
          <w:rFonts w:ascii="Arial" w:hAnsi="Arial" w:cs="Arial"/>
          <w:color w:val="000000" w:themeColor="text1"/>
          <w:sz w:val="24"/>
          <w:szCs w:val="24"/>
        </w:rPr>
      </w:pPr>
      <w:bookmarkStart w:id="127" w:name="_Toc498984429"/>
      <w:r w:rsidRPr="00E4039E">
        <w:rPr>
          <w:rFonts w:ascii="Arial" w:hAnsi="Arial" w:cs="Arial"/>
          <w:color w:val="000000" w:themeColor="text1"/>
          <w:sz w:val="24"/>
          <w:szCs w:val="24"/>
        </w:rPr>
        <w:t>Índice de Tabla</w:t>
      </w:r>
      <w:bookmarkEnd w:id="127"/>
    </w:p>
    <w:p w:rsidR="00E4039E" w:rsidRPr="00E4039E" w:rsidRDefault="00221AF8">
      <w:pPr>
        <w:pStyle w:val="Tabladeilustraciones"/>
        <w:tabs>
          <w:tab w:val="right" w:leader="dot" w:pos="9395"/>
        </w:tabs>
        <w:rPr>
          <w:rFonts w:ascii="Arial" w:hAnsi="Arial" w:cs="Arial"/>
          <w:noProof/>
          <w:sz w:val="24"/>
          <w:szCs w:val="24"/>
        </w:rPr>
      </w:pPr>
      <w:r w:rsidRPr="00E4039E">
        <w:rPr>
          <w:rFonts w:ascii="Arial" w:hAnsi="Arial" w:cs="Arial"/>
          <w:color w:val="000000" w:themeColor="text1"/>
          <w:sz w:val="24"/>
          <w:szCs w:val="24"/>
        </w:rPr>
        <w:fldChar w:fldCharType="begin"/>
      </w:r>
      <w:r w:rsidR="00A222FC" w:rsidRPr="00E4039E">
        <w:rPr>
          <w:rFonts w:ascii="Arial" w:hAnsi="Arial" w:cs="Arial"/>
          <w:color w:val="000000" w:themeColor="text1"/>
          <w:sz w:val="24"/>
          <w:szCs w:val="24"/>
        </w:rPr>
        <w:instrText xml:space="preserve"> TOC \h \z \c "Tabla" </w:instrText>
      </w:r>
      <w:r w:rsidRPr="00E4039E">
        <w:rPr>
          <w:rFonts w:ascii="Arial" w:hAnsi="Arial" w:cs="Arial"/>
          <w:color w:val="000000" w:themeColor="text1"/>
          <w:sz w:val="24"/>
          <w:szCs w:val="24"/>
        </w:rPr>
        <w:fldChar w:fldCharType="separate"/>
      </w:r>
      <w:hyperlink w:anchor="_Toc498984609" w:history="1">
        <w:r w:rsidR="00E4039E" w:rsidRPr="00E4039E">
          <w:rPr>
            <w:rStyle w:val="Hipervnculo"/>
            <w:rFonts w:ascii="Arial" w:hAnsi="Arial" w:cs="Arial"/>
            <w:noProof/>
            <w:sz w:val="24"/>
            <w:szCs w:val="24"/>
          </w:rPr>
          <w:t>Tabla 1. Proyección de la población</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_Toc498984609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42</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0" w:history="1">
        <w:r w:rsidR="00E4039E" w:rsidRPr="00E4039E">
          <w:rPr>
            <w:rStyle w:val="Hipervnculo"/>
            <w:rFonts w:ascii="Arial" w:hAnsi="Arial" w:cs="Arial"/>
            <w:noProof/>
            <w:sz w:val="24"/>
            <w:szCs w:val="24"/>
          </w:rPr>
          <w:t>Tabla 2. Precios de flores más vendidas en Valle de Bravo, 2017</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_Toc498984610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49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1" w:history="1">
        <w:r w:rsidR="00E4039E" w:rsidRPr="00E4039E">
          <w:rPr>
            <w:rStyle w:val="Hipervnculo"/>
            <w:rFonts w:ascii="Arial" w:hAnsi="Arial" w:cs="Arial"/>
            <w:noProof/>
            <w:sz w:val="24"/>
            <w:szCs w:val="24"/>
          </w:rPr>
          <w:t>Tabla 3.  Propuesta de precios de venta para las flores, 2017</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_Toc498984611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2" w:history="1">
        <w:r w:rsidR="00E4039E" w:rsidRPr="00E4039E">
          <w:rPr>
            <w:rStyle w:val="Hipervnculo"/>
            <w:rFonts w:ascii="Arial" w:hAnsi="Arial" w:cs="Arial"/>
            <w:noProof/>
            <w:sz w:val="24"/>
            <w:szCs w:val="24"/>
          </w:rPr>
          <w:t>Tabla 4.  Costos de publicidad</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_Toc498984612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52</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3" w:history="1">
        <w:r w:rsidR="00E4039E" w:rsidRPr="00E4039E">
          <w:rPr>
            <w:rStyle w:val="Hipervnculo"/>
            <w:rFonts w:ascii="Arial" w:hAnsi="Arial" w:cs="Arial"/>
            <w:noProof/>
            <w:sz w:val="24"/>
            <w:szCs w:val="24"/>
          </w:rPr>
          <w:t>Tabla 5. Costos de la Flor y follaje</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_Toc498984613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54</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4" w:history="1">
        <w:r w:rsidR="00E4039E" w:rsidRPr="00E4039E">
          <w:rPr>
            <w:rStyle w:val="Hipervnculo"/>
            <w:rFonts w:ascii="Arial" w:hAnsi="Arial" w:cs="Arial"/>
            <w:noProof/>
            <w:sz w:val="24"/>
            <w:szCs w:val="24"/>
          </w:rPr>
          <w:t>Tabla 6. Costos de materia prima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_Toc498984614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55</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5" w:history="1">
        <w:r w:rsidR="00E4039E" w:rsidRPr="00E4039E">
          <w:rPr>
            <w:rStyle w:val="Hipervnculo"/>
            <w:rFonts w:ascii="Arial" w:hAnsi="Arial" w:cs="Arial"/>
            <w:noProof/>
            <w:sz w:val="24"/>
            <w:szCs w:val="24"/>
          </w:rPr>
          <w:t>Tabla 7. Insumos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_Toc498984615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57</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6" w:history="1">
        <w:r w:rsidR="00E4039E" w:rsidRPr="00E4039E">
          <w:rPr>
            <w:rStyle w:val="Hipervnculo"/>
            <w:rFonts w:ascii="Arial" w:hAnsi="Arial" w:cs="Arial"/>
            <w:noProof/>
            <w:sz w:val="24"/>
            <w:szCs w:val="24"/>
          </w:rPr>
          <w:t>Tabla 8. Determinación de la capacidad instalada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_Toc498984616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7" w:history="1">
        <w:r w:rsidR="00E4039E" w:rsidRPr="00E4039E">
          <w:rPr>
            <w:rStyle w:val="Hipervnculo"/>
            <w:rFonts w:ascii="Arial" w:hAnsi="Arial" w:cs="Arial"/>
            <w:noProof/>
            <w:sz w:val="24"/>
            <w:szCs w:val="24"/>
          </w:rPr>
          <w:t>Tabla 9. Tiempos requeridos para la elaboración de los productos finales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_Toc498984617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62</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8" w:history="1">
        <w:r w:rsidR="00E4039E" w:rsidRPr="00E4039E">
          <w:rPr>
            <w:rStyle w:val="Hipervnculo"/>
            <w:rFonts w:ascii="Arial" w:hAnsi="Arial" w:cs="Arial"/>
            <w:noProof/>
            <w:sz w:val="24"/>
            <w:szCs w:val="24"/>
          </w:rPr>
          <w:t>Tabla 10. Precios del equipo de oficina para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_Toc498984618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19" w:history="1">
        <w:r w:rsidR="00E4039E" w:rsidRPr="00E4039E">
          <w:rPr>
            <w:rStyle w:val="Hipervnculo"/>
            <w:rFonts w:ascii="Arial" w:hAnsi="Arial" w:cs="Arial"/>
            <w:noProof/>
            <w:sz w:val="24"/>
            <w:szCs w:val="24"/>
          </w:rPr>
          <w:t>Tabla 11. Sueldos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_Toc498984619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87</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0" w:history="1">
        <w:r w:rsidR="00E4039E" w:rsidRPr="00E4039E">
          <w:rPr>
            <w:rStyle w:val="Hipervnculo"/>
            <w:rFonts w:ascii="Arial" w:hAnsi="Arial" w:cs="Arial"/>
            <w:noProof/>
            <w:sz w:val="24"/>
            <w:szCs w:val="24"/>
          </w:rPr>
          <w:t>Tabla 12. Resumen de la inversión requerida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_Toc498984620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88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1" w:history="1">
        <w:r w:rsidR="00E4039E" w:rsidRPr="00E4039E">
          <w:rPr>
            <w:rStyle w:val="Hipervnculo"/>
            <w:rFonts w:ascii="Arial" w:hAnsi="Arial" w:cs="Arial"/>
            <w:noProof/>
            <w:sz w:val="24"/>
            <w:szCs w:val="24"/>
          </w:rPr>
          <w:t>Tabla 13. Inversión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_Toc498984621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89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2" w:history="1">
        <w:r w:rsidR="00E4039E" w:rsidRPr="00E4039E">
          <w:rPr>
            <w:rStyle w:val="Hipervnculo"/>
            <w:rFonts w:ascii="Arial" w:hAnsi="Arial" w:cs="Arial"/>
            <w:noProof/>
            <w:sz w:val="24"/>
            <w:szCs w:val="24"/>
          </w:rPr>
          <w:t>Tabla 14. Inversión fija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_Toc498984622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3" w:history="1">
        <w:r w:rsidR="00E4039E" w:rsidRPr="00E4039E">
          <w:rPr>
            <w:rStyle w:val="Hipervnculo"/>
            <w:rFonts w:ascii="Arial" w:hAnsi="Arial" w:cs="Arial"/>
            <w:noProof/>
            <w:sz w:val="24"/>
            <w:szCs w:val="24"/>
          </w:rPr>
          <w:t>Tabla 15. Inversión diferida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_Toc498984623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4" w:history="1">
        <w:r w:rsidR="00E4039E" w:rsidRPr="00E4039E">
          <w:rPr>
            <w:rStyle w:val="Hipervnculo"/>
            <w:rFonts w:ascii="Arial" w:hAnsi="Arial" w:cs="Arial"/>
            <w:noProof/>
            <w:sz w:val="24"/>
            <w:szCs w:val="24"/>
          </w:rPr>
          <w:t>Tabla 16. Capital de trabajo para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_Toc498984624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92</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5" w:history="1">
        <w:r w:rsidR="00E4039E" w:rsidRPr="00E4039E">
          <w:rPr>
            <w:rStyle w:val="Hipervnculo"/>
            <w:rFonts w:ascii="Arial" w:hAnsi="Arial" w:cs="Arial"/>
            <w:noProof/>
            <w:sz w:val="24"/>
            <w:szCs w:val="24"/>
          </w:rPr>
          <w:t>Tabla 17. Aportaciones de socios en el capital social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_Toc498984625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93</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6" w:history="1">
        <w:r w:rsidR="00E4039E" w:rsidRPr="00E4039E">
          <w:rPr>
            <w:rStyle w:val="Hipervnculo"/>
            <w:rFonts w:ascii="Arial" w:hAnsi="Arial" w:cs="Arial"/>
            <w:noProof/>
            <w:sz w:val="24"/>
            <w:szCs w:val="24"/>
          </w:rPr>
          <w:t>Tabla 18. Depreciaciones y Amortizaciones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_Toc498984626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94</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7" w:history="1">
        <w:r w:rsidR="00E4039E" w:rsidRPr="00E4039E">
          <w:rPr>
            <w:rStyle w:val="Hipervnculo"/>
            <w:rFonts w:ascii="Arial" w:hAnsi="Arial" w:cs="Arial"/>
            <w:noProof/>
            <w:sz w:val="24"/>
            <w:szCs w:val="24"/>
          </w:rPr>
          <w:t>Tabla 19. Proyección de ingresos, costos y gastos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_Toc498984627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96</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8" w:history="1">
        <w:r w:rsidR="00E4039E" w:rsidRPr="00E4039E">
          <w:rPr>
            <w:rStyle w:val="Hipervnculo"/>
            <w:rFonts w:ascii="Arial" w:hAnsi="Arial" w:cs="Arial"/>
            <w:noProof/>
            <w:sz w:val="24"/>
            <w:szCs w:val="24"/>
          </w:rPr>
          <w:t>Tabla 20. Ingresos por ventas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_Toc498984628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29" w:history="1">
        <w:r w:rsidR="00E4039E" w:rsidRPr="00E4039E">
          <w:rPr>
            <w:rStyle w:val="Hipervnculo"/>
            <w:rFonts w:ascii="Arial" w:hAnsi="Arial" w:cs="Arial"/>
            <w:b/>
            <w:noProof/>
            <w:sz w:val="24"/>
            <w:szCs w:val="24"/>
          </w:rPr>
          <w:t>Tabla 21.</w:t>
        </w:r>
        <w:r w:rsidR="00E4039E" w:rsidRPr="00E4039E">
          <w:rPr>
            <w:rStyle w:val="Hipervnculo"/>
            <w:rFonts w:ascii="Arial" w:hAnsi="Arial" w:cs="Arial"/>
            <w:b/>
            <w:bCs/>
            <w:noProof/>
            <w:sz w:val="24"/>
            <w:szCs w:val="24"/>
          </w:rPr>
          <w:t xml:space="preserve"> Costo de producción</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_Toc498984629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99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0" w:history="1">
        <w:r w:rsidR="00E4039E" w:rsidRPr="00E4039E">
          <w:rPr>
            <w:rStyle w:val="Hipervnculo"/>
            <w:rFonts w:ascii="Arial" w:hAnsi="Arial" w:cs="Arial"/>
            <w:noProof/>
            <w:sz w:val="24"/>
            <w:szCs w:val="24"/>
          </w:rPr>
          <w:t>Tabla 22. Gastos totales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_Toc498984630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101</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1" w:history="1">
        <w:r w:rsidR="00E4039E" w:rsidRPr="00E4039E">
          <w:rPr>
            <w:rStyle w:val="Hipervnculo"/>
            <w:rFonts w:ascii="Arial" w:hAnsi="Arial" w:cs="Arial"/>
            <w:noProof/>
            <w:sz w:val="24"/>
            <w:szCs w:val="24"/>
          </w:rPr>
          <w:t>Tabla 23.</w:t>
        </w:r>
        <w:r w:rsidR="00E4039E" w:rsidRPr="00E4039E">
          <w:rPr>
            <w:rStyle w:val="Hipervnculo"/>
            <w:rFonts w:ascii="Arial" w:hAnsi="Arial" w:cs="Arial"/>
            <w:noProof/>
            <w:sz w:val="24"/>
            <w:szCs w:val="24"/>
            <w:lang w:val="es-ES_tradnl"/>
          </w:rPr>
          <w:t xml:space="preserve"> Estado de Resultados Proforma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_Toc498984631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106</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2" w:history="1">
        <w:r w:rsidR="00E4039E" w:rsidRPr="00E4039E">
          <w:rPr>
            <w:rStyle w:val="Hipervnculo"/>
            <w:rFonts w:ascii="Arial" w:hAnsi="Arial" w:cs="Arial"/>
            <w:noProof/>
            <w:sz w:val="24"/>
            <w:szCs w:val="24"/>
          </w:rPr>
          <w:t>Tabla 24. Flujo de Efectivo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_Toc498984632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108</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3" w:history="1">
        <w:r w:rsidR="00E4039E" w:rsidRPr="00E4039E">
          <w:rPr>
            <w:rStyle w:val="Hipervnculo"/>
            <w:rFonts w:ascii="Arial" w:hAnsi="Arial" w:cs="Arial"/>
            <w:noProof/>
            <w:sz w:val="24"/>
            <w:szCs w:val="24"/>
          </w:rPr>
          <w:t>Tabla 25.</w:t>
        </w:r>
        <w:r w:rsidR="00E4039E" w:rsidRPr="00E4039E">
          <w:rPr>
            <w:rStyle w:val="Hipervnculo"/>
            <w:rFonts w:ascii="Arial" w:hAnsi="Arial" w:cs="Arial"/>
            <w:noProof/>
            <w:sz w:val="24"/>
            <w:szCs w:val="24"/>
            <w:lang w:val="es-ES"/>
          </w:rPr>
          <w:t xml:space="preserve"> </w:t>
        </w:r>
        <w:r w:rsidR="00E4039E" w:rsidRPr="00E4039E">
          <w:rPr>
            <w:rStyle w:val="Hipervnculo"/>
            <w:rFonts w:ascii="Arial" w:hAnsi="Arial" w:cs="Arial"/>
            <w:noProof/>
            <w:sz w:val="24"/>
            <w:szCs w:val="24"/>
          </w:rPr>
          <w:t>Flujo Neto de Efectivo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_Toc498984633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110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4" w:history="1">
        <w:r w:rsidR="00E4039E" w:rsidRPr="00E4039E">
          <w:rPr>
            <w:rStyle w:val="Hipervnculo"/>
            <w:rFonts w:ascii="Arial" w:hAnsi="Arial" w:cs="Arial"/>
            <w:noProof/>
            <w:sz w:val="24"/>
            <w:szCs w:val="24"/>
          </w:rPr>
          <w:t>Tabla 26. Relación Beneficio  Costo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_Toc498984634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115</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35" w:history="1">
        <w:r w:rsidR="00E4039E" w:rsidRPr="00E4039E">
          <w:rPr>
            <w:rStyle w:val="Hipervnculo"/>
            <w:rFonts w:ascii="Arial" w:hAnsi="Arial" w:cs="Arial"/>
            <w:noProof/>
            <w:sz w:val="24"/>
            <w:szCs w:val="24"/>
          </w:rPr>
          <w:t>Tabla 27. Período de Recuperación de la Inversión</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_Toc498984635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116</w:t>
        </w:r>
        <w:r w:rsidRPr="00E4039E">
          <w:rPr>
            <w:rFonts w:ascii="Arial" w:hAnsi="Arial" w:cs="Arial"/>
            <w:noProof/>
            <w:webHidden/>
            <w:sz w:val="24"/>
            <w:szCs w:val="24"/>
          </w:rPr>
          <w:fldChar w:fldCharType="end"/>
        </w:r>
      </w:hyperlink>
    </w:p>
    <w:p w:rsidR="00A222FC" w:rsidRPr="00E4039E" w:rsidRDefault="00221AF8" w:rsidP="007D2D20">
      <w:pPr>
        <w:spacing w:line="360" w:lineRule="auto"/>
        <w:jc w:val="both"/>
        <w:rPr>
          <w:rFonts w:ascii="Arial" w:hAnsi="Arial" w:cs="Arial"/>
          <w:color w:val="000000" w:themeColor="text1"/>
          <w:sz w:val="24"/>
          <w:szCs w:val="24"/>
        </w:rPr>
      </w:pPr>
      <w:r w:rsidRPr="00E4039E">
        <w:rPr>
          <w:rFonts w:ascii="Arial" w:hAnsi="Arial" w:cs="Arial"/>
          <w:color w:val="000000" w:themeColor="text1"/>
          <w:sz w:val="24"/>
          <w:szCs w:val="24"/>
        </w:rPr>
        <w:fldChar w:fldCharType="end"/>
      </w:r>
    </w:p>
    <w:p w:rsidR="00A222FC" w:rsidRPr="00E4039E" w:rsidRDefault="00A222FC" w:rsidP="007D2D20">
      <w:pPr>
        <w:pStyle w:val="Ttulo3"/>
        <w:spacing w:line="360" w:lineRule="auto"/>
        <w:jc w:val="both"/>
        <w:rPr>
          <w:rFonts w:ascii="Arial" w:hAnsi="Arial" w:cs="Arial"/>
          <w:color w:val="000000" w:themeColor="text1"/>
          <w:sz w:val="24"/>
          <w:szCs w:val="24"/>
        </w:rPr>
      </w:pPr>
      <w:bookmarkStart w:id="128" w:name="_Toc498984430"/>
      <w:r w:rsidRPr="00E4039E">
        <w:rPr>
          <w:rFonts w:ascii="Arial" w:hAnsi="Arial" w:cs="Arial"/>
          <w:color w:val="000000" w:themeColor="text1"/>
          <w:sz w:val="24"/>
          <w:szCs w:val="24"/>
        </w:rPr>
        <w:t>Índice de Imágenes</w:t>
      </w:r>
      <w:bookmarkEnd w:id="128"/>
    </w:p>
    <w:p w:rsidR="00E4039E" w:rsidRPr="00E4039E" w:rsidRDefault="00221AF8">
      <w:pPr>
        <w:pStyle w:val="Tabladeilustraciones"/>
        <w:tabs>
          <w:tab w:val="right" w:leader="dot" w:pos="9395"/>
        </w:tabs>
        <w:rPr>
          <w:rFonts w:ascii="Arial" w:hAnsi="Arial" w:cs="Arial"/>
          <w:noProof/>
          <w:sz w:val="24"/>
          <w:szCs w:val="24"/>
        </w:rPr>
      </w:pPr>
      <w:r w:rsidRPr="00E4039E">
        <w:rPr>
          <w:rFonts w:ascii="Arial" w:hAnsi="Arial" w:cs="Arial"/>
          <w:color w:val="000000" w:themeColor="text1"/>
          <w:sz w:val="24"/>
          <w:szCs w:val="24"/>
        </w:rPr>
        <w:fldChar w:fldCharType="begin"/>
      </w:r>
      <w:r w:rsidR="00A222FC" w:rsidRPr="00E4039E">
        <w:rPr>
          <w:rFonts w:ascii="Arial" w:hAnsi="Arial" w:cs="Arial"/>
          <w:color w:val="000000" w:themeColor="text1"/>
          <w:sz w:val="24"/>
          <w:szCs w:val="24"/>
        </w:rPr>
        <w:instrText xml:space="preserve"> TOC \h \z \c "Imagen " </w:instrText>
      </w:r>
      <w:r w:rsidRPr="00E4039E">
        <w:rPr>
          <w:rFonts w:ascii="Arial" w:hAnsi="Arial" w:cs="Arial"/>
          <w:color w:val="000000" w:themeColor="text1"/>
          <w:sz w:val="24"/>
          <w:szCs w:val="24"/>
        </w:rPr>
        <w:fldChar w:fldCharType="separate"/>
      </w:r>
      <w:hyperlink w:anchor="_Toc498984643" w:history="1">
        <w:r w:rsidR="00E4039E" w:rsidRPr="00E4039E">
          <w:rPr>
            <w:rStyle w:val="Hipervnculo"/>
            <w:rFonts w:ascii="Arial" w:hAnsi="Arial" w:cs="Arial"/>
            <w:noProof/>
            <w:sz w:val="24"/>
            <w:szCs w:val="24"/>
          </w:rPr>
          <w:t>Imagen  1. Transporte de entregas y traslado de materia prima.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_Toc498984643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56</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4" w:history="1">
        <w:r w:rsidR="00E4039E" w:rsidRPr="00E4039E">
          <w:rPr>
            <w:rStyle w:val="Hipervnculo"/>
            <w:rFonts w:ascii="Arial" w:hAnsi="Arial" w:cs="Arial"/>
            <w:noProof/>
            <w:sz w:val="24"/>
            <w:szCs w:val="24"/>
          </w:rPr>
          <w:t>Imagen  2. Mapa de Valle de Bravo en el Estado de México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_Toc498984644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59</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5" w:history="1">
        <w:r w:rsidR="00E4039E" w:rsidRPr="00E4039E">
          <w:rPr>
            <w:rStyle w:val="Hipervnculo"/>
            <w:rFonts w:ascii="Arial" w:hAnsi="Arial" w:cs="Arial"/>
            <w:noProof/>
            <w:sz w:val="24"/>
            <w:szCs w:val="24"/>
          </w:rPr>
          <w:t>Imagen  3. Mapa de Valle de Bravo y sus localidades</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_Toc498984645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60</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6" w:history="1">
        <w:r w:rsidR="00E4039E" w:rsidRPr="00E4039E">
          <w:rPr>
            <w:rStyle w:val="Hipervnculo"/>
            <w:rFonts w:ascii="Arial" w:hAnsi="Arial" w:cs="Arial"/>
            <w:noProof/>
            <w:sz w:val="24"/>
            <w:szCs w:val="24"/>
          </w:rPr>
          <w:t>Imagen  4. Mapa de la ubicación de la Florería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_Toc498984646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61</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7" w:history="1">
        <w:r w:rsidR="00E4039E" w:rsidRPr="00E4039E">
          <w:rPr>
            <w:rStyle w:val="Hipervnculo"/>
            <w:rFonts w:ascii="Arial" w:hAnsi="Arial" w:cs="Arial"/>
            <w:noProof/>
            <w:sz w:val="24"/>
            <w:szCs w:val="24"/>
          </w:rPr>
          <w:t xml:space="preserve">Imagen  5. </w:t>
        </w:r>
        <w:r w:rsidR="00E4039E" w:rsidRPr="00E4039E">
          <w:rPr>
            <w:rStyle w:val="Hipervnculo"/>
            <w:rFonts w:ascii="Arial" w:hAnsi="Arial" w:cs="Arial"/>
            <w:noProof/>
            <w:sz w:val="24"/>
            <w:szCs w:val="24"/>
            <w:lang w:val="en-US"/>
          </w:rPr>
          <w:t>Lay out (maqueta virtual)</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_Toc498984647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73</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8" w:history="1">
        <w:r w:rsidR="00E4039E" w:rsidRPr="00E4039E">
          <w:rPr>
            <w:rStyle w:val="Hipervnculo"/>
            <w:rFonts w:ascii="Arial" w:hAnsi="Arial" w:cs="Arial"/>
            <w:noProof/>
            <w:sz w:val="24"/>
            <w:szCs w:val="24"/>
          </w:rPr>
          <w:t xml:space="preserve">Imagen  6. </w:t>
        </w:r>
        <w:r w:rsidR="00E4039E" w:rsidRPr="00E4039E">
          <w:rPr>
            <w:rStyle w:val="Hipervnculo"/>
            <w:rFonts w:ascii="Arial" w:hAnsi="Arial" w:cs="Arial"/>
            <w:noProof/>
            <w:sz w:val="24"/>
            <w:szCs w:val="24"/>
            <w:lang w:val="en-US"/>
          </w:rPr>
          <w:t>Lay out (planta arquitectónica I)</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_Toc498984648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74</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649" w:history="1">
        <w:r w:rsidR="00E4039E" w:rsidRPr="00E4039E">
          <w:rPr>
            <w:rStyle w:val="Hipervnculo"/>
            <w:rFonts w:ascii="Arial" w:hAnsi="Arial" w:cs="Arial"/>
            <w:noProof/>
            <w:sz w:val="24"/>
            <w:szCs w:val="24"/>
          </w:rPr>
          <w:t xml:space="preserve">Imagen  7. </w:t>
        </w:r>
        <w:r w:rsidR="00E4039E" w:rsidRPr="00E4039E">
          <w:rPr>
            <w:rStyle w:val="Hipervnculo"/>
            <w:rFonts w:ascii="Arial" w:hAnsi="Arial" w:cs="Arial"/>
            <w:noProof/>
            <w:sz w:val="24"/>
            <w:szCs w:val="24"/>
            <w:lang w:val="en-US"/>
          </w:rPr>
          <w:t>Lay out (planta arquitectónica II)</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_Toc498984649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75</w:t>
        </w:r>
        <w:r w:rsidRPr="00E4039E">
          <w:rPr>
            <w:rFonts w:ascii="Arial" w:hAnsi="Arial" w:cs="Arial"/>
            <w:noProof/>
            <w:webHidden/>
            <w:sz w:val="24"/>
            <w:szCs w:val="24"/>
          </w:rPr>
          <w:fldChar w:fldCharType="end"/>
        </w:r>
      </w:hyperlink>
    </w:p>
    <w:p w:rsidR="00A222FC" w:rsidRPr="00E4039E" w:rsidRDefault="00221AF8" w:rsidP="007D2D20">
      <w:pPr>
        <w:spacing w:line="360" w:lineRule="auto"/>
        <w:jc w:val="both"/>
        <w:rPr>
          <w:rFonts w:ascii="Arial" w:hAnsi="Arial" w:cs="Arial"/>
          <w:color w:val="000000" w:themeColor="text1"/>
          <w:sz w:val="24"/>
          <w:szCs w:val="24"/>
        </w:rPr>
      </w:pPr>
      <w:r w:rsidRPr="00E4039E">
        <w:rPr>
          <w:rFonts w:ascii="Arial" w:hAnsi="Arial" w:cs="Arial"/>
          <w:color w:val="000000" w:themeColor="text1"/>
          <w:sz w:val="24"/>
          <w:szCs w:val="24"/>
        </w:rPr>
        <w:fldChar w:fldCharType="end"/>
      </w:r>
    </w:p>
    <w:p w:rsidR="0086073A" w:rsidRPr="00E4039E" w:rsidRDefault="005F2822" w:rsidP="0086073A">
      <w:pPr>
        <w:pStyle w:val="Ttulo3"/>
        <w:spacing w:line="360" w:lineRule="auto"/>
        <w:jc w:val="both"/>
        <w:rPr>
          <w:rFonts w:ascii="Arial" w:hAnsi="Arial" w:cs="Arial"/>
          <w:color w:val="000000" w:themeColor="text1"/>
          <w:sz w:val="24"/>
          <w:szCs w:val="24"/>
        </w:rPr>
      </w:pPr>
      <w:bookmarkStart w:id="129" w:name="_Toc498984431"/>
      <w:r w:rsidRPr="00E4039E">
        <w:rPr>
          <w:rFonts w:ascii="Arial" w:hAnsi="Arial" w:cs="Arial"/>
          <w:color w:val="000000" w:themeColor="text1"/>
          <w:sz w:val="24"/>
          <w:szCs w:val="24"/>
        </w:rPr>
        <w:t>Índice de Figuras</w:t>
      </w:r>
      <w:bookmarkEnd w:id="129"/>
    </w:p>
    <w:p w:rsidR="00E4039E" w:rsidRPr="00E4039E" w:rsidRDefault="00221AF8">
      <w:pPr>
        <w:pStyle w:val="Tabladeilustraciones"/>
        <w:tabs>
          <w:tab w:val="right" w:leader="dot" w:pos="9395"/>
        </w:tabs>
        <w:rPr>
          <w:rFonts w:ascii="Arial" w:hAnsi="Arial" w:cs="Arial"/>
          <w:noProof/>
          <w:sz w:val="24"/>
          <w:szCs w:val="24"/>
        </w:rPr>
      </w:pPr>
      <w:r w:rsidRPr="00E4039E">
        <w:rPr>
          <w:rFonts w:ascii="Arial" w:hAnsi="Arial" w:cs="Arial"/>
          <w:sz w:val="24"/>
          <w:szCs w:val="24"/>
        </w:rPr>
        <w:fldChar w:fldCharType="begin"/>
      </w:r>
      <w:r w:rsidR="0086073A" w:rsidRPr="00E4039E">
        <w:rPr>
          <w:rFonts w:ascii="Arial" w:hAnsi="Arial" w:cs="Arial"/>
          <w:sz w:val="24"/>
          <w:szCs w:val="24"/>
        </w:rPr>
        <w:instrText xml:space="preserve"> TOC \h \z \c "Figura" </w:instrText>
      </w:r>
      <w:r w:rsidRPr="00E4039E">
        <w:rPr>
          <w:rFonts w:ascii="Arial" w:hAnsi="Arial" w:cs="Arial"/>
          <w:sz w:val="24"/>
          <w:szCs w:val="24"/>
        </w:rPr>
        <w:fldChar w:fldCharType="separate"/>
      </w:r>
      <w:hyperlink w:anchor="_Toc498984550" w:history="1">
        <w:r w:rsidR="00E4039E" w:rsidRPr="00E4039E">
          <w:rPr>
            <w:rStyle w:val="Hipervnculo"/>
            <w:rFonts w:ascii="Arial" w:hAnsi="Arial" w:cs="Arial"/>
            <w:noProof/>
            <w:sz w:val="24"/>
            <w:szCs w:val="24"/>
          </w:rPr>
          <w:t>Figura 1. Proceso productivo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_Toc498984550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63</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551" w:history="1">
        <w:r w:rsidR="00E4039E" w:rsidRPr="00E4039E">
          <w:rPr>
            <w:rStyle w:val="Hipervnculo"/>
            <w:rFonts w:ascii="Arial" w:hAnsi="Arial" w:cs="Arial"/>
            <w:noProof/>
            <w:sz w:val="24"/>
            <w:szCs w:val="24"/>
          </w:rPr>
          <w:t>Figura 2. Proceso productivo de la elaboración del arreglo floral si el cliente acude al local por el arreglo.</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_Toc498984551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67</w:t>
        </w:r>
        <w:r w:rsidRPr="00E4039E">
          <w:rPr>
            <w:rFonts w:ascii="Arial" w:hAnsi="Arial" w:cs="Arial"/>
            <w:noProof/>
            <w:webHidden/>
            <w:sz w:val="24"/>
            <w:szCs w:val="24"/>
          </w:rPr>
          <w:fldChar w:fldCharType="end"/>
        </w:r>
      </w:hyperlink>
    </w:p>
    <w:p w:rsidR="00E4039E" w:rsidRPr="00E4039E" w:rsidRDefault="00221AF8">
      <w:pPr>
        <w:pStyle w:val="Tabladeilustraciones"/>
        <w:tabs>
          <w:tab w:val="right" w:leader="dot" w:pos="9395"/>
        </w:tabs>
        <w:rPr>
          <w:rFonts w:ascii="Arial" w:hAnsi="Arial" w:cs="Arial"/>
          <w:noProof/>
          <w:sz w:val="24"/>
          <w:szCs w:val="24"/>
        </w:rPr>
      </w:pPr>
      <w:hyperlink w:anchor="_Toc498984552" w:history="1">
        <w:r w:rsidR="00E4039E" w:rsidRPr="00E4039E">
          <w:rPr>
            <w:rStyle w:val="Hipervnculo"/>
            <w:rFonts w:ascii="Arial" w:hAnsi="Arial" w:cs="Arial"/>
            <w:noProof/>
            <w:sz w:val="24"/>
            <w:szCs w:val="24"/>
          </w:rPr>
          <w:t xml:space="preserve">Figura 3. </w:t>
        </w:r>
        <w:r w:rsidR="00E4039E" w:rsidRPr="00E4039E">
          <w:rPr>
            <w:rStyle w:val="Hipervnculo"/>
            <w:rFonts w:ascii="Arial" w:hAnsi="Arial" w:cs="Arial"/>
            <w:noProof/>
            <w:sz w:val="24"/>
            <w:szCs w:val="24"/>
            <w:lang w:val="es-ES_tradnl"/>
          </w:rPr>
          <w:t>Organigrama de la Empresa</w:t>
        </w:r>
        <w:r w:rsidR="00E4039E" w:rsidRPr="00E4039E">
          <w:rPr>
            <w:rFonts w:ascii="Arial" w:hAnsi="Arial" w:cs="Arial"/>
            <w:noProof/>
            <w:webHidden/>
            <w:sz w:val="24"/>
            <w:szCs w:val="24"/>
          </w:rPr>
          <w:tab/>
        </w:r>
        <w:r w:rsidRPr="00E4039E">
          <w:rPr>
            <w:rFonts w:ascii="Arial" w:hAnsi="Arial" w:cs="Arial"/>
            <w:noProof/>
            <w:webHidden/>
            <w:sz w:val="24"/>
            <w:szCs w:val="24"/>
          </w:rPr>
          <w:fldChar w:fldCharType="begin"/>
        </w:r>
        <w:r w:rsidR="00E4039E" w:rsidRPr="00E4039E">
          <w:rPr>
            <w:rFonts w:ascii="Arial" w:hAnsi="Arial" w:cs="Arial"/>
            <w:noProof/>
            <w:webHidden/>
            <w:sz w:val="24"/>
            <w:szCs w:val="24"/>
          </w:rPr>
          <w:instrText xml:space="preserve"> PAGEREF _Toc498984552 \h </w:instrText>
        </w:r>
        <w:r w:rsidRPr="00E4039E">
          <w:rPr>
            <w:rFonts w:ascii="Arial" w:hAnsi="Arial" w:cs="Arial"/>
            <w:noProof/>
            <w:webHidden/>
            <w:sz w:val="24"/>
            <w:szCs w:val="24"/>
          </w:rPr>
        </w:r>
        <w:r w:rsidRPr="00E4039E">
          <w:rPr>
            <w:rFonts w:ascii="Arial" w:hAnsi="Arial" w:cs="Arial"/>
            <w:noProof/>
            <w:webHidden/>
            <w:sz w:val="24"/>
            <w:szCs w:val="24"/>
          </w:rPr>
          <w:fldChar w:fldCharType="separate"/>
        </w:r>
        <w:r w:rsidR="00E4039E" w:rsidRPr="00E4039E">
          <w:rPr>
            <w:rFonts w:ascii="Arial" w:hAnsi="Arial" w:cs="Arial"/>
            <w:noProof/>
            <w:webHidden/>
            <w:sz w:val="24"/>
            <w:szCs w:val="24"/>
          </w:rPr>
          <w:t>85</w:t>
        </w:r>
        <w:r w:rsidRPr="00E4039E">
          <w:rPr>
            <w:rFonts w:ascii="Arial" w:hAnsi="Arial" w:cs="Arial"/>
            <w:noProof/>
            <w:webHidden/>
            <w:sz w:val="24"/>
            <w:szCs w:val="24"/>
          </w:rPr>
          <w:fldChar w:fldCharType="end"/>
        </w:r>
      </w:hyperlink>
    </w:p>
    <w:p w:rsidR="0086073A" w:rsidRPr="0086073A" w:rsidRDefault="00221AF8" w:rsidP="0086073A">
      <w:pPr>
        <w:rPr>
          <w:rFonts w:ascii="Arial" w:hAnsi="Arial" w:cs="Arial"/>
          <w:sz w:val="24"/>
          <w:szCs w:val="24"/>
        </w:rPr>
      </w:pPr>
      <w:r w:rsidRPr="00E4039E">
        <w:rPr>
          <w:rFonts w:ascii="Arial" w:hAnsi="Arial" w:cs="Arial"/>
          <w:sz w:val="24"/>
          <w:szCs w:val="24"/>
        </w:rPr>
        <w:fldChar w:fldCharType="end"/>
      </w:r>
    </w:p>
    <w:p w:rsidR="00A222FC" w:rsidRPr="007D2D20" w:rsidRDefault="00A222FC" w:rsidP="007D2D20">
      <w:pPr>
        <w:spacing w:line="360" w:lineRule="auto"/>
        <w:jc w:val="both"/>
        <w:rPr>
          <w:rFonts w:ascii="Arial" w:hAnsi="Arial" w:cs="Arial"/>
          <w:color w:val="000000" w:themeColor="text1"/>
          <w:sz w:val="24"/>
          <w:szCs w:val="24"/>
        </w:rPr>
      </w:pPr>
    </w:p>
    <w:p w:rsidR="00A222FC" w:rsidRPr="007D2D20" w:rsidRDefault="00A222FC" w:rsidP="007D2D20">
      <w:pPr>
        <w:spacing w:line="360" w:lineRule="auto"/>
        <w:jc w:val="both"/>
        <w:rPr>
          <w:rFonts w:ascii="Arial" w:hAnsi="Arial" w:cs="Arial"/>
          <w:sz w:val="24"/>
          <w:szCs w:val="24"/>
        </w:rPr>
      </w:pPr>
    </w:p>
    <w:p w:rsidR="00DF2B48" w:rsidRPr="007D2D20" w:rsidRDefault="00DF2B48" w:rsidP="007D2D20">
      <w:pPr>
        <w:spacing w:line="360" w:lineRule="auto"/>
        <w:jc w:val="both"/>
        <w:rPr>
          <w:rFonts w:ascii="Arial" w:hAnsi="Arial" w:cs="Arial"/>
          <w:sz w:val="24"/>
          <w:szCs w:val="24"/>
        </w:rPr>
      </w:pPr>
    </w:p>
    <w:sectPr w:rsidR="00DF2B48" w:rsidRPr="007D2D20" w:rsidSect="000F692A">
      <w:pgSz w:w="12240" w:h="15840" w:code="1"/>
      <w:pgMar w:top="1276" w:right="1134" w:bottom="1276" w:left="1701" w:header="709" w:footer="709" w:gutter="0"/>
      <w:pgNumType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178D" w:rsidRDefault="00A2178D">
      <w:pPr>
        <w:spacing w:after="0" w:line="240" w:lineRule="auto"/>
      </w:pPr>
      <w:r>
        <w:separator/>
      </w:r>
    </w:p>
  </w:endnote>
  <w:endnote w:type="continuationSeparator" w:id="0">
    <w:p w:rsidR="00A2178D" w:rsidRDefault="00A217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Piedepgina"/>
      <w:jc w:val="right"/>
    </w:pPr>
  </w:p>
  <w:p w:rsidR="00E4039E" w:rsidRDefault="00E4039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39"/>
      <w:gridCol w:w="8115"/>
    </w:tblGrid>
    <w:tr w:rsidR="00E4039E">
      <w:tc>
        <w:tcPr>
          <w:tcW w:w="918" w:type="dxa"/>
        </w:tcPr>
        <w:p w:rsidR="00E4039E" w:rsidRDefault="00221AF8">
          <w:pPr>
            <w:pStyle w:val="Piedepgina"/>
            <w:jc w:val="right"/>
            <w:rPr>
              <w:b/>
              <w:color w:val="4F81BD" w:themeColor="accent1"/>
              <w:sz w:val="32"/>
              <w:szCs w:val="32"/>
            </w:rPr>
          </w:pPr>
          <w:fldSimple w:instr=" PAGE   \* MERGEFORMAT ">
            <w:r w:rsidR="00E4039E" w:rsidRPr="00AF0793">
              <w:rPr>
                <w:b/>
                <w:noProof/>
                <w:color w:val="4F81BD" w:themeColor="accent1"/>
                <w:sz w:val="32"/>
                <w:szCs w:val="32"/>
              </w:rPr>
              <w:t>4</w:t>
            </w:r>
          </w:fldSimple>
        </w:p>
      </w:tc>
      <w:tc>
        <w:tcPr>
          <w:tcW w:w="7938" w:type="dxa"/>
        </w:tcPr>
        <w:p w:rsidR="00E4039E" w:rsidRDefault="00E4039E">
          <w:pPr>
            <w:pStyle w:val="Piedepgina"/>
          </w:pPr>
        </w:p>
      </w:tc>
    </w:tr>
  </w:tbl>
  <w:p w:rsidR="00E4039E" w:rsidRDefault="00E4039E">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Piedepgina"/>
      <w:jc w:val="right"/>
    </w:pPr>
  </w:p>
  <w:p w:rsidR="00E4039E" w:rsidRDefault="00E4039E">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65201"/>
      <w:docPartObj>
        <w:docPartGallery w:val="Page Numbers (Bottom of Page)"/>
        <w:docPartUnique/>
      </w:docPartObj>
    </w:sdtPr>
    <w:sdtContent>
      <w:p w:rsidR="00E4039E" w:rsidRDefault="00221AF8">
        <w:pPr>
          <w:pStyle w:val="Piedepgina"/>
          <w:jc w:val="right"/>
        </w:pPr>
      </w:p>
    </w:sdtContent>
  </w:sdt>
  <w:p w:rsidR="00E4039E" w:rsidRDefault="00E4039E">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65197"/>
      <w:docPartObj>
        <w:docPartGallery w:val="Page Numbers (Bottom of Page)"/>
        <w:docPartUnique/>
      </w:docPartObj>
    </w:sdtPr>
    <w:sdtContent>
      <w:p w:rsidR="00E4039E" w:rsidRDefault="00221AF8">
        <w:pPr>
          <w:pStyle w:val="Piedepgina"/>
          <w:jc w:val="right"/>
        </w:pPr>
        <w:fldSimple w:instr=" PAGE   \* MERGEFORMAT ">
          <w:r w:rsidR="00D5395B">
            <w:rPr>
              <w:noProof/>
            </w:rPr>
            <w:t>9</w:t>
          </w:r>
        </w:fldSimple>
      </w:p>
    </w:sdtContent>
  </w:sdt>
  <w:p w:rsidR="00E4039E" w:rsidRDefault="00E4039E">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65191"/>
      <w:docPartObj>
        <w:docPartGallery w:val="Page Numbers (Bottom of Page)"/>
        <w:docPartUnique/>
      </w:docPartObj>
    </w:sdtPr>
    <w:sdtContent>
      <w:p w:rsidR="00E4039E" w:rsidRDefault="00221AF8">
        <w:pPr>
          <w:pStyle w:val="Piedepgina"/>
          <w:jc w:val="right"/>
        </w:pPr>
        <w:fldSimple w:instr=" PAGE   \* MERGEFORMAT ">
          <w:r w:rsidR="001843A4">
            <w:rPr>
              <w:noProof/>
            </w:rPr>
            <w:t>7</w:t>
          </w:r>
        </w:fldSimple>
      </w:p>
    </w:sdtContent>
  </w:sdt>
  <w:p w:rsidR="00E4039E" w:rsidRDefault="00E4039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178D" w:rsidRDefault="00A2178D">
      <w:pPr>
        <w:spacing w:after="0" w:line="240" w:lineRule="auto"/>
      </w:pPr>
      <w:r>
        <w:separator/>
      </w:r>
    </w:p>
  </w:footnote>
  <w:footnote w:type="continuationSeparator" w:id="0">
    <w:p w:rsidR="00A2178D" w:rsidRDefault="00A2178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039E" w:rsidRDefault="00E4039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62B2A"/>
    <w:multiLevelType w:val="hybridMultilevel"/>
    <w:tmpl w:val="5768892C"/>
    <w:lvl w:ilvl="0" w:tplc="AFECA31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F5569B1"/>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
    <w:nsid w:val="2274685B"/>
    <w:multiLevelType w:val="hybridMultilevel"/>
    <w:tmpl w:val="83561C7E"/>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3">
    <w:nsid w:val="275B780E"/>
    <w:multiLevelType w:val="hybridMultilevel"/>
    <w:tmpl w:val="15E8E85E"/>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4">
    <w:nsid w:val="281D2994"/>
    <w:multiLevelType w:val="hybridMultilevel"/>
    <w:tmpl w:val="A17EE53A"/>
    <w:lvl w:ilvl="0" w:tplc="080A0001">
      <w:start w:val="1"/>
      <w:numFmt w:val="bullet"/>
      <w:lvlText w:val=""/>
      <w:lvlJc w:val="left"/>
      <w:pPr>
        <w:ind w:left="1428"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5">
    <w:nsid w:val="2AE13A8D"/>
    <w:multiLevelType w:val="hybridMultilevel"/>
    <w:tmpl w:val="E056E4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9DC61AD"/>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
    <w:nsid w:val="3E7E3959"/>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nsid w:val="3F183C05"/>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
    <w:nsid w:val="4039059A"/>
    <w:multiLevelType w:val="hybridMultilevel"/>
    <w:tmpl w:val="283E4D2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437E02A5"/>
    <w:multiLevelType w:val="hybridMultilevel"/>
    <w:tmpl w:val="6AF0DD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451C771D"/>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nsid w:val="457D0560"/>
    <w:multiLevelType w:val="hybridMultilevel"/>
    <w:tmpl w:val="DFD23D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8006282"/>
    <w:multiLevelType w:val="multilevel"/>
    <w:tmpl w:val="A6F6C40A"/>
    <w:lvl w:ilvl="0">
      <w:start w:val="1"/>
      <w:numFmt w:val="upperRoman"/>
      <w:suff w:val="space"/>
      <w:lvlText w:val="Capítulo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themeColor="text1"/>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4">
    <w:nsid w:val="4C1C09CC"/>
    <w:multiLevelType w:val="hybridMultilevel"/>
    <w:tmpl w:val="690A12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5326198A"/>
    <w:multiLevelType w:val="hybridMultilevel"/>
    <w:tmpl w:val="E93A033A"/>
    <w:lvl w:ilvl="0" w:tplc="080A0001">
      <w:start w:val="1"/>
      <w:numFmt w:val="bullet"/>
      <w:lvlText w:val=""/>
      <w:lvlJc w:val="left"/>
      <w:pPr>
        <w:ind w:left="720" w:hanging="360"/>
      </w:pPr>
      <w:rPr>
        <w:rFonts w:ascii="Symbol" w:hAnsi="Symbol" w:hint="default"/>
      </w:rPr>
    </w:lvl>
    <w:lvl w:ilvl="1" w:tplc="080A0019">
      <w:start w:val="1"/>
      <w:numFmt w:val="decimal"/>
      <w:lvlText w:val="%2."/>
      <w:lvlJc w:val="left"/>
      <w:pPr>
        <w:tabs>
          <w:tab w:val="num" w:pos="1440"/>
        </w:tabs>
        <w:ind w:left="1440" w:hanging="360"/>
      </w:pPr>
    </w:lvl>
    <w:lvl w:ilvl="2" w:tplc="080A001B">
      <w:start w:val="1"/>
      <w:numFmt w:val="decimal"/>
      <w:lvlText w:val="%3."/>
      <w:lvlJc w:val="left"/>
      <w:pPr>
        <w:tabs>
          <w:tab w:val="num" w:pos="2160"/>
        </w:tabs>
        <w:ind w:left="2160" w:hanging="360"/>
      </w:pPr>
    </w:lvl>
    <w:lvl w:ilvl="3" w:tplc="080A000F">
      <w:start w:val="1"/>
      <w:numFmt w:val="decimal"/>
      <w:lvlText w:val="%4."/>
      <w:lvlJc w:val="left"/>
      <w:pPr>
        <w:tabs>
          <w:tab w:val="num" w:pos="2880"/>
        </w:tabs>
        <w:ind w:left="2880" w:hanging="360"/>
      </w:pPr>
    </w:lvl>
    <w:lvl w:ilvl="4" w:tplc="080A0019">
      <w:start w:val="1"/>
      <w:numFmt w:val="decimal"/>
      <w:lvlText w:val="%5."/>
      <w:lvlJc w:val="left"/>
      <w:pPr>
        <w:tabs>
          <w:tab w:val="num" w:pos="3600"/>
        </w:tabs>
        <w:ind w:left="3600" w:hanging="360"/>
      </w:pPr>
    </w:lvl>
    <w:lvl w:ilvl="5" w:tplc="080A001B">
      <w:start w:val="1"/>
      <w:numFmt w:val="decimal"/>
      <w:lvlText w:val="%6."/>
      <w:lvlJc w:val="left"/>
      <w:pPr>
        <w:tabs>
          <w:tab w:val="num" w:pos="4320"/>
        </w:tabs>
        <w:ind w:left="4320" w:hanging="360"/>
      </w:pPr>
    </w:lvl>
    <w:lvl w:ilvl="6" w:tplc="080A000F">
      <w:start w:val="1"/>
      <w:numFmt w:val="decimal"/>
      <w:lvlText w:val="%7."/>
      <w:lvlJc w:val="left"/>
      <w:pPr>
        <w:tabs>
          <w:tab w:val="num" w:pos="5040"/>
        </w:tabs>
        <w:ind w:left="5040" w:hanging="360"/>
      </w:pPr>
    </w:lvl>
    <w:lvl w:ilvl="7" w:tplc="080A0019">
      <w:start w:val="1"/>
      <w:numFmt w:val="decimal"/>
      <w:lvlText w:val="%8."/>
      <w:lvlJc w:val="left"/>
      <w:pPr>
        <w:tabs>
          <w:tab w:val="num" w:pos="5760"/>
        </w:tabs>
        <w:ind w:left="5760" w:hanging="360"/>
      </w:pPr>
    </w:lvl>
    <w:lvl w:ilvl="8" w:tplc="080A001B">
      <w:start w:val="1"/>
      <w:numFmt w:val="decimal"/>
      <w:lvlText w:val="%9."/>
      <w:lvlJc w:val="left"/>
      <w:pPr>
        <w:tabs>
          <w:tab w:val="num" w:pos="6480"/>
        </w:tabs>
        <w:ind w:left="6480" w:hanging="360"/>
      </w:pPr>
    </w:lvl>
  </w:abstractNum>
  <w:abstractNum w:abstractNumId="16">
    <w:nsid w:val="54FC119F"/>
    <w:multiLevelType w:val="hybridMultilevel"/>
    <w:tmpl w:val="2876B5D6"/>
    <w:lvl w:ilvl="0" w:tplc="080A0001">
      <w:start w:val="1"/>
      <w:numFmt w:val="bullet"/>
      <w:lvlText w:val=""/>
      <w:lvlJc w:val="left"/>
      <w:pPr>
        <w:ind w:left="720" w:hanging="360"/>
      </w:pPr>
      <w:rPr>
        <w:rFonts w:ascii="Symbol" w:hAnsi="Symbol" w:hint="default"/>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17">
    <w:nsid w:val="572F5DC5"/>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nsid w:val="585F7D61"/>
    <w:multiLevelType w:val="multilevel"/>
    <w:tmpl w:val="B1BE3920"/>
    <w:lvl w:ilvl="0">
      <w:start w:val="1"/>
      <w:numFmt w:val="upperRoman"/>
      <w:pStyle w:val="Ttulo1"/>
      <w:suff w:val="space"/>
      <w:lvlText w:val="Capítulo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themeColor="text1"/>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none"/>
      <w:pStyle w:val="Ttulo2"/>
      <w:suff w:val="nothing"/>
      <w:lvlText w:val=""/>
      <w:lvlJc w:val="left"/>
      <w:pPr>
        <w:ind w:left="0" w:firstLine="0"/>
      </w:pPr>
      <w:rPr>
        <w:rFonts w:hint="default"/>
      </w:rPr>
    </w:lvl>
    <w:lvl w:ilvl="2">
      <w:start w:val="1"/>
      <w:numFmt w:val="none"/>
      <w:pStyle w:val="Ttulo3"/>
      <w:suff w:val="nothing"/>
      <w:lvlText w:val=""/>
      <w:lvlJc w:val="left"/>
      <w:pPr>
        <w:ind w:left="0" w:firstLine="0"/>
      </w:pPr>
      <w:rPr>
        <w:rFonts w:hint="default"/>
      </w:rPr>
    </w:lvl>
    <w:lvl w:ilvl="3">
      <w:start w:val="1"/>
      <w:numFmt w:val="none"/>
      <w:pStyle w:val="Ttulo4"/>
      <w:suff w:val="nothing"/>
      <w:lvlText w:val=""/>
      <w:lvlJc w:val="left"/>
      <w:pPr>
        <w:ind w:left="0" w:firstLine="0"/>
      </w:pPr>
      <w:rPr>
        <w:rFonts w:hint="default"/>
      </w:rPr>
    </w:lvl>
    <w:lvl w:ilvl="4">
      <w:start w:val="1"/>
      <w:numFmt w:val="none"/>
      <w:pStyle w:val="Ttulo5"/>
      <w:suff w:val="nothing"/>
      <w:lvlText w:val=""/>
      <w:lvlJc w:val="left"/>
      <w:pPr>
        <w:ind w:left="0" w:firstLine="0"/>
      </w:pPr>
      <w:rPr>
        <w:rFonts w:hint="default"/>
      </w:rPr>
    </w:lvl>
    <w:lvl w:ilvl="5">
      <w:start w:val="1"/>
      <w:numFmt w:val="none"/>
      <w:pStyle w:val="Ttulo6"/>
      <w:suff w:val="nothing"/>
      <w:lvlText w:val=""/>
      <w:lvlJc w:val="left"/>
      <w:pPr>
        <w:ind w:left="0" w:firstLine="0"/>
      </w:pPr>
      <w:rPr>
        <w:rFonts w:hint="default"/>
      </w:rPr>
    </w:lvl>
    <w:lvl w:ilvl="6">
      <w:start w:val="1"/>
      <w:numFmt w:val="none"/>
      <w:pStyle w:val="Ttulo7"/>
      <w:suff w:val="nothing"/>
      <w:lvlText w:val=""/>
      <w:lvlJc w:val="left"/>
      <w:pPr>
        <w:ind w:left="0" w:firstLine="0"/>
      </w:pPr>
      <w:rPr>
        <w:rFonts w:hint="default"/>
      </w:rPr>
    </w:lvl>
    <w:lvl w:ilvl="7">
      <w:start w:val="1"/>
      <w:numFmt w:val="none"/>
      <w:pStyle w:val="Ttulo8"/>
      <w:suff w:val="nothing"/>
      <w:lvlText w:val=""/>
      <w:lvlJc w:val="left"/>
      <w:pPr>
        <w:ind w:left="0" w:firstLine="0"/>
      </w:pPr>
      <w:rPr>
        <w:rFonts w:hint="default"/>
      </w:rPr>
    </w:lvl>
    <w:lvl w:ilvl="8">
      <w:start w:val="1"/>
      <w:numFmt w:val="none"/>
      <w:pStyle w:val="Ttulo9"/>
      <w:suff w:val="nothing"/>
      <w:lvlText w:val=""/>
      <w:lvlJc w:val="left"/>
      <w:pPr>
        <w:ind w:left="0" w:firstLine="0"/>
      </w:pPr>
      <w:rPr>
        <w:rFonts w:hint="default"/>
      </w:rPr>
    </w:lvl>
  </w:abstractNum>
  <w:abstractNum w:abstractNumId="19">
    <w:nsid w:val="5A6467AA"/>
    <w:multiLevelType w:val="multilevel"/>
    <w:tmpl w:val="7B669154"/>
    <w:styleLink w:val="Estilo1"/>
    <w:lvl w:ilvl="0">
      <w:start w:val="1"/>
      <w:numFmt w:val="upperRoman"/>
      <w:suff w:val="space"/>
      <w:lvlText w:val="Capítulo %1"/>
      <w:lvlJc w:val="left"/>
      <w:pPr>
        <w:ind w:left="0" w:firstLine="0"/>
      </w:pPr>
      <w:rPr>
        <w:i w:val="0"/>
        <w:iCs w:val="0"/>
        <w:caps w:val="0"/>
        <w:smallCaps w:val="0"/>
        <w:strike w:val="0"/>
        <w:dstrike w:val="0"/>
        <w:vanish w:val="0"/>
        <w:color w:val="000000"/>
        <w:spacing w:val="0"/>
        <w:kern w:val="0"/>
        <w:position w:val="0"/>
        <w:u w:val="none"/>
        <w:effect w:val="none"/>
        <w:vertAlign w:val="baseline"/>
        <w:em w:val="none"/>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
    <w:nsid w:val="64B66414"/>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nsid w:val="64CB07B8"/>
    <w:multiLevelType w:val="hybridMultilevel"/>
    <w:tmpl w:val="E4C29CAA"/>
    <w:lvl w:ilvl="0" w:tplc="19C61D06">
      <w:numFmt w:val="bullet"/>
      <w:lvlText w:val=""/>
      <w:lvlJc w:val="left"/>
      <w:pPr>
        <w:ind w:left="720" w:hanging="360"/>
      </w:pPr>
      <w:rPr>
        <w:rFonts w:ascii="Symbol" w:eastAsiaTheme="minorHAns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6C2B0F05"/>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3">
    <w:nsid w:val="728D6810"/>
    <w:multiLevelType w:val="multilevel"/>
    <w:tmpl w:val="1780C9AC"/>
    <w:lvl w:ilvl="0">
      <w:start w:val="3"/>
      <w:numFmt w:val="decimal"/>
      <w:lvlText w:val="%1"/>
      <w:lvlJc w:val="left"/>
      <w:pPr>
        <w:ind w:left="840" w:hanging="840"/>
      </w:pPr>
      <w:rPr>
        <w:rFonts w:hint="default"/>
      </w:rPr>
    </w:lvl>
    <w:lvl w:ilvl="1">
      <w:start w:val="4"/>
      <w:numFmt w:val="decimal"/>
      <w:lvlText w:val="%1.%2"/>
      <w:lvlJc w:val="left"/>
      <w:pPr>
        <w:ind w:left="840" w:hanging="840"/>
      </w:pPr>
      <w:rPr>
        <w:rFonts w:hint="default"/>
        <w:color w:val="000000" w:themeColor="text1"/>
      </w:rPr>
    </w:lvl>
    <w:lvl w:ilvl="2">
      <w:start w:val="1"/>
      <w:numFmt w:val="decimal"/>
      <w:lvlText w:val="%1.%2.%3"/>
      <w:lvlJc w:val="left"/>
      <w:pPr>
        <w:ind w:left="840" w:hanging="84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nsid w:val="784F3949"/>
    <w:multiLevelType w:val="multilevel"/>
    <w:tmpl w:val="729AD664"/>
    <w:lvl w:ilvl="0">
      <w:start w:val="4"/>
      <w:numFmt w:val="upperRoman"/>
      <w:suff w:val="space"/>
      <w:lvlText w:val="Capítulo %1"/>
      <w:lvlJc w:val="left"/>
      <w:pPr>
        <w:ind w:left="0" w:firstLine="0"/>
      </w:pPr>
      <w:rPr>
        <w:rFonts w:hint="default"/>
        <w:i w:val="0"/>
        <w:iCs w:val="0"/>
        <w:caps w:val="0"/>
        <w:smallCaps w:val="0"/>
        <w:strike w:val="0"/>
        <w:dstrike w:val="0"/>
        <w:vanish w:val="0"/>
        <w:color w:val="000000" w:themeColor="text1"/>
        <w:spacing w:val="0"/>
        <w:kern w:val="0"/>
        <w:position w:val="0"/>
        <w:u w:val="none"/>
        <w:effect w:val="none"/>
        <w:vertAlign w:val="baseline"/>
        <w:em w:val="none"/>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5">
    <w:nsid w:val="7B745791"/>
    <w:multiLevelType w:val="hybridMultilevel"/>
    <w:tmpl w:val="49B069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9"/>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0"/>
  </w:num>
  <w:num w:numId="6">
    <w:abstractNumId w:val="13"/>
  </w:num>
  <w:num w:numId="7">
    <w:abstractNumId w:val="19"/>
  </w:num>
  <w:num w:numId="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23"/>
  </w:num>
  <w:num w:numId="13">
    <w:abstractNumId w:val="7"/>
  </w:num>
  <w:num w:numId="14">
    <w:abstractNumId w:val="11"/>
  </w:num>
  <w:num w:numId="15">
    <w:abstractNumId w:val="20"/>
  </w:num>
  <w:num w:numId="16">
    <w:abstractNumId w:val="22"/>
  </w:num>
  <w:num w:numId="17">
    <w:abstractNumId w:val="24"/>
  </w:num>
  <w:num w:numId="18">
    <w:abstractNumId w:val="17"/>
  </w:num>
  <w:num w:numId="19">
    <w:abstractNumId w:val="6"/>
  </w:num>
  <w:num w:numId="20">
    <w:abstractNumId w:val="8"/>
  </w:num>
  <w:num w:numId="21">
    <w:abstractNumId w:val="1"/>
  </w:num>
  <w:num w:numId="22">
    <w:abstractNumId w:val="0"/>
  </w:num>
  <w:num w:numId="23">
    <w:abstractNumId w:val="15"/>
  </w:num>
  <w:num w:numId="24">
    <w:abstractNumId w:val="21"/>
  </w:num>
  <w:num w:numId="25">
    <w:abstractNumId w:val="2"/>
  </w:num>
  <w:num w:numId="26">
    <w:abstractNumId w:val="25"/>
  </w:num>
  <w:num w:numId="27">
    <w:abstractNumId w:val="5"/>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12290"/>
  </w:hdrShapeDefaults>
  <w:footnotePr>
    <w:footnote w:id="-1"/>
    <w:footnote w:id="0"/>
  </w:footnotePr>
  <w:endnotePr>
    <w:endnote w:id="-1"/>
    <w:endnote w:id="0"/>
  </w:endnotePr>
  <w:compat/>
  <w:rsids>
    <w:rsidRoot w:val="00A222FC"/>
    <w:rsid w:val="0000104F"/>
    <w:rsid w:val="00015367"/>
    <w:rsid w:val="00017459"/>
    <w:rsid w:val="000272A4"/>
    <w:rsid w:val="00043719"/>
    <w:rsid w:val="00051CA2"/>
    <w:rsid w:val="000B6012"/>
    <w:rsid w:val="000E7C31"/>
    <w:rsid w:val="000F5552"/>
    <w:rsid w:val="000F572D"/>
    <w:rsid w:val="000F692A"/>
    <w:rsid w:val="00126962"/>
    <w:rsid w:val="001607CE"/>
    <w:rsid w:val="00181530"/>
    <w:rsid w:val="001843A4"/>
    <w:rsid w:val="00195D09"/>
    <w:rsid w:val="00196DD1"/>
    <w:rsid w:val="001B24C9"/>
    <w:rsid w:val="001C5F22"/>
    <w:rsid w:val="001E42E1"/>
    <w:rsid w:val="00211F74"/>
    <w:rsid w:val="00221AF8"/>
    <w:rsid w:val="00285796"/>
    <w:rsid w:val="002B7AE4"/>
    <w:rsid w:val="002C05DF"/>
    <w:rsid w:val="002C1443"/>
    <w:rsid w:val="002E5D0C"/>
    <w:rsid w:val="002F1993"/>
    <w:rsid w:val="003028E3"/>
    <w:rsid w:val="003061FC"/>
    <w:rsid w:val="00311D00"/>
    <w:rsid w:val="003418FF"/>
    <w:rsid w:val="00386D7A"/>
    <w:rsid w:val="003B5E99"/>
    <w:rsid w:val="0045124C"/>
    <w:rsid w:val="00473084"/>
    <w:rsid w:val="00473CA5"/>
    <w:rsid w:val="004A62CF"/>
    <w:rsid w:val="004D6C30"/>
    <w:rsid w:val="004E096B"/>
    <w:rsid w:val="004E4915"/>
    <w:rsid w:val="004E7813"/>
    <w:rsid w:val="0050540F"/>
    <w:rsid w:val="00511987"/>
    <w:rsid w:val="00513125"/>
    <w:rsid w:val="00530448"/>
    <w:rsid w:val="00536857"/>
    <w:rsid w:val="00555CBA"/>
    <w:rsid w:val="00595067"/>
    <w:rsid w:val="005A3958"/>
    <w:rsid w:val="005F2822"/>
    <w:rsid w:val="0060072A"/>
    <w:rsid w:val="00610EF4"/>
    <w:rsid w:val="00643482"/>
    <w:rsid w:val="006465F0"/>
    <w:rsid w:val="006577D8"/>
    <w:rsid w:val="006711AC"/>
    <w:rsid w:val="006743E5"/>
    <w:rsid w:val="006B1731"/>
    <w:rsid w:val="00731B52"/>
    <w:rsid w:val="00747684"/>
    <w:rsid w:val="0077360C"/>
    <w:rsid w:val="0079086B"/>
    <w:rsid w:val="00790A20"/>
    <w:rsid w:val="00790F8B"/>
    <w:rsid w:val="0079159E"/>
    <w:rsid w:val="007D2D20"/>
    <w:rsid w:val="007E2D0E"/>
    <w:rsid w:val="007F1CD0"/>
    <w:rsid w:val="00800BD0"/>
    <w:rsid w:val="008018AC"/>
    <w:rsid w:val="00811C4A"/>
    <w:rsid w:val="00843B2C"/>
    <w:rsid w:val="0086073A"/>
    <w:rsid w:val="008B0062"/>
    <w:rsid w:val="008D54E6"/>
    <w:rsid w:val="008D67A9"/>
    <w:rsid w:val="00910402"/>
    <w:rsid w:val="009602FC"/>
    <w:rsid w:val="00984613"/>
    <w:rsid w:val="00996B6D"/>
    <w:rsid w:val="009B46EF"/>
    <w:rsid w:val="009B4C19"/>
    <w:rsid w:val="009D3C0C"/>
    <w:rsid w:val="00A2178D"/>
    <w:rsid w:val="00A222FC"/>
    <w:rsid w:val="00A2572D"/>
    <w:rsid w:val="00A430EA"/>
    <w:rsid w:val="00A556FE"/>
    <w:rsid w:val="00A64728"/>
    <w:rsid w:val="00A81CAE"/>
    <w:rsid w:val="00AE077C"/>
    <w:rsid w:val="00AF0793"/>
    <w:rsid w:val="00B02055"/>
    <w:rsid w:val="00B05C7F"/>
    <w:rsid w:val="00B62062"/>
    <w:rsid w:val="00B76D31"/>
    <w:rsid w:val="00B976F2"/>
    <w:rsid w:val="00BC198F"/>
    <w:rsid w:val="00BE28EC"/>
    <w:rsid w:val="00C11623"/>
    <w:rsid w:val="00C46B6E"/>
    <w:rsid w:val="00C47DF4"/>
    <w:rsid w:val="00C53C8A"/>
    <w:rsid w:val="00C62E25"/>
    <w:rsid w:val="00CA6E3A"/>
    <w:rsid w:val="00CC20F4"/>
    <w:rsid w:val="00CD477C"/>
    <w:rsid w:val="00CE3EE9"/>
    <w:rsid w:val="00CF5DFE"/>
    <w:rsid w:val="00D056E1"/>
    <w:rsid w:val="00D22EEE"/>
    <w:rsid w:val="00D5395B"/>
    <w:rsid w:val="00D64A7D"/>
    <w:rsid w:val="00D85A71"/>
    <w:rsid w:val="00DA7351"/>
    <w:rsid w:val="00DF1F49"/>
    <w:rsid w:val="00DF2B48"/>
    <w:rsid w:val="00DF65C7"/>
    <w:rsid w:val="00E26EFA"/>
    <w:rsid w:val="00E4039E"/>
    <w:rsid w:val="00EB156F"/>
    <w:rsid w:val="00ED5EB7"/>
    <w:rsid w:val="00F2138E"/>
    <w:rsid w:val="00F222EC"/>
    <w:rsid w:val="00F35EC3"/>
    <w:rsid w:val="00F36A97"/>
    <w:rsid w:val="00F53C38"/>
    <w:rsid w:val="00F73F01"/>
    <w:rsid w:val="00F800A7"/>
    <w:rsid w:val="00FF2286"/>
    <w:rsid w:val="00FF2A0A"/>
    <w:rsid w:val="00FF71CC"/>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22FC"/>
    <w:rPr>
      <w:rFonts w:eastAsiaTheme="minorEastAsia"/>
      <w:lang w:eastAsia="es-MX"/>
    </w:rPr>
  </w:style>
  <w:style w:type="paragraph" w:styleId="Ttulo1">
    <w:name w:val="heading 1"/>
    <w:basedOn w:val="Normal"/>
    <w:next w:val="Normal"/>
    <w:link w:val="Ttulo1Car"/>
    <w:uiPriority w:val="9"/>
    <w:qFormat/>
    <w:rsid w:val="00A222FC"/>
    <w:pPr>
      <w:keepNext/>
      <w:keepLines/>
      <w:numPr>
        <w:numId w:val="11"/>
      </w:numPr>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unhideWhenUsed/>
    <w:qFormat/>
    <w:rsid w:val="00A222FC"/>
    <w:pPr>
      <w:keepNext/>
      <w:keepLines/>
      <w:numPr>
        <w:ilvl w:val="1"/>
        <w:numId w:val="11"/>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222FC"/>
    <w:pPr>
      <w:keepNext/>
      <w:keepLines/>
      <w:numPr>
        <w:ilvl w:val="2"/>
        <w:numId w:val="11"/>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A222FC"/>
    <w:pPr>
      <w:keepNext/>
      <w:keepLines/>
      <w:numPr>
        <w:ilvl w:val="3"/>
        <w:numId w:val="11"/>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A222FC"/>
    <w:pPr>
      <w:keepNext/>
      <w:keepLines/>
      <w:numPr>
        <w:ilvl w:val="4"/>
        <w:numId w:val="1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A222FC"/>
    <w:pPr>
      <w:keepNext/>
      <w:keepLines/>
      <w:numPr>
        <w:ilvl w:val="5"/>
        <w:numId w:val="1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A222FC"/>
    <w:pPr>
      <w:keepNext/>
      <w:keepLines/>
      <w:numPr>
        <w:ilvl w:val="6"/>
        <w:numId w:val="1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A222FC"/>
    <w:pPr>
      <w:keepNext/>
      <w:keepLines/>
      <w:numPr>
        <w:ilvl w:val="7"/>
        <w:numId w:val="1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A222FC"/>
    <w:pPr>
      <w:keepNext/>
      <w:keepLines/>
      <w:numPr>
        <w:ilvl w:val="8"/>
        <w:numId w:val="1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22FC"/>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rsid w:val="00A222FC"/>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rsid w:val="00A222FC"/>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rsid w:val="00A222FC"/>
    <w:rPr>
      <w:rFonts w:asciiTheme="majorHAnsi" w:eastAsiaTheme="majorEastAsia" w:hAnsiTheme="majorHAnsi" w:cstheme="majorBidi"/>
      <w:b/>
      <w:bCs/>
      <w:i/>
      <w:iCs/>
      <w:color w:val="4F81BD" w:themeColor="accent1"/>
      <w:lang w:eastAsia="es-MX"/>
    </w:rPr>
  </w:style>
  <w:style w:type="character" w:customStyle="1" w:styleId="Ttulo5Car">
    <w:name w:val="Título 5 Car"/>
    <w:basedOn w:val="Fuentedeprrafopredeter"/>
    <w:link w:val="Ttulo5"/>
    <w:uiPriority w:val="9"/>
    <w:rsid w:val="00A222FC"/>
    <w:rPr>
      <w:rFonts w:asciiTheme="majorHAnsi" w:eastAsiaTheme="majorEastAsia" w:hAnsiTheme="majorHAnsi" w:cstheme="majorBidi"/>
      <w:color w:val="243F60" w:themeColor="accent1" w:themeShade="7F"/>
      <w:lang w:eastAsia="es-MX"/>
    </w:rPr>
  </w:style>
  <w:style w:type="character" w:customStyle="1" w:styleId="Ttulo6Car">
    <w:name w:val="Título 6 Car"/>
    <w:basedOn w:val="Fuentedeprrafopredeter"/>
    <w:link w:val="Ttulo6"/>
    <w:uiPriority w:val="9"/>
    <w:rsid w:val="00A222FC"/>
    <w:rPr>
      <w:rFonts w:asciiTheme="majorHAnsi" w:eastAsiaTheme="majorEastAsia" w:hAnsiTheme="majorHAnsi" w:cstheme="majorBidi"/>
      <w:i/>
      <w:iCs/>
      <w:color w:val="243F60" w:themeColor="accent1" w:themeShade="7F"/>
      <w:lang w:eastAsia="es-MX"/>
    </w:rPr>
  </w:style>
  <w:style w:type="character" w:customStyle="1" w:styleId="Ttulo7Car">
    <w:name w:val="Título 7 Car"/>
    <w:basedOn w:val="Fuentedeprrafopredeter"/>
    <w:link w:val="Ttulo7"/>
    <w:uiPriority w:val="9"/>
    <w:rsid w:val="00A222FC"/>
    <w:rPr>
      <w:rFonts w:asciiTheme="majorHAnsi" w:eastAsiaTheme="majorEastAsia" w:hAnsiTheme="majorHAnsi" w:cstheme="majorBidi"/>
      <w:i/>
      <w:iCs/>
      <w:color w:val="404040" w:themeColor="text1" w:themeTint="BF"/>
      <w:lang w:eastAsia="es-MX"/>
    </w:rPr>
  </w:style>
  <w:style w:type="character" w:customStyle="1" w:styleId="Ttulo8Car">
    <w:name w:val="Título 8 Car"/>
    <w:basedOn w:val="Fuentedeprrafopredeter"/>
    <w:link w:val="Ttulo8"/>
    <w:uiPriority w:val="9"/>
    <w:rsid w:val="00A222FC"/>
    <w:rPr>
      <w:rFonts w:asciiTheme="majorHAnsi" w:eastAsiaTheme="majorEastAsia" w:hAnsiTheme="majorHAnsi" w:cstheme="majorBidi"/>
      <w:color w:val="404040" w:themeColor="text1" w:themeTint="BF"/>
      <w:sz w:val="20"/>
      <w:szCs w:val="20"/>
      <w:lang w:eastAsia="es-MX"/>
    </w:rPr>
  </w:style>
  <w:style w:type="character" w:customStyle="1" w:styleId="Ttulo9Car">
    <w:name w:val="Título 9 Car"/>
    <w:basedOn w:val="Fuentedeprrafopredeter"/>
    <w:link w:val="Ttulo9"/>
    <w:uiPriority w:val="9"/>
    <w:rsid w:val="00A222FC"/>
    <w:rPr>
      <w:rFonts w:asciiTheme="majorHAnsi" w:eastAsiaTheme="majorEastAsia" w:hAnsiTheme="majorHAnsi" w:cstheme="majorBidi"/>
      <w:i/>
      <w:iCs/>
      <w:color w:val="404040" w:themeColor="text1" w:themeTint="BF"/>
      <w:sz w:val="20"/>
      <w:szCs w:val="20"/>
      <w:lang w:eastAsia="es-MX"/>
    </w:rPr>
  </w:style>
  <w:style w:type="paragraph" w:styleId="Bibliografa">
    <w:name w:val="Bibliography"/>
    <w:basedOn w:val="Normal"/>
    <w:next w:val="Normal"/>
    <w:uiPriority w:val="37"/>
    <w:unhideWhenUsed/>
    <w:rsid w:val="00A222FC"/>
  </w:style>
  <w:style w:type="paragraph" w:styleId="Piedepgina">
    <w:name w:val="footer"/>
    <w:basedOn w:val="Normal"/>
    <w:link w:val="PiedepginaCar"/>
    <w:uiPriority w:val="99"/>
    <w:unhideWhenUsed/>
    <w:rsid w:val="00A222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222FC"/>
    <w:rPr>
      <w:rFonts w:eastAsiaTheme="minorEastAsia"/>
      <w:lang w:eastAsia="es-MX"/>
    </w:rPr>
  </w:style>
  <w:style w:type="paragraph" w:styleId="Textodeglobo">
    <w:name w:val="Balloon Text"/>
    <w:basedOn w:val="Normal"/>
    <w:link w:val="TextodegloboCar"/>
    <w:uiPriority w:val="99"/>
    <w:semiHidden/>
    <w:unhideWhenUsed/>
    <w:rsid w:val="00A222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22FC"/>
    <w:rPr>
      <w:rFonts w:ascii="Tahoma" w:eastAsiaTheme="minorEastAsia" w:hAnsi="Tahoma" w:cs="Tahoma"/>
      <w:sz w:val="16"/>
      <w:szCs w:val="16"/>
      <w:lang w:eastAsia="es-MX"/>
    </w:rPr>
  </w:style>
  <w:style w:type="paragraph" w:styleId="Prrafodelista">
    <w:name w:val="List Paragraph"/>
    <w:basedOn w:val="Normal"/>
    <w:uiPriority w:val="34"/>
    <w:qFormat/>
    <w:rsid w:val="00A222FC"/>
    <w:pPr>
      <w:ind w:left="720"/>
      <w:contextualSpacing/>
    </w:pPr>
  </w:style>
  <w:style w:type="paragraph" w:styleId="Ttulo">
    <w:name w:val="Title"/>
    <w:basedOn w:val="Normal"/>
    <w:next w:val="Normal"/>
    <w:link w:val="TtuloCar"/>
    <w:uiPriority w:val="10"/>
    <w:qFormat/>
    <w:rsid w:val="00A222F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222FC"/>
    <w:rPr>
      <w:rFonts w:asciiTheme="majorHAnsi" w:eastAsiaTheme="majorEastAsia" w:hAnsiTheme="majorHAnsi" w:cstheme="majorBidi"/>
      <w:spacing w:val="-10"/>
      <w:kern w:val="28"/>
      <w:sz w:val="56"/>
      <w:szCs w:val="56"/>
      <w:lang w:eastAsia="es-MX"/>
    </w:rPr>
  </w:style>
  <w:style w:type="table" w:styleId="Tablaconcuadrcula">
    <w:name w:val="Table Grid"/>
    <w:basedOn w:val="Tablanormal"/>
    <w:uiPriority w:val="59"/>
    <w:rsid w:val="00A222FC"/>
    <w:pPr>
      <w:spacing w:after="0" w:line="240" w:lineRule="auto"/>
    </w:pPr>
    <w:rPr>
      <w:rFonts w:eastAsiaTheme="minorEastAsia"/>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A222FC"/>
    <w:rPr>
      <w:color w:val="0000FF" w:themeColor="hyperlink"/>
      <w:u w:val="single"/>
    </w:rPr>
  </w:style>
  <w:style w:type="paragraph" w:styleId="TDC1">
    <w:name w:val="toc 1"/>
    <w:aliases w:val="Contenido"/>
    <w:basedOn w:val="Normal"/>
    <w:next w:val="Normal"/>
    <w:autoRedefine/>
    <w:uiPriority w:val="39"/>
    <w:unhideWhenUsed/>
    <w:rsid w:val="009B4C19"/>
    <w:pPr>
      <w:tabs>
        <w:tab w:val="right" w:leader="dot" w:pos="9395"/>
      </w:tabs>
      <w:spacing w:after="100" w:line="360" w:lineRule="auto"/>
      <w:ind w:left="-142"/>
    </w:pPr>
  </w:style>
  <w:style w:type="paragraph" w:styleId="TDC2">
    <w:name w:val="toc 2"/>
    <w:basedOn w:val="Normal"/>
    <w:next w:val="Normal"/>
    <w:autoRedefine/>
    <w:uiPriority w:val="39"/>
    <w:unhideWhenUsed/>
    <w:rsid w:val="00E4039E"/>
    <w:pPr>
      <w:tabs>
        <w:tab w:val="right" w:leader="dot" w:pos="9356"/>
      </w:tabs>
      <w:spacing w:after="100"/>
      <w:ind w:left="142"/>
    </w:pPr>
  </w:style>
  <w:style w:type="paragraph" w:styleId="TDC3">
    <w:name w:val="toc 3"/>
    <w:basedOn w:val="Normal"/>
    <w:next w:val="Normal"/>
    <w:autoRedefine/>
    <w:uiPriority w:val="39"/>
    <w:unhideWhenUsed/>
    <w:rsid w:val="009B4C19"/>
    <w:pPr>
      <w:tabs>
        <w:tab w:val="right" w:leader="dot" w:pos="9356"/>
      </w:tabs>
      <w:spacing w:after="100"/>
      <w:ind w:left="142"/>
    </w:pPr>
  </w:style>
  <w:style w:type="character" w:customStyle="1" w:styleId="intellitxt">
    <w:name w:val="intellitxt"/>
    <w:basedOn w:val="Fuentedeprrafopredeter"/>
    <w:rsid w:val="00A222FC"/>
  </w:style>
  <w:style w:type="paragraph" w:styleId="Encabezado">
    <w:name w:val="header"/>
    <w:basedOn w:val="Normal"/>
    <w:link w:val="EncabezadoCar"/>
    <w:uiPriority w:val="99"/>
    <w:unhideWhenUsed/>
    <w:rsid w:val="00A222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222FC"/>
    <w:rPr>
      <w:rFonts w:eastAsiaTheme="minorEastAsia"/>
      <w:lang w:eastAsia="es-MX"/>
    </w:rPr>
  </w:style>
  <w:style w:type="numbering" w:customStyle="1" w:styleId="Estilo1">
    <w:name w:val="Estilo1"/>
    <w:uiPriority w:val="99"/>
    <w:rsid w:val="00A222FC"/>
    <w:pPr>
      <w:numPr>
        <w:numId w:val="7"/>
      </w:numPr>
    </w:pPr>
  </w:style>
  <w:style w:type="paragraph" w:customStyle="1" w:styleId="Default">
    <w:name w:val="Default"/>
    <w:rsid w:val="00A222FC"/>
    <w:pPr>
      <w:autoSpaceDE w:val="0"/>
      <w:autoSpaceDN w:val="0"/>
      <w:adjustRightInd w:val="0"/>
      <w:spacing w:after="0" w:line="240" w:lineRule="auto"/>
    </w:pPr>
    <w:rPr>
      <w:rFonts w:ascii="Arial" w:eastAsiaTheme="minorEastAsia" w:hAnsi="Arial" w:cs="Arial"/>
      <w:color w:val="000000"/>
      <w:sz w:val="24"/>
      <w:szCs w:val="24"/>
      <w:lang w:eastAsia="es-MX"/>
    </w:rPr>
  </w:style>
  <w:style w:type="paragraph" w:styleId="Epgrafe">
    <w:name w:val="caption"/>
    <w:basedOn w:val="Normal"/>
    <w:next w:val="Normal"/>
    <w:uiPriority w:val="35"/>
    <w:unhideWhenUsed/>
    <w:qFormat/>
    <w:rsid w:val="00A222FC"/>
    <w:pPr>
      <w:spacing w:line="240" w:lineRule="auto"/>
    </w:pPr>
    <w:rPr>
      <w:b/>
      <w:bCs/>
      <w:color w:val="4F81BD" w:themeColor="accent1"/>
      <w:sz w:val="18"/>
      <w:szCs w:val="18"/>
    </w:rPr>
  </w:style>
  <w:style w:type="character" w:customStyle="1" w:styleId="SinespaciadoCar">
    <w:name w:val="Sin espaciado Car"/>
    <w:basedOn w:val="Fuentedeprrafopredeter"/>
    <w:link w:val="Sinespaciado"/>
    <w:uiPriority w:val="1"/>
    <w:locked/>
    <w:rsid w:val="00A222FC"/>
    <w:rPr>
      <w:rFonts w:ascii="Calibri" w:eastAsia="Calibri" w:hAnsi="Calibri" w:cs="Times New Roman"/>
    </w:rPr>
  </w:style>
  <w:style w:type="paragraph" w:styleId="Sinespaciado">
    <w:name w:val="No Spacing"/>
    <w:link w:val="SinespaciadoCar"/>
    <w:uiPriority w:val="1"/>
    <w:qFormat/>
    <w:rsid w:val="00A222FC"/>
    <w:pPr>
      <w:spacing w:after="0" w:line="240" w:lineRule="auto"/>
    </w:pPr>
    <w:rPr>
      <w:rFonts w:ascii="Calibri" w:eastAsia="Calibri" w:hAnsi="Calibri" w:cs="Times New Roman"/>
    </w:rPr>
  </w:style>
  <w:style w:type="paragraph" w:styleId="Textonotapie">
    <w:name w:val="footnote text"/>
    <w:basedOn w:val="Normal"/>
    <w:link w:val="TextonotapieCar"/>
    <w:uiPriority w:val="99"/>
    <w:semiHidden/>
    <w:unhideWhenUsed/>
    <w:rsid w:val="00A222FC"/>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A222FC"/>
    <w:rPr>
      <w:rFonts w:ascii="Calibri" w:eastAsia="Calibri" w:hAnsi="Calibri" w:cs="Times New Roman"/>
      <w:sz w:val="20"/>
      <w:szCs w:val="20"/>
      <w:lang w:eastAsia="es-MX"/>
    </w:rPr>
  </w:style>
  <w:style w:type="character" w:styleId="Refdenotaalpie">
    <w:name w:val="footnote reference"/>
    <w:basedOn w:val="Fuentedeprrafopredeter"/>
    <w:uiPriority w:val="99"/>
    <w:semiHidden/>
    <w:unhideWhenUsed/>
    <w:rsid w:val="00A222FC"/>
    <w:rPr>
      <w:vertAlign w:val="superscript"/>
    </w:rPr>
  </w:style>
  <w:style w:type="character" w:styleId="Textodelmarcadordeposicin">
    <w:name w:val="Placeholder Text"/>
    <w:basedOn w:val="Fuentedeprrafopredeter"/>
    <w:uiPriority w:val="99"/>
    <w:semiHidden/>
    <w:rsid w:val="00A222FC"/>
    <w:rPr>
      <w:color w:val="808080"/>
    </w:rPr>
  </w:style>
  <w:style w:type="paragraph" w:styleId="Tabladeilustraciones">
    <w:name w:val="table of figures"/>
    <w:basedOn w:val="Normal"/>
    <w:next w:val="Normal"/>
    <w:uiPriority w:val="99"/>
    <w:unhideWhenUsed/>
    <w:rsid w:val="00A222FC"/>
    <w:pPr>
      <w:spacing w:after="0"/>
    </w:pPr>
  </w:style>
  <w:style w:type="character" w:styleId="Refdecomentario">
    <w:name w:val="annotation reference"/>
    <w:basedOn w:val="Fuentedeprrafopredeter"/>
    <w:uiPriority w:val="99"/>
    <w:semiHidden/>
    <w:unhideWhenUsed/>
    <w:rsid w:val="00A222FC"/>
    <w:rPr>
      <w:sz w:val="16"/>
      <w:szCs w:val="16"/>
    </w:rPr>
  </w:style>
  <w:style w:type="paragraph" w:styleId="Textocomentario">
    <w:name w:val="annotation text"/>
    <w:basedOn w:val="Normal"/>
    <w:link w:val="TextocomentarioCar"/>
    <w:uiPriority w:val="99"/>
    <w:semiHidden/>
    <w:unhideWhenUsed/>
    <w:rsid w:val="00A222F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222FC"/>
    <w:rPr>
      <w:rFonts w:eastAsiaTheme="minorEastAsia"/>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A222FC"/>
    <w:rPr>
      <w:b/>
      <w:bCs/>
    </w:rPr>
  </w:style>
  <w:style w:type="character" w:customStyle="1" w:styleId="AsuntodelcomentarioCar">
    <w:name w:val="Asunto del comentario Car"/>
    <w:basedOn w:val="TextocomentarioCar"/>
    <w:link w:val="Asuntodelcomentario"/>
    <w:uiPriority w:val="99"/>
    <w:semiHidden/>
    <w:rsid w:val="00A222FC"/>
    <w:rPr>
      <w:rFonts w:eastAsiaTheme="minorEastAsia"/>
      <w:b/>
      <w:bCs/>
      <w:sz w:val="20"/>
      <w:szCs w:val="20"/>
      <w:lang w:eastAsia="es-MX"/>
    </w:rPr>
  </w:style>
  <w:style w:type="paragraph" w:styleId="Encabezadodelista">
    <w:name w:val="toa heading"/>
    <w:basedOn w:val="Normal"/>
    <w:next w:val="Normal"/>
    <w:uiPriority w:val="99"/>
    <w:semiHidden/>
    <w:unhideWhenUsed/>
    <w:rsid w:val="003418FF"/>
    <w:pPr>
      <w:spacing w:before="120"/>
    </w:pPr>
    <w:rPr>
      <w:rFonts w:asciiTheme="majorHAnsi" w:eastAsiaTheme="majorEastAsia" w:hAnsiTheme="majorHAnsi" w:cstheme="majorBidi"/>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22FC"/>
    <w:rPr>
      <w:rFonts w:eastAsiaTheme="minorEastAsia"/>
      <w:lang w:eastAsia="es-MX"/>
    </w:rPr>
  </w:style>
  <w:style w:type="paragraph" w:styleId="Ttulo1">
    <w:name w:val="heading 1"/>
    <w:basedOn w:val="Normal"/>
    <w:next w:val="Normal"/>
    <w:link w:val="Ttulo1Car"/>
    <w:uiPriority w:val="9"/>
    <w:qFormat/>
    <w:rsid w:val="00A222FC"/>
    <w:pPr>
      <w:keepNext/>
      <w:keepLines/>
      <w:numPr>
        <w:numId w:val="28"/>
      </w:numPr>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unhideWhenUsed/>
    <w:qFormat/>
    <w:rsid w:val="00A222FC"/>
    <w:pPr>
      <w:keepNext/>
      <w:keepLines/>
      <w:numPr>
        <w:ilvl w:val="1"/>
        <w:numId w:val="28"/>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222FC"/>
    <w:pPr>
      <w:keepNext/>
      <w:keepLines/>
      <w:numPr>
        <w:ilvl w:val="2"/>
        <w:numId w:val="28"/>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A222FC"/>
    <w:pPr>
      <w:keepNext/>
      <w:keepLines/>
      <w:numPr>
        <w:ilvl w:val="3"/>
        <w:numId w:val="28"/>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A222FC"/>
    <w:pPr>
      <w:keepNext/>
      <w:keepLines/>
      <w:numPr>
        <w:ilvl w:val="4"/>
        <w:numId w:val="28"/>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A222FC"/>
    <w:pPr>
      <w:keepNext/>
      <w:keepLines/>
      <w:numPr>
        <w:ilvl w:val="5"/>
        <w:numId w:val="28"/>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A222FC"/>
    <w:pPr>
      <w:keepNext/>
      <w:keepLines/>
      <w:numPr>
        <w:ilvl w:val="6"/>
        <w:numId w:val="28"/>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A222FC"/>
    <w:pPr>
      <w:keepNext/>
      <w:keepLines/>
      <w:numPr>
        <w:ilvl w:val="7"/>
        <w:numId w:val="28"/>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A222FC"/>
    <w:pPr>
      <w:keepNext/>
      <w:keepLines/>
      <w:numPr>
        <w:ilvl w:val="8"/>
        <w:numId w:val="2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22FC"/>
    <w:rPr>
      <w:rFonts w:asciiTheme="majorHAnsi" w:eastAsiaTheme="majorEastAsia" w:hAnsiTheme="majorHAnsi" w:cstheme="majorBidi"/>
      <w:b/>
      <w:bCs/>
      <w:color w:val="365F91" w:themeColor="accent1" w:themeShade="BF"/>
      <w:sz w:val="28"/>
      <w:szCs w:val="28"/>
      <w:lang w:val="es-ES" w:eastAsia="es-MX"/>
    </w:rPr>
  </w:style>
  <w:style w:type="character" w:customStyle="1" w:styleId="Ttulo2Car">
    <w:name w:val="Título 2 Car"/>
    <w:basedOn w:val="Fuentedeprrafopredeter"/>
    <w:link w:val="Ttulo2"/>
    <w:uiPriority w:val="9"/>
    <w:rsid w:val="00A222FC"/>
    <w:rPr>
      <w:rFonts w:asciiTheme="majorHAnsi" w:eastAsiaTheme="majorEastAsia" w:hAnsiTheme="majorHAnsi" w:cstheme="majorBidi"/>
      <w:b/>
      <w:bCs/>
      <w:color w:val="4F81BD" w:themeColor="accent1"/>
      <w:sz w:val="26"/>
      <w:szCs w:val="26"/>
      <w:lang w:eastAsia="es-MX"/>
    </w:rPr>
  </w:style>
  <w:style w:type="character" w:customStyle="1" w:styleId="Ttulo3Car">
    <w:name w:val="Título 3 Car"/>
    <w:basedOn w:val="Fuentedeprrafopredeter"/>
    <w:link w:val="Ttulo3"/>
    <w:uiPriority w:val="9"/>
    <w:rsid w:val="00A222FC"/>
    <w:rPr>
      <w:rFonts w:asciiTheme="majorHAnsi" w:eastAsiaTheme="majorEastAsia" w:hAnsiTheme="majorHAnsi" w:cstheme="majorBidi"/>
      <w:b/>
      <w:bCs/>
      <w:color w:val="4F81BD" w:themeColor="accent1"/>
      <w:lang w:eastAsia="es-MX"/>
    </w:rPr>
  </w:style>
  <w:style w:type="character" w:customStyle="1" w:styleId="Ttulo4Car">
    <w:name w:val="Título 4 Car"/>
    <w:basedOn w:val="Fuentedeprrafopredeter"/>
    <w:link w:val="Ttulo4"/>
    <w:uiPriority w:val="9"/>
    <w:rsid w:val="00A222FC"/>
    <w:rPr>
      <w:rFonts w:asciiTheme="majorHAnsi" w:eastAsiaTheme="majorEastAsia" w:hAnsiTheme="majorHAnsi" w:cstheme="majorBidi"/>
      <w:b/>
      <w:bCs/>
      <w:i/>
      <w:iCs/>
      <w:color w:val="4F81BD" w:themeColor="accent1"/>
      <w:lang w:eastAsia="es-MX"/>
    </w:rPr>
  </w:style>
  <w:style w:type="character" w:customStyle="1" w:styleId="Ttulo5Car">
    <w:name w:val="Título 5 Car"/>
    <w:basedOn w:val="Fuentedeprrafopredeter"/>
    <w:link w:val="Ttulo5"/>
    <w:uiPriority w:val="9"/>
    <w:rsid w:val="00A222FC"/>
    <w:rPr>
      <w:rFonts w:asciiTheme="majorHAnsi" w:eastAsiaTheme="majorEastAsia" w:hAnsiTheme="majorHAnsi" w:cstheme="majorBidi"/>
      <w:color w:val="243F60" w:themeColor="accent1" w:themeShade="7F"/>
      <w:lang w:eastAsia="es-MX"/>
    </w:rPr>
  </w:style>
  <w:style w:type="character" w:customStyle="1" w:styleId="Ttulo6Car">
    <w:name w:val="Título 6 Car"/>
    <w:basedOn w:val="Fuentedeprrafopredeter"/>
    <w:link w:val="Ttulo6"/>
    <w:uiPriority w:val="9"/>
    <w:rsid w:val="00A222FC"/>
    <w:rPr>
      <w:rFonts w:asciiTheme="majorHAnsi" w:eastAsiaTheme="majorEastAsia" w:hAnsiTheme="majorHAnsi" w:cstheme="majorBidi"/>
      <w:i/>
      <w:iCs/>
      <w:color w:val="243F60" w:themeColor="accent1" w:themeShade="7F"/>
      <w:lang w:eastAsia="es-MX"/>
    </w:rPr>
  </w:style>
  <w:style w:type="character" w:customStyle="1" w:styleId="Ttulo7Car">
    <w:name w:val="Título 7 Car"/>
    <w:basedOn w:val="Fuentedeprrafopredeter"/>
    <w:link w:val="Ttulo7"/>
    <w:uiPriority w:val="9"/>
    <w:rsid w:val="00A222FC"/>
    <w:rPr>
      <w:rFonts w:asciiTheme="majorHAnsi" w:eastAsiaTheme="majorEastAsia" w:hAnsiTheme="majorHAnsi" w:cstheme="majorBidi"/>
      <w:i/>
      <w:iCs/>
      <w:color w:val="404040" w:themeColor="text1" w:themeTint="BF"/>
      <w:lang w:eastAsia="es-MX"/>
    </w:rPr>
  </w:style>
  <w:style w:type="character" w:customStyle="1" w:styleId="Ttulo8Car">
    <w:name w:val="Título 8 Car"/>
    <w:basedOn w:val="Fuentedeprrafopredeter"/>
    <w:link w:val="Ttulo8"/>
    <w:uiPriority w:val="9"/>
    <w:rsid w:val="00A222FC"/>
    <w:rPr>
      <w:rFonts w:asciiTheme="majorHAnsi" w:eastAsiaTheme="majorEastAsia" w:hAnsiTheme="majorHAnsi" w:cstheme="majorBidi"/>
      <w:color w:val="404040" w:themeColor="text1" w:themeTint="BF"/>
      <w:sz w:val="20"/>
      <w:szCs w:val="20"/>
      <w:lang w:eastAsia="es-MX"/>
    </w:rPr>
  </w:style>
  <w:style w:type="character" w:customStyle="1" w:styleId="Ttulo9Car">
    <w:name w:val="Título 9 Car"/>
    <w:basedOn w:val="Fuentedeprrafopredeter"/>
    <w:link w:val="Ttulo9"/>
    <w:uiPriority w:val="9"/>
    <w:rsid w:val="00A222FC"/>
    <w:rPr>
      <w:rFonts w:asciiTheme="majorHAnsi" w:eastAsiaTheme="majorEastAsia" w:hAnsiTheme="majorHAnsi" w:cstheme="majorBidi"/>
      <w:i/>
      <w:iCs/>
      <w:color w:val="404040" w:themeColor="text1" w:themeTint="BF"/>
      <w:sz w:val="20"/>
      <w:szCs w:val="20"/>
      <w:lang w:eastAsia="es-MX"/>
    </w:rPr>
  </w:style>
  <w:style w:type="paragraph" w:styleId="Bibliografa">
    <w:name w:val="Bibliography"/>
    <w:basedOn w:val="Normal"/>
    <w:next w:val="Normal"/>
    <w:uiPriority w:val="37"/>
    <w:unhideWhenUsed/>
    <w:rsid w:val="00A222FC"/>
  </w:style>
  <w:style w:type="paragraph" w:styleId="Piedepgina">
    <w:name w:val="footer"/>
    <w:basedOn w:val="Normal"/>
    <w:link w:val="PiedepginaCar"/>
    <w:uiPriority w:val="99"/>
    <w:unhideWhenUsed/>
    <w:rsid w:val="00A222F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222FC"/>
    <w:rPr>
      <w:rFonts w:eastAsiaTheme="minorEastAsia"/>
      <w:lang w:eastAsia="es-MX"/>
    </w:rPr>
  </w:style>
  <w:style w:type="paragraph" w:styleId="Textodeglobo">
    <w:name w:val="Balloon Text"/>
    <w:basedOn w:val="Normal"/>
    <w:link w:val="TextodegloboCar"/>
    <w:uiPriority w:val="99"/>
    <w:semiHidden/>
    <w:unhideWhenUsed/>
    <w:rsid w:val="00A222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22FC"/>
    <w:rPr>
      <w:rFonts w:ascii="Tahoma" w:eastAsiaTheme="minorEastAsia" w:hAnsi="Tahoma" w:cs="Tahoma"/>
      <w:sz w:val="16"/>
      <w:szCs w:val="16"/>
      <w:lang w:eastAsia="es-MX"/>
    </w:rPr>
  </w:style>
  <w:style w:type="paragraph" w:styleId="Prrafodelista">
    <w:name w:val="List Paragraph"/>
    <w:basedOn w:val="Normal"/>
    <w:uiPriority w:val="34"/>
    <w:qFormat/>
    <w:rsid w:val="00A222FC"/>
    <w:pPr>
      <w:ind w:left="720"/>
      <w:contextualSpacing/>
    </w:pPr>
  </w:style>
  <w:style w:type="paragraph" w:styleId="Ttulo">
    <w:name w:val="Title"/>
    <w:basedOn w:val="Normal"/>
    <w:next w:val="Normal"/>
    <w:link w:val="TtuloCar"/>
    <w:uiPriority w:val="10"/>
    <w:qFormat/>
    <w:rsid w:val="00A222F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222FC"/>
    <w:rPr>
      <w:rFonts w:asciiTheme="majorHAnsi" w:eastAsiaTheme="majorEastAsia" w:hAnsiTheme="majorHAnsi" w:cstheme="majorBidi"/>
      <w:spacing w:val="-10"/>
      <w:kern w:val="28"/>
      <w:sz w:val="56"/>
      <w:szCs w:val="56"/>
      <w:lang w:eastAsia="es-MX"/>
    </w:rPr>
  </w:style>
  <w:style w:type="table" w:styleId="Tablaconcuadrcula">
    <w:name w:val="Table Grid"/>
    <w:basedOn w:val="Tablanormal"/>
    <w:uiPriority w:val="59"/>
    <w:rsid w:val="00A222FC"/>
    <w:pPr>
      <w:spacing w:after="0" w:line="240" w:lineRule="auto"/>
    </w:pPr>
    <w:rPr>
      <w:rFonts w:eastAsiaTheme="minorEastAsia"/>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A222FC"/>
    <w:rPr>
      <w:color w:val="0000FF" w:themeColor="hyperlink"/>
      <w:u w:val="single"/>
    </w:rPr>
  </w:style>
  <w:style w:type="paragraph" w:styleId="TDC1">
    <w:name w:val="toc 1"/>
    <w:aliases w:val="Contenido"/>
    <w:basedOn w:val="Normal"/>
    <w:next w:val="Normal"/>
    <w:autoRedefine/>
    <w:uiPriority w:val="39"/>
    <w:unhideWhenUsed/>
    <w:rsid w:val="00A222FC"/>
    <w:pPr>
      <w:tabs>
        <w:tab w:val="right" w:leader="dot" w:pos="9395"/>
      </w:tabs>
      <w:spacing w:after="100" w:line="360" w:lineRule="auto"/>
    </w:pPr>
  </w:style>
  <w:style w:type="paragraph" w:styleId="TDC2">
    <w:name w:val="toc 2"/>
    <w:basedOn w:val="Normal"/>
    <w:next w:val="Normal"/>
    <w:autoRedefine/>
    <w:uiPriority w:val="39"/>
    <w:unhideWhenUsed/>
    <w:rsid w:val="00A222FC"/>
    <w:pPr>
      <w:spacing w:after="100"/>
      <w:ind w:left="220"/>
    </w:pPr>
  </w:style>
  <w:style w:type="paragraph" w:styleId="TDC3">
    <w:name w:val="toc 3"/>
    <w:basedOn w:val="Normal"/>
    <w:next w:val="Normal"/>
    <w:autoRedefine/>
    <w:uiPriority w:val="39"/>
    <w:unhideWhenUsed/>
    <w:rsid w:val="00A222FC"/>
    <w:pPr>
      <w:spacing w:after="100"/>
      <w:ind w:left="440"/>
    </w:pPr>
  </w:style>
  <w:style w:type="character" w:customStyle="1" w:styleId="intellitxt">
    <w:name w:val="intellitxt"/>
    <w:basedOn w:val="Fuentedeprrafopredeter"/>
    <w:rsid w:val="00A222FC"/>
  </w:style>
  <w:style w:type="paragraph" w:styleId="Encabezado">
    <w:name w:val="header"/>
    <w:basedOn w:val="Normal"/>
    <w:link w:val="EncabezadoCar"/>
    <w:uiPriority w:val="99"/>
    <w:unhideWhenUsed/>
    <w:rsid w:val="00A222F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222FC"/>
    <w:rPr>
      <w:rFonts w:eastAsiaTheme="minorEastAsia"/>
      <w:lang w:eastAsia="es-MX"/>
    </w:rPr>
  </w:style>
  <w:style w:type="numbering" w:customStyle="1" w:styleId="Estilo1">
    <w:name w:val="Estilo1"/>
    <w:uiPriority w:val="99"/>
    <w:rsid w:val="00A222FC"/>
    <w:pPr>
      <w:numPr>
        <w:numId w:val="15"/>
      </w:numPr>
    </w:pPr>
  </w:style>
  <w:style w:type="paragraph" w:customStyle="1" w:styleId="Default">
    <w:name w:val="Default"/>
    <w:rsid w:val="00A222FC"/>
    <w:pPr>
      <w:autoSpaceDE w:val="0"/>
      <w:autoSpaceDN w:val="0"/>
      <w:adjustRightInd w:val="0"/>
      <w:spacing w:after="0" w:line="240" w:lineRule="auto"/>
    </w:pPr>
    <w:rPr>
      <w:rFonts w:ascii="Arial" w:eastAsiaTheme="minorEastAsia" w:hAnsi="Arial" w:cs="Arial"/>
      <w:color w:val="000000"/>
      <w:sz w:val="24"/>
      <w:szCs w:val="24"/>
      <w:lang w:eastAsia="es-MX"/>
    </w:rPr>
  </w:style>
  <w:style w:type="paragraph" w:styleId="Epgrafe">
    <w:name w:val="caption"/>
    <w:basedOn w:val="Normal"/>
    <w:next w:val="Normal"/>
    <w:uiPriority w:val="35"/>
    <w:unhideWhenUsed/>
    <w:qFormat/>
    <w:rsid w:val="00A222FC"/>
    <w:pPr>
      <w:spacing w:line="240" w:lineRule="auto"/>
    </w:pPr>
    <w:rPr>
      <w:b/>
      <w:bCs/>
      <w:color w:val="4F81BD" w:themeColor="accent1"/>
      <w:sz w:val="18"/>
      <w:szCs w:val="18"/>
    </w:rPr>
  </w:style>
  <w:style w:type="character" w:customStyle="1" w:styleId="SinespaciadoCar">
    <w:name w:val="Sin espaciado Car"/>
    <w:basedOn w:val="Fuentedeprrafopredeter"/>
    <w:link w:val="Sinespaciado"/>
    <w:uiPriority w:val="1"/>
    <w:locked/>
    <w:rsid w:val="00A222FC"/>
    <w:rPr>
      <w:rFonts w:ascii="Calibri" w:eastAsia="Calibri" w:hAnsi="Calibri" w:cs="Times New Roman"/>
    </w:rPr>
  </w:style>
  <w:style w:type="paragraph" w:styleId="Sinespaciado">
    <w:name w:val="No Spacing"/>
    <w:link w:val="SinespaciadoCar"/>
    <w:uiPriority w:val="1"/>
    <w:qFormat/>
    <w:rsid w:val="00A222FC"/>
    <w:pPr>
      <w:spacing w:after="0" w:line="240" w:lineRule="auto"/>
    </w:pPr>
    <w:rPr>
      <w:rFonts w:ascii="Calibri" w:eastAsia="Calibri" w:hAnsi="Calibri" w:cs="Times New Roman"/>
    </w:rPr>
  </w:style>
  <w:style w:type="paragraph" w:styleId="Textonotapie">
    <w:name w:val="footnote text"/>
    <w:basedOn w:val="Normal"/>
    <w:link w:val="TextonotapieCar"/>
    <w:uiPriority w:val="99"/>
    <w:semiHidden/>
    <w:unhideWhenUsed/>
    <w:rsid w:val="00A222FC"/>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A222FC"/>
    <w:rPr>
      <w:rFonts w:ascii="Calibri" w:eastAsia="Calibri" w:hAnsi="Calibri" w:cs="Times New Roman"/>
      <w:sz w:val="20"/>
      <w:szCs w:val="20"/>
      <w:lang w:eastAsia="es-MX"/>
    </w:rPr>
  </w:style>
  <w:style w:type="character" w:styleId="Refdenotaalpie">
    <w:name w:val="footnote reference"/>
    <w:basedOn w:val="Fuentedeprrafopredeter"/>
    <w:uiPriority w:val="99"/>
    <w:semiHidden/>
    <w:unhideWhenUsed/>
    <w:rsid w:val="00A222FC"/>
    <w:rPr>
      <w:vertAlign w:val="superscript"/>
    </w:rPr>
  </w:style>
  <w:style w:type="character" w:styleId="Textodelmarcadordeposicin">
    <w:name w:val="Placeholder Text"/>
    <w:basedOn w:val="Fuentedeprrafopredeter"/>
    <w:uiPriority w:val="99"/>
    <w:semiHidden/>
    <w:rsid w:val="00A222FC"/>
    <w:rPr>
      <w:color w:val="808080"/>
    </w:rPr>
  </w:style>
  <w:style w:type="paragraph" w:styleId="Tabladeilustraciones">
    <w:name w:val="table of figures"/>
    <w:basedOn w:val="Normal"/>
    <w:next w:val="Normal"/>
    <w:uiPriority w:val="99"/>
    <w:unhideWhenUsed/>
    <w:rsid w:val="00A222FC"/>
    <w:pPr>
      <w:spacing w:after="0"/>
    </w:pPr>
  </w:style>
  <w:style w:type="character" w:styleId="Refdecomentario">
    <w:name w:val="annotation reference"/>
    <w:basedOn w:val="Fuentedeprrafopredeter"/>
    <w:uiPriority w:val="99"/>
    <w:semiHidden/>
    <w:unhideWhenUsed/>
    <w:rsid w:val="00A222FC"/>
    <w:rPr>
      <w:sz w:val="16"/>
      <w:szCs w:val="16"/>
    </w:rPr>
  </w:style>
  <w:style w:type="paragraph" w:styleId="Textocomentario">
    <w:name w:val="annotation text"/>
    <w:basedOn w:val="Normal"/>
    <w:link w:val="TextocomentarioCar"/>
    <w:uiPriority w:val="99"/>
    <w:semiHidden/>
    <w:unhideWhenUsed/>
    <w:rsid w:val="00A222F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222FC"/>
    <w:rPr>
      <w:rFonts w:eastAsiaTheme="minorEastAsia"/>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A222FC"/>
    <w:rPr>
      <w:b/>
      <w:bCs/>
    </w:rPr>
  </w:style>
  <w:style w:type="character" w:customStyle="1" w:styleId="AsuntodelcomentarioCar">
    <w:name w:val="Asunto del comentario Car"/>
    <w:basedOn w:val="TextocomentarioCar"/>
    <w:link w:val="Asuntodelcomentario"/>
    <w:uiPriority w:val="99"/>
    <w:semiHidden/>
    <w:rsid w:val="00A222FC"/>
    <w:rPr>
      <w:rFonts w:eastAsiaTheme="minorEastAsia"/>
      <w:b/>
      <w:bCs/>
      <w:sz w:val="20"/>
      <w:szCs w:val="20"/>
      <w:lang w:eastAsia="es-MX"/>
    </w:rPr>
  </w:style>
</w:styles>
</file>

<file path=word/webSettings.xml><?xml version="1.0" encoding="utf-8"?>
<w:webSettings xmlns:r="http://schemas.openxmlformats.org/officeDocument/2006/relationships" xmlns:w="http://schemas.openxmlformats.org/wordprocessingml/2006/main">
  <w:divs>
    <w:div w:id="198127794">
      <w:bodyDiv w:val="1"/>
      <w:marLeft w:val="0"/>
      <w:marRight w:val="0"/>
      <w:marTop w:val="0"/>
      <w:marBottom w:val="0"/>
      <w:divBdr>
        <w:top w:val="none" w:sz="0" w:space="0" w:color="auto"/>
        <w:left w:val="none" w:sz="0" w:space="0" w:color="auto"/>
        <w:bottom w:val="none" w:sz="0" w:space="0" w:color="auto"/>
        <w:right w:val="none" w:sz="0" w:space="0" w:color="auto"/>
      </w:divBdr>
    </w:div>
    <w:div w:id="348261894">
      <w:bodyDiv w:val="1"/>
      <w:marLeft w:val="0"/>
      <w:marRight w:val="0"/>
      <w:marTop w:val="0"/>
      <w:marBottom w:val="0"/>
      <w:divBdr>
        <w:top w:val="none" w:sz="0" w:space="0" w:color="auto"/>
        <w:left w:val="none" w:sz="0" w:space="0" w:color="auto"/>
        <w:bottom w:val="none" w:sz="0" w:space="0" w:color="auto"/>
        <w:right w:val="none" w:sz="0" w:space="0" w:color="auto"/>
      </w:divBdr>
    </w:div>
    <w:div w:id="435714724">
      <w:bodyDiv w:val="1"/>
      <w:marLeft w:val="0"/>
      <w:marRight w:val="0"/>
      <w:marTop w:val="0"/>
      <w:marBottom w:val="0"/>
      <w:divBdr>
        <w:top w:val="none" w:sz="0" w:space="0" w:color="auto"/>
        <w:left w:val="none" w:sz="0" w:space="0" w:color="auto"/>
        <w:bottom w:val="none" w:sz="0" w:space="0" w:color="auto"/>
        <w:right w:val="none" w:sz="0" w:space="0" w:color="auto"/>
      </w:divBdr>
    </w:div>
    <w:div w:id="542715890">
      <w:bodyDiv w:val="1"/>
      <w:marLeft w:val="0"/>
      <w:marRight w:val="0"/>
      <w:marTop w:val="0"/>
      <w:marBottom w:val="0"/>
      <w:divBdr>
        <w:top w:val="none" w:sz="0" w:space="0" w:color="auto"/>
        <w:left w:val="none" w:sz="0" w:space="0" w:color="auto"/>
        <w:bottom w:val="none" w:sz="0" w:space="0" w:color="auto"/>
        <w:right w:val="none" w:sz="0" w:space="0" w:color="auto"/>
      </w:divBdr>
    </w:div>
    <w:div w:id="1248271143">
      <w:bodyDiv w:val="1"/>
      <w:marLeft w:val="0"/>
      <w:marRight w:val="0"/>
      <w:marTop w:val="0"/>
      <w:marBottom w:val="0"/>
      <w:divBdr>
        <w:top w:val="none" w:sz="0" w:space="0" w:color="auto"/>
        <w:left w:val="none" w:sz="0" w:space="0" w:color="auto"/>
        <w:bottom w:val="none" w:sz="0" w:space="0" w:color="auto"/>
        <w:right w:val="none" w:sz="0" w:space="0" w:color="auto"/>
      </w:divBdr>
    </w:div>
    <w:div w:id="1715041779">
      <w:bodyDiv w:val="1"/>
      <w:marLeft w:val="0"/>
      <w:marRight w:val="0"/>
      <w:marTop w:val="0"/>
      <w:marBottom w:val="0"/>
      <w:divBdr>
        <w:top w:val="none" w:sz="0" w:space="0" w:color="auto"/>
        <w:left w:val="none" w:sz="0" w:space="0" w:color="auto"/>
        <w:bottom w:val="none" w:sz="0" w:space="0" w:color="auto"/>
        <w:right w:val="none" w:sz="0" w:space="0" w:color="auto"/>
      </w:divBdr>
    </w:div>
    <w:div w:id="1867524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chart" Target="charts/chart7.xml"/><Relationship Id="rId39" Type="http://schemas.openxmlformats.org/officeDocument/2006/relationships/diagramQuickStyle" Target="diagrams/quickStyle1.xml"/><Relationship Id="rId21" Type="http://schemas.openxmlformats.org/officeDocument/2006/relationships/chart" Target="charts/chart2.xml"/><Relationship Id="rId34" Type="http://schemas.openxmlformats.org/officeDocument/2006/relationships/image" Target="media/image5.png"/><Relationship Id="rId42" Type="http://schemas.openxmlformats.org/officeDocument/2006/relationships/diagramData" Target="diagrams/data2.xml"/><Relationship Id="rId47" Type="http://schemas.openxmlformats.org/officeDocument/2006/relationships/image" Target="media/image8.png"/><Relationship Id="rId50" Type="http://schemas.openxmlformats.org/officeDocument/2006/relationships/diagramData" Target="diagrams/data3.xml"/><Relationship Id="rId55" Type="http://schemas.openxmlformats.org/officeDocument/2006/relationships/image" Target="media/image1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hart" Target="charts/chart1.xml"/><Relationship Id="rId29" Type="http://schemas.openxmlformats.org/officeDocument/2006/relationships/chart" Target="charts/chart10.xml"/><Relationship Id="rId41" Type="http://schemas.microsoft.com/office/2007/relationships/diagramDrawing" Target="diagrams/drawing1.xml"/><Relationship Id="rId54"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5.xml"/><Relationship Id="rId32" Type="http://schemas.openxmlformats.org/officeDocument/2006/relationships/image" Target="media/image3.png"/><Relationship Id="rId37" Type="http://schemas.openxmlformats.org/officeDocument/2006/relationships/diagramData" Target="diagrams/data1.xml"/><Relationship Id="rId40" Type="http://schemas.openxmlformats.org/officeDocument/2006/relationships/diagramColors" Target="diagrams/colors1.xml"/><Relationship Id="rId45" Type="http://schemas.openxmlformats.org/officeDocument/2006/relationships/diagramColors" Target="diagrams/colors2.xml"/><Relationship Id="rId53" Type="http://schemas.openxmlformats.org/officeDocument/2006/relationships/diagramColors" Target="diagrams/colors3.xml"/><Relationship Id="rId58"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7.png"/><Relationship Id="rId49" Type="http://schemas.openxmlformats.org/officeDocument/2006/relationships/image" Target="media/image10.png"/><Relationship Id="rId57" Type="http://schemas.openxmlformats.org/officeDocument/2006/relationships/image" Target="media/image13.png"/><Relationship Id="rId61"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hyperlink" Target="https://www.oasisfloral.mx/" TargetMode="External"/><Relationship Id="rId44" Type="http://schemas.openxmlformats.org/officeDocument/2006/relationships/diagramQuickStyle" Target="diagrams/quickStyle2.xml"/><Relationship Id="rId52" Type="http://schemas.openxmlformats.org/officeDocument/2006/relationships/diagramQuickStyle" Target="diagrams/quickStyle3.xm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6.png"/><Relationship Id="rId43" Type="http://schemas.openxmlformats.org/officeDocument/2006/relationships/diagramLayout" Target="diagrams/layout2.xml"/><Relationship Id="rId48" Type="http://schemas.openxmlformats.org/officeDocument/2006/relationships/image" Target="media/image9.png"/><Relationship Id="rId56" Type="http://schemas.openxmlformats.org/officeDocument/2006/relationships/image" Target="media/image12.png"/><Relationship Id="rId8" Type="http://schemas.openxmlformats.org/officeDocument/2006/relationships/image" Target="media/image1.png"/><Relationship Id="rId51" Type="http://schemas.openxmlformats.org/officeDocument/2006/relationships/diagramLayout" Target="diagrams/layout3.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5.xml"/><Relationship Id="rId25" Type="http://schemas.openxmlformats.org/officeDocument/2006/relationships/chart" Target="charts/chart6.xml"/><Relationship Id="rId33" Type="http://schemas.openxmlformats.org/officeDocument/2006/relationships/image" Target="media/image4.png"/><Relationship Id="rId38" Type="http://schemas.openxmlformats.org/officeDocument/2006/relationships/diagramLayout" Target="diagrams/layout1.xml"/><Relationship Id="rId46" Type="http://schemas.microsoft.com/office/2007/relationships/diagramDrawing" Target="diagrams/drawing2.xml"/><Relationship Id="rId5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Fam%20Flores\Desktop\protocolo\ENCUES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(2)'!$A$4:$A$5</c:f>
              <c:strCache>
                <c:ptCount val="2"/>
                <c:pt idx="0">
                  <c:v>Si </c:v>
                </c:pt>
                <c:pt idx="1">
                  <c:v>No </c:v>
                </c:pt>
              </c:strCache>
            </c:strRef>
          </c:cat>
          <c:val>
            <c:numRef>
              <c:f>'Hoja2 (2)'!$B$4:$B$5</c:f>
              <c:numCache>
                <c:formatCode>0%</c:formatCode>
                <c:ptCount val="2"/>
                <c:pt idx="0">
                  <c:v>0.984375</c:v>
                </c:pt>
                <c:pt idx="1">
                  <c:v>1.5625000000000069E-2</c:v>
                </c:pt>
              </c:numCache>
            </c:numRef>
          </c:val>
        </c:ser>
        <c:dLbls>
          <c:showVal val="1"/>
        </c:dLbls>
        <c:shape val="box"/>
        <c:axId val="105216256"/>
        <c:axId val="105275392"/>
        <c:axId val="104078400"/>
      </c:bar3DChart>
      <c:catAx>
        <c:axId val="105216256"/>
        <c:scaling>
          <c:orientation val="minMax"/>
        </c:scaling>
        <c:axPos val="b"/>
        <c:numFmt formatCode="General" sourceLinked="0"/>
        <c:majorTickMark val="none"/>
        <c:tickLblPos val="nextTo"/>
        <c:crossAx val="105275392"/>
        <c:crosses val="autoZero"/>
        <c:auto val="1"/>
        <c:lblAlgn val="ctr"/>
        <c:lblOffset val="100"/>
      </c:catAx>
      <c:valAx>
        <c:axId val="105275392"/>
        <c:scaling>
          <c:orientation val="minMax"/>
        </c:scaling>
        <c:axPos val="l"/>
        <c:majorGridlines/>
        <c:numFmt formatCode="0%" sourceLinked="1"/>
        <c:majorTickMark val="none"/>
        <c:tickLblPos val="nextTo"/>
        <c:crossAx val="105216256"/>
        <c:crosses val="autoZero"/>
        <c:crossBetween val="between"/>
      </c:valAx>
      <c:serAx>
        <c:axId val="104078400"/>
        <c:scaling>
          <c:orientation val="minMax"/>
        </c:scaling>
        <c:delete val="1"/>
        <c:axPos val="b"/>
        <c:tickLblPos val="none"/>
        <c:crossAx val="105275392"/>
        <c:crosses val="autoZero"/>
      </c:ser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(2)'!$A$49:$A$51</c:f>
              <c:strCache>
                <c:ptCount val="3"/>
                <c:pt idx="0">
                  <c:v>1 a 3 </c:v>
                </c:pt>
                <c:pt idx="1">
                  <c:v>4 a 6 </c:v>
                </c:pt>
                <c:pt idx="2">
                  <c:v>Más de 6 </c:v>
                </c:pt>
              </c:strCache>
            </c:strRef>
          </c:cat>
          <c:val>
            <c:numRef>
              <c:f>'Hoja2 (2)'!$B$49:$B$51</c:f>
              <c:numCache>
                <c:formatCode>0%</c:formatCode>
                <c:ptCount val="3"/>
                <c:pt idx="0">
                  <c:v>0.453125</c:v>
                </c:pt>
                <c:pt idx="1">
                  <c:v>0.42187500000000255</c:v>
                </c:pt>
                <c:pt idx="2">
                  <c:v>0.125</c:v>
                </c:pt>
              </c:numCache>
            </c:numRef>
          </c:val>
        </c:ser>
        <c:dLbls>
          <c:showVal val="1"/>
        </c:dLbls>
        <c:shape val="box"/>
        <c:axId val="106160128"/>
        <c:axId val="106161664"/>
        <c:axId val="105958464"/>
      </c:bar3DChart>
      <c:catAx>
        <c:axId val="106160128"/>
        <c:scaling>
          <c:orientation val="minMax"/>
        </c:scaling>
        <c:axPos val="b"/>
        <c:numFmt formatCode="General" sourceLinked="0"/>
        <c:majorTickMark val="none"/>
        <c:tickLblPos val="nextTo"/>
        <c:crossAx val="106161664"/>
        <c:crosses val="autoZero"/>
        <c:auto val="1"/>
        <c:lblAlgn val="ctr"/>
        <c:lblOffset val="100"/>
      </c:catAx>
      <c:valAx>
        <c:axId val="106161664"/>
        <c:scaling>
          <c:orientation val="minMax"/>
        </c:scaling>
        <c:axPos val="l"/>
        <c:majorGridlines/>
        <c:numFmt formatCode="0%" sourceLinked="1"/>
        <c:majorTickMark val="none"/>
        <c:tickLblPos val="nextTo"/>
        <c:crossAx val="106160128"/>
        <c:crosses val="autoZero"/>
        <c:crossBetween val="between"/>
      </c:valAx>
      <c:serAx>
        <c:axId val="105958464"/>
        <c:scaling>
          <c:orientation val="minMax"/>
        </c:scaling>
        <c:delete val="1"/>
        <c:axPos val="b"/>
        <c:tickLblPos val="none"/>
        <c:crossAx val="106161664"/>
        <c:crosses val="autoZero"/>
      </c:serAx>
    </c:plotArea>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(2)'!$A$53:$A$54</c:f>
              <c:strCache>
                <c:ptCount val="2"/>
                <c:pt idx="0">
                  <c:v> Si </c:v>
                </c:pt>
                <c:pt idx="1">
                  <c:v> No </c:v>
                </c:pt>
              </c:strCache>
            </c:strRef>
          </c:cat>
          <c:val>
            <c:numRef>
              <c:f>'Hoja2 (2)'!$B$53:$B$54</c:f>
              <c:numCache>
                <c:formatCode>0%</c:formatCode>
                <c:ptCount val="2"/>
                <c:pt idx="0">
                  <c:v>9.3750000000001249E-2</c:v>
                </c:pt>
                <c:pt idx="1">
                  <c:v>0.90625</c:v>
                </c:pt>
              </c:numCache>
            </c:numRef>
          </c:val>
        </c:ser>
        <c:dLbls>
          <c:showVal val="1"/>
        </c:dLbls>
        <c:shape val="box"/>
        <c:axId val="108022016"/>
        <c:axId val="108064768"/>
        <c:axId val="106644800"/>
      </c:bar3DChart>
      <c:catAx>
        <c:axId val="108022016"/>
        <c:scaling>
          <c:orientation val="minMax"/>
        </c:scaling>
        <c:axPos val="b"/>
        <c:numFmt formatCode="General" sourceLinked="0"/>
        <c:majorTickMark val="none"/>
        <c:tickLblPos val="nextTo"/>
        <c:crossAx val="108064768"/>
        <c:crosses val="autoZero"/>
        <c:auto val="1"/>
        <c:lblAlgn val="ctr"/>
        <c:lblOffset val="100"/>
      </c:catAx>
      <c:valAx>
        <c:axId val="108064768"/>
        <c:scaling>
          <c:orientation val="minMax"/>
        </c:scaling>
        <c:axPos val="l"/>
        <c:majorGridlines/>
        <c:numFmt formatCode="0%" sourceLinked="1"/>
        <c:majorTickMark val="none"/>
        <c:tickLblPos val="nextTo"/>
        <c:crossAx val="108022016"/>
        <c:crosses val="autoZero"/>
        <c:crossBetween val="between"/>
      </c:valAx>
      <c:serAx>
        <c:axId val="106644800"/>
        <c:scaling>
          <c:orientation val="minMax"/>
        </c:scaling>
        <c:delete val="1"/>
        <c:axPos val="b"/>
        <c:tickLblPos val="none"/>
        <c:crossAx val="108064768"/>
        <c:crosses val="autoZero"/>
      </c:ser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(2)'!$A$7:$A$10</c:f>
              <c:strCache>
                <c:ptCount val="4"/>
                <c:pt idx="0">
                  <c:v>Floreria </c:v>
                </c:pt>
                <c:pt idx="1">
                  <c:v>Mercado  </c:v>
                </c:pt>
                <c:pt idx="2">
                  <c:v>Tianguis (Domingos) </c:v>
                </c:pt>
                <c:pt idx="3">
                  <c:v>Otro (especifique) </c:v>
                </c:pt>
              </c:strCache>
            </c:strRef>
          </c:cat>
          <c:val>
            <c:numRef>
              <c:f>'Hoja2 (2)'!$B$7:$B$10</c:f>
              <c:numCache>
                <c:formatCode>0%</c:formatCode>
                <c:ptCount val="4"/>
                <c:pt idx="0">
                  <c:v>0.265625</c:v>
                </c:pt>
                <c:pt idx="1">
                  <c:v>0.37000000000000038</c:v>
                </c:pt>
                <c:pt idx="2">
                  <c:v>0.234375</c:v>
                </c:pt>
                <c:pt idx="3">
                  <c:v>0.125</c:v>
                </c:pt>
              </c:numCache>
            </c:numRef>
          </c:val>
        </c:ser>
        <c:dLbls>
          <c:showVal val="1"/>
        </c:dLbls>
        <c:shape val="box"/>
        <c:axId val="105288448"/>
        <c:axId val="105289984"/>
        <c:axId val="105268096"/>
      </c:bar3DChart>
      <c:catAx>
        <c:axId val="105288448"/>
        <c:scaling>
          <c:orientation val="minMax"/>
        </c:scaling>
        <c:axPos val="b"/>
        <c:numFmt formatCode="General" sourceLinked="0"/>
        <c:majorTickMark val="none"/>
        <c:tickLblPos val="nextTo"/>
        <c:crossAx val="105289984"/>
        <c:crosses val="autoZero"/>
        <c:auto val="1"/>
        <c:lblAlgn val="ctr"/>
        <c:lblOffset val="100"/>
      </c:catAx>
      <c:valAx>
        <c:axId val="105289984"/>
        <c:scaling>
          <c:orientation val="minMax"/>
        </c:scaling>
        <c:axPos val="l"/>
        <c:majorGridlines/>
        <c:numFmt formatCode="0%" sourceLinked="1"/>
        <c:majorTickMark val="none"/>
        <c:tickLblPos val="nextTo"/>
        <c:crossAx val="105288448"/>
        <c:crosses val="autoZero"/>
        <c:crossBetween val="between"/>
      </c:valAx>
      <c:serAx>
        <c:axId val="105268096"/>
        <c:scaling>
          <c:orientation val="minMax"/>
        </c:scaling>
        <c:delete val="1"/>
        <c:axPos val="b"/>
        <c:tickLblPos val="none"/>
        <c:crossAx val="105289984"/>
        <c:crosses val="autoZero"/>
      </c:ser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(2)'!$A$12:$A$13</c:f>
              <c:strCache>
                <c:ptCount val="2"/>
                <c:pt idx="0">
                  <c:v>Si </c:v>
                </c:pt>
                <c:pt idx="1">
                  <c:v>No </c:v>
                </c:pt>
              </c:strCache>
            </c:strRef>
          </c:cat>
          <c:val>
            <c:numRef>
              <c:f>'Hoja2 (2)'!$B$12:$B$13</c:f>
              <c:numCache>
                <c:formatCode>0%</c:formatCode>
                <c:ptCount val="2"/>
                <c:pt idx="0">
                  <c:v>0.95312500000000522</c:v>
                </c:pt>
                <c:pt idx="1">
                  <c:v>4.6874999999999986E-2</c:v>
                </c:pt>
              </c:numCache>
            </c:numRef>
          </c:val>
        </c:ser>
        <c:dLbls>
          <c:showVal val="1"/>
        </c:dLbls>
        <c:shape val="box"/>
        <c:axId val="105303040"/>
        <c:axId val="105304832"/>
        <c:axId val="105270336"/>
      </c:bar3DChart>
      <c:catAx>
        <c:axId val="105303040"/>
        <c:scaling>
          <c:orientation val="minMax"/>
        </c:scaling>
        <c:axPos val="b"/>
        <c:numFmt formatCode="General" sourceLinked="0"/>
        <c:majorTickMark val="none"/>
        <c:tickLblPos val="nextTo"/>
        <c:crossAx val="105304832"/>
        <c:crosses val="autoZero"/>
        <c:auto val="1"/>
        <c:lblAlgn val="ctr"/>
        <c:lblOffset val="100"/>
      </c:catAx>
      <c:valAx>
        <c:axId val="105304832"/>
        <c:scaling>
          <c:orientation val="minMax"/>
        </c:scaling>
        <c:axPos val="l"/>
        <c:majorGridlines/>
        <c:numFmt formatCode="0%" sourceLinked="1"/>
        <c:majorTickMark val="none"/>
        <c:tickLblPos val="nextTo"/>
        <c:crossAx val="105303040"/>
        <c:crosses val="autoZero"/>
        <c:crossBetween val="between"/>
      </c:valAx>
      <c:serAx>
        <c:axId val="105270336"/>
        <c:scaling>
          <c:orientation val="minMax"/>
        </c:scaling>
        <c:delete val="1"/>
        <c:axPos val="b"/>
        <c:tickLblPos val="none"/>
        <c:crossAx val="105304832"/>
        <c:crosses val="autoZero"/>
      </c:ser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MX"/>
  <c:style val="5"/>
  <c:chart>
    <c:autoTitleDeleted val="1"/>
    <c:view3D>
      <c:perspective val="30"/>
    </c:view3D>
    <c:plotArea>
      <c:layout/>
      <c:bar3DChart>
        <c:barDir val="col"/>
        <c:grouping val="standard"/>
        <c:ser>
          <c:idx val="0"/>
          <c:order val="0"/>
          <c:cat>
            <c:strRef>
              <c:f>'Hoja2 (2)'!$A$15:$A$18</c:f>
              <c:strCache>
                <c:ptCount val="4"/>
                <c:pt idx="0">
                  <c:v>Diario </c:v>
                </c:pt>
                <c:pt idx="1">
                  <c:v>Dos veces por semana </c:v>
                </c:pt>
                <c:pt idx="2">
                  <c:v>Una vez al mes </c:v>
                </c:pt>
                <c:pt idx="3">
                  <c:v>Otro (especifique) </c:v>
                </c:pt>
              </c:strCache>
            </c:strRef>
          </c:cat>
          <c:val>
            <c:numRef>
              <c:f>'Hoja2 (2)'!$B$15:$B$18</c:f>
              <c:numCache>
                <c:formatCode>0%</c:formatCode>
                <c:ptCount val="4"/>
                <c:pt idx="0">
                  <c:v>1.5625E-2</c:v>
                </c:pt>
                <c:pt idx="1">
                  <c:v>7.8125E-2</c:v>
                </c:pt>
                <c:pt idx="2">
                  <c:v>0.5</c:v>
                </c:pt>
                <c:pt idx="3">
                  <c:v>0.4</c:v>
                </c:pt>
              </c:numCache>
            </c:numRef>
          </c:val>
        </c:ser>
        <c:dLbls>
          <c:showVal val="1"/>
        </c:dLbls>
        <c:shape val="box"/>
        <c:axId val="105465344"/>
        <c:axId val="105466880"/>
        <c:axId val="105468352"/>
      </c:bar3DChart>
      <c:catAx>
        <c:axId val="105465344"/>
        <c:scaling>
          <c:orientation val="minMax"/>
        </c:scaling>
        <c:axPos val="b"/>
        <c:numFmt formatCode="General" sourceLinked="0"/>
        <c:majorTickMark val="none"/>
        <c:tickLblPos val="nextTo"/>
        <c:crossAx val="105466880"/>
        <c:crosses val="autoZero"/>
        <c:auto val="1"/>
        <c:lblAlgn val="ctr"/>
        <c:lblOffset val="100"/>
      </c:catAx>
      <c:valAx>
        <c:axId val="105466880"/>
        <c:scaling>
          <c:orientation val="minMax"/>
        </c:scaling>
        <c:axPos val="l"/>
        <c:majorGridlines/>
        <c:numFmt formatCode="0%" sourceLinked="1"/>
        <c:majorTickMark val="none"/>
        <c:tickLblPos val="nextTo"/>
        <c:crossAx val="105465344"/>
        <c:crosses val="autoZero"/>
        <c:crossBetween val="between"/>
      </c:valAx>
      <c:serAx>
        <c:axId val="105468352"/>
        <c:scaling>
          <c:orientation val="minMax"/>
        </c:scaling>
        <c:delete val="1"/>
        <c:axPos val="b"/>
        <c:tickLblPos val="none"/>
        <c:crossAx val="105466880"/>
        <c:crosses val="autoZero"/>
      </c:ser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(2)'!$A$20:$A$22</c:f>
              <c:strCache>
                <c:ptCount val="3"/>
                <c:pt idx="0">
                  <c:v>Arreglo florar </c:v>
                </c:pt>
                <c:pt idx="1">
                  <c:v>Rollos de flor </c:v>
                </c:pt>
                <c:pt idx="2">
                  <c:v>Ambos </c:v>
                </c:pt>
              </c:strCache>
            </c:strRef>
          </c:cat>
          <c:val>
            <c:numRef>
              <c:f>'Hoja2 (2)'!$B$20:$B$22</c:f>
              <c:numCache>
                <c:formatCode>0%</c:formatCode>
                <c:ptCount val="3"/>
                <c:pt idx="0">
                  <c:v>0.10937500000000012</c:v>
                </c:pt>
                <c:pt idx="1">
                  <c:v>0.62000000000000488</c:v>
                </c:pt>
                <c:pt idx="2">
                  <c:v>0.265625</c:v>
                </c:pt>
              </c:numCache>
            </c:numRef>
          </c:val>
        </c:ser>
        <c:dLbls>
          <c:showVal val="1"/>
        </c:dLbls>
        <c:shape val="box"/>
        <c:axId val="105480192"/>
        <c:axId val="105481728"/>
        <c:axId val="105470592"/>
      </c:bar3DChart>
      <c:catAx>
        <c:axId val="105480192"/>
        <c:scaling>
          <c:orientation val="minMax"/>
        </c:scaling>
        <c:axPos val="b"/>
        <c:numFmt formatCode="General" sourceLinked="0"/>
        <c:majorTickMark val="none"/>
        <c:tickLblPos val="nextTo"/>
        <c:crossAx val="105481728"/>
        <c:crosses val="autoZero"/>
        <c:auto val="1"/>
        <c:lblAlgn val="ctr"/>
        <c:lblOffset val="100"/>
      </c:catAx>
      <c:valAx>
        <c:axId val="105481728"/>
        <c:scaling>
          <c:orientation val="minMax"/>
        </c:scaling>
        <c:axPos val="l"/>
        <c:majorGridlines/>
        <c:numFmt formatCode="0%" sourceLinked="1"/>
        <c:majorTickMark val="none"/>
        <c:tickLblPos val="nextTo"/>
        <c:crossAx val="105480192"/>
        <c:crosses val="autoZero"/>
        <c:crossBetween val="between"/>
      </c:valAx>
      <c:serAx>
        <c:axId val="105470592"/>
        <c:scaling>
          <c:orientation val="minMax"/>
        </c:scaling>
        <c:delete val="1"/>
        <c:axPos val="b"/>
        <c:tickLblPos val="none"/>
        <c:crossAx val="105481728"/>
        <c:crosses val="autoZero"/>
      </c:ser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MX"/>
  <c:style val="5"/>
  <c:chart>
    <c:autoTitleDeleted val="1"/>
    <c:view3D>
      <c:perspective val="30"/>
    </c:view3D>
    <c:plotArea>
      <c:layout/>
      <c:bar3DChart>
        <c:barDir val="col"/>
        <c:grouping val="standard"/>
        <c:ser>
          <c:idx val="0"/>
          <c:order val="0"/>
          <c:cat>
            <c:strRef>
              <c:f>'Hoja2 (2)'!$A$24:$A$32</c:f>
              <c:strCache>
                <c:ptCount val="9"/>
                <c:pt idx="0">
                  <c:v>Rosa </c:v>
                </c:pt>
                <c:pt idx="1">
                  <c:v>Clavel </c:v>
                </c:pt>
                <c:pt idx="2">
                  <c:v>Polar</c:v>
                </c:pt>
                <c:pt idx="3">
                  <c:v>Lilis </c:v>
                </c:pt>
                <c:pt idx="4">
                  <c:v>Margaritas </c:v>
                </c:pt>
                <c:pt idx="5">
                  <c:v>Astromelias </c:v>
                </c:pt>
                <c:pt idx="6">
                  <c:v>Gladeola </c:v>
                </c:pt>
                <c:pt idx="7">
                  <c:v>Girasol </c:v>
                </c:pt>
                <c:pt idx="8">
                  <c:v>Gerbera </c:v>
                </c:pt>
              </c:strCache>
            </c:strRef>
          </c:cat>
          <c:val>
            <c:numRef>
              <c:f>'Hoja2 (2)'!$B$24:$B$32</c:f>
              <c:numCache>
                <c:formatCode>0%</c:formatCode>
                <c:ptCount val="9"/>
                <c:pt idx="0">
                  <c:v>0.2637362637362638</c:v>
                </c:pt>
                <c:pt idx="1">
                  <c:v>0.12637362637362429</c:v>
                </c:pt>
                <c:pt idx="2">
                  <c:v>7.6923076923076927E-2</c:v>
                </c:pt>
                <c:pt idx="3">
                  <c:v>9.3406593406593505E-2</c:v>
                </c:pt>
                <c:pt idx="4">
                  <c:v>9.8901098901100243E-2</c:v>
                </c:pt>
                <c:pt idx="5">
                  <c:v>8.2417582417582402E-2</c:v>
                </c:pt>
                <c:pt idx="6">
                  <c:v>4.9450549450549483E-2</c:v>
                </c:pt>
                <c:pt idx="7">
                  <c:v>9.3406593406593505E-2</c:v>
                </c:pt>
                <c:pt idx="8">
                  <c:v>0.11538461538461539</c:v>
                </c:pt>
              </c:numCache>
            </c:numRef>
          </c:val>
        </c:ser>
        <c:dLbls>
          <c:showVal val="1"/>
        </c:dLbls>
        <c:shape val="box"/>
        <c:axId val="105494784"/>
        <c:axId val="105910272"/>
        <c:axId val="105500672"/>
      </c:bar3DChart>
      <c:catAx>
        <c:axId val="105494784"/>
        <c:scaling>
          <c:orientation val="minMax"/>
        </c:scaling>
        <c:axPos val="b"/>
        <c:numFmt formatCode="General" sourceLinked="0"/>
        <c:majorTickMark val="none"/>
        <c:tickLblPos val="nextTo"/>
        <c:crossAx val="105910272"/>
        <c:crosses val="autoZero"/>
        <c:auto val="1"/>
        <c:lblAlgn val="ctr"/>
        <c:lblOffset val="100"/>
      </c:catAx>
      <c:valAx>
        <c:axId val="105910272"/>
        <c:scaling>
          <c:orientation val="minMax"/>
        </c:scaling>
        <c:axPos val="l"/>
        <c:majorGridlines/>
        <c:numFmt formatCode="0%" sourceLinked="1"/>
        <c:majorTickMark val="none"/>
        <c:tickLblPos val="nextTo"/>
        <c:crossAx val="105494784"/>
        <c:crosses val="autoZero"/>
        <c:crossBetween val="between"/>
      </c:valAx>
      <c:serAx>
        <c:axId val="105500672"/>
        <c:scaling>
          <c:orientation val="minMax"/>
        </c:scaling>
        <c:delete val="1"/>
        <c:axPos val="b"/>
        <c:tickLblPos val="none"/>
        <c:crossAx val="105910272"/>
        <c:crosses val="autoZero"/>
      </c:ser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MX"/>
  <c:style val="5"/>
  <c:chart>
    <c:autoTitleDeleted val="1"/>
    <c:view3D>
      <c:perspective val="30"/>
    </c:view3D>
    <c:plotArea>
      <c:layout/>
      <c:bar3DChart>
        <c:barDir val="col"/>
        <c:grouping val="standard"/>
        <c:ser>
          <c:idx val="0"/>
          <c:order val="0"/>
          <c:cat>
            <c:strRef>
              <c:f>'Hoja2 (2)'!$A$34:$A$37</c:f>
              <c:strCache>
                <c:ptCount val="4"/>
                <c:pt idx="0">
                  <c:v>$1 a $100  </c:v>
                </c:pt>
                <c:pt idx="1">
                  <c:v> $101 a $200 </c:v>
                </c:pt>
                <c:pt idx="2">
                  <c:v>$201 a $300 </c:v>
                </c:pt>
                <c:pt idx="3">
                  <c:v> Más de $300 </c:v>
                </c:pt>
              </c:strCache>
            </c:strRef>
          </c:cat>
          <c:val>
            <c:numRef>
              <c:f>'Hoja2 (2)'!$B$34:$B$37</c:f>
              <c:numCache>
                <c:formatCode>0%</c:formatCode>
                <c:ptCount val="4"/>
                <c:pt idx="0">
                  <c:v>0.34375</c:v>
                </c:pt>
                <c:pt idx="1">
                  <c:v>0.35937500000000255</c:v>
                </c:pt>
                <c:pt idx="2">
                  <c:v>0.15625000000000044</c:v>
                </c:pt>
                <c:pt idx="3">
                  <c:v>0.140625</c:v>
                </c:pt>
              </c:numCache>
            </c:numRef>
          </c:val>
        </c:ser>
        <c:dLbls>
          <c:showVal val="1"/>
        </c:dLbls>
        <c:shape val="box"/>
        <c:axId val="105923328"/>
        <c:axId val="105924864"/>
        <c:axId val="105502912"/>
      </c:bar3DChart>
      <c:catAx>
        <c:axId val="105923328"/>
        <c:scaling>
          <c:orientation val="minMax"/>
        </c:scaling>
        <c:axPos val="b"/>
        <c:numFmt formatCode="General" sourceLinked="0"/>
        <c:majorTickMark val="none"/>
        <c:tickLblPos val="nextTo"/>
        <c:crossAx val="105924864"/>
        <c:crosses val="autoZero"/>
        <c:auto val="1"/>
        <c:lblAlgn val="ctr"/>
        <c:lblOffset val="100"/>
      </c:catAx>
      <c:valAx>
        <c:axId val="105924864"/>
        <c:scaling>
          <c:orientation val="minMax"/>
        </c:scaling>
        <c:axPos val="l"/>
        <c:majorGridlines/>
        <c:numFmt formatCode="0%" sourceLinked="1"/>
        <c:majorTickMark val="none"/>
        <c:tickLblPos val="nextTo"/>
        <c:crossAx val="105923328"/>
        <c:crosses val="autoZero"/>
        <c:crossBetween val="between"/>
      </c:valAx>
      <c:serAx>
        <c:axId val="105502912"/>
        <c:scaling>
          <c:orientation val="minMax"/>
        </c:scaling>
        <c:delete val="1"/>
        <c:axPos val="b"/>
        <c:tickLblPos val="none"/>
        <c:crossAx val="105924864"/>
        <c:crosses val="autoZero"/>
      </c:ser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MX"/>
  <c:style val="5"/>
  <c:chart>
    <c:autoTitleDeleted val="1"/>
    <c:view3D>
      <c:perspective val="30"/>
    </c:view3D>
    <c:plotArea>
      <c:layout/>
      <c:bar3DChart>
        <c:barDir val="col"/>
        <c:grouping val="standard"/>
        <c:ser>
          <c:idx val="0"/>
          <c:order val="0"/>
          <c:cat>
            <c:strRef>
              <c:f>'Hoja2 (2)'!$A$39:$A$42</c:f>
              <c:strCache>
                <c:ptCount val="4"/>
                <c:pt idx="0">
                  <c:v>Día de San Valentin  </c:v>
                </c:pt>
                <c:pt idx="1">
                  <c:v> 10 de Mayo </c:v>
                </c:pt>
                <c:pt idx="2">
                  <c:v>Día de Muertos </c:v>
                </c:pt>
                <c:pt idx="3">
                  <c:v>Otro (especifique) </c:v>
                </c:pt>
              </c:strCache>
            </c:strRef>
          </c:cat>
          <c:val>
            <c:numRef>
              <c:f>'Hoja2 (2)'!$B$39:$B$42</c:f>
              <c:numCache>
                <c:formatCode>0%</c:formatCode>
                <c:ptCount val="4"/>
                <c:pt idx="0">
                  <c:v>7.0000000000000021E-2</c:v>
                </c:pt>
                <c:pt idx="1">
                  <c:v>0.32812500000000244</c:v>
                </c:pt>
                <c:pt idx="2">
                  <c:v>0.37000000000000038</c:v>
                </c:pt>
                <c:pt idx="3">
                  <c:v>0.234375</c:v>
                </c:pt>
              </c:numCache>
            </c:numRef>
          </c:val>
        </c:ser>
        <c:dLbls>
          <c:showVal val="1"/>
        </c:dLbls>
        <c:shape val="box"/>
        <c:axId val="105946112"/>
        <c:axId val="105964288"/>
        <c:axId val="105504256"/>
      </c:bar3DChart>
      <c:catAx>
        <c:axId val="105946112"/>
        <c:scaling>
          <c:orientation val="minMax"/>
        </c:scaling>
        <c:axPos val="b"/>
        <c:numFmt formatCode="General" sourceLinked="0"/>
        <c:majorTickMark val="none"/>
        <c:tickLblPos val="nextTo"/>
        <c:crossAx val="105964288"/>
        <c:crosses val="autoZero"/>
        <c:auto val="1"/>
        <c:lblAlgn val="ctr"/>
        <c:lblOffset val="100"/>
      </c:catAx>
      <c:valAx>
        <c:axId val="105964288"/>
        <c:scaling>
          <c:orientation val="minMax"/>
        </c:scaling>
        <c:axPos val="l"/>
        <c:majorGridlines/>
        <c:numFmt formatCode="0%" sourceLinked="1"/>
        <c:majorTickMark val="none"/>
        <c:tickLblPos val="nextTo"/>
        <c:crossAx val="105946112"/>
        <c:crosses val="autoZero"/>
        <c:crossBetween val="between"/>
      </c:valAx>
      <c:serAx>
        <c:axId val="105504256"/>
        <c:scaling>
          <c:orientation val="minMax"/>
        </c:scaling>
        <c:delete val="1"/>
        <c:axPos val="b"/>
        <c:tickLblPos val="none"/>
        <c:crossAx val="105964288"/>
        <c:crosses val="autoZero"/>
      </c:ser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MX"/>
  <c:style val="5"/>
  <c:chart>
    <c:autoTitleDeleted val="1"/>
    <c:view3D>
      <c:perspective val="30"/>
    </c:view3D>
    <c:plotArea>
      <c:layout/>
      <c:bar3DChart>
        <c:barDir val="col"/>
        <c:grouping val="standard"/>
        <c:ser>
          <c:idx val="0"/>
          <c:order val="0"/>
          <c:cat>
            <c:strRef>
              <c:f>'Hoja2 (2)'!$A$44:$A$47</c:f>
              <c:strCache>
                <c:ptCount val="4"/>
                <c:pt idx="0">
                  <c:v> Precio </c:v>
                </c:pt>
                <c:pt idx="1">
                  <c:v>Calidad </c:v>
                </c:pt>
                <c:pt idx="2">
                  <c:v> Tamaño </c:v>
                </c:pt>
                <c:pt idx="3">
                  <c:v>Otro (especifique)  </c:v>
                </c:pt>
              </c:strCache>
            </c:strRef>
          </c:cat>
          <c:val>
            <c:numRef>
              <c:f>'Hoja2 (2)'!$B$44:$B$47</c:f>
              <c:numCache>
                <c:formatCode>0%</c:formatCode>
                <c:ptCount val="4"/>
                <c:pt idx="0">
                  <c:v>0.171875</c:v>
                </c:pt>
                <c:pt idx="1">
                  <c:v>0.64062500000000977</c:v>
                </c:pt>
                <c:pt idx="2">
                  <c:v>0.1</c:v>
                </c:pt>
                <c:pt idx="3">
                  <c:v>9.3750000000001221E-2</c:v>
                </c:pt>
              </c:numCache>
            </c:numRef>
          </c:val>
        </c:ser>
        <c:dLbls>
          <c:showVal val="1"/>
        </c:dLbls>
        <c:shape val="box"/>
        <c:axId val="106112512"/>
        <c:axId val="106114048"/>
        <c:axId val="105957120"/>
      </c:bar3DChart>
      <c:catAx>
        <c:axId val="106112512"/>
        <c:scaling>
          <c:orientation val="minMax"/>
        </c:scaling>
        <c:axPos val="b"/>
        <c:numFmt formatCode="General" sourceLinked="0"/>
        <c:majorTickMark val="none"/>
        <c:tickLblPos val="nextTo"/>
        <c:crossAx val="106114048"/>
        <c:crosses val="autoZero"/>
        <c:auto val="1"/>
        <c:lblAlgn val="ctr"/>
        <c:lblOffset val="100"/>
      </c:catAx>
      <c:valAx>
        <c:axId val="106114048"/>
        <c:scaling>
          <c:orientation val="minMax"/>
        </c:scaling>
        <c:axPos val="l"/>
        <c:majorGridlines/>
        <c:numFmt formatCode="0%" sourceLinked="1"/>
        <c:majorTickMark val="none"/>
        <c:tickLblPos val="nextTo"/>
        <c:crossAx val="106112512"/>
        <c:crosses val="autoZero"/>
        <c:crossBetween val="between"/>
      </c:valAx>
      <c:serAx>
        <c:axId val="105957120"/>
        <c:scaling>
          <c:orientation val="minMax"/>
        </c:scaling>
        <c:delete val="1"/>
        <c:axPos val="b"/>
        <c:tickLblPos val="none"/>
        <c:crossAx val="106114048"/>
        <c:crosses val="autoZero"/>
      </c:ser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8DD22A-ADD1-4765-AC05-677766B56200}" type="doc">
      <dgm:prSet loTypeId="urn:microsoft.com/office/officeart/2005/8/layout/process5" loCatId="process" qsTypeId="urn:microsoft.com/office/officeart/2005/8/quickstyle/3d2" qsCatId="3D" csTypeId="urn:microsoft.com/office/officeart/2005/8/colors/accent3_4" csCatId="accent3" phldr="1"/>
      <dgm:spPr/>
      <dgm:t>
        <a:bodyPr/>
        <a:lstStyle/>
        <a:p>
          <a:endParaRPr lang="es-MX"/>
        </a:p>
      </dgm:t>
    </dgm:pt>
    <dgm:pt modelId="{C7BBE16B-FD20-48C5-B690-CFBC822C5B2C}">
      <dgm:prSet phldrT="[Texto]" custT="1"/>
      <dgm:spPr/>
      <dgm:t>
        <a:bodyPr/>
        <a:lstStyle/>
        <a:p>
          <a:pPr algn="ctr"/>
          <a:r>
            <a:rPr lang="es-MX" sz="900" dirty="0" smtClean="0">
              <a:latin typeface="Arial" panose="020B0604020202020204" pitchFamily="34" charset="0"/>
              <a:cs typeface="Arial" panose="020B0604020202020204" pitchFamily="34" charset="0"/>
            </a:rPr>
            <a:t>1.Recepción de materia prima (tres días por parte del proveedor)     </a:t>
          </a:r>
          <a:endParaRPr lang="es-MX" sz="900" dirty="0">
            <a:latin typeface="Arial" panose="020B0604020202020204" pitchFamily="34" charset="0"/>
            <a:cs typeface="Arial" panose="020B0604020202020204" pitchFamily="34" charset="0"/>
          </a:endParaRPr>
        </a:p>
      </dgm:t>
    </dgm:pt>
    <dgm:pt modelId="{A15AF4D3-D234-45D4-96CB-D7031F373283}" type="parTrans" cxnId="{DF2459EB-ABB1-4622-9D16-232DE34EE48C}">
      <dgm:prSet/>
      <dgm:spPr/>
      <dgm:t>
        <a:bodyPr/>
        <a:lstStyle/>
        <a:p>
          <a:pPr algn="ctr"/>
          <a:endParaRPr lang="es-MX"/>
        </a:p>
      </dgm:t>
    </dgm:pt>
    <dgm:pt modelId="{55847225-5D5E-4181-B299-E21D22742FEC}" type="sibTrans" cxnId="{DF2459EB-ABB1-4622-9D16-232DE34EE48C}">
      <dgm:prSet/>
      <dgm:spPr/>
      <dgm:t>
        <a:bodyPr/>
        <a:lstStyle/>
        <a:p>
          <a:pPr algn="ctr"/>
          <a:endParaRPr lang="es-MX"/>
        </a:p>
      </dgm:t>
    </dgm:pt>
    <dgm:pt modelId="{5652988B-FC01-446D-A96A-E4FE2A49B3C9}">
      <dgm:prSet phldrT="[Texto]" custT="1"/>
      <dgm:spPr/>
      <dgm:t>
        <a:bodyPr/>
        <a:lstStyle/>
        <a:p>
          <a:pPr algn="ctr"/>
          <a:r>
            <a:rPr lang="es-MX" sz="900" dirty="0" smtClean="0">
              <a:latin typeface="Arial" panose="020B0604020202020204" pitchFamily="34" charset="0"/>
              <a:cs typeface="Arial" panose="020B0604020202020204" pitchFamily="34" charset="0"/>
            </a:rPr>
            <a:t>2. Descarga de la flor y follaje (60 minutos)</a:t>
          </a:r>
          <a:endParaRPr lang="es-MX" sz="900" dirty="0">
            <a:latin typeface="Arial" panose="020B0604020202020204" pitchFamily="34" charset="0"/>
            <a:cs typeface="Arial" panose="020B0604020202020204" pitchFamily="34" charset="0"/>
          </a:endParaRPr>
        </a:p>
      </dgm:t>
    </dgm:pt>
    <dgm:pt modelId="{29ACD413-59CA-4D7F-8473-1A7F78116ADD}" type="parTrans" cxnId="{71238713-D9F0-4FBF-BFC0-4A6F6E9B1C19}">
      <dgm:prSet/>
      <dgm:spPr/>
      <dgm:t>
        <a:bodyPr/>
        <a:lstStyle/>
        <a:p>
          <a:pPr algn="ctr"/>
          <a:endParaRPr lang="es-MX"/>
        </a:p>
      </dgm:t>
    </dgm:pt>
    <dgm:pt modelId="{0FECEE08-36D6-4D63-8CE6-E6F5D0949F81}" type="sibTrans" cxnId="{71238713-D9F0-4FBF-BFC0-4A6F6E9B1C19}">
      <dgm:prSet/>
      <dgm:spPr/>
      <dgm:t>
        <a:bodyPr/>
        <a:lstStyle/>
        <a:p>
          <a:pPr algn="ctr"/>
          <a:endParaRPr lang="es-MX"/>
        </a:p>
      </dgm:t>
    </dgm:pt>
    <dgm:pt modelId="{C731D9D8-FCF1-4673-AC80-123D1722A1BE}">
      <dgm:prSet phldrT="[Texto]" custT="1"/>
      <dgm:spPr/>
      <dgm:t>
        <a:bodyPr/>
        <a:lstStyle/>
        <a:p>
          <a:pPr algn="ctr"/>
          <a:r>
            <a:rPr lang="es-MX" sz="900" dirty="0" smtClean="0">
              <a:latin typeface="Arial" panose="020B0604020202020204" pitchFamily="34" charset="0"/>
              <a:cs typeface="Arial" panose="020B0604020202020204" pitchFamily="34" charset="0"/>
            </a:rPr>
            <a:t>4. Las flores y el follaje se colocan en una cubeta con agua y líquido para rehidratar (50-60 minutos)</a:t>
          </a:r>
          <a:endParaRPr lang="es-MX" sz="900" dirty="0">
            <a:latin typeface="Arial" panose="020B0604020202020204" pitchFamily="34" charset="0"/>
            <a:cs typeface="Arial" panose="020B0604020202020204" pitchFamily="34" charset="0"/>
          </a:endParaRPr>
        </a:p>
      </dgm:t>
    </dgm:pt>
    <dgm:pt modelId="{44265F51-AA56-42E9-8525-171B3009D29D}" type="parTrans" cxnId="{896DA9A6-1D0F-4B5D-ADCF-3C3FE23F45B5}">
      <dgm:prSet/>
      <dgm:spPr/>
      <dgm:t>
        <a:bodyPr/>
        <a:lstStyle/>
        <a:p>
          <a:pPr algn="ctr"/>
          <a:endParaRPr lang="es-MX"/>
        </a:p>
      </dgm:t>
    </dgm:pt>
    <dgm:pt modelId="{28A79F05-34CD-47E3-9311-935A84CFA907}" type="sibTrans" cxnId="{896DA9A6-1D0F-4B5D-ADCF-3C3FE23F45B5}">
      <dgm:prSet/>
      <dgm:spPr/>
      <dgm:t>
        <a:bodyPr/>
        <a:lstStyle/>
        <a:p>
          <a:pPr algn="ctr"/>
          <a:endParaRPr lang="es-MX"/>
        </a:p>
      </dgm:t>
    </dgm:pt>
    <dgm:pt modelId="{E25E8AF1-95EE-4ADE-BB32-F2BF4F2FC988}">
      <dgm:prSet phldrT="[Texto]" custT="1"/>
      <dgm:spPr/>
      <dgm:t>
        <a:bodyPr/>
        <a:lstStyle/>
        <a:p>
          <a:pPr algn="ctr"/>
          <a:r>
            <a:rPr lang="es-MX" sz="900" dirty="0" smtClean="0">
              <a:latin typeface="Arial" panose="020B0604020202020204" pitchFamily="34" charset="0"/>
              <a:cs typeface="Arial" panose="020B0604020202020204" pitchFamily="34" charset="0"/>
            </a:rPr>
            <a:t>5. Revisar los sitios web y la página de internet cada hora (todo el día)</a:t>
          </a:r>
          <a:endParaRPr lang="es-MX" sz="900" dirty="0">
            <a:latin typeface="Arial" panose="020B0604020202020204" pitchFamily="34" charset="0"/>
            <a:cs typeface="Arial" panose="020B0604020202020204" pitchFamily="34" charset="0"/>
          </a:endParaRPr>
        </a:p>
      </dgm:t>
    </dgm:pt>
    <dgm:pt modelId="{0C40DE03-F5D2-4626-B35A-3EC46F02431E}" type="parTrans" cxnId="{7B923135-2899-4D96-9051-B8D30AC093FE}">
      <dgm:prSet/>
      <dgm:spPr/>
      <dgm:t>
        <a:bodyPr/>
        <a:lstStyle/>
        <a:p>
          <a:pPr algn="ctr"/>
          <a:endParaRPr lang="es-MX"/>
        </a:p>
      </dgm:t>
    </dgm:pt>
    <dgm:pt modelId="{9DD7C57D-41C8-452B-BA92-F763B4EA33F5}" type="sibTrans" cxnId="{7B923135-2899-4D96-9051-B8D30AC093FE}">
      <dgm:prSet/>
      <dgm:spPr/>
      <dgm:t>
        <a:bodyPr/>
        <a:lstStyle/>
        <a:p>
          <a:pPr algn="ctr"/>
          <a:endParaRPr lang="es-MX"/>
        </a:p>
      </dgm:t>
    </dgm:pt>
    <dgm:pt modelId="{16A2F748-32F8-4EBD-9F6A-11FD55167D40}">
      <dgm:prSet phldrT="[Texto]" custT="1"/>
      <dgm:spPr/>
      <dgm:t>
        <a:bodyPr/>
        <a:lstStyle/>
        <a:p>
          <a:pPr algn="ctr"/>
          <a:r>
            <a:rPr lang="es-MX" sz="900" dirty="0" smtClean="0">
              <a:latin typeface="Arial" panose="020B0604020202020204" pitchFamily="34" charset="0"/>
              <a:cs typeface="Arial" panose="020B0604020202020204" pitchFamily="34" charset="0"/>
            </a:rPr>
            <a:t>6. Si aparece un pedido por un cliente se hace contacto con el ya sea vía telefónica o en el mismo sitio (2-5 minuto)</a:t>
          </a:r>
          <a:endParaRPr lang="es-MX" sz="900" dirty="0">
            <a:latin typeface="Arial" panose="020B0604020202020204" pitchFamily="34" charset="0"/>
            <a:cs typeface="Arial" panose="020B0604020202020204" pitchFamily="34" charset="0"/>
          </a:endParaRPr>
        </a:p>
      </dgm:t>
    </dgm:pt>
    <dgm:pt modelId="{B5A7DCB2-3B93-4FD4-9DFF-C1C3CFCB530C}" type="parTrans" cxnId="{99E598AB-833F-4116-A054-D9A53FDD4DCF}">
      <dgm:prSet/>
      <dgm:spPr/>
      <dgm:t>
        <a:bodyPr/>
        <a:lstStyle/>
        <a:p>
          <a:pPr algn="ctr"/>
          <a:endParaRPr lang="es-MX"/>
        </a:p>
      </dgm:t>
    </dgm:pt>
    <dgm:pt modelId="{D697DC8D-261A-4753-8312-4DF3A527AAB4}" type="sibTrans" cxnId="{99E598AB-833F-4116-A054-D9A53FDD4DCF}">
      <dgm:prSet/>
      <dgm:spPr/>
      <dgm:t>
        <a:bodyPr/>
        <a:lstStyle/>
        <a:p>
          <a:pPr algn="ctr"/>
          <a:endParaRPr lang="es-MX"/>
        </a:p>
      </dgm:t>
    </dgm:pt>
    <dgm:pt modelId="{63132FBF-AF4A-4BAD-86AD-F326E525EEF2}">
      <dgm:prSet phldrT="[Texto]" custT="1"/>
      <dgm:spPr/>
      <dgm:t>
        <a:bodyPr/>
        <a:lstStyle/>
        <a:p>
          <a:pPr algn="ctr"/>
          <a:r>
            <a:rPr lang="es-MX" sz="900" dirty="0" smtClean="0">
              <a:latin typeface="Arial" panose="020B0604020202020204" pitchFamily="34" charset="0"/>
              <a:cs typeface="Arial" panose="020B0604020202020204" pitchFamily="34" charset="0"/>
            </a:rPr>
            <a:t>9. Se toma nota del lugar, nombre de la persona donde se entregara, así como lo que llevara la tarjeta (7–10 minutos)</a:t>
          </a:r>
          <a:endParaRPr lang="es-MX" sz="900" dirty="0">
            <a:latin typeface="Arial" panose="020B0604020202020204" pitchFamily="34" charset="0"/>
            <a:cs typeface="Arial" panose="020B0604020202020204" pitchFamily="34" charset="0"/>
          </a:endParaRPr>
        </a:p>
      </dgm:t>
    </dgm:pt>
    <dgm:pt modelId="{CE7F8F15-A164-4534-9BF9-9C39B519E988}" type="parTrans" cxnId="{CDC2F51B-60B2-4F7E-B580-D262E9173F76}">
      <dgm:prSet/>
      <dgm:spPr/>
      <dgm:t>
        <a:bodyPr/>
        <a:lstStyle/>
        <a:p>
          <a:pPr algn="ctr"/>
          <a:endParaRPr lang="es-MX"/>
        </a:p>
      </dgm:t>
    </dgm:pt>
    <dgm:pt modelId="{ADF4B1AC-72B0-4800-A088-8F448EC3251D}" type="sibTrans" cxnId="{CDC2F51B-60B2-4F7E-B580-D262E9173F76}">
      <dgm:prSet/>
      <dgm:spPr/>
      <dgm:t>
        <a:bodyPr/>
        <a:lstStyle/>
        <a:p>
          <a:pPr algn="ctr"/>
          <a:endParaRPr lang="es-MX"/>
        </a:p>
      </dgm:t>
    </dgm:pt>
    <dgm:pt modelId="{1ADECA41-916D-4DC4-9AAF-F6CFA352E00A}">
      <dgm:prSet phldrT="[Texto]" custT="1"/>
      <dgm:spPr/>
      <dgm:t>
        <a:bodyPr/>
        <a:lstStyle/>
        <a:p>
          <a:pPr algn="ctr"/>
          <a:r>
            <a:rPr lang="es-MX" sz="900" dirty="0" smtClean="0">
              <a:latin typeface="Arial" panose="020B0604020202020204" pitchFamily="34" charset="0"/>
              <a:cs typeface="Arial" panose="020B0604020202020204" pitchFamily="34" charset="0"/>
            </a:rPr>
            <a:t>8. Se le envía el numero de cuenta al que tiene que hacer el deposito (1 minuto)</a:t>
          </a:r>
          <a:endParaRPr lang="es-MX" sz="900" dirty="0">
            <a:latin typeface="Arial" panose="020B0604020202020204" pitchFamily="34" charset="0"/>
            <a:cs typeface="Arial" panose="020B0604020202020204" pitchFamily="34" charset="0"/>
          </a:endParaRPr>
        </a:p>
      </dgm:t>
    </dgm:pt>
    <dgm:pt modelId="{6161F85B-F672-47E4-91C0-F0D6C6A3C632}" type="parTrans" cxnId="{28ACA3BC-DC6B-4089-9CB1-D0392EE14B18}">
      <dgm:prSet/>
      <dgm:spPr/>
      <dgm:t>
        <a:bodyPr/>
        <a:lstStyle/>
        <a:p>
          <a:pPr algn="ctr"/>
          <a:endParaRPr lang="es-MX"/>
        </a:p>
      </dgm:t>
    </dgm:pt>
    <dgm:pt modelId="{7F060E87-19C7-4FCE-826A-F9C08C4FF27C}" type="sibTrans" cxnId="{28ACA3BC-DC6B-4089-9CB1-D0392EE14B18}">
      <dgm:prSet/>
      <dgm:spPr/>
      <dgm:t>
        <a:bodyPr/>
        <a:lstStyle/>
        <a:p>
          <a:pPr algn="ctr"/>
          <a:endParaRPr lang="es-MX"/>
        </a:p>
      </dgm:t>
    </dgm:pt>
    <dgm:pt modelId="{B76B9378-9789-448F-966B-447AEA670E87}">
      <dgm:prSet phldrT="[Texto]" custT="1"/>
      <dgm:spPr/>
      <dgm:t>
        <a:bodyPr/>
        <a:lstStyle/>
        <a:p>
          <a:pPr algn="ctr"/>
          <a:r>
            <a:rPr lang="es-MX" sz="900" dirty="0" smtClean="0">
              <a:latin typeface="Arial" panose="020B0604020202020204" pitchFamily="34" charset="0"/>
              <a:cs typeface="Arial" panose="020B0604020202020204" pitchFamily="34" charset="0"/>
            </a:rPr>
            <a:t>10. Se espera el envío del comprobante del pago hecho en el banco ( una hora y media)</a:t>
          </a:r>
          <a:endParaRPr lang="es-MX" sz="900" dirty="0">
            <a:latin typeface="Arial" panose="020B0604020202020204" pitchFamily="34" charset="0"/>
            <a:cs typeface="Arial" panose="020B0604020202020204" pitchFamily="34" charset="0"/>
          </a:endParaRPr>
        </a:p>
      </dgm:t>
    </dgm:pt>
    <dgm:pt modelId="{E36BA37D-33BF-4A6B-B736-C9F205CAAAC2}" type="parTrans" cxnId="{E6BF9C04-BC58-47C4-B932-648F0A804FED}">
      <dgm:prSet/>
      <dgm:spPr/>
      <dgm:t>
        <a:bodyPr/>
        <a:lstStyle/>
        <a:p>
          <a:pPr algn="ctr"/>
          <a:endParaRPr lang="es-MX"/>
        </a:p>
      </dgm:t>
    </dgm:pt>
    <dgm:pt modelId="{3E769A87-EED5-4869-AFD1-057FB3CFCF5A}" type="sibTrans" cxnId="{E6BF9C04-BC58-47C4-B932-648F0A804FED}">
      <dgm:prSet/>
      <dgm:spPr/>
      <dgm:t>
        <a:bodyPr/>
        <a:lstStyle/>
        <a:p>
          <a:pPr algn="ctr"/>
          <a:endParaRPr lang="es-MX"/>
        </a:p>
      </dgm:t>
    </dgm:pt>
    <dgm:pt modelId="{4F6967A7-7E31-40EB-8375-B79957046B66}">
      <dgm:prSet phldrT="[Texto]" custT="1"/>
      <dgm:spPr/>
      <dgm:t>
        <a:bodyPr/>
        <a:lstStyle/>
        <a:p>
          <a:pPr algn="ctr"/>
          <a:r>
            <a:rPr lang="es-MX" sz="900" dirty="0" smtClean="0">
              <a:latin typeface="Arial" panose="020B0604020202020204" pitchFamily="34" charset="0"/>
              <a:cs typeface="Arial" panose="020B0604020202020204" pitchFamily="34" charset="0"/>
            </a:rPr>
            <a:t>11. Informar al chofer sobre la entrega del pedido, (1minuto)</a:t>
          </a:r>
          <a:endParaRPr lang="es-MX" sz="900" dirty="0">
            <a:latin typeface="Arial" panose="020B0604020202020204" pitchFamily="34" charset="0"/>
            <a:cs typeface="Arial" panose="020B0604020202020204" pitchFamily="34" charset="0"/>
          </a:endParaRPr>
        </a:p>
      </dgm:t>
    </dgm:pt>
    <dgm:pt modelId="{482DC91C-B54C-4002-8471-AF88426E74CF}" type="parTrans" cxnId="{24A4F9DD-50B7-4308-84F3-58BFB872A489}">
      <dgm:prSet/>
      <dgm:spPr/>
      <dgm:t>
        <a:bodyPr/>
        <a:lstStyle/>
        <a:p>
          <a:pPr algn="ctr"/>
          <a:endParaRPr lang="es-MX"/>
        </a:p>
      </dgm:t>
    </dgm:pt>
    <dgm:pt modelId="{1708EEE5-CA18-4A68-95AC-4ED754DE41F0}" type="sibTrans" cxnId="{24A4F9DD-50B7-4308-84F3-58BFB872A489}">
      <dgm:prSet/>
      <dgm:spPr/>
      <dgm:t>
        <a:bodyPr/>
        <a:lstStyle/>
        <a:p>
          <a:pPr algn="ctr"/>
          <a:endParaRPr lang="es-MX"/>
        </a:p>
      </dgm:t>
    </dgm:pt>
    <dgm:pt modelId="{6545BBD9-E2CB-4E93-B05A-E26992F2480C}">
      <dgm:prSet phldrT="[Texto]" custT="1"/>
      <dgm:spPr/>
      <dgm:t>
        <a:bodyPr/>
        <a:lstStyle/>
        <a:p>
          <a:pPr algn="ctr"/>
          <a:r>
            <a:rPr lang="es-MX" sz="900" dirty="0" smtClean="0">
              <a:latin typeface="Arial" panose="020B0604020202020204" pitchFamily="34" charset="0"/>
              <a:cs typeface="Arial" panose="020B0604020202020204" pitchFamily="34" charset="0"/>
            </a:rPr>
            <a:t>7. Se toma nota del arreglo que desea ( 5–15 minutos)</a:t>
          </a:r>
          <a:endParaRPr lang="es-MX" sz="900" dirty="0">
            <a:latin typeface="Arial" panose="020B0604020202020204" pitchFamily="34" charset="0"/>
            <a:cs typeface="Arial" panose="020B0604020202020204" pitchFamily="34" charset="0"/>
          </a:endParaRPr>
        </a:p>
      </dgm:t>
    </dgm:pt>
    <dgm:pt modelId="{12F2BB17-409F-4337-B1A3-D4F0648C7851}" type="parTrans" cxnId="{36B8C70C-57A2-4EFE-8A28-D3B37935A0B3}">
      <dgm:prSet/>
      <dgm:spPr/>
      <dgm:t>
        <a:bodyPr/>
        <a:lstStyle/>
        <a:p>
          <a:pPr algn="ctr"/>
          <a:endParaRPr lang="es-MX"/>
        </a:p>
      </dgm:t>
    </dgm:pt>
    <dgm:pt modelId="{84BF7D0B-0A98-4D0C-90C6-AE43BF932496}" type="sibTrans" cxnId="{36B8C70C-57A2-4EFE-8A28-D3B37935A0B3}">
      <dgm:prSet/>
      <dgm:spPr/>
      <dgm:t>
        <a:bodyPr/>
        <a:lstStyle/>
        <a:p>
          <a:pPr algn="ctr"/>
          <a:endParaRPr lang="es-MX"/>
        </a:p>
      </dgm:t>
    </dgm:pt>
    <dgm:pt modelId="{40E94E91-AB21-48EB-810A-D1AC8BDB736C}">
      <dgm:prSet phldrT="[Texto]" custT="1"/>
      <dgm:spPr/>
      <dgm:t>
        <a:bodyPr/>
        <a:lstStyle/>
        <a:p>
          <a:pPr algn="ctr"/>
          <a:r>
            <a:rPr lang="es-MX" sz="900" dirty="0" smtClean="0">
              <a:latin typeface="Arial" panose="020B0604020202020204" pitchFamily="34" charset="0"/>
              <a:cs typeface="Arial" panose="020B0604020202020204" pitchFamily="34" charset="0"/>
            </a:rPr>
            <a:t>12. Se le informa al florista el modelo que desea el cliente (2-5 minutos)</a:t>
          </a:r>
          <a:endParaRPr lang="es-MX" sz="900" dirty="0">
            <a:latin typeface="Arial" panose="020B0604020202020204" pitchFamily="34" charset="0"/>
            <a:cs typeface="Arial" panose="020B0604020202020204" pitchFamily="34" charset="0"/>
          </a:endParaRPr>
        </a:p>
      </dgm:t>
    </dgm:pt>
    <dgm:pt modelId="{73984BB4-5AE8-4D7F-A72A-4AC79B7A1854}" type="parTrans" cxnId="{CBE2A587-195A-47D1-B5F7-A647CEC849CE}">
      <dgm:prSet/>
      <dgm:spPr/>
      <dgm:t>
        <a:bodyPr/>
        <a:lstStyle/>
        <a:p>
          <a:pPr algn="ctr"/>
          <a:endParaRPr lang="es-MX"/>
        </a:p>
      </dgm:t>
    </dgm:pt>
    <dgm:pt modelId="{902E3BAD-A65B-4FEF-A2DF-1CBF2FAC7873}" type="sibTrans" cxnId="{CBE2A587-195A-47D1-B5F7-A647CEC849CE}">
      <dgm:prSet/>
      <dgm:spPr/>
      <dgm:t>
        <a:bodyPr/>
        <a:lstStyle/>
        <a:p>
          <a:pPr algn="ctr"/>
          <a:endParaRPr lang="es-MX"/>
        </a:p>
      </dgm:t>
    </dgm:pt>
    <dgm:pt modelId="{E7E45095-0052-4A14-A29E-7135D14B3C49}">
      <dgm:prSet phldrT="[Texto]" custT="1"/>
      <dgm:spPr/>
      <dgm:t>
        <a:bodyPr/>
        <a:lstStyle/>
        <a:p>
          <a:pPr algn="ctr"/>
          <a:r>
            <a:rPr lang="es-MX" sz="900" dirty="0" smtClean="0">
              <a:latin typeface="Arial" panose="020B0604020202020204" pitchFamily="34" charset="0"/>
              <a:cs typeface="Arial" panose="020B0604020202020204" pitchFamily="34" charset="0"/>
            </a:rPr>
            <a:t>14. Se coloca la tarjeta con el mensaje dado por el cliente (1 minuto)</a:t>
          </a:r>
          <a:endParaRPr lang="es-MX" sz="900" dirty="0">
            <a:latin typeface="Arial" panose="020B0604020202020204" pitchFamily="34" charset="0"/>
            <a:cs typeface="Arial" panose="020B0604020202020204" pitchFamily="34" charset="0"/>
          </a:endParaRPr>
        </a:p>
      </dgm:t>
    </dgm:pt>
    <dgm:pt modelId="{6D3B4DCA-C7E5-47B9-8147-9CDCEC0D0CBE}" type="parTrans" cxnId="{73A5AF34-D7D7-4250-861B-9618CFC976F1}">
      <dgm:prSet/>
      <dgm:spPr/>
      <dgm:t>
        <a:bodyPr/>
        <a:lstStyle/>
        <a:p>
          <a:pPr algn="ctr"/>
          <a:endParaRPr lang="es-MX"/>
        </a:p>
      </dgm:t>
    </dgm:pt>
    <dgm:pt modelId="{AF5459BE-2875-4CC5-AD35-CD4A17AF930E}" type="sibTrans" cxnId="{73A5AF34-D7D7-4250-861B-9618CFC976F1}">
      <dgm:prSet/>
      <dgm:spPr/>
      <dgm:t>
        <a:bodyPr/>
        <a:lstStyle/>
        <a:p>
          <a:pPr algn="ctr"/>
          <a:endParaRPr lang="es-MX"/>
        </a:p>
      </dgm:t>
    </dgm:pt>
    <dgm:pt modelId="{2605456A-492B-4667-A7AD-F2A3AFA75420}">
      <dgm:prSet phldrT="[Texto]" custT="1"/>
      <dgm:spPr/>
      <dgm:t>
        <a:bodyPr/>
        <a:lstStyle/>
        <a:p>
          <a:pPr algn="ctr"/>
          <a:r>
            <a:rPr lang="es-MX" sz="900" dirty="0" smtClean="0">
              <a:latin typeface="Arial" panose="020B0604020202020204" pitchFamily="34" charset="0"/>
              <a:cs typeface="Arial" panose="020B0604020202020204" pitchFamily="34" charset="0"/>
            </a:rPr>
            <a:t>15. El arreglo se entrega al chofer junto con el acuse de recibido (1 minuto)</a:t>
          </a:r>
          <a:endParaRPr lang="es-MX" sz="900" dirty="0">
            <a:latin typeface="Arial" panose="020B0604020202020204" pitchFamily="34" charset="0"/>
            <a:cs typeface="Arial" panose="020B0604020202020204" pitchFamily="34" charset="0"/>
          </a:endParaRPr>
        </a:p>
      </dgm:t>
    </dgm:pt>
    <dgm:pt modelId="{6CFC72B2-11C1-443A-B888-0FEF27E785DA}" type="parTrans" cxnId="{200E1B0D-BB3A-4DB0-A0F1-DF97F3894ED3}">
      <dgm:prSet/>
      <dgm:spPr/>
      <dgm:t>
        <a:bodyPr/>
        <a:lstStyle/>
        <a:p>
          <a:pPr algn="ctr"/>
          <a:endParaRPr lang="es-MX"/>
        </a:p>
      </dgm:t>
    </dgm:pt>
    <dgm:pt modelId="{3C68CCEA-AAF0-4B79-B439-537986E66CC0}" type="sibTrans" cxnId="{200E1B0D-BB3A-4DB0-A0F1-DF97F3894ED3}">
      <dgm:prSet/>
      <dgm:spPr/>
      <dgm:t>
        <a:bodyPr/>
        <a:lstStyle/>
        <a:p>
          <a:pPr algn="ctr"/>
          <a:endParaRPr lang="es-MX"/>
        </a:p>
      </dgm:t>
    </dgm:pt>
    <dgm:pt modelId="{BFFB52EE-1720-4DB9-BB24-0AAB4F877F5F}">
      <dgm:prSet phldrT="[Texto]" custT="1"/>
      <dgm:spPr/>
      <dgm:t>
        <a:bodyPr/>
        <a:lstStyle/>
        <a:p>
          <a:pPr algn="ctr"/>
          <a:r>
            <a:rPr lang="es-MX" sz="900" dirty="0" smtClean="0">
              <a:latin typeface="Arial" panose="020B0604020202020204" pitchFamily="34" charset="0"/>
              <a:cs typeface="Arial" panose="020B0604020202020204" pitchFamily="34" charset="0"/>
            </a:rPr>
            <a:t>16. El chofer lleva el arreglo a su destino (15–30 minutos dependiendo la distancia)</a:t>
          </a:r>
          <a:endParaRPr lang="es-MX" sz="900" dirty="0">
            <a:latin typeface="Arial" panose="020B0604020202020204" pitchFamily="34" charset="0"/>
            <a:cs typeface="Arial" panose="020B0604020202020204" pitchFamily="34" charset="0"/>
          </a:endParaRPr>
        </a:p>
      </dgm:t>
    </dgm:pt>
    <dgm:pt modelId="{1BED4A6B-8FBF-41B6-950C-D65660667D30}" type="parTrans" cxnId="{92D3DF2D-9AC8-4624-8C1F-7F6B8EF520F5}">
      <dgm:prSet/>
      <dgm:spPr/>
      <dgm:t>
        <a:bodyPr/>
        <a:lstStyle/>
        <a:p>
          <a:pPr algn="ctr"/>
          <a:endParaRPr lang="es-MX"/>
        </a:p>
      </dgm:t>
    </dgm:pt>
    <dgm:pt modelId="{8DD4096F-D73A-4B2A-B0CF-4E2994B4D5A7}" type="sibTrans" cxnId="{92D3DF2D-9AC8-4624-8C1F-7F6B8EF520F5}">
      <dgm:prSet/>
      <dgm:spPr/>
      <dgm:t>
        <a:bodyPr/>
        <a:lstStyle/>
        <a:p>
          <a:pPr algn="ctr"/>
          <a:endParaRPr lang="es-MX"/>
        </a:p>
      </dgm:t>
    </dgm:pt>
    <dgm:pt modelId="{39DBB629-0526-4299-9C26-0D3D4C7B164E}">
      <dgm:prSet phldrT="[Texto]" custT="1"/>
      <dgm:spPr/>
      <dgm:t>
        <a:bodyPr/>
        <a:lstStyle/>
        <a:p>
          <a:pPr algn="ctr"/>
          <a:r>
            <a:rPr lang="es-MX" sz="900" dirty="0" smtClean="0">
              <a:latin typeface="Arial" panose="020B0604020202020204" pitchFamily="34" charset="0"/>
              <a:cs typeface="Arial" panose="020B0604020202020204" pitchFamily="34" charset="0"/>
            </a:rPr>
            <a:t>17. La persona que recibe el arreglo firma el acuse de recibido (1 minuto)</a:t>
          </a:r>
          <a:endParaRPr lang="es-MX" sz="900" dirty="0">
            <a:latin typeface="Arial" panose="020B0604020202020204" pitchFamily="34" charset="0"/>
            <a:cs typeface="Arial" panose="020B0604020202020204" pitchFamily="34" charset="0"/>
          </a:endParaRPr>
        </a:p>
      </dgm:t>
    </dgm:pt>
    <dgm:pt modelId="{3DA4C11C-75E9-40FC-81B4-E46ECA0B795A}" type="parTrans" cxnId="{9B52AC50-F519-4F2B-965D-848A196330CB}">
      <dgm:prSet/>
      <dgm:spPr/>
      <dgm:t>
        <a:bodyPr/>
        <a:lstStyle/>
        <a:p>
          <a:pPr algn="ctr"/>
          <a:endParaRPr lang="es-MX"/>
        </a:p>
      </dgm:t>
    </dgm:pt>
    <dgm:pt modelId="{1768F330-5E66-4E83-B38A-92ED8195DB3F}" type="sibTrans" cxnId="{9B52AC50-F519-4F2B-965D-848A196330CB}">
      <dgm:prSet/>
      <dgm:spPr/>
      <dgm:t>
        <a:bodyPr/>
        <a:lstStyle/>
        <a:p>
          <a:pPr algn="ctr"/>
          <a:endParaRPr lang="es-MX"/>
        </a:p>
      </dgm:t>
    </dgm:pt>
    <dgm:pt modelId="{B66E29A1-0ACE-4E38-9A99-19CF3431BF6F}">
      <dgm:prSet phldrT="[Texto]" custT="1"/>
      <dgm:spPr/>
      <dgm:t>
        <a:bodyPr/>
        <a:lstStyle/>
        <a:p>
          <a:pPr algn="ctr"/>
          <a:r>
            <a:rPr lang="es-MX" sz="900" dirty="0" smtClean="0">
              <a:latin typeface="Arial" panose="020B0604020202020204" pitchFamily="34" charset="0"/>
              <a:cs typeface="Arial" panose="020B0604020202020204" pitchFamily="34" charset="0"/>
            </a:rPr>
            <a:t>18. El chofer entrega el acuse al encargado del turno (1 minuto)</a:t>
          </a:r>
          <a:endParaRPr lang="es-MX" sz="900" dirty="0">
            <a:latin typeface="Arial" panose="020B0604020202020204" pitchFamily="34" charset="0"/>
            <a:cs typeface="Arial" panose="020B0604020202020204" pitchFamily="34" charset="0"/>
          </a:endParaRPr>
        </a:p>
      </dgm:t>
    </dgm:pt>
    <dgm:pt modelId="{42D79023-C08B-4CE8-9C4B-71E51442E47B}" type="parTrans" cxnId="{7E541F87-1C66-4C6A-93F7-996268BF5FD6}">
      <dgm:prSet/>
      <dgm:spPr/>
      <dgm:t>
        <a:bodyPr/>
        <a:lstStyle/>
        <a:p>
          <a:pPr algn="ctr"/>
          <a:endParaRPr lang="es-MX"/>
        </a:p>
      </dgm:t>
    </dgm:pt>
    <dgm:pt modelId="{5B4B5D55-27CA-4A31-AE01-4F0AF3D2E72F}" type="sibTrans" cxnId="{7E541F87-1C66-4C6A-93F7-996268BF5FD6}">
      <dgm:prSet/>
      <dgm:spPr/>
      <dgm:t>
        <a:bodyPr/>
        <a:lstStyle/>
        <a:p>
          <a:pPr algn="ctr"/>
          <a:endParaRPr lang="es-MX"/>
        </a:p>
      </dgm:t>
    </dgm:pt>
    <dgm:pt modelId="{5FEB14ED-E0C6-47FC-AB0A-A055AE2CECA2}">
      <dgm:prSet phldrT="[Texto]" custT="1"/>
      <dgm:spPr/>
      <dgm:t>
        <a:bodyPr/>
        <a:lstStyle/>
        <a:p>
          <a:pPr algn="ctr"/>
          <a:r>
            <a:rPr lang="es-MX" sz="900" dirty="0" smtClean="0">
              <a:latin typeface="Arial" panose="020B0604020202020204" pitchFamily="34" charset="0"/>
              <a:cs typeface="Arial" panose="020B0604020202020204" pitchFamily="34" charset="0"/>
            </a:rPr>
            <a:t>3. Acomodo de materia prima extra (35-50 minutos)</a:t>
          </a:r>
          <a:endParaRPr lang="es-MX" sz="900" dirty="0">
            <a:latin typeface="Arial" panose="020B0604020202020204" pitchFamily="34" charset="0"/>
            <a:cs typeface="Arial" panose="020B0604020202020204" pitchFamily="34" charset="0"/>
          </a:endParaRPr>
        </a:p>
      </dgm:t>
    </dgm:pt>
    <dgm:pt modelId="{12B9B5EF-7CDB-49CD-BA36-B4E27DBD99DE}" type="parTrans" cxnId="{14408E3D-F7A2-416E-8F2D-892B94B8D2A6}">
      <dgm:prSet/>
      <dgm:spPr/>
      <dgm:t>
        <a:bodyPr/>
        <a:lstStyle/>
        <a:p>
          <a:pPr algn="ctr"/>
          <a:endParaRPr lang="es-MX"/>
        </a:p>
      </dgm:t>
    </dgm:pt>
    <dgm:pt modelId="{AA4C7496-58B2-4706-9C15-75C5C23D9FD7}" type="sibTrans" cxnId="{14408E3D-F7A2-416E-8F2D-892B94B8D2A6}">
      <dgm:prSet/>
      <dgm:spPr/>
      <dgm:t>
        <a:bodyPr/>
        <a:lstStyle/>
        <a:p>
          <a:pPr algn="ctr"/>
          <a:endParaRPr lang="es-MX"/>
        </a:p>
      </dgm:t>
    </dgm:pt>
    <dgm:pt modelId="{E63AD1F6-EB8F-490A-84F1-454F78B873D1}">
      <dgm:prSet phldrT="[Texto]" custT="1"/>
      <dgm:spPr/>
      <dgm:t>
        <a:bodyPr/>
        <a:lstStyle/>
        <a:p>
          <a:pPr algn="ctr"/>
          <a:r>
            <a:rPr lang="es-MX" sz="900" dirty="0" smtClean="0">
              <a:latin typeface="Arial" panose="020B0604020202020204" pitchFamily="34" charset="0"/>
              <a:cs typeface="Arial" panose="020B0604020202020204" pitchFamily="34" charset="0"/>
            </a:rPr>
            <a:t>13. El florista inicia a realizar el arreglo en la mesa de trabajo (18–22 minutos)</a:t>
          </a:r>
          <a:endParaRPr lang="es-MX" sz="900" dirty="0">
            <a:latin typeface="Arial" panose="020B0604020202020204" pitchFamily="34" charset="0"/>
            <a:cs typeface="Arial" panose="020B0604020202020204" pitchFamily="34" charset="0"/>
          </a:endParaRPr>
        </a:p>
      </dgm:t>
    </dgm:pt>
    <dgm:pt modelId="{28CCDAE3-4E25-42B3-AC8F-0D0C7EEE5CC9}" type="parTrans" cxnId="{B91118BE-3E7F-4D73-B67E-0A201D8F9BDB}">
      <dgm:prSet/>
      <dgm:spPr/>
      <dgm:t>
        <a:bodyPr/>
        <a:lstStyle/>
        <a:p>
          <a:pPr algn="ctr"/>
          <a:endParaRPr lang="es-MX"/>
        </a:p>
      </dgm:t>
    </dgm:pt>
    <dgm:pt modelId="{9A9A0EE8-E929-4065-BDE9-95D0E56A6379}" type="sibTrans" cxnId="{B91118BE-3E7F-4D73-B67E-0A201D8F9BDB}">
      <dgm:prSet/>
      <dgm:spPr/>
      <dgm:t>
        <a:bodyPr/>
        <a:lstStyle/>
        <a:p>
          <a:pPr algn="ctr"/>
          <a:endParaRPr lang="es-MX"/>
        </a:p>
      </dgm:t>
    </dgm:pt>
    <dgm:pt modelId="{293ECAFB-4D63-4DBC-AEF5-9532CDC0C790}" type="pres">
      <dgm:prSet presAssocID="{178DD22A-ADD1-4765-AC05-677766B56200}" presName="diagram" presStyleCnt="0">
        <dgm:presLayoutVars>
          <dgm:dir/>
          <dgm:resizeHandles val="exact"/>
        </dgm:presLayoutVars>
      </dgm:prSet>
      <dgm:spPr/>
      <dgm:t>
        <a:bodyPr/>
        <a:lstStyle/>
        <a:p>
          <a:endParaRPr lang="es-MX"/>
        </a:p>
      </dgm:t>
    </dgm:pt>
    <dgm:pt modelId="{3532EBF3-4978-40DC-99BD-CA31FC986819}" type="pres">
      <dgm:prSet presAssocID="{C7BBE16B-FD20-48C5-B690-CFBC822C5B2C}" presName="node" presStyleLbl="node1" presStyleIdx="0" presStyleCnt="18" custScaleX="127032" custScaleY="155215">
        <dgm:presLayoutVars>
          <dgm:bulletEnabled val="1"/>
        </dgm:presLayoutVars>
      </dgm:prSet>
      <dgm:spPr/>
      <dgm:t>
        <a:bodyPr/>
        <a:lstStyle/>
        <a:p>
          <a:endParaRPr lang="es-MX"/>
        </a:p>
      </dgm:t>
    </dgm:pt>
    <dgm:pt modelId="{8051E404-A5BD-4056-9912-F1F3101AF650}" type="pres">
      <dgm:prSet presAssocID="{55847225-5D5E-4181-B299-E21D22742FEC}" presName="sibTrans" presStyleLbl="sibTrans2D1" presStyleIdx="0" presStyleCnt="17"/>
      <dgm:spPr/>
      <dgm:t>
        <a:bodyPr/>
        <a:lstStyle/>
        <a:p>
          <a:endParaRPr lang="es-MX"/>
        </a:p>
      </dgm:t>
    </dgm:pt>
    <dgm:pt modelId="{5D079463-1BDB-4D85-AAB8-FABC469516F0}" type="pres">
      <dgm:prSet presAssocID="{55847225-5D5E-4181-B299-E21D22742FEC}" presName="connectorText" presStyleLbl="sibTrans2D1" presStyleIdx="0" presStyleCnt="17"/>
      <dgm:spPr/>
      <dgm:t>
        <a:bodyPr/>
        <a:lstStyle/>
        <a:p>
          <a:endParaRPr lang="es-MX"/>
        </a:p>
      </dgm:t>
    </dgm:pt>
    <dgm:pt modelId="{0DD8C92A-DA95-4D31-86A8-507AF1B007DA}" type="pres">
      <dgm:prSet presAssocID="{5652988B-FC01-446D-A96A-E4FE2A49B3C9}" presName="node" presStyleLbl="node1" presStyleIdx="1" presStyleCnt="18" custScaleX="127032" custScaleY="155215">
        <dgm:presLayoutVars>
          <dgm:bulletEnabled val="1"/>
        </dgm:presLayoutVars>
      </dgm:prSet>
      <dgm:spPr/>
      <dgm:t>
        <a:bodyPr/>
        <a:lstStyle/>
        <a:p>
          <a:endParaRPr lang="es-MX"/>
        </a:p>
      </dgm:t>
    </dgm:pt>
    <dgm:pt modelId="{F7C53B13-0BB9-4B66-A742-D5EDC937F61F}" type="pres">
      <dgm:prSet presAssocID="{0FECEE08-36D6-4D63-8CE6-E6F5D0949F81}" presName="sibTrans" presStyleLbl="sibTrans2D1" presStyleIdx="1" presStyleCnt="17"/>
      <dgm:spPr/>
      <dgm:t>
        <a:bodyPr/>
        <a:lstStyle/>
        <a:p>
          <a:endParaRPr lang="es-MX"/>
        </a:p>
      </dgm:t>
    </dgm:pt>
    <dgm:pt modelId="{537FC61C-B947-4314-9525-17804B6DAC45}" type="pres">
      <dgm:prSet presAssocID="{0FECEE08-36D6-4D63-8CE6-E6F5D0949F81}" presName="connectorText" presStyleLbl="sibTrans2D1" presStyleIdx="1" presStyleCnt="17"/>
      <dgm:spPr/>
      <dgm:t>
        <a:bodyPr/>
        <a:lstStyle/>
        <a:p>
          <a:endParaRPr lang="es-MX"/>
        </a:p>
      </dgm:t>
    </dgm:pt>
    <dgm:pt modelId="{7636E00F-D760-436E-B70E-C1C3B4AE3DE4}" type="pres">
      <dgm:prSet presAssocID="{5FEB14ED-E0C6-47FC-AB0A-A055AE2CECA2}" presName="node" presStyleLbl="node1" presStyleIdx="2" presStyleCnt="18" custScaleX="127032" custScaleY="155215">
        <dgm:presLayoutVars>
          <dgm:bulletEnabled val="1"/>
        </dgm:presLayoutVars>
      </dgm:prSet>
      <dgm:spPr/>
      <dgm:t>
        <a:bodyPr/>
        <a:lstStyle/>
        <a:p>
          <a:endParaRPr lang="es-MX"/>
        </a:p>
      </dgm:t>
    </dgm:pt>
    <dgm:pt modelId="{C4106037-C416-4747-96DA-2F43B00048E9}" type="pres">
      <dgm:prSet presAssocID="{AA4C7496-58B2-4706-9C15-75C5C23D9FD7}" presName="sibTrans" presStyleLbl="sibTrans2D1" presStyleIdx="2" presStyleCnt="17"/>
      <dgm:spPr/>
      <dgm:t>
        <a:bodyPr/>
        <a:lstStyle/>
        <a:p>
          <a:endParaRPr lang="es-MX"/>
        </a:p>
      </dgm:t>
    </dgm:pt>
    <dgm:pt modelId="{15F92CEC-7389-4801-AF77-FFF3B868052C}" type="pres">
      <dgm:prSet presAssocID="{AA4C7496-58B2-4706-9C15-75C5C23D9FD7}" presName="connectorText" presStyleLbl="sibTrans2D1" presStyleIdx="2" presStyleCnt="17"/>
      <dgm:spPr/>
      <dgm:t>
        <a:bodyPr/>
        <a:lstStyle/>
        <a:p>
          <a:endParaRPr lang="es-MX"/>
        </a:p>
      </dgm:t>
    </dgm:pt>
    <dgm:pt modelId="{AD30654C-5A6B-4D9D-86BE-6F593570A63B}" type="pres">
      <dgm:prSet presAssocID="{C731D9D8-FCF1-4673-AC80-123D1722A1BE}" presName="node" presStyleLbl="node1" presStyleIdx="3" presStyleCnt="18" custScaleX="127032" custScaleY="155215">
        <dgm:presLayoutVars>
          <dgm:bulletEnabled val="1"/>
        </dgm:presLayoutVars>
      </dgm:prSet>
      <dgm:spPr/>
      <dgm:t>
        <a:bodyPr/>
        <a:lstStyle/>
        <a:p>
          <a:endParaRPr lang="es-MX"/>
        </a:p>
      </dgm:t>
    </dgm:pt>
    <dgm:pt modelId="{4E3E432D-6D90-4EEA-ADE0-CD5FB756EB15}" type="pres">
      <dgm:prSet presAssocID="{28A79F05-34CD-47E3-9311-935A84CFA907}" presName="sibTrans" presStyleLbl="sibTrans2D1" presStyleIdx="3" presStyleCnt="17"/>
      <dgm:spPr/>
      <dgm:t>
        <a:bodyPr/>
        <a:lstStyle/>
        <a:p>
          <a:endParaRPr lang="es-MX"/>
        </a:p>
      </dgm:t>
    </dgm:pt>
    <dgm:pt modelId="{54BBBBAB-A3D4-44F5-909B-A30E5518E700}" type="pres">
      <dgm:prSet presAssocID="{28A79F05-34CD-47E3-9311-935A84CFA907}" presName="connectorText" presStyleLbl="sibTrans2D1" presStyleIdx="3" presStyleCnt="17"/>
      <dgm:spPr/>
      <dgm:t>
        <a:bodyPr/>
        <a:lstStyle/>
        <a:p>
          <a:endParaRPr lang="es-MX"/>
        </a:p>
      </dgm:t>
    </dgm:pt>
    <dgm:pt modelId="{4164F161-175A-46EA-8BA0-DAB351304146}" type="pres">
      <dgm:prSet presAssocID="{E25E8AF1-95EE-4ADE-BB32-F2BF4F2FC988}" presName="node" presStyleLbl="node1" presStyleIdx="4" presStyleCnt="18" custScaleX="127032" custScaleY="155215">
        <dgm:presLayoutVars>
          <dgm:bulletEnabled val="1"/>
        </dgm:presLayoutVars>
      </dgm:prSet>
      <dgm:spPr/>
      <dgm:t>
        <a:bodyPr/>
        <a:lstStyle/>
        <a:p>
          <a:endParaRPr lang="es-MX"/>
        </a:p>
      </dgm:t>
    </dgm:pt>
    <dgm:pt modelId="{B23F9536-67F2-43EC-9134-3F2535BBEE86}" type="pres">
      <dgm:prSet presAssocID="{9DD7C57D-41C8-452B-BA92-F763B4EA33F5}" presName="sibTrans" presStyleLbl="sibTrans2D1" presStyleIdx="4" presStyleCnt="17"/>
      <dgm:spPr/>
      <dgm:t>
        <a:bodyPr/>
        <a:lstStyle/>
        <a:p>
          <a:endParaRPr lang="es-MX"/>
        </a:p>
      </dgm:t>
    </dgm:pt>
    <dgm:pt modelId="{EEF0960E-81E7-43B9-9E6B-8B91561A2CA1}" type="pres">
      <dgm:prSet presAssocID="{9DD7C57D-41C8-452B-BA92-F763B4EA33F5}" presName="connectorText" presStyleLbl="sibTrans2D1" presStyleIdx="4" presStyleCnt="17"/>
      <dgm:spPr/>
      <dgm:t>
        <a:bodyPr/>
        <a:lstStyle/>
        <a:p>
          <a:endParaRPr lang="es-MX"/>
        </a:p>
      </dgm:t>
    </dgm:pt>
    <dgm:pt modelId="{0664D51E-9B6C-4563-805F-B4E4B7ACE2DE}" type="pres">
      <dgm:prSet presAssocID="{16A2F748-32F8-4EBD-9F6A-11FD55167D40}" presName="node" presStyleLbl="node1" presStyleIdx="5" presStyleCnt="18" custScaleX="127032" custScaleY="155215">
        <dgm:presLayoutVars>
          <dgm:bulletEnabled val="1"/>
        </dgm:presLayoutVars>
      </dgm:prSet>
      <dgm:spPr/>
      <dgm:t>
        <a:bodyPr/>
        <a:lstStyle/>
        <a:p>
          <a:endParaRPr lang="es-MX"/>
        </a:p>
      </dgm:t>
    </dgm:pt>
    <dgm:pt modelId="{6E5015A2-41F6-41DF-9D63-BB73330E54E5}" type="pres">
      <dgm:prSet presAssocID="{D697DC8D-261A-4753-8312-4DF3A527AAB4}" presName="sibTrans" presStyleLbl="sibTrans2D1" presStyleIdx="5" presStyleCnt="17"/>
      <dgm:spPr/>
      <dgm:t>
        <a:bodyPr/>
        <a:lstStyle/>
        <a:p>
          <a:endParaRPr lang="es-MX"/>
        </a:p>
      </dgm:t>
    </dgm:pt>
    <dgm:pt modelId="{72B3A6BD-DD73-4B0C-B947-C554ADFA47EB}" type="pres">
      <dgm:prSet presAssocID="{D697DC8D-261A-4753-8312-4DF3A527AAB4}" presName="connectorText" presStyleLbl="sibTrans2D1" presStyleIdx="5" presStyleCnt="17"/>
      <dgm:spPr/>
      <dgm:t>
        <a:bodyPr/>
        <a:lstStyle/>
        <a:p>
          <a:endParaRPr lang="es-MX"/>
        </a:p>
      </dgm:t>
    </dgm:pt>
    <dgm:pt modelId="{DA3A68AC-8DDE-40EE-9F85-A0153D722694}" type="pres">
      <dgm:prSet presAssocID="{6545BBD9-E2CB-4E93-B05A-E26992F2480C}" presName="node" presStyleLbl="node1" presStyleIdx="6" presStyleCnt="18" custScaleX="127032" custScaleY="155215">
        <dgm:presLayoutVars>
          <dgm:bulletEnabled val="1"/>
        </dgm:presLayoutVars>
      </dgm:prSet>
      <dgm:spPr/>
      <dgm:t>
        <a:bodyPr/>
        <a:lstStyle/>
        <a:p>
          <a:endParaRPr lang="es-MX"/>
        </a:p>
      </dgm:t>
    </dgm:pt>
    <dgm:pt modelId="{EB687145-E648-49A1-B1CF-486F0857D8FD}" type="pres">
      <dgm:prSet presAssocID="{84BF7D0B-0A98-4D0C-90C6-AE43BF932496}" presName="sibTrans" presStyleLbl="sibTrans2D1" presStyleIdx="6" presStyleCnt="17"/>
      <dgm:spPr/>
      <dgm:t>
        <a:bodyPr/>
        <a:lstStyle/>
        <a:p>
          <a:endParaRPr lang="es-MX"/>
        </a:p>
      </dgm:t>
    </dgm:pt>
    <dgm:pt modelId="{31DE7A09-8E12-4030-A463-FFD96900627C}" type="pres">
      <dgm:prSet presAssocID="{84BF7D0B-0A98-4D0C-90C6-AE43BF932496}" presName="connectorText" presStyleLbl="sibTrans2D1" presStyleIdx="6" presStyleCnt="17"/>
      <dgm:spPr/>
      <dgm:t>
        <a:bodyPr/>
        <a:lstStyle/>
        <a:p>
          <a:endParaRPr lang="es-MX"/>
        </a:p>
      </dgm:t>
    </dgm:pt>
    <dgm:pt modelId="{DC81F2F0-90FB-4585-B9B5-9CDD2C56B9A1}" type="pres">
      <dgm:prSet presAssocID="{1ADECA41-916D-4DC4-9AAF-F6CFA352E00A}" presName="node" presStyleLbl="node1" presStyleIdx="7" presStyleCnt="18" custScaleX="127032" custScaleY="155215">
        <dgm:presLayoutVars>
          <dgm:bulletEnabled val="1"/>
        </dgm:presLayoutVars>
      </dgm:prSet>
      <dgm:spPr/>
      <dgm:t>
        <a:bodyPr/>
        <a:lstStyle/>
        <a:p>
          <a:endParaRPr lang="es-MX"/>
        </a:p>
      </dgm:t>
    </dgm:pt>
    <dgm:pt modelId="{948BA29B-376A-4037-BD6A-504AD685A2F9}" type="pres">
      <dgm:prSet presAssocID="{7F060E87-19C7-4FCE-826A-F9C08C4FF27C}" presName="sibTrans" presStyleLbl="sibTrans2D1" presStyleIdx="7" presStyleCnt="17"/>
      <dgm:spPr/>
      <dgm:t>
        <a:bodyPr/>
        <a:lstStyle/>
        <a:p>
          <a:endParaRPr lang="es-MX"/>
        </a:p>
      </dgm:t>
    </dgm:pt>
    <dgm:pt modelId="{7EDD095A-C118-4081-9C0A-2C369182D073}" type="pres">
      <dgm:prSet presAssocID="{7F060E87-19C7-4FCE-826A-F9C08C4FF27C}" presName="connectorText" presStyleLbl="sibTrans2D1" presStyleIdx="7" presStyleCnt="17"/>
      <dgm:spPr/>
      <dgm:t>
        <a:bodyPr/>
        <a:lstStyle/>
        <a:p>
          <a:endParaRPr lang="es-MX"/>
        </a:p>
      </dgm:t>
    </dgm:pt>
    <dgm:pt modelId="{54B44A8E-E0A9-48EB-811F-23B2108058D9}" type="pres">
      <dgm:prSet presAssocID="{63132FBF-AF4A-4BAD-86AD-F326E525EEF2}" presName="node" presStyleLbl="node1" presStyleIdx="8" presStyleCnt="18" custScaleX="127032" custScaleY="155215">
        <dgm:presLayoutVars>
          <dgm:bulletEnabled val="1"/>
        </dgm:presLayoutVars>
      </dgm:prSet>
      <dgm:spPr/>
      <dgm:t>
        <a:bodyPr/>
        <a:lstStyle/>
        <a:p>
          <a:endParaRPr lang="es-MX"/>
        </a:p>
      </dgm:t>
    </dgm:pt>
    <dgm:pt modelId="{19DB571F-48C1-46CE-85E1-329D7A853979}" type="pres">
      <dgm:prSet presAssocID="{ADF4B1AC-72B0-4800-A088-8F448EC3251D}" presName="sibTrans" presStyleLbl="sibTrans2D1" presStyleIdx="8" presStyleCnt="17"/>
      <dgm:spPr/>
      <dgm:t>
        <a:bodyPr/>
        <a:lstStyle/>
        <a:p>
          <a:endParaRPr lang="es-MX"/>
        </a:p>
      </dgm:t>
    </dgm:pt>
    <dgm:pt modelId="{1D85FE47-4AEA-477D-A291-DE48FE20A1A4}" type="pres">
      <dgm:prSet presAssocID="{ADF4B1AC-72B0-4800-A088-8F448EC3251D}" presName="connectorText" presStyleLbl="sibTrans2D1" presStyleIdx="8" presStyleCnt="17"/>
      <dgm:spPr/>
      <dgm:t>
        <a:bodyPr/>
        <a:lstStyle/>
        <a:p>
          <a:endParaRPr lang="es-MX"/>
        </a:p>
      </dgm:t>
    </dgm:pt>
    <dgm:pt modelId="{34FFB5D0-6DE3-4A52-844F-ACE6EEB5EBCE}" type="pres">
      <dgm:prSet presAssocID="{B76B9378-9789-448F-966B-447AEA670E87}" presName="node" presStyleLbl="node1" presStyleIdx="9" presStyleCnt="18" custScaleX="127032" custScaleY="155215">
        <dgm:presLayoutVars>
          <dgm:bulletEnabled val="1"/>
        </dgm:presLayoutVars>
      </dgm:prSet>
      <dgm:spPr/>
      <dgm:t>
        <a:bodyPr/>
        <a:lstStyle/>
        <a:p>
          <a:endParaRPr lang="es-MX"/>
        </a:p>
      </dgm:t>
    </dgm:pt>
    <dgm:pt modelId="{C446A766-2ED8-4B6F-ABA5-5B2FC943D73C}" type="pres">
      <dgm:prSet presAssocID="{3E769A87-EED5-4869-AFD1-057FB3CFCF5A}" presName="sibTrans" presStyleLbl="sibTrans2D1" presStyleIdx="9" presStyleCnt="17"/>
      <dgm:spPr/>
      <dgm:t>
        <a:bodyPr/>
        <a:lstStyle/>
        <a:p>
          <a:endParaRPr lang="es-MX"/>
        </a:p>
      </dgm:t>
    </dgm:pt>
    <dgm:pt modelId="{BFB35DBA-1E9D-474C-9F7B-8077E60A4C82}" type="pres">
      <dgm:prSet presAssocID="{3E769A87-EED5-4869-AFD1-057FB3CFCF5A}" presName="connectorText" presStyleLbl="sibTrans2D1" presStyleIdx="9" presStyleCnt="17"/>
      <dgm:spPr/>
      <dgm:t>
        <a:bodyPr/>
        <a:lstStyle/>
        <a:p>
          <a:endParaRPr lang="es-MX"/>
        </a:p>
      </dgm:t>
    </dgm:pt>
    <dgm:pt modelId="{A26B5020-A33F-441A-9CB3-90848B6A5A1D}" type="pres">
      <dgm:prSet presAssocID="{4F6967A7-7E31-40EB-8375-B79957046B66}" presName="node" presStyleLbl="node1" presStyleIdx="10" presStyleCnt="18" custScaleX="127032" custScaleY="155215">
        <dgm:presLayoutVars>
          <dgm:bulletEnabled val="1"/>
        </dgm:presLayoutVars>
      </dgm:prSet>
      <dgm:spPr/>
      <dgm:t>
        <a:bodyPr/>
        <a:lstStyle/>
        <a:p>
          <a:endParaRPr lang="es-MX"/>
        </a:p>
      </dgm:t>
    </dgm:pt>
    <dgm:pt modelId="{7B7DECFB-1794-4236-8D10-435CCC833387}" type="pres">
      <dgm:prSet presAssocID="{1708EEE5-CA18-4A68-95AC-4ED754DE41F0}" presName="sibTrans" presStyleLbl="sibTrans2D1" presStyleIdx="10" presStyleCnt="17"/>
      <dgm:spPr/>
      <dgm:t>
        <a:bodyPr/>
        <a:lstStyle/>
        <a:p>
          <a:endParaRPr lang="es-MX"/>
        </a:p>
      </dgm:t>
    </dgm:pt>
    <dgm:pt modelId="{7D44F50D-BD53-4A50-A938-489A23838D08}" type="pres">
      <dgm:prSet presAssocID="{1708EEE5-CA18-4A68-95AC-4ED754DE41F0}" presName="connectorText" presStyleLbl="sibTrans2D1" presStyleIdx="10" presStyleCnt="17"/>
      <dgm:spPr/>
      <dgm:t>
        <a:bodyPr/>
        <a:lstStyle/>
        <a:p>
          <a:endParaRPr lang="es-MX"/>
        </a:p>
      </dgm:t>
    </dgm:pt>
    <dgm:pt modelId="{37EE8F19-8B3C-43F3-BCDB-DF7EB384A9BD}" type="pres">
      <dgm:prSet presAssocID="{40E94E91-AB21-48EB-810A-D1AC8BDB736C}" presName="node" presStyleLbl="node1" presStyleIdx="11" presStyleCnt="18" custScaleX="127032" custScaleY="155215">
        <dgm:presLayoutVars>
          <dgm:bulletEnabled val="1"/>
        </dgm:presLayoutVars>
      </dgm:prSet>
      <dgm:spPr/>
      <dgm:t>
        <a:bodyPr/>
        <a:lstStyle/>
        <a:p>
          <a:endParaRPr lang="es-MX"/>
        </a:p>
      </dgm:t>
    </dgm:pt>
    <dgm:pt modelId="{741CC285-D2DB-46BD-9508-8061134C3B2F}" type="pres">
      <dgm:prSet presAssocID="{902E3BAD-A65B-4FEF-A2DF-1CBF2FAC7873}" presName="sibTrans" presStyleLbl="sibTrans2D1" presStyleIdx="11" presStyleCnt="17"/>
      <dgm:spPr/>
      <dgm:t>
        <a:bodyPr/>
        <a:lstStyle/>
        <a:p>
          <a:endParaRPr lang="es-MX"/>
        </a:p>
      </dgm:t>
    </dgm:pt>
    <dgm:pt modelId="{686C4B56-5386-49C8-B044-0459A26CB4B6}" type="pres">
      <dgm:prSet presAssocID="{902E3BAD-A65B-4FEF-A2DF-1CBF2FAC7873}" presName="connectorText" presStyleLbl="sibTrans2D1" presStyleIdx="11" presStyleCnt="17"/>
      <dgm:spPr/>
      <dgm:t>
        <a:bodyPr/>
        <a:lstStyle/>
        <a:p>
          <a:endParaRPr lang="es-MX"/>
        </a:p>
      </dgm:t>
    </dgm:pt>
    <dgm:pt modelId="{3D5BF2A2-55E2-4D2E-95B7-2CCA86FCEE2E}" type="pres">
      <dgm:prSet presAssocID="{E63AD1F6-EB8F-490A-84F1-454F78B873D1}" presName="node" presStyleLbl="node1" presStyleIdx="12" presStyleCnt="18" custScaleX="127032" custScaleY="155215">
        <dgm:presLayoutVars>
          <dgm:bulletEnabled val="1"/>
        </dgm:presLayoutVars>
      </dgm:prSet>
      <dgm:spPr/>
      <dgm:t>
        <a:bodyPr/>
        <a:lstStyle/>
        <a:p>
          <a:endParaRPr lang="es-MX"/>
        </a:p>
      </dgm:t>
    </dgm:pt>
    <dgm:pt modelId="{18D09152-ECBE-469D-9618-E08B6C466613}" type="pres">
      <dgm:prSet presAssocID="{9A9A0EE8-E929-4065-BDE9-95D0E56A6379}" presName="sibTrans" presStyleLbl="sibTrans2D1" presStyleIdx="12" presStyleCnt="17"/>
      <dgm:spPr/>
      <dgm:t>
        <a:bodyPr/>
        <a:lstStyle/>
        <a:p>
          <a:endParaRPr lang="es-MX"/>
        </a:p>
      </dgm:t>
    </dgm:pt>
    <dgm:pt modelId="{CBDF9E8E-17CD-4E25-80E8-4A142245C15F}" type="pres">
      <dgm:prSet presAssocID="{9A9A0EE8-E929-4065-BDE9-95D0E56A6379}" presName="connectorText" presStyleLbl="sibTrans2D1" presStyleIdx="12" presStyleCnt="17"/>
      <dgm:spPr/>
      <dgm:t>
        <a:bodyPr/>
        <a:lstStyle/>
        <a:p>
          <a:endParaRPr lang="es-MX"/>
        </a:p>
      </dgm:t>
    </dgm:pt>
    <dgm:pt modelId="{00D88C39-2033-4017-BA11-B5D72A9C8BD4}" type="pres">
      <dgm:prSet presAssocID="{E7E45095-0052-4A14-A29E-7135D14B3C49}" presName="node" presStyleLbl="node1" presStyleIdx="13" presStyleCnt="18" custScaleX="127032" custScaleY="155215">
        <dgm:presLayoutVars>
          <dgm:bulletEnabled val="1"/>
        </dgm:presLayoutVars>
      </dgm:prSet>
      <dgm:spPr/>
      <dgm:t>
        <a:bodyPr/>
        <a:lstStyle/>
        <a:p>
          <a:endParaRPr lang="es-MX"/>
        </a:p>
      </dgm:t>
    </dgm:pt>
    <dgm:pt modelId="{E4AE48A5-11E7-435A-8F8E-4EAC2249B242}" type="pres">
      <dgm:prSet presAssocID="{AF5459BE-2875-4CC5-AD35-CD4A17AF930E}" presName="sibTrans" presStyleLbl="sibTrans2D1" presStyleIdx="13" presStyleCnt="17"/>
      <dgm:spPr/>
      <dgm:t>
        <a:bodyPr/>
        <a:lstStyle/>
        <a:p>
          <a:endParaRPr lang="es-MX"/>
        </a:p>
      </dgm:t>
    </dgm:pt>
    <dgm:pt modelId="{B7560D8F-FC14-4B18-AC6C-E59467D74542}" type="pres">
      <dgm:prSet presAssocID="{AF5459BE-2875-4CC5-AD35-CD4A17AF930E}" presName="connectorText" presStyleLbl="sibTrans2D1" presStyleIdx="13" presStyleCnt="17"/>
      <dgm:spPr/>
      <dgm:t>
        <a:bodyPr/>
        <a:lstStyle/>
        <a:p>
          <a:endParaRPr lang="es-MX"/>
        </a:p>
      </dgm:t>
    </dgm:pt>
    <dgm:pt modelId="{404D1CC0-5FAD-45F5-B453-D7A1AD9E3F7C}" type="pres">
      <dgm:prSet presAssocID="{2605456A-492B-4667-A7AD-F2A3AFA75420}" presName="node" presStyleLbl="node1" presStyleIdx="14" presStyleCnt="18" custScaleX="127032" custScaleY="155215">
        <dgm:presLayoutVars>
          <dgm:bulletEnabled val="1"/>
        </dgm:presLayoutVars>
      </dgm:prSet>
      <dgm:spPr/>
      <dgm:t>
        <a:bodyPr/>
        <a:lstStyle/>
        <a:p>
          <a:endParaRPr lang="es-MX"/>
        </a:p>
      </dgm:t>
    </dgm:pt>
    <dgm:pt modelId="{E1731133-9709-4984-B3B0-21DAF4EC5185}" type="pres">
      <dgm:prSet presAssocID="{3C68CCEA-AAF0-4B79-B439-537986E66CC0}" presName="sibTrans" presStyleLbl="sibTrans2D1" presStyleIdx="14" presStyleCnt="17"/>
      <dgm:spPr/>
      <dgm:t>
        <a:bodyPr/>
        <a:lstStyle/>
        <a:p>
          <a:endParaRPr lang="es-MX"/>
        </a:p>
      </dgm:t>
    </dgm:pt>
    <dgm:pt modelId="{01597F16-EB83-44C1-A8E2-FDBBC4292451}" type="pres">
      <dgm:prSet presAssocID="{3C68CCEA-AAF0-4B79-B439-537986E66CC0}" presName="connectorText" presStyleLbl="sibTrans2D1" presStyleIdx="14" presStyleCnt="17"/>
      <dgm:spPr/>
      <dgm:t>
        <a:bodyPr/>
        <a:lstStyle/>
        <a:p>
          <a:endParaRPr lang="es-MX"/>
        </a:p>
      </dgm:t>
    </dgm:pt>
    <dgm:pt modelId="{8E216602-4BDE-49E8-B88B-1648C7CB8BC6}" type="pres">
      <dgm:prSet presAssocID="{BFFB52EE-1720-4DB9-BB24-0AAB4F877F5F}" presName="node" presStyleLbl="node1" presStyleIdx="15" presStyleCnt="18" custScaleX="127032" custScaleY="155215">
        <dgm:presLayoutVars>
          <dgm:bulletEnabled val="1"/>
        </dgm:presLayoutVars>
      </dgm:prSet>
      <dgm:spPr/>
      <dgm:t>
        <a:bodyPr/>
        <a:lstStyle/>
        <a:p>
          <a:endParaRPr lang="es-MX"/>
        </a:p>
      </dgm:t>
    </dgm:pt>
    <dgm:pt modelId="{C7CC2A57-4018-4551-B0AE-C5048496296B}" type="pres">
      <dgm:prSet presAssocID="{8DD4096F-D73A-4B2A-B0CF-4E2994B4D5A7}" presName="sibTrans" presStyleLbl="sibTrans2D1" presStyleIdx="15" presStyleCnt="17"/>
      <dgm:spPr/>
      <dgm:t>
        <a:bodyPr/>
        <a:lstStyle/>
        <a:p>
          <a:endParaRPr lang="es-MX"/>
        </a:p>
      </dgm:t>
    </dgm:pt>
    <dgm:pt modelId="{668C693F-A848-4D82-BF1B-D27EB1AB7C30}" type="pres">
      <dgm:prSet presAssocID="{8DD4096F-D73A-4B2A-B0CF-4E2994B4D5A7}" presName="connectorText" presStyleLbl="sibTrans2D1" presStyleIdx="15" presStyleCnt="17"/>
      <dgm:spPr/>
      <dgm:t>
        <a:bodyPr/>
        <a:lstStyle/>
        <a:p>
          <a:endParaRPr lang="es-MX"/>
        </a:p>
      </dgm:t>
    </dgm:pt>
    <dgm:pt modelId="{E51AA3B6-A2A1-494A-B699-8809EF46272E}" type="pres">
      <dgm:prSet presAssocID="{39DBB629-0526-4299-9C26-0D3D4C7B164E}" presName="node" presStyleLbl="node1" presStyleIdx="16" presStyleCnt="18" custScaleX="127032" custScaleY="155215">
        <dgm:presLayoutVars>
          <dgm:bulletEnabled val="1"/>
        </dgm:presLayoutVars>
      </dgm:prSet>
      <dgm:spPr/>
      <dgm:t>
        <a:bodyPr/>
        <a:lstStyle/>
        <a:p>
          <a:endParaRPr lang="es-MX"/>
        </a:p>
      </dgm:t>
    </dgm:pt>
    <dgm:pt modelId="{C523E01F-0145-4C6B-8EAB-07A60E6D3615}" type="pres">
      <dgm:prSet presAssocID="{1768F330-5E66-4E83-B38A-92ED8195DB3F}" presName="sibTrans" presStyleLbl="sibTrans2D1" presStyleIdx="16" presStyleCnt="17"/>
      <dgm:spPr/>
      <dgm:t>
        <a:bodyPr/>
        <a:lstStyle/>
        <a:p>
          <a:endParaRPr lang="es-MX"/>
        </a:p>
      </dgm:t>
    </dgm:pt>
    <dgm:pt modelId="{B4D6F674-9D25-4C70-B831-5807FE123FE2}" type="pres">
      <dgm:prSet presAssocID="{1768F330-5E66-4E83-B38A-92ED8195DB3F}" presName="connectorText" presStyleLbl="sibTrans2D1" presStyleIdx="16" presStyleCnt="17"/>
      <dgm:spPr/>
      <dgm:t>
        <a:bodyPr/>
        <a:lstStyle/>
        <a:p>
          <a:endParaRPr lang="es-MX"/>
        </a:p>
      </dgm:t>
    </dgm:pt>
    <dgm:pt modelId="{3B595063-02F0-428A-A1A8-F32D5FB87DFD}" type="pres">
      <dgm:prSet presAssocID="{B66E29A1-0ACE-4E38-9A99-19CF3431BF6F}" presName="node" presStyleLbl="node1" presStyleIdx="17" presStyleCnt="18" custScaleX="127032" custScaleY="155215">
        <dgm:presLayoutVars>
          <dgm:bulletEnabled val="1"/>
        </dgm:presLayoutVars>
      </dgm:prSet>
      <dgm:spPr/>
      <dgm:t>
        <a:bodyPr/>
        <a:lstStyle/>
        <a:p>
          <a:endParaRPr lang="es-MX"/>
        </a:p>
      </dgm:t>
    </dgm:pt>
  </dgm:ptLst>
  <dgm:cxnLst>
    <dgm:cxn modelId="{76F0C5F6-08D4-40CC-8EB3-52355DE443E5}" type="presOf" srcId="{9DD7C57D-41C8-452B-BA92-F763B4EA33F5}" destId="{B23F9536-67F2-43EC-9134-3F2535BBEE86}" srcOrd="0" destOrd="0" presId="urn:microsoft.com/office/officeart/2005/8/layout/process5"/>
    <dgm:cxn modelId="{896DA9A6-1D0F-4B5D-ADCF-3C3FE23F45B5}" srcId="{178DD22A-ADD1-4765-AC05-677766B56200}" destId="{C731D9D8-FCF1-4673-AC80-123D1722A1BE}" srcOrd="3" destOrd="0" parTransId="{44265F51-AA56-42E9-8525-171B3009D29D}" sibTransId="{28A79F05-34CD-47E3-9311-935A84CFA907}"/>
    <dgm:cxn modelId="{A75B95A6-3AF9-4C43-A02E-99C330A9F882}" type="presOf" srcId="{5652988B-FC01-446D-A96A-E4FE2A49B3C9}" destId="{0DD8C92A-DA95-4D31-86A8-507AF1B007DA}" srcOrd="0" destOrd="0" presId="urn:microsoft.com/office/officeart/2005/8/layout/process5"/>
    <dgm:cxn modelId="{01C02331-C6BF-47D6-9EBB-C9502014756E}" type="presOf" srcId="{6545BBD9-E2CB-4E93-B05A-E26992F2480C}" destId="{DA3A68AC-8DDE-40EE-9F85-A0153D722694}" srcOrd="0" destOrd="0" presId="urn:microsoft.com/office/officeart/2005/8/layout/process5"/>
    <dgm:cxn modelId="{1160BEFA-B4F4-4F0F-BFB5-9D8F196EDA92}" type="presOf" srcId="{8DD4096F-D73A-4B2A-B0CF-4E2994B4D5A7}" destId="{C7CC2A57-4018-4551-B0AE-C5048496296B}" srcOrd="0" destOrd="0" presId="urn:microsoft.com/office/officeart/2005/8/layout/process5"/>
    <dgm:cxn modelId="{B91118BE-3E7F-4D73-B67E-0A201D8F9BDB}" srcId="{178DD22A-ADD1-4765-AC05-677766B56200}" destId="{E63AD1F6-EB8F-490A-84F1-454F78B873D1}" srcOrd="12" destOrd="0" parTransId="{28CCDAE3-4E25-42B3-AC8F-0D0C7EEE5CC9}" sibTransId="{9A9A0EE8-E929-4065-BDE9-95D0E56A6379}"/>
    <dgm:cxn modelId="{DADD5AF8-9C1B-4EA2-A782-DAFE61CE2E58}" type="presOf" srcId="{2605456A-492B-4667-A7AD-F2A3AFA75420}" destId="{404D1CC0-5FAD-45F5-B453-D7A1AD9E3F7C}" srcOrd="0" destOrd="0" presId="urn:microsoft.com/office/officeart/2005/8/layout/process5"/>
    <dgm:cxn modelId="{CDC2F51B-60B2-4F7E-B580-D262E9173F76}" srcId="{178DD22A-ADD1-4765-AC05-677766B56200}" destId="{63132FBF-AF4A-4BAD-86AD-F326E525EEF2}" srcOrd="8" destOrd="0" parTransId="{CE7F8F15-A164-4534-9BF9-9C39B519E988}" sibTransId="{ADF4B1AC-72B0-4800-A088-8F448EC3251D}"/>
    <dgm:cxn modelId="{24A4F9DD-50B7-4308-84F3-58BFB872A489}" srcId="{178DD22A-ADD1-4765-AC05-677766B56200}" destId="{4F6967A7-7E31-40EB-8375-B79957046B66}" srcOrd="10" destOrd="0" parTransId="{482DC91C-B54C-4002-8471-AF88426E74CF}" sibTransId="{1708EEE5-CA18-4A68-95AC-4ED754DE41F0}"/>
    <dgm:cxn modelId="{AB0043A3-09C0-4B2B-9882-7735F6045389}" type="presOf" srcId="{AA4C7496-58B2-4706-9C15-75C5C23D9FD7}" destId="{15F92CEC-7389-4801-AF77-FFF3B868052C}" srcOrd="1" destOrd="0" presId="urn:microsoft.com/office/officeart/2005/8/layout/process5"/>
    <dgm:cxn modelId="{7E541F87-1C66-4C6A-93F7-996268BF5FD6}" srcId="{178DD22A-ADD1-4765-AC05-677766B56200}" destId="{B66E29A1-0ACE-4E38-9A99-19CF3431BF6F}" srcOrd="17" destOrd="0" parTransId="{42D79023-C08B-4CE8-9C4B-71E51442E47B}" sibTransId="{5B4B5D55-27CA-4A31-AE01-4F0AF3D2E72F}"/>
    <dgm:cxn modelId="{C9857A32-DE10-4269-BE9C-D3388ECDCE8F}" type="presOf" srcId="{BFFB52EE-1720-4DB9-BB24-0AAB4F877F5F}" destId="{8E216602-4BDE-49E8-B88B-1648C7CB8BC6}" srcOrd="0" destOrd="0" presId="urn:microsoft.com/office/officeart/2005/8/layout/process5"/>
    <dgm:cxn modelId="{DA86A255-38C8-4AD3-B9D4-8E5D8CFE94DB}" type="presOf" srcId="{D697DC8D-261A-4753-8312-4DF3A527AAB4}" destId="{6E5015A2-41F6-41DF-9D63-BB73330E54E5}" srcOrd="0" destOrd="0" presId="urn:microsoft.com/office/officeart/2005/8/layout/process5"/>
    <dgm:cxn modelId="{64C13283-2D50-416E-B8F5-D92CA0902F38}" type="presOf" srcId="{63132FBF-AF4A-4BAD-86AD-F326E525EEF2}" destId="{54B44A8E-E0A9-48EB-811F-23B2108058D9}" srcOrd="0" destOrd="0" presId="urn:microsoft.com/office/officeart/2005/8/layout/process5"/>
    <dgm:cxn modelId="{2A3908D1-6D00-4510-AF1D-8F0A1F704435}" type="presOf" srcId="{178DD22A-ADD1-4765-AC05-677766B56200}" destId="{293ECAFB-4D63-4DBC-AEF5-9532CDC0C790}" srcOrd="0" destOrd="0" presId="urn:microsoft.com/office/officeart/2005/8/layout/process5"/>
    <dgm:cxn modelId="{A08A241D-D45F-4DFD-ADC1-F25C2442E7E6}" type="presOf" srcId="{55847225-5D5E-4181-B299-E21D22742FEC}" destId="{5D079463-1BDB-4D85-AAB8-FABC469516F0}" srcOrd="1" destOrd="0" presId="urn:microsoft.com/office/officeart/2005/8/layout/process5"/>
    <dgm:cxn modelId="{D1D876B2-B3AC-4569-AB0B-45C4A6F62F6F}" type="presOf" srcId="{1768F330-5E66-4E83-B38A-92ED8195DB3F}" destId="{B4D6F674-9D25-4C70-B831-5807FE123FE2}" srcOrd="1" destOrd="0" presId="urn:microsoft.com/office/officeart/2005/8/layout/process5"/>
    <dgm:cxn modelId="{AEF38B37-7268-41DA-8D2A-3C10A91BF8DA}" type="presOf" srcId="{D697DC8D-261A-4753-8312-4DF3A527AAB4}" destId="{72B3A6BD-DD73-4B0C-B947-C554ADFA47EB}" srcOrd="1" destOrd="0" presId="urn:microsoft.com/office/officeart/2005/8/layout/process5"/>
    <dgm:cxn modelId="{29F63013-9410-44BE-ABD1-CBDCFB8B0BEC}" type="presOf" srcId="{AA4C7496-58B2-4706-9C15-75C5C23D9FD7}" destId="{C4106037-C416-4747-96DA-2F43B00048E9}" srcOrd="0" destOrd="0" presId="urn:microsoft.com/office/officeart/2005/8/layout/process5"/>
    <dgm:cxn modelId="{C0959CFF-B2F4-4CF0-8983-D1439A0C0161}" type="presOf" srcId="{9A9A0EE8-E929-4065-BDE9-95D0E56A6379}" destId="{18D09152-ECBE-469D-9618-E08B6C466613}" srcOrd="0" destOrd="0" presId="urn:microsoft.com/office/officeart/2005/8/layout/process5"/>
    <dgm:cxn modelId="{6F1EA65A-2677-4449-9B96-4CB3E853F8EC}" type="presOf" srcId="{84BF7D0B-0A98-4D0C-90C6-AE43BF932496}" destId="{31DE7A09-8E12-4030-A463-FFD96900627C}" srcOrd="1" destOrd="0" presId="urn:microsoft.com/office/officeart/2005/8/layout/process5"/>
    <dgm:cxn modelId="{80E6564E-B886-49A5-8488-46B8F95DCBC5}" type="presOf" srcId="{1ADECA41-916D-4DC4-9AAF-F6CFA352E00A}" destId="{DC81F2F0-90FB-4585-B9B5-9CDD2C56B9A1}" srcOrd="0" destOrd="0" presId="urn:microsoft.com/office/officeart/2005/8/layout/process5"/>
    <dgm:cxn modelId="{5EC34EFC-DEC1-4F8E-AFDA-78746AB0A43C}" type="presOf" srcId="{AF5459BE-2875-4CC5-AD35-CD4A17AF930E}" destId="{B7560D8F-FC14-4B18-AC6C-E59467D74542}" srcOrd="1" destOrd="0" presId="urn:microsoft.com/office/officeart/2005/8/layout/process5"/>
    <dgm:cxn modelId="{BA9FD421-7065-4CAA-BB01-6831F5160F4D}" type="presOf" srcId="{84BF7D0B-0A98-4D0C-90C6-AE43BF932496}" destId="{EB687145-E648-49A1-B1CF-486F0857D8FD}" srcOrd="0" destOrd="0" presId="urn:microsoft.com/office/officeart/2005/8/layout/process5"/>
    <dgm:cxn modelId="{797F6EFB-8CBA-4C8B-8A5F-25A496331FFE}" type="presOf" srcId="{3C68CCEA-AAF0-4B79-B439-537986E66CC0}" destId="{E1731133-9709-4984-B3B0-21DAF4EC5185}" srcOrd="0" destOrd="0" presId="urn:microsoft.com/office/officeart/2005/8/layout/process5"/>
    <dgm:cxn modelId="{9B86C999-CD97-435F-B109-362EFF5B0189}" type="presOf" srcId="{1708EEE5-CA18-4A68-95AC-4ED754DE41F0}" destId="{7B7DECFB-1794-4236-8D10-435CCC833387}" srcOrd="0" destOrd="0" presId="urn:microsoft.com/office/officeart/2005/8/layout/process5"/>
    <dgm:cxn modelId="{16C324A4-1E19-4BF4-8571-2648FFA057F4}" type="presOf" srcId="{AF5459BE-2875-4CC5-AD35-CD4A17AF930E}" destId="{E4AE48A5-11E7-435A-8F8E-4EAC2249B242}" srcOrd="0" destOrd="0" presId="urn:microsoft.com/office/officeart/2005/8/layout/process5"/>
    <dgm:cxn modelId="{3ACA8329-D053-4245-911F-FE26A9623D1A}" type="presOf" srcId="{3E769A87-EED5-4869-AFD1-057FB3CFCF5A}" destId="{C446A766-2ED8-4B6F-ABA5-5B2FC943D73C}" srcOrd="0" destOrd="0" presId="urn:microsoft.com/office/officeart/2005/8/layout/process5"/>
    <dgm:cxn modelId="{36B8C70C-57A2-4EFE-8A28-D3B37935A0B3}" srcId="{178DD22A-ADD1-4765-AC05-677766B56200}" destId="{6545BBD9-E2CB-4E93-B05A-E26992F2480C}" srcOrd="6" destOrd="0" parTransId="{12F2BB17-409F-4337-B1A3-D4F0648C7851}" sibTransId="{84BF7D0B-0A98-4D0C-90C6-AE43BF932496}"/>
    <dgm:cxn modelId="{9222E2CB-E4A7-4C6D-B36A-15E4E143D35F}" type="presOf" srcId="{B66E29A1-0ACE-4E38-9A99-19CF3431BF6F}" destId="{3B595063-02F0-428A-A1A8-F32D5FB87DFD}" srcOrd="0" destOrd="0" presId="urn:microsoft.com/office/officeart/2005/8/layout/process5"/>
    <dgm:cxn modelId="{DF2459EB-ABB1-4622-9D16-232DE34EE48C}" srcId="{178DD22A-ADD1-4765-AC05-677766B56200}" destId="{C7BBE16B-FD20-48C5-B690-CFBC822C5B2C}" srcOrd="0" destOrd="0" parTransId="{A15AF4D3-D234-45D4-96CB-D7031F373283}" sibTransId="{55847225-5D5E-4181-B299-E21D22742FEC}"/>
    <dgm:cxn modelId="{5C8863E6-9508-4E1F-A911-96109EB6E8FD}" type="presOf" srcId="{40E94E91-AB21-48EB-810A-D1AC8BDB736C}" destId="{37EE8F19-8B3C-43F3-BCDB-DF7EB384A9BD}" srcOrd="0" destOrd="0" presId="urn:microsoft.com/office/officeart/2005/8/layout/process5"/>
    <dgm:cxn modelId="{34EAA599-4EE3-45B6-B458-9A6B5D614166}" type="presOf" srcId="{E63AD1F6-EB8F-490A-84F1-454F78B873D1}" destId="{3D5BF2A2-55E2-4D2E-95B7-2CCA86FCEE2E}" srcOrd="0" destOrd="0" presId="urn:microsoft.com/office/officeart/2005/8/layout/process5"/>
    <dgm:cxn modelId="{57958A8E-57EB-4268-90F7-A8081F776968}" type="presOf" srcId="{902E3BAD-A65B-4FEF-A2DF-1CBF2FAC7873}" destId="{686C4B56-5386-49C8-B044-0459A26CB4B6}" srcOrd="1" destOrd="0" presId="urn:microsoft.com/office/officeart/2005/8/layout/process5"/>
    <dgm:cxn modelId="{65237C06-FD6E-4662-9693-DA588D96305B}" type="presOf" srcId="{E25E8AF1-95EE-4ADE-BB32-F2BF4F2FC988}" destId="{4164F161-175A-46EA-8BA0-DAB351304146}" srcOrd="0" destOrd="0" presId="urn:microsoft.com/office/officeart/2005/8/layout/process5"/>
    <dgm:cxn modelId="{71238713-D9F0-4FBF-BFC0-4A6F6E9B1C19}" srcId="{178DD22A-ADD1-4765-AC05-677766B56200}" destId="{5652988B-FC01-446D-A96A-E4FE2A49B3C9}" srcOrd="1" destOrd="0" parTransId="{29ACD413-59CA-4D7F-8473-1A7F78116ADD}" sibTransId="{0FECEE08-36D6-4D63-8CE6-E6F5D0949F81}"/>
    <dgm:cxn modelId="{31209E77-EA6B-4BCB-90A4-2D785CFB4655}" type="presOf" srcId="{B76B9378-9789-448F-966B-447AEA670E87}" destId="{34FFB5D0-6DE3-4A52-844F-ACE6EEB5EBCE}" srcOrd="0" destOrd="0" presId="urn:microsoft.com/office/officeart/2005/8/layout/process5"/>
    <dgm:cxn modelId="{7B923135-2899-4D96-9051-B8D30AC093FE}" srcId="{178DD22A-ADD1-4765-AC05-677766B56200}" destId="{E25E8AF1-95EE-4ADE-BB32-F2BF4F2FC988}" srcOrd="4" destOrd="0" parTransId="{0C40DE03-F5D2-4626-B35A-3EC46F02431E}" sibTransId="{9DD7C57D-41C8-452B-BA92-F763B4EA33F5}"/>
    <dgm:cxn modelId="{F7F6011B-390B-476B-9B7D-C08839D2E581}" type="presOf" srcId="{4F6967A7-7E31-40EB-8375-B79957046B66}" destId="{A26B5020-A33F-441A-9CB3-90848B6A5A1D}" srcOrd="0" destOrd="0" presId="urn:microsoft.com/office/officeart/2005/8/layout/process5"/>
    <dgm:cxn modelId="{855487B1-8408-496C-BED0-FA366110A3A1}" type="presOf" srcId="{55847225-5D5E-4181-B299-E21D22742FEC}" destId="{8051E404-A5BD-4056-9912-F1F3101AF650}" srcOrd="0" destOrd="0" presId="urn:microsoft.com/office/officeart/2005/8/layout/process5"/>
    <dgm:cxn modelId="{2EA27F47-F0BC-4031-9A9D-765CEEEBC234}" type="presOf" srcId="{3C68CCEA-AAF0-4B79-B439-537986E66CC0}" destId="{01597F16-EB83-44C1-A8E2-FDBBC4292451}" srcOrd="1" destOrd="0" presId="urn:microsoft.com/office/officeart/2005/8/layout/process5"/>
    <dgm:cxn modelId="{CBE2A587-195A-47D1-B5F7-A647CEC849CE}" srcId="{178DD22A-ADD1-4765-AC05-677766B56200}" destId="{40E94E91-AB21-48EB-810A-D1AC8BDB736C}" srcOrd="11" destOrd="0" parTransId="{73984BB4-5AE8-4D7F-A72A-4AC79B7A1854}" sibTransId="{902E3BAD-A65B-4FEF-A2DF-1CBF2FAC7873}"/>
    <dgm:cxn modelId="{99E598AB-833F-4116-A054-D9A53FDD4DCF}" srcId="{178DD22A-ADD1-4765-AC05-677766B56200}" destId="{16A2F748-32F8-4EBD-9F6A-11FD55167D40}" srcOrd="5" destOrd="0" parTransId="{B5A7DCB2-3B93-4FD4-9DFF-C1C3CFCB530C}" sibTransId="{D697DC8D-261A-4753-8312-4DF3A527AAB4}"/>
    <dgm:cxn modelId="{E7E47F6D-43F9-473F-9AB6-C289E6B9CD44}" type="presOf" srcId="{7F060E87-19C7-4FCE-826A-F9C08C4FF27C}" destId="{7EDD095A-C118-4081-9C0A-2C369182D073}" srcOrd="1" destOrd="0" presId="urn:microsoft.com/office/officeart/2005/8/layout/process5"/>
    <dgm:cxn modelId="{73A5AF34-D7D7-4250-861B-9618CFC976F1}" srcId="{178DD22A-ADD1-4765-AC05-677766B56200}" destId="{E7E45095-0052-4A14-A29E-7135D14B3C49}" srcOrd="13" destOrd="0" parTransId="{6D3B4DCA-C7E5-47B9-8147-9CDCEC0D0CBE}" sibTransId="{AF5459BE-2875-4CC5-AD35-CD4A17AF930E}"/>
    <dgm:cxn modelId="{85387C45-2416-4DFE-843E-F48999EBB79B}" type="presOf" srcId="{E7E45095-0052-4A14-A29E-7135D14B3C49}" destId="{00D88C39-2033-4017-BA11-B5D72A9C8BD4}" srcOrd="0" destOrd="0" presId="urn:microsoft.com/office/officeart/2005/8/layout/process5"/>
    <dgm:cxn modelId="{22D3700C-2F90-448E-BC10-8B75FDE9E96C}" type="presOf" srcId="{C7BBE16B-FD20-48C5-B690-CFBC822C5B2C}" destId="{3532EBF3-4978-40DC-99BD-CA31FC986819}" srcOrd="0" destOrd="0" presId="urn:microsoft.com/office/officeart/2005/8/layout/process5"/>
    <dgm:cxn modelId="{37CC81DE-DC49-4717-B193-A9D3C5A89F23}" type="presOf" srcId="{902E3BAD-A65B-4FEF-A2DF-1CBF2FAC7873}" destId="{741CC285-D2DB-46BD-9508-8061134C3B2F}" srcOrd="0" destOrd="0" presId="urn:microsoft.com/office/officeart/2005/8/layout/process5"/>
    <dgm:cxn modelId="{9B52AC50-F519-4F2B-965D-848A196330CB}" srcId="{178DD22A-ADD1-4765-AC05-677766B56200}" destId="{39DBB629-0526-4299-9C26-0D3D4C7B164E}" srcOrd="16" destOrd="0" parTransId="{3DA4C11C-75E9-40FC-81B4-E46ECA0B795A}" sibTransId="{1768F330-5E66-4E83-B38A-92ED8195DB3F}"/>
    <dgm:cxn modelId="{3856F945-E55A-4C65-AE66-AC71915C9667}" type="presOf" srcId="{39DBB629-0526-4299-9C26-0D3D4C7B164E}" destId="{E51AA3B6-A2A1-494A-B699-8809EF46272E}" srcOrd="0" destOrd="0" presId="urn:microsoft.com/office/officeart/2005/8/layout/process5"/>
    <dgm:cxn modelId="{EF744D64-1A7B-41AD-90B2-FC0B980B5019}" type="presOf" srcId="{9A9A0EE8-E929-4065-BDE9-95D0E56A6379}" destId="{CBDF9E8E-17CD-4E25-80E8-4A142245C15F}" srcOrd="1" destOrd="0" presId="urn:microsoft.com/office/officeart/2005/8/layout/process5"/>
    <dgm:cxn modelId="{92D3DF2D-9AC8-4624-8C1F-7F6B8EF520F5}" srcId="{178DD22A-ADD1-4765-AC05-677766B56200}" destId="{BFFB52EE-1720-4DB9-BB24-0AAB4F877F5F}" srcOrd="15" destOrd="0" parTransId="{1BED4A6B-8FBF-41B6-950C-D65660667D30}" sibTransId="{8DD4096F-D73A-4B2A-B0CF-4E2994B4D5A7}"/>
    <dgm:cxn modelId="{B25FD893-BADB-45B9-B759-8CF4B1FDA36A}" type="presOf" srcId="{1708EEE5-CA18-4A68-95AC-4ED754DE41F0}" destId="{7D44F50D-BD53-4A50-A938-489A23838D08}" srcOrd="1" destOrd="0" presId="urn:microsoft.com/office/officeart/2005/8/layout/process5"/>
    <dgm:cxn modelId="{05FC6A6F-C93C-46BA-9709-971FCFF59C46}" type="presOf" srcId="{9DD7C57D-41C8-452B-BA92-F763B4EA33F5}" destId="{EEF0960E-81E7-43B9-9E6B-8B91561A2CA1}" srcOrd="1" destOrd="0" presId="urn:microsoft.com/office/officeart/2005/8/layout/process5"/>
    <dgm:cxn modelId="{EA7AF2B2-0E05-41F5-8B26-A66A0B6284C5}" type="presOf" srcId="{ADF4B1AC-72B0-4800-A088-8F448EC3251D}" destId="{1D85FE47-4AEA-477D-A291-DE48FE20A1A4}" srcOrd="1" destOrd="0" presId="urn:microsoft.com/office/officeart/2005/8/layout/process5"/>
    <dgm:cxn modelId="{82DFAF6D-2E7A-467E-A5FD-D55DCDFA2D0A}" type="presOf" srcId="{ADF4B1AC-72B0-4800-A088-8F448EC3251D}" destId="{19DB571F-48C1-46CE-85E1-329D7A853979}" srcOrd="0" destOrd="0" presId="urn:microsoft.com/office/officeart/2005/8/layout/process5"/>
    <dgm:cxn modelId="{A80EF281-9D4F-43DD-BDB5-977B2ACB1877}" type="presOf" srcId="{28A79F05-34CD-47E3-9311-935A84CFA907}" destId="{4E3E432D-6D90-4EEA-ADE0-CD5FB756EB15}" srcOrd="0" destOrd="0" presId="urn:microsoft.com/office/officeart/2005/8/layout/process5"/>
    <dgm:cxn modelId="{AEF8CDEB-3706-456B-A4C8-933CAAB347C0}" type="presOf" srcId="{16A2F748-32F8-4EBD-9F6A-11FD55167D40}" destId="{0664D51E-9B6C-4563-805F-B4E4B7ACE2DE}" srcOrd="0" destOrd="0" presId="urn:microsoft.com/office/officeart/2005/8/layout/process5"/>
    <dgm:cxn modelId="{0F41CC55-F2C6-4C83-B189-E5D7715B9215}" type="presOf" srcId="{0FECEE08-36D6-4D63-8CE6-E6F5D0949F81}" destId="{F7C53B13-0BB9-4B66-A742-D5EDC937F61F}" srcOrd="0" destOrd="0" presId="urn:microsoft.com/office/officeart/2005/8/layout/process5"/>
    <dgm:cxn modelId="{A297EC9F-F503-405F-8A11-8C36BC4E42DB}" type="presOf" srcId="{28A79F05-34CD-47E3-9311-935A84CFA907}" destId="{54BBBBAB-A3D4-44F5-909B-A30E5518E700}" srcOrd="1" destOrd="0" presId="urn:microsoft.com/office/officeart/2005/8/layout/process5"/>
    <dgm:cxn modelId="{DA3C36B9-7204-415F-9EC3-DD21084F1A5E}" type="presOf" srcId="{3E769A87-EED5-4869-AFD1-057FB3CFCF5A}" destId="{BFB35DBA-1E9D-474C-9F7B-8077E60A4C82}" srcOrd="1" destOrd="0" presId="urn:microsoft.com/office/officeart/2005/8/layout/process5"/>
    <dgm:cxn modelId="{286369D2-42C7-4F48-AA76-D2ED4C244007}" type="presOf" srcId="{C731D9D8-FCF1-4673-AC80-123D1722A1BE}" destId="{AD30654C-5A6B-4D9D-86BE-6F593570A63B}" srcOrd="0" destOrd="0" presId="urn:microsoft.com/office/officeart/2005/8/layout/process5"/>
    <dgm:cxn modelId="{5702E762-CBAF-4F80-8278-1C50A281B8D3}" type="presOf" srcId="{1768F330-5E66-4E83-B38A-92ED8195DB3F}" destId="{C523E01F-0145-4C6B-8EAB-07A60E6D3615}" srcOrd="0" destOrd="0" presId="urn:microsoft.com/office/officeart/2005/8/layout/process5"/>
    <dgm:cxn modelId="{209DAB26-1BC5-47E5-B969-0F711949E7DE}" type="presOf" srcId="{8DD4096F-D73A-4B2A-B0CF-4E2994B4D5A7}" destId="{668C693F-A848-4D82-BF1B-D27EB1AB7C30}" srcOrd="1" destOrd="0" presId="urn:microsoft.com/office/officeart/2005/8/layout/process5"/>
    <dgm:cxn modelId="{BF66E68A-B5B1-4683-B91B-44D8CA025CD6}" type="presOf" srcId="{7F060E87-19C7-4FCE-826A-F9C08C4FF27C}" destId="{948BA29B-376A-4037-BD6A-504AD685A2F9}" srcOrd="0" destOrd="0" presId="urn:microsoft.com/office/officeart/2005/8/layout/process5"/>
    <dgm:cxn modelId="{0303EFF3-5F43-40D9-AD13-C539646CD655}" type="presOf" srcId="{5FEB14ED-E0C6-47FC-AB0A-A055AE2CECA2}" destId="{7636E00F-D760-436E-B70E-C1C3B4AE3DE4}" srcOrd="0" destOrd="0" presId="urn:microsoft.com/office/officeart/2005/8/layout/process5"/>
    <dgm:cxn modelId="{9E16C49F-17FC-4EB3-A9E8-AA8A25B7934C}" type="presOf" srcId="{0FECEE08-36D6-4D63-8CE6-E6F5D0949F81}" destId="{537FC61C-B947-4314-9525-17804B6DAC45}" srcOrd="1" destOrd="0" presId="urn:microsoft.com/office/officeart/2005/8/layout/process5"/>
    <dgm:cxn modelId="{200E1B0D-BB3A-4DB0-A0F1-DF97F3894ED3}" srcId="{178DD22A-ADD1-4765-AC05-677766B56200}" destId="{2605456A-492B-4667-A7AD-F2A3AFA75420}" srcOrd="14" destOrd="0" parTransId="{6CFC72B2-11C1-443A-B888-0FEF27E785DA}" sibTransId="{3C68CCEA-AAF0-4B79-B439-537986E66CC0}"/>
    <dgm:cxn modelId="{28ACA3BC-DC6B-4089-9CB1-D0392EE14B18}" srcId="{178DD22A-ADD1-4765-AC05-677766B56200}" destId="{1ADECA41-916D-4DC4-9AAF-F6CFA352E00A}" srcOrd="7" destOrd="0" parTransId="{6161F85B-F672-47E4-91C0-F0D6C6A3C632}" sibTransId="{7F060E87-19C7-4FCE-826A-F9C08C4FF27C}"/>
    <dgm:cxn modelId="{E6BF9C04-BC58-47C4-B932-648F0A804FED}" srcId="{178DD22A-ADD1-4765-AC05-677766B56200}" destId="{B76B9378-9789-448F-966B-447AEA670E87}" srcOrd="9" destOrd="0" parTransId="{E36BA37D-33BF-4A6B-B736-C9F205CAAAC2}" sibTransId="{3E769A87-EED5-4869-AFD1-057FB3CFCF5A}"/>
    <dgm:cxn modelId="{14408E3D-F7A2-416E-8F2D-892B94B8D2A6}" srcId="{178DD22A-ADD1-4765-AC05-677766B56200}" destId="{5FEB14ED-E0C6-47FC-AB0A-A055AE2CECA2}" srcOrd="2" destOrd="0" parTransId="{12B9B5EF-7CDB-49CD-BA36-B4E27DBD99DE}" sibTransId="{AA4C7496-58B2-4706-9C15-75C5C23D9FD7}"/>
    <dgm:cxn modelId="{7B3896EF-3EDF-4D19-89CF-9484213A538B}" type="presParOf" srcId="{293ECAFB-4D63-4DBC-AEF5-9532CDC0C790}" destId="{3532EBF3-4978-40DC-99BD-CA31FC986819}" srcOrd="0" destOrd="0" presId="urn:microsoft.com/office/officeart/2005/8/layout/process5"/>
    <dgm:cxn modelId="{120034C0-87C8-4D4C-9F87-6D76A274E3A5}" type="presParOf" srcId="{293ECAFB-4D63-4DBC-AEF5-9532CDC0C790}" destId="{8051E404-A5BD-4056-9912-F1F3101AF650}" srcOrd="1" destOrd="0" presId="urn:microsoft.com/office/officeart/2005/8/layout/process5"/>
    <dgm:cxn modelId="{375172B0-B67B-469C-BAE9-BD9833FF7964}" type="presParOf" srcId="{8051E404-A5BD-4056-9912-F1F3101AF650}" destId="{5D079463-1BDB-4D85-AAB8-FABC469516F0}" srcOrd="0" destOrd="0" presId="urn:microsoft.com/office/officeart/2005/8/layout/process5"/>
    <dgm:cxn modelId="{B38D2579-5EB6-43A7-B783-3CAC453D1D99}" type="presParOf" srcId="{293ECAFB-4D63-4DBC-AEF5-9532CDC0C790}" destId="{0DD8C92A-DA95-4D31-86A8-507AF1B007DA}" srcOrd="2" destOrd="0" presId="urn:microsoft.com/office/officeart/2005/8/layout/process5"/>
    <dgm:cxn modelId="{4B96EF7C-4369-4501-A6B5-3CC10B31203A}" type="presParOf" srcId="{293ECAFB-4D63-4DBC-AEF5-9532CDC0C790}" destId="{F7C53B13-0BB9-4B66-A742-D5EDC937F61F}" srcOrd="3" destOrd="0" presId="urn:microsoft.com/office/officeart/2005/8/layout/process5"/>
    <dgm:cxn modelId="{162072CA-0EF2-4037-B5FC-8FA3EE8A9FD9}" type="presParOf" srcId="{F7C53B13-0BB9-4B66-A742-D5EDC937F61F}" destId="{537FC61C-B947-4314-9525-17804B6DAC45}" srcOrd="0" destOrd="0" presId="urn:microsoft.com/office/officeart/2005/8/layout/process5"/>
    <dgm:cxn modelId="{005D1664-EEE4-4C63-AAC6-3308ED16B509}" type="presParOf" srcId="{293ECAFB-4D63-4DBC-AEF5-9532CDC0C790}" destId="{7636E00F-D760-436E-B70E-C1C3B4AE3DE4}" srcOrd="4" destOrd="0" presId="urn:microsoft.com/office/officeart/2005/8/layout/process5"/>
    <dgm:cxn modelId="{A9558C41-38A3-489D-8060-4E01435F698C}" type="presParOf" srcId="{293ECAFB-4D63-4DBC-AEF5-9532CDC0C790}" destId="{C4106037-C416-4747-96DA-2F43B00048E9}" srcOrd="5" destOrd="0" presId="urn:microsoft.com/office/officeart/2005/8/layout/process5"/>
    <dgm:cxn modelId="{548A27D8-93FE-4A87-8550-7D3E4F237F3C}" type="presParOf" srcId="{C4106037-C416-4747-96DA-2F43B00048E9}" destId="{15F92CEC-7389-4801-AF77-FFF3B868052C}" srcOrd="0" destOrd="0" presId="urn:microsoft.com/office/officeart/2005/8/layout/process5"/>
    <dgm:cxn modelId="{531E58C7-E8C5-4843-B10E-E6AA622C25C6}" type="presParOf" srcId="{293ECAFB-4D63-4DBC-AEF5-9532CDC0C790}" destId="{AD30654C-5A6B-4D9D-86BE-6F593570A63B}" srcOrd="6" destOrd="0" presId="urn:microsoft.com/office/officeart/2005/8/layout/process5"/>
    <dgm:cxn modelId="{5F040772-DE15-4A7C-9C82-2E2FB668F329}" type="presParOf" srcId="{293ECAFB-4D63-4DBC-AEF5-9532CDC0C790}" destId="{4E3E432D-6D90-4EEA-ADE0-CD5FB756EB15}" srcOrd="7" destOrd="0" presId="urn:microsoft.com/office/officeart/2005/8/layout/process5"/>
    <dgm:cxn modelId="{858A9CD8-488C-4C44-93E1-C7F522FA8B3A}" type="presParOf" srcId="{4E3E432D-6D90-4EEA-ADE0-CD5FB756EB15}" destId="{54BBBBAB-A3D4-44F5-909B-A30E5518E700}" srcOrd="0" destOrd="0" presId="urn:microsoft.com/office/officeart/2005/8/layout/process5"/>
    <dgm:cxn modelId="{10F6640B-25C3-47B0-9248-7965CEAD8FCD}" type="presParOf" srcId="{293ECAFB-4D63-4DBC-AEF5-9532CDC0C790}" destId="{4164F161-175A-46EA-8BA0-DAB351304146}" srcOrd="8" destOrd="0" presId="urn:microsoft.com/office/officeart/2005/8/layout/process5"/>
    <dgm:cxn modelId="{098A63D8-FF3D-4713-B709-D703C339DF6F}" type="presParOf" srcId="{293ECAFB-4D63-4DBC-AEF5-9532CDC0C790}" destId="{B23F9536-67F2-43EC-9134-3F2535BBEE86}" srcOrd="9" destOrd="0" presId="urn:microsoft.com/office/officeart/2005/8/layout/process5"/>
    <dgm:cxn modelId="{EB9DFA78-556D-41B5-81A8-19353FBAE6F4}" type="presParOf" srcId="{B23F9536-67F2-43EC-9134-3F2535BBEE86}" destId="{EEF0960E-81E7-43B9-9E6B-8B91561A2CA1}" srcOrd="0" destOrd="0" presId="urn:microsoft.com/office/officeart/2005/8/layout/process5"/>
    <dgm:cxn modelId="{E1557860-894B-46E8-8873-049C7508249E}" type="presParOf" srcId="{293ECAFB-4D63-4DBC-AEF5-9532CDC0C790}" destId="{0664D51E-9B6C-4563-805F-B4E4B7ACE2DE}" srcOrd="10" destOrd="0" presId="urn:microsoft.com/office/officeart/2005/8/layout/process5"/>
    <dgm:cxn modelId="{1BBCCCB2-1ECF-4A55-96BA-A98337868CC6}" type="presParOf" srcId="{293ECAFB-4D63-4DBC-AEF5-9532CDC0C790}" destId="{6E5015A2-41F6-41DF-9D63-BB73330E54E5}" srcOrd="11" destOrd="0" presId="urn:microsoft.com/office/officeart/2005/8/layout/process5"/>
    <dgm:cxn modelId="{AFB5452A-2EC0-413F-AD3C-CD82184F636E}" type="presParOf" srcId="{6E5015A2-41F6-41DF-9D63-BB73330E54E5}" destId="{72B3A6BD-DD73-4B0C-B947-C554ADFA47EB}" srcOrd="0" destOrd="0" presId="urn:microsoft.com/office/officeart/2005/8/layout/process5"/>
    <dgm:cxn modelId="{D4A4CD1F-2795-4C09-BD40-0FD0AA9C9DED}" type="presParOf" srcId="{293ECAFB-4D63-4DBC-AEF5-9532CDC0C790}" destId="{DA3A68AC-8DDE-40EE-9F85-A0153D722694}" srcOrd="12" destOrd="0" presId="urn:microsoft.com/office/officeart/2005/8/layout/process5"/>
    <dgm:cxn modelId="{ECB6990C-C23C-4395-B53F-C54A590CE31D}" type="presParOf" srcId="{293ECAFB-4D63-4DBC-AEF5-9532CDC0C790}" destId="{EB687145-E648-49A1-B1CF-486F0857D8FD}" srcOrd="13" destOrd="0" presId="urn:microsoft.com/office/officeart/2005/8/layout/process5"/>
    <dgm:cxn modelId="{C4BB86B7-FD3F-4C3A-8DCC-0D495D01D938}" type="presParOf" srcId="{EB687145-E648-49A1-B1CF-486F0857D8FD}" destId="{31DE7A09-8E12-4030-A463-FFD96900627C}" srcOrd="0" destOrd="0" presId="urn:microsoft.com/office/officeart/2005/8/layout/process5"/>
    <dgm:cxn modelId="{3EFC5EC8-316D-4F7E-9DEE-AC3A6077B292}" type="presParOf" srcId="{293ECAFB-4D63-4DBC-AEF5-9532CDC0C790}" destId="{DC81F2F0-90FB-4585-B9B5-9CDD2C56B9A1}" srcOrd="14" destOrd="0" presId="urn:microsoft.com/office/officeart/2005/8/layout/process5"/>
    <dgm:cxn modelId="{66FFF70C-201B-4CED-B1FE-DAC453AE89A4}" type="presParOf" srcId="{293ECAFB-4D63-4DBC-AEF5-9532CDC0C790}" destId="{948BA29B-376A-4037-BD6A-504AD685A2F9}" srcOrd="15" destOrd="0" presId="urn:microsoft.com/office/officeart/2005/8/layout/process5"/>
    <dgm:cxn modelId="{99619249-8884-41C4-A987-E70B792D796E}" type="presParOf" srcId="{948BA29B-376A-4037-BD6A-504AD685A2F9}" destId="{7EDD095A-C118-4081-9C0A-2C369182D073}" srcOrd="0" destOrd="0" presId="urn:microsoft.com/office/officeart/2005/8/layout/process5"/>
    <dgm:cxn modelId="{45995E5B-1982-48BF-91F9-93746FF07984}" type="presParOf" srcId="{293ECAFB-4D63-4DBC-AEF5-9532CDC0C790}" destId="{54B44A8E-E0A9-48EB-811F-23B2108058D9}" srcOrd="16" destOrd="0" presId="urn:microsoft.com/office/officeart/2005/8/layout/process5"/>
    <dgm:cxn modelId="{1BA001A8-711D-43B3-B032-6329507DEE9D}" type="presParOf" srcId="{293ECAFB-4D63-4DBC-AEF5-9532CDC0C790}" destId="{19DB571F-48C1-46CE-85E1-329D7A853979}" srcOrd="17" destOrd="0" presId="urn:microsoft.com/office/officeart/2005/8/layout/process5"/>
    <dgm:cxn modelId="{536C006D-32CB-4D87-B7DA-827954D8A62C}" type="presParOf" srcId="{19DB571F-48C1-46CE-85E1-329D7A853979}" destId="{1D85FE47-4AEA-477D-A291-DE48FE20A1A4}" srcOrd="0" destOrd="0" presId="urn:microsoft.com/office/officeart/2005/8/layout/process5"/>
    <dgm:cxn modelId="{481EC9A0-DCE3-4AAB-AA0E-09565F38F155}" type="presParOf" srcId="{293ECAFB-4D63-4DBC-AEF5-9532CDC0C790}" destId="{34FFB5D0-6DE3-4A52-844F-ACE6EEB5EBCE}" srcOrd="18" destOrd="0" presId="urn:microsoft.com/office/officeart/2005/8/layout/process5"/>
    <dgm:cxn modelId="{16203146-3EE7-4081-9389-BE6D78C8CB16}" type="presParOf" srcId="{293ECAFB-4D63-4DBC-AEF5-9532CDC0C790}" destId="{C446A766-2ED8-4B6F-ABA5-5B2FC943D73C}" srcOrd="19" destOrd="0" presId="urn:microsoft.com/office/officeart/2005/8/layout/process5"/>
    <dgm:cxn modelId="{D1E194A0-5E90-4822-9F23-9C9110D26E76}" type="presParOf" srcId="{C446A766-2ED8-4B6F-ABA5-5B2FC943D73C}" destId="{BFB35DBA-1E9D-474C-9F7B-8077E60A4C82}" srcOrd="0" destOrd="0" presId="urn:microsoft.com/office/officeart/2005/8/layout/process5"/>
    <dgm:cxn modelId="{0EBA8D4A-98F3-4636-B44B-92984CF427D1}" type="presParOf" srcId="{293ECAFB-4D63-4DBC-AEF5-9532CDC0C790}" destId="{A26B5020-A33F-441A-9CB3-90848B6A5A1D}" srcOrd="20" destOrd="0" presId="urn:microsoft.com/office/officeart/2005/8/layout/process5"/>
    <dgm:cxn modelId="{E2C8C331-9E52-414C-A364-79CA22DB03E9}" type="presParOf" srcId="{293ECAFB-4D63-4DBC-AEF5-9532CDC0C790}" destId="{7B7DECFB-1794-4236-8D10-435CCC833387}" srcOrd="21" destOrd="0" presId="urn:microsoft.com/office/officeart/2005/8/layout/process5"/>
    <dgm:cxn modelId="{6C25CE54-B9E2-4878-83E3-B30A2A47046A}" type="presParOf" srcId="{7B7DECFB-1794-4236-8D10-435CCC833387}" destId="{7D44F50D-BD53-4A50-A938-489A23838D08}" srcOrd="0" destOrd="0" presId="urn:microsoft.com/office/officeart/2005/8/layout/process5"/>
    <dgm:cxn modelId="{BA26E63B-A090-45A0-A232-79DDAF572CD7}" type="presParOf" srcId="{293ECAFB-4D63-4DBC-AEF5-9532CDC0C790}" destId="{37EE8F19-8B3C-43F3-BCDB-DF7EB384A9BD}" srcOrd="22" destOrd="0" presId="urn:microsoft.com/office/officeart/2005/8/layout/process5"/>
    <dgm:cxn modelId="{146CFC6C-41D1-4C65-9801-152DDC17F696}" type="presParOf" srcId="{293ECAFB-4D63-4DBC-AEF5-9532CDC0C790}" destId="{741CC285-D2DB-46BD-9508-8061134C3B2F}" srcOrd="23" destOrd="0" presId="urn:microsoft.com/office/officeart/2005/8/layout/process5"/>
    <dgm:cxn modelId="{D5D9B063-F149-4376-AC3E-DDA32B282E43}" type="presParOf" srcId="{741CC285-D2DB-46BD-9508-8061134C3B2F}" destId="{686C4B56-5386-49C8-B044-0459A26CB4B6}" srcOrd="0" destOrd="0" presId="urn:microsoft.com/office/officeart/2005/8/layout/process5"/>
    <dgm:cxn modelId="{06034281-5E09-40E2-8377-CB3BB8334AE3}" type="presParOf" srcId="{293ECAFB-4D63-4DBC-AEF5-9532CDC0C790}" destId="{3D5BF2A2-55E2-4D2E-95B7-2CCA86FCEE2E}" srcOrd="24" destOrd="0" presId="urn:microsoft.com/office/officeart/2005/8/layout/process5"/>
    <dgm:cxn modelId="{493FD943-8BA9-4047-B916-F4139EC8C683}" type="presParOf" srcId="{293ECAFB-4D63-4DBC-AEF5-9532CDC0C790}" destId="{18D09152-ECBE-469D-9618-E08B6C466613}" srcOrd="25" destOrd="0" presId="urn:microsoft.com/office/officeart/2005/8/layout/process5"/>
    <dgm:cxn modelId="{2FD947E1-8013-4C01-9A25-FAF460C5D4CF}" type="presParOf" srcId="{18D09152-ECBE-469D-9618-E08B6C466613}" destId="{CBDF9E8E-17CD-4E25-80E8-4A142245C15F}" srcOrd="0" destOrd="0" presId="urn:microsoft.com/office/officeart/2005/8/layout/process5"/>
    <dgm:cxn modelId="{2D664138-9135-4895-9AC6-6464EBB05DC5}" type="presParOf" srcId="{293ECAFB-4D63-4DBC-AEF5-9532CDC0C790}" destId="{00D88C39-2033-4017-BA11-B5D72A9C8BD4}" srcOrd="26" destOrd="0" presId="urn:microsoft.com/office/officeart/2005/8/layout/process5"/>
    <dgm:cxn modelId="{D9E1EE02-F8B9-439E-91C9-DCCF22F35F0A}" type="presParOf" srcId="{293ECAFB-4D63-4DBC-AEF5-9532CDC0C790}" destId="{E4AE48A5-11E7-435A-8F8E-4EAC2249B242}" srcOrd="27" destOrd="0" presId="urn:microsoft.com/office/officeart/2005/8/layout/process5"/>
    <dgm:cxn modelId="{09445A8B-F75E-426A-9D9D-A419DDB48D7F}" type="presParOf" srcId="{E4AE48A5-11E7-435A-8F8E-4EAC2249B242}" destId="{B7560D8F-FC14-4B18-AC6C-E59467D74542}" srcOrd="0" destOrd="0" presId="urn:microsoft.com/office/officeart/2005/8/layout/process5"/>
    <dgm:cxn modelId="{0547380A-F122-4719-943B-E242C1CF585D}" type="presParOf" srcId="{293ECAFB-4D63-4DBC-AEF5-9532CDC0C790}" destId="{404D1CC0-5FAD-45F5-B453-D7A1AD9E3F7C}" srcOrd="28" destOrd="0" presId="urn:microsoft.com/office/officeart/2005/8/layout/process5"/>
    <dgm:cxn modelId="{FDA6D343-09CD-4D2D-AC1A-A232A3709261}" type="presParOf" srcId="{293ECAFB-4D63-4DBC-AEF5-9532CDC0C790}" destId="{E1731133-9709-4984-B3B0-21DAF4EC5185}" srcOrd="29" destOrd="0" presId="urn:microsoft.com/office/officeart/2005/8/layout/process5"/>
    <dgm:cxn modelId="{959832DE-2AB0-432B-91B7-E7A5C4FCCFA1}" type="presParOf" srcId="{E1731133-9709-4984-B3B0-21DAF4EC5185}" destId="{01597F16-EB83-44C1-A8E2-FDBBC4292451}" srcOrd="0" destOrd="0" presId="urn:microsoft.com/office/officeart/2005/8/layout/process5"/>
    <dgm:cxn modelId="{CA94F34A-7D07-40AF-8205-23482414F108}" type="presParOf" srcId="{293ECAFB-4D63-4DBC-AEF5-9532CDC0C790}" destId="{8E216602-4BDE-49E8-B88B-1648C7CB8BC6}" srcOrd="30" destOrd="0" presId="urn:microsoft.com/office/officeart/2005/8/layout/process5"/>
    <dgm:cxn modelId="{99DC9D81-963D-48B8-AE22-65A0C2470D1E}" type="presParOf" srcId="{293ECAFB-4D63-4DBC-AEF5-9532CDC0C790}" destId="{C7CC2A57-4018-4551-B0AE-C5048496296B}" srcOrd="31" destOrd="0" presId="urn:microsoft.com/office/officeart/2005/8/layout/process5"/>
    <dgm:cxn modelId="{4A4EEE25-BD90-4573-94A1-94170C81731A}" type="presParOf" srcId="{C7CC2A57-4018-4551-B0AE-C5048496296B}" destId="{668C693F-A848-4D82-BF1B-D27EB1AB7C30}" srcOrd="0" destOrd="0" presId="urn:microsoft.com/office/officeart/2005/8/layout/process5"/>
    <dgm:cxn modelId="{49842356-7815-4A46-BDCB-2B04C3CF4CEA}" type="presParOf" srcId="{293ECAFB-4D63-4DBC-AEF5-9532CDC0C790}" destId="{E51AA3B6-A2A1-494A-B699-8809EF46272E}" srcOrd="32" destOrd="0" presId="urn:microsoft.com/office/officeart/2005/8/layout/process5"/>
    <dgm:cxn modelId="{BF0230D5-6788-4591-8CCA-0388EFD08E18}" type="presParOf" srcId="{293ECAFB-4D63-4DBC-AEF5-9532CDC0C790}" destId="{C523E01F-0145-4C6B-8EAB-07A60E6D3615}" srcOrd="33" destOrd="0" presId="urn:microsoft.com/office/officeart/2005/8/layout/process5"/>
    <dgm:cxn modelId="{C8D94E44-A990-4297-899E-3D27915F7D95}" type="presParOf" srcId="{C523E01F-0145-4C6B-8EAB-07A60E6D3615}" destId="{B4D6F674-9D25-4C70-B831-5807FE123FE2}" srcOrd="0" destOrd="0" presId="urn:microsoft.com/office/officeart/2005/8/layout/process5"/>
    <dgm:cxn modelId="{5BFFD52F-AFFC-4250-9F94-B74878D30BEF}" type="presParOf" srcId="{293ECAFB-4D63-4DBC-AEF5-9532CDC0C790}" destId="{3B595063-02F0-428A-A1A8-F32D5FB87DFD}" srcOrd="34" destOrd="0" presId="urn:microsoft.com/office/officeart/2005/8/layout/process5"/>
  </dgm:cxnLst>
  <dgm:bg/>
  <dgm:whole/>
  <dgm:extLst>
    <a:ext uri="http://schemas.microsoft.com/office/drawing/2008/diagram">
      <dsp:dataModelExt xmlns:dsp="http://schemas.microsoft.com/office/drawing/2008/diagram" xmlns="" relId="rId4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78DD22A-ADD1-4765-AC05-677766B56200}" type="doc">
      <dgm:prSet loTypeId="urn:microsoft.com/office/officeart/2005/8/layout/process5" loCatId="process" qsTypeId="urn:microsoft.com/office/officeart/2005/8/quickstyle/3d2" qsCatId="3D" csTypeId="urn:microsoft.com/office/officeart/2005/8/colors/accent3_4" csCatId="accent3" phldr="1"/>
      <dgm:spPr/>
      <dgm:t>
        <a:bodyPr/>
        <a:lstStyle/>
        <a:p>
          <a:endParaRPr lang="es-MX"/>
        </a:p>
      </dgm:t>
    </dgm:pt>
    <dgm:pt modelId="{C7BBE16B-FD20-48C5-B690-CFBC822C5B2C}">
      <dgm:prSet phldrT="[Texto]" custT="1"/>
      <dgm:spPr/>
      <dgm:t>
        <a:bodyPr/>
        <a:lstStyle/>
        <a:p>
          <a:r>
            <a:rPr lang="es-MX" sz="900" dirty="0" smtClean="0">
              <a:latin typeface="Arial" panose="020B0604020202020204" pitchFamily="34" charset="0"/>
              <a:cs typeface="Arial" panose="020B0604020202020204" pitchFamily="34" charset="0"/>
            </a:rPr>
            <a:t>1.Recepción de materia prima (tres días por parte del proveedor)</a:t>
          </a:r>
          <a:endParaRPr lang="es-MX" sz="900" dirty="0">
            <a:latin typeface="Arial" panose="020B0604020202020204" pitchFamily="34" charset="0"/>
            <a:cs typeface="Arial" panose="020B0604020202020204" pitchFamily="34" charset="0"/>
          </a:endParaRPr>
        </a:p>
      </dgm:t>
    </dgm:pt>
    <dgm:pt modelId="{A15AF4D3-D234-45D4-96CB-D7031F373283}" type="parTrans" cxnId="{DF2459EB-ABB1-4622-9D16-232DE34EE48C}">
      <dgm:prSet/>
      <dgm:spPr/>
      <dgm:t>
        <a:bodyPr/>
        <a:lstStyle/>
        <a:p>
          <a:endParaRPr lang="es-MX"/>
        </a:p>
      </dgm:t>
    </dgm:pt>
    <dgm:pt modelId="{55847225-5D5E-4181-B299-E21D22742FEC}" type="sibTrans" cxnId="{DF2459EB-ABB1-4622-9D16-232DE34EE48C}">
      <dgm:prSet/>
      <dgm:spPr/>
      <dgm:t>
        <a:bodyPr/>
        <a:lstStyle/>
        <a:p>
          <a:endParaRPr lang="es-MX"/>
        </a:p>
      </dgm:t>
    </dgm:pt>
    <dgm:pt modelId="{5652988B-FC01-446D-A96A-E4FE2A49B3C9}">
      <dgm:prSet phldrT="[Texto]" custT="1"/>
      <dgm:spPr/>
      <dgm:t>
        <a:bodyPr/>
        <a:lstStyle/>
        <a:p>
          <a:pPr algn="ctr"/>
          <a:r>
            <a:rPr lang="es-MX" sz="900" dirty="0" smtClean="0">
              <a:latin typeface="Arial" panose="020B0604020202020204" pitchFamily="34" charset="0"/>
              <a:cs typeface="Arial" panose="020B0604020202020204" pitchFamily="34" charset="0"/>
            </a:rPr>
            <a:t>2. Acomodo de la flor y follaje, así como demás materia prima (35- 50 minutos)</a:t>
          </a:r>
          <a:endParaRPr lang="es-MX" sz="900" dirty="0">
            <a:latin typeface="Arial" panose="020B0604020202020204" pitchFamily="34" charset="0"/>
            <a:cs typeface="Arial" panose="020B0604020202020204" pitchFamily="34" charset="0"/>
          </a:endParaRPr>
        </a:p>
      </dgm:t>
    </dgm:pt>
    <dgm:pt modelId="{29ACD413-59CA-4D7F-8473-1A7F78116ADD}" type="parTrans" cxnId="{71238713-D9F0-4FBF-BFC0-4A6F6E9B1C19}">
      <dgm:prSet/>
      <dgm:spPr/>
      <dgm:t>
        <a:bodyPr/>
        <a:lstStyle/>
        <a:p>
          <a:endParaRPr lang="es-MX"/>
        </a:p>
      </dgm:t>
    </dgm:pt>
    <dgm:pt modelId="{0FECEE08-36D6-4D63-8CE6-E6F5D0949F81}" type="sibTrans" cxnId="{71238713-D9F0-4FBF-BFC0-4A6F6E9B1C19}">
      <dgm:prSet/>
      <dgm:spPr/>
      <dgm:t>
        <a:bodyPr/>
        <a:lstStyle/>
        <a:p>
          <a:endParaRPr lang="es-MX"/>
        </a:p>
      </dgm:t>
    </dgm:pt>
    <dgm:pt modelId="{C731D9D8-FCF1-4673-AC80-123D1722A1BE}">
      <dgm:prSet phldrT="[Texto]" custT="1"/>
      <dgm:spPr/>
      <dgm:t>
        <a:bodyPr/>
        <a:lstStyle/>
        <a:p>
          <a:r>
            <a:rPr lang="es-MX" sz="900" dirty="0" smtClean="0">
              <a:latin typeface="Arial" panose="020B0604020202020204" pitchFamily="34" charset="0"/>
              <a:cs typeface="Arial" panose="020B0604020202020204" pitchFamily="34" charset="0"/>
            </a:rPr>
            <a:t>3. Las flores y el follaje se colocan en una cubeta con agua y líquido para rehidratar (50- 60 minutos)</a:t>
          </a:r>
          <a:endParaRPr lang="es-MX" sz="900" dirty="0">
            <a:latin typeface="Arial" panose="020B0604020202020204" pitchFamily="34" charset="0"/>
            <a:cs typeface="Arial" panose="020B0604020202020204" pitchFamily="34" charset="0"/>
          </a:endParaRPr>
        </a:p>
      </dgm:t>
    </dgm:pt>
    <dgm:pt modelId="{44265F51-AA56-42E9-8525-171B3009D29D}" type="parTrans" cxnId="{896DA9A6-1D0F-4B5D-ADCF-3C3FE23F45B5}">
      <dgm:prSet/>
      <dgm:spPr/>
      <dgm:t>
        <a:bodyPr/>
        <a:lstStyle/>
        <a:p>
          <a:endParaRPr lang="es-MX"/>
        </a:p>
      </dgm:t>
    </dgm:pt>
    <dgm:pt modelId="{28A79F05-34CD-47E3-9311-935A84CFA907}" type="sibTrans" cxnId="{896DA9A6-1D0F-4B5D-ADCF-3C3FE23F45B5}">
      <dgm:prSet/>
      <dgm:spPr/>
      <dgm:t>
        <a:bodyPr/>
        <a:lstStyle/>
        <a:p>
          <a:endParaRPr lang="es-MX"/>
        </a:p>
      </dgm:t>
    </dgm:pt>
    <dgm:pt modelId="{2A737D9C-B543-45FC-92EE-318D9FFEE6E1}">
      <dgm:prSet phldrT="[Texto]" custT="1"/>
      <dgm:spPr/>
      <dgm:t>
        <a:bodyPr/>
        <a:lstStyle/>
        <a:p>
          <a:r>
            <a:rPr lang="es-MX" sz="900" dirty="0" smtClean="0">
              <a:latin typeface="Arial" panose="020B0604020202020204" pitchFamily="34" charset="0"/>
              <a:cs typeface="Arial" panose="020B0604020202020204" pitchFamily="34" charset="0"/>
            </a:rPr>
            <a:t>4. Seleccionar las flores y follaje a utilizar  ( 35 – 60 minutos</a:t>
          </a:r>
          <a:endParaRPr lang="es-MX" sz="900" dirty="0">
            <a:latin typeface="Arial" panose="020B0604020202020204" pitchFamily="34" charset="0"/>
            <a:cs typeface="Arial" panose="020B0604020202020204" pitchFamily="34" charset="0"/>
          </a:endParaRPr>
        </a:p>
      </dgm:t>
    </dgm:pt>
    <dgm:pt modelId="{5622C4A2-0855-42B7-846C-F839E4FDA058}" type="parTrans" cxnId="{BFC2DE14-977E-4385-A0FE-B208AD77CD3F}">
      <dgm:prSet/>
      <dgm:spPr/>
      <dgm:t>
        <a:bodyPr/>
        <a:lstStyle/>
        <a:p>
          <a:endParaRPr lang="es-MX"/>
        </a:p>
      </dgm:t>
    </dgm:pt>
    <dgm:pt modelId="{CF7C8F0E-79D4-4AF3-8238-F12ADCB11604}" type="sibTrans" cxnId="{BFC2DE14-977E-4385-A0FE-B208AD77CD3F}">
      <dgm:prSet/>
      <dgm:spPr/>
      <dgm:t>
        <a:bodyPr/>
        <a:lstStyle/>
        <a:p>
          <a:endParaRPr lang="es-MX"/>
        </a:p>
      </dgm:t>
    </dgm:pt>
    <dgm:pt modelId="{195B6F07-C691-47C8-A345-2C81B803431D}">
      <dgm:prSet phldrT="[Texto]" custT="1"/>
      <dgm:spPr/>
      <dgm:t>
        <a:bodyPr/>
        <a:lstStyle/>
        <a:p>
          <a:r>
            <a:rPr lang="es-MX" sz="900" dirty="0" smtClean="0">
              <a:latin typeface="Arial" panose="020B0604020202020204" pitchFamily="34" charset="0"/>
              <a:cs typeface="Arial" panose="020B0604020202020204" pitchFamily="34" charset="0"/>
            </a:rPr>
            <a:t>5. Seleccionar la base y adornos que vayan de acuerdo con el arreglo ( 20 – 40 minutos)</a:t>
          </a:r>
          <a:endParaRPr lang="es-MX" sz="900" dirty="0">
            <a:latin typeface="Arial" panose="020B0604020202020204" pitchFamily="34" charset="0"/>
            <a:cs typeface="Arial" panose="020B0604020202020204" pitchFamily="34" charset="0"/>
          </a:endParaRPr>
        </a:p>
      </dgm:t>
    </dgm:pt>
    <dgm:pt modelId="{01447572-1F9D-46EF-B389-500696A90F1F}" type="parTrans" cxnId="{29B8780D-9D74-4DE1-A138-03E4635D0B89}">
      <dgm:prSet/>
      <dgm:spPr/>
      <dgm:t>
        <a:bodyPr/>
        <a:lstStyle/>
        <a:p>
          <a:endParaRPr lang="es-MX"/>
        </a:p>
      </dgm:t>
    </dgm:pt>
    <dgm:pt modelId="{A61BF98A-2837-40C8-B3A2-3249E19A611B}" type="sibTrans" cxnId="{29B8780D-9D74-4DE1-A138-03E4635D0B89}">
      <dgm:prSet/>
      <dgm:spPr/>
      <dgm:t>
        <a:bodyPr/>
        <a:lstStyle/>
        <a:p>
          <a:endParaRPr lang="es-MX"/>
        </a:p>
      </dgm:t>
    </dgm:pt>
    <dgm:pt modelId="{4F6967A7-7E31-40EB-8375-B79957046B66}">
      <dgm:prSet phldrT="[Texto]" custT="1"/>
      <dgm:spPr/>
      <dgm:t>
        <a:bodyPr/>
        <a:lstStyle/>
        <a:p>
          <a:r>
            <a:rPr lang="es-MX" sz="900" dirty="0" smtClean="0">
              <a:latin typeface="Arial" panose="020B0604020202020204" pitchFamily="34" charset="0"/>
              <a:cs typeface="Arial" panose="020B0604020202020204" pitchFamily="34" charset="0"/>
            </a:rPr>
            <a:t>6. Se elabora el arreglo floral ( 18 – 22 minutos)</a:t>
          </a:r>
          <a:endParaRPr lang="es-MX" sz="900" dirty="0">
            <a:latin typeface="Arial" panose="020B0604020202020204" pitchFamily="34" charset="0"/>
            <a:cs typeface="Arial" panose="020B0604020202020204" pitchFamily="34" charset="0"/>
          </a:endParaRPr>
        </a:p>
      </dgm:t>
    </dgm:pt>
    <dgm:pt modelId="{482DC91C-B54C-4002-8471-AF88426E74CF}" type="parTrans" cxnId="{24A4F9DD-50B7-4308-84F3-58BFB872A489}">
      <dgm:prSet/>
      <dgm:spPr/>
      <dgm:t>
        <a:bodyPr/>
        <a:lstStyle/>
        <a:p>
          <a:endParaRPr lang="es-MX"/>
        </a:p>
      </dgm:t>
    </dgm:pt>
    <dgm:pt modelId="{1708EEE5-CA18-4A68-95AC-4ED754DE41F0}" type="sibTrans" cxnId="{24A4F9DD-50B7-4308-84F3-58BFB872A489}">
      <dgm:prSet/>
      <dgm:spPr/>
      <dgm:t>
        <a:bodyPr/>
        <a:lstStyle/>
        <a:p>
          <a:endParaRPr lang="es-MX"/>
        </a:p>
      </dgm:t>
    </dgm:pt>
    <dgm:pt modelId="{E97ABBFA-4461-4AF0-B184-48A3D08D084B}">
      <dgm:prSet phldrT="[Texto]" custT="1"/>
      <dgm:spPr/>
      <dgm:t>
        <a:bodyPr/>
        <a:lstStyle/>
        <a:p>
          <a:r>
            <a:rPr lang="es-MX" sz="900" dirty="0" smtClean="0">
              <a:latin typeface="Arial" panose="020B0604020202020204" pitchFamily="34" charset="0"/>
              <a:cs typeface="Arial" panose="020B0604020202020204" pitchFamily="34" charset="0"/>
            </a:rPr>
            <a:t>7. Se exhibe el arreglo floral a la vista del cliente ( </a:t>
          </a:r>
          <a:r>
            <a:rPr lang="es-MX" sz="900" smtClean="0">
              <a:latin typeface="Arial" panose="020B0604020202020204" pitchFamily="34" charset="0"/>
              <a:cs typeface="Arial" panose="020B0604020202020204" pitchFamily="34" charset="0"/>
            </a:rPr>
            <a:t>un día)</a:t>
          </a:r>
          <a:endParaRPr lang="es-MX" sz="900" dirty="0">
            <a:latin typeface="Arial" panose="020B0604020202020204" pitchFamily="34" charset="0"/>
            <a:cs typeface="Arial" panose="020B0604020202020204" pitchFamily="34" charset="0"/>
          </a:endParaRPr>
        </a:p>
      </dgm:t>
    </dgm:pt>
    <dgm:pt modelId="{DCC76DE7-7376-475A-95DD-DEA160F354FC}" type="parTrans" cxnId="{7B906E2D-C9C6-4EEA-87EB-7E0263D943F9}">
      <dgm:prSet/>
      <dgm:spPr/>
      <dgm:t>
        <a:bodyPr/>
        <a:lstStyle/>
        <a:p>
          <a:endParaRPr lang="es-MX"/>
        </a:p>
      </dgm:t>
    </dgm:pt>
    <dgm:pt modelId="{55124886-2151-450C-BCC1-906637EC324C}" type="sibTrans" cxnId="{7B906E2D-C9C6-4EEA-87EB-7E0263D943F9}">
      <dgm:prSet/>
      <dgm:spPr/>
      <dgm:t>
        <a:bodyPr/>
        <a:lstStyle/>
        <a:p>
          <a:endParaRPr lang="es-MX"/>
        </a:p>
      </dgm:t>
    </dgm:pt>
    <dgm:pt modelId="{FC20D440-FF80-470A-A51B-6B7876854DD9}">
      <dgm:prSet phldrT="[Texto]" custT="1"/>
      <dgm:spPr/>
      <dgm:t>
        <a:bodyPr/>
        <a:lstStyle/>
        <a:p>
          <a:r>
            <a:rPr lang="es-MX" sz="900" dirty="0" smtClean="0">
              <a:latin typeface="Arial" panose="020B0604020202020204" pitchFamily="34" charset="0"/>
              <a:cs typeface="Arial" panose="020B0604020202020204" pitchFamily="34" charset="0"/>
            </a:rPr>
            <a:t>8. El cliente ve los arreglos ( 4 – 10 minutos</a:t>
          </a:r>
          <a:endParaRPr lang="es-MX" sz="900" dirty="0">
            <a:latin typeface="Arial" panose="020B0604020202020204" pitchFamily="34" charset="0"/>
            <a:cs typeface="Arial" panose="020B0604020202020204" pitchFamily="34" charset="0"/>
          </a:endParaRPr>
        </a:p>
      </dgm:t>
    </dgm:pt>
    <dgm:pt modelId="{EF942DE4-2EA7-446E-A76B-3AC2284E0788}" type="parTrans" cxnId="{16D73F14-F42E-4F8C-8531-9E790D0A0552}">
      <dgm:prSet/>
      <dgm:spPr/>
      <dgm:t>
        <a:bodyPr/>
        <a:lstStyle/>
        <a:p>
          <a:endParaRPr lang="es-MX"/>
        </a:p>
      </dgm:t>
    </dgm:pt>
    <dgm:pt modelId="{80FD1BB6-E5C2-4CAA-92BD-E3F0C39EDF10}" type="sibTrans" cxnId="{16D73F14-F42E-4F8C-8531-9E790D0A0552}">
      <dgm:prSet/>
      <dgm:spPr/>
      <dgm:t>
        <a:bodyPr/>
        <a:lstStyle/>
        <a:p>
          <a:endParaRPr lang="es-MX"/>
        </a:p>
      </dgm:t>
    </dgm:pt>
    <dgm:pt modelId="{34110AE6-18B2-4E33-9A3A-AB91DB635520}">
      <dgm:prSet phldrT="[Texto]" custT="1"/>
      <dgm:spPr/>
      <dgm:t>
        <a:bodyPr/>
        <a:lstStyle/>
        <a:p>
          <a:r>
            <a:rPr lang="es-MX" sz="900" dirty="0" smtClean="0">
              <a:latin typeface="Arial" panose="020B0604020202020204" pitchFamily="34" charset="0"/>
              <a:cs typeface="Arial" panose="020B0604020202020204" pitchFamily="34" charset="0"/>
            </a:rPr>
            <a:t>9. El cliente se acerca a la caja, paga el arreglo y le coloca la tarjeta ( 2 minutos)</a:t>
          </a:r>
          <a:endParaRPr lang="es-MX" sz="900" dirty="0">
            <a:latin typeface="Arial" panose="020B0604020202020204" pitchFamily="34" charset="0"/>
            <a:cs typeface="Arial" panose="020B0604020202020204" pitchFamily="34" charset="0"/>
          </a:endParaRPr>
        </a:p>
      </dgm:t>
    </dgm:pt>
    <dgm:pt modelId="{4FA75425-F233-46BC-9E38-B835DA523460}" type="parTrans" cxnId="{B6A6AB3D-DA1E-411F-9205-D324FB6DA993}">
      <dgm:prSet/>
      <dgm:spPr/>
      <dgm:t>
        <a:bodyPr/>
        <a:lstStyle/>
        <a:p>
          <a:endParaRPr lang="es-MX"/>
        </a:p>
      </dgm:t>
    </dgm:pt>
    <dgm:pt modelId="{88AA7389-FD83-4B3B-8A14-9AC945CF33A0}" type="sibTrans" cxnId="{B6A6AB3D-DA1E-411F-9205-D324FB6DA993}">
      <dgm:prSet/>
      <dgm:spPr/>
      <dgm:t>
        <a:bodyPr/>
        <a:lstStyle/>
        <a:p>
          <a:endParaRPr lang="es-MX"/>
        </a:p>
      </dgm:t>
    </dgm:pt>
    <dgm:pt modelId="{4857AB1D-7AF3-4A9C-AFB7-8E3935B67437}">
      <dgm:prSet phldrT="[Texto]" custT="1"/>
      <dgm:spPr/>
      <dgm:t>
        <a:bodyPr/>
        <a:lstStyle/>
        <a:p>
          <a:r>
            <a:rPr lang="es-MX" sz="900" dirty="0" smtClean="0">
              <a:latin typeface="Arial" panose="020B0604020202020204" pitchFamily="34" charset="0"/>
              <a:cs typeface="Arial" panose="020B0604020202020204" pitchFamily="34" charset="0"/>
            </a:rPr>
            <a:t>10. El cliente sale de la florería con su arreglo ( 1 minuto)</a:t>
          </a:r>
          <a:endParaRPr lang="es-MX" sz="900" dirty="0">
            <a:latin typeface="Arial" panose="020B0604020202020204" pitchFamily="34" charset="0"/>
            <a:cs typeface="Arial" panose="020B0604020202020204" pitchFamily="34" charset="0"/>
          </a:endParaRPr>
        </a:p>
      </dgm:t>
    </dgm:pt>
    <dgm:pt modelId="{5B77A691-D3AF-4122-8DBF-EB92F8204111}" type="parTrans" cxnId="{A72C69FC-F2E0-4558-B18C-3221922E0B0E}">
      <dgm:prSet/>
      <dgm:spPr/>
      <dgm:t>
        <a:bodyPr/>
        <a:lstStyle/>
        <a:p>
          <a:endParaRPr lang="es-MX"/>
        </a:p>
      </dgm:t>
    </dgm:pt>
    <dgm:pt modelId="{BDB0CBC0-AF64-4FB7-AA35-949D6DCFD9D4}" type="sibTrans" cxnId="{A72C69FC-F2E0-4558-B18C-3221922E0B0E}">
      <dgm:prSet/>
      <dgm:spPr/>
      <dgm:t>
        <a:bodyPr/>
        <a:lstStyle/>
        <a:p>
          <a:endParaRPr lang="es-MX"/>
        </a:p>
      </dgm:t>
    </dgm:pt>
    <dgm:pt modelId="{293ECAFB-4D63-4DBC-AEF5-9532CDC0C790}" type="pres">
      <dgm:prSet presAssocID="{178DD22A-ADD1-4765-AC05-677766B56200}" presName="diagram" presStyleCnt="0">
        <dgm:presLayoutVars>
          <dgm:dir/>
          <dgm:resizeHandles val="exact"/>
        </dgm:presLayoutVars>
      </dgm:prSet>
      <dgm:spPr/>
      <dgm:t>
        <a:bodyPr/>
        <a:lstStyle/>
        <a:p>
          <a:endParaRPr lang="es-MX"/>
        </a:p>
      </dgm:t>
    </dgm:pt>
    <dgm:pt modelId="{3532EBF3-4978-40DC-99BD-CA31FC986819}" type="pres">
      <dgm:prSet presAssocID="{C7BBE16B-FD20-48C5-B690-CFBC822C5B2C}" presName="node" presStyleLbl="node1" presStyleIdx="0" presStyleCnt="10" custScaleX="168036" custScaleY="196687">
        <dgm:presLayoutVars>
          <dgm:bulletEnabled val="1"/>
        </dgm:presLayoutVars>
      </dgm:prSet>
      <dgm:spPr/>
      <dgm:t>
        <a:bodyPr/>
        <a:lstStyle/>
        <a:p>
          <a:endParaRPr lang="es-MX"/>
        </a:p>
      </dgm:t>
    </dgm:pt>
    <dgm:pt modelId="{8051E404-A5BD-4056-9912-F1F3101AF650}" type="pres">
      <dgm:prSet presAssocID="{55847225-5D5E-4181-B299-E21D22742FEC}" presName="sibTrans" presStyleLbl="sibTrans2D1" presStyleIdx="0" presStyleCnt="9"/>
      <dgm:spPr/>
      <dgm:t>
        <a:bodyPr/>
        <a:lstStyle/>
        <a:p>
          <a:endParaRPr lang="es-MX"/>
        </a:p>
      </dgm:t>
    </dgm:pt>
    <dgm:pt modelId="{5D079463-1BDB-4D85-AAB8-FABC469516F0}" type="pres">
      <dgm:prSet presAssocID="{55847225-5D5E-4181-B299-E21D22742FEC}" presName="connectorText" presStyleLbl="sibTrans2D1" presStyleIdx="0" presStyleCnt="9"/>
      <dgm:spPr/>
      <dgm:t>
        <a:bodyPr/>
        <a:lstStyle/>
        <a:p>
          <a:endParaRPr lang="es-MX"/>
        </a:p>
      </dgm:t>
    </dgm:pt>
    <dgm:pt modelId="{0DD8C92A-DA95-4D31-86A8-507AF1B007DA}" type="pres">
      <dgm:prSet presAssocID="{5652988B-FC01-446D-A96A-E4FE2A49B3C9}" presName="node" presStyleLbl="node1" presStyleIdx="1" presStyleCnt="10" custScaleX="168036" custScaleY="196687">
        <dgm:presLayoutVars>
          <dgm:bulletEnabled val="1"/>
        </dgm:presLayoutVars>
      </dgm:prSet>
      <dgm:spPr/>
      <dgm:t>
        <a:bodyPr/>
        <a:lstStyle/>
        <a:p>
          <a:endParaRPr lang="es-MX"/>
        </a:p>
      </dgm:t>
    </dgm:pt>
    <dgm:pt modelId="{F7C53B13-0BB9-4B66-A742-D5EDC937F61F}" type="pres">
      <dgm:prSet presAssocID="{0FECEE08-36D6-4D63-8CE6-E6F5D0949F81}" presName="sibTrans" presStyleLbl="sibTrans2D1" presStyleIdx="1" presStyleCnt="9"/>
      <dgm:spPr/>
      <dgm:t>
        <a:bodyPr/>
        <a:lstStyle/>
        <a:p>
          <a:endParaRPr lang="es-MX"/>
        </a:p>
      </dgm:t>
    </dgm:pt>
    <dgm:pt modelId="{537FC61C-B947-4314-9525-17804B6DAC45}" type="pres">
      <dgm:prSet presAssocID="{0FECEE08-36D6-4D63-8CE6-E6F5D0949F81}" presName="connectorText" presStyleLbl="sibTrans2D1" presStyleIdx="1" presStyleCnt="9"/>
      <dgm:spPr/>
      <dgm:t>
        <a:bodyPr/>
        <a:lstStyle/>
        <a:p>
          <a:endParaRPr lang="es-MX"/>
        </a:p>
      </dgm:t>
    </dgm:pt>
    <dgm:pt modelId="{AD30654C-5A6B-4D9D-86BE-6F593570A63B}" type="pres">
      <dgm:prSet presAssocID="{C731D9D8-FCF1-4673-AC80-123D1722A1BE}" presName="node" presStyleLbl="node1" presStyleIdx="2" presStyleCnt="10" custScaleX="168036" custScaleY="196687">
        <dgm:presLayoutVars>
          <dgm:bulletEnabled val="1"/>
        </dgm:presLayoutVars>
      </dgm:prSet>
      <dgm:spPr/>
      <dgm:t>
        <a:bodyPr/>
        <a:lstStyle/>
        <a:p>
          <a:endParaRPr lang="es-MX"/>
        </a:p>
      </dgm:t>
    </dgm:pt>
    <dgm:pt modelId="{4E3E432D-6D90-4EEA-ADE0-CD5FB756EB15}" type="pres">
      <dgm:prSet presAssocID="{28A79F05-34CD-47E3-9311-935A84CFA907}" presName="sibTrans" presStyleLbl="sibTrans2D1" presStyleIdx="2" presStyleCnt="9"/>
      <dgm:spPr/>
      <dgm:t>
        <a:bodyPr/>
        <a:lstStyle/>
        <a:p>
          <a:endParaRPr lang="es-MX"/>
        </a:p>
      </dgm:t>
    </dgm:pt>
    <dgm:pt modelId="{54BBBBAB-A3D4-44F5-909B-A30E5518E700}" type="pres">
      <dgm:prSet presAssocID="{28A79F05-34CD-47E3-9311-935A84CFA907}" presName="connectorText" presStyleLbl="sibTrans2D1" presStyleIdx="2" presStyleCnt="9"/>
      <dgm:spPr/>
      <dgm:t>
        <a:bodyPr/>
        <a:lstStyle/>
        <a:p>
          <a:endParaRPr lang="es-MX"/>
        </a:p>
      </dgm:t>
    </dgm:pt>
    <dgm:pt modelId="{07AD605D-29A3-4C7E-81A4-226035F089A3}" type="pres">
      <dgm:prSet presAssocID="{2A737D9C-B543-45FC-92EE-318D9FFEE6E1}" presName="node" presStyleLbl="node1" presStyleIdx="3" presStyleCnt="10" custScaleX="168036" custScaleY="196687">
        <dgm:presLayoutVars>
          <dgm:bulletEnabled val="1"/>
        </dgm:presLayoutVars>
      </dgm:prSet>
      <dgm:spPr/>
      <dgm:t>
        <a:bodyPr/>
        <a:lstStyle/>
        <a:p>
          <a:endParaRPr lang="es-MX"/>
        </a:p>
      </dgm:t>
    </dgm:pt>
    <dgm:pt modelId="{75056EF0-2A3F-428F-9735-1079A322DD90}" type="pres">
      <dgm:prSet presAssocID="{CF7C8F0E-79D4-4AF3-8238-F12ADCB11604}" presName="sibTrans" presStyleLbl="sibTrans2D1" presStyleIdx="3" presStyleCnt="9"/>
      <dgm:spPr/>
      <dgm:t>
        <a:bodyPr/>
        <a:lstStyle/>
        <a:p>
          <a:endParaRPr lang="es-MX"/>
        </a:p>
      </dgm:t>
    </dgm:pt>
    <dgm:pt modelId="{E2F05E56-D7F2-4AB3-AB41-8062CB20E675}" type="pres">
      <dgm:prSet presAssocID="{CF7C8F0E-79D4-4AF3-8238-F12ADCB11604}" presName="connectorText" presStyleLbl="sibTrans2D1" presStyleIdx="3" presStyleCnt="9"/>
      <dgm:spPr/>
      <dgm:t>
        <a:bodyPr/>
        <a:lstStyle/>
        <a:p>
          <a:endParaRPr lang="es-MX"/>
        </a:p>
      </dgm:t>
    </dgm:pt>
    <dgm:pt modelId="{22796AC5-48A3-4B69-8CF2-581FD67B0D2B}" type="pres">
      <dgm:prSet presAssocID="{195B6F07-C691-47C8-A345-2C81B803431D}" presName="node" presStyleLbl="node1" presStyleIdx="4" presStyleCnt="10" custScaleX="168036" custScaleY="196687">
        <dgm:presLayoutVars>
          <dgm:bulletEnabled val="1"/>
        </dgm:presLayoutVars>
      </dgm:prSet>
      <dgm:spPr/>
      <dgm:t>
        <a:bodyPr/>
        <a:lstStyle/>
        <a:p>
          <a:endParaRPr lang="es-MX"/>
        </a:p>
      </dgm:t>
    </dgm:pt>
    <dgm:pt modelId="{8EAC4DB3-2703-4B17-BC16-2F3F8604DB74}" type="pres">
      <dgm:prSet presAssocID="{A61BF98A-2837-40C8-B3A2-3249E19A611B}" presName="sibTrans" presStyleLbl="sibTrans2D1" presStyleIdx="4" presStyleCnt="9"/>
      <dgm:spPr/>
      <dgm:t>
        <a:bodyPr/>
        <a:lstStyle/>
        <a:p>
          <a:endParaRPr lang="es-MX"/>
        </a:p>
      </dgm:t>
    </dgm:pt>
    <dgm:pt modelId="{80D812DE-3D9B-4946-B43E-3A2D30D6E8A5}" type="pres">
      <dgm:prSet presAssocID="{A61BF98A-2837-40C8-B3A2-3249E19A611B}" presName="connectorText" presStyleLbl="sibTrans2D1" presStyleIdx="4" presStyleCnt="9"/>
      <dgm:spPr/>
      <dgm:t>
        <a:bodyPr/>
        <a:lstStyle/>
        <a:p>
          <a:endParaRPr lang="es-MX"/>
        </a:p>
      </dgm:t>
    </dgm:pt>
    <dgm:pt modelId="{A26B5020-A33F-441A-9CB3-90848B6A5A1D}" type="pres">
      <dgm:prSet presAssocID="{4F6967A7-7E31-40EB-8375-B79957046B66}" presName="node" presStyleLbl="node1" presStyleIdx="5" presStyleCnt="10" custScaleX="168036" custScaleY="196687">
        <dgm:presLayoutVars>
          <dgm:bulletEnabled val="1"/>
        </dgm:presLayoutVars>
      </dgm:prSet>
      <dgm:spPr/>
      <dgm:t>
        <a:bodyPr/>
        <a:lstStyle/>
        <a:p>
          <a:endParaRPr lang="es-MX"/>
        </a:p>
      </dgm:t>
    </dgm:pt>
    <dgm:pt modelId="{7B7DECFB-1794-4236-8D10-435CCC833387}" type="pres">
      <dgm:prSet presAssocID="{1708EEE5-CA18-4A68-95AC-4ED754DE41F0}" presName="sibTrans" presStyleLbl="sibTrans2D1" presStyleIdx="5" presStyleCnt="9"/>
      <dgm:spPr/>
      <dgm:t>
        <a:bodyPr/>
        <a:lstStyle/>
        <a:p>
          <a:endParaRPr lang="es-MX"/>
        </a:p>
      </dgm:t>
    </dgm:pt>
    <dgm:pt modelId="{7D44F50D-BD53-4A50-A938-489A23838D08}" type="pres">
      <dgm:prSet presAssocID="{1708EEE5-CA18-4A68-95AC-4ED754DE41F0}" presName="connectorText" presStyleLbl="sibTrans2D1" presStyleIdx="5" presStyleCnt="9"/>
      <dgm:spPr/>
      <dgm:t>
        <a:bodyPr/>
        <a:lstStyle/>
        <a:p>
          <a:endParaRPr lang="es-MX"/>
        </a:p>
      </dgm:t>
    </dgm:pt>
    <dgm:pt modelId="{F275BD02-A3AA-41A2-8865-3220A849301A}" type="pres">
      <dgm:prSet presAssocID="{E97ABBFA-4461-4AF0-B184-48A3D08D084B}" presName="node" presStyleLbl="node1" presStyleIdx="6" presStyleCnt="10" custScaleX="168036" custScaleY="196687">
        <dgm:presLayoutVars>
          <dgm:bulletEnabled val="1"/>
        </dgm:presLayoutVars>
      </dgm:prSet>
      <dgm:spPr/>
      <dgm:t>
        <a:bodyPr/>
        <a:lstStyle/>
        <a:p>
          <a:endParaRPr lang="es-MX"/>
        </a:p>
      </dgm:t>
    </dgm:pt>
    <dgm:pt modelId="{CD38922B-599D-449B-BD95-760CC44FD252}" type="pres">
      <dgm:prSet presAssocID="{55124886-2151-450C-BCC1-906637EC324C}" presName="sibTrans" presStyleLbl="sibTrans2D1" presStyleIdx="6" presStyleCnt="9"/>
      <dgm:spPr/>
      <dgm:t>
        <a:bodyPr/>
        <a:lstStyle/>
        <a:p>
          <a:endParaRPr lang="es-MX"/>
        </a:p>
      </dgm:t>
    </dgm:pt>
    <dgm:pt modelId="{9AE2E432-3988-4C36-AD88-91BF1FBFA423}" type="pres">
      <dgm:prSet presAssocID="{55124886-2151-450C-BCC1-906637EC324C}" presName="connectorText" presStyleLbl="sibTrans2D1" presStyleIdx="6" presStyleCnt="9"/>
      <dgm:spPr/>
      <dgm:t>
        <a:bodyPr/>
        <a:lstStyle/>
        <a:p>
          <a:endParaRPr lang="es-MX"/>
        </a:p>
      </dgm:t>
    </dgm:pt>
    <dgm:pt modelId="{DD3DB80E-65D9-47E6-AA5D-666B8784A2AB}" type="pres">
      <dgm:prSet presAssocID="{FC20D440-FF80-470A-A51B-6B7876854DD9}" presName="node" presStyleLbl="node1" presStyleIdx="7" presStyleCnt="10" custScaleX="168036" custScaleY="196687">
        <dgm:presLayoutVars>
          <dgm:bulletEnabled val="1"/>
        </dgm:presLayoutVars>
      </dgm:prSet>
      <dgm:spPr/>
      <dgm:t>
        <a:bodyPr/>
        <a:lstStyle/>
        <a:p>
          <a:endParaRPr lang="es-MX"/>
        </a:p>
      </dgm:t>
    </dgm:pt>
    <dgm:pt modelId="{B10C9386-5123-4EA5-80C9-E13564A2982B}" type="pres">
      <dgm:prSet presAssocID="{80FD1BB6-E5C2-4CAA-92BD-E3F0C39EDF10}" presName="sibTrans" presStyleLbl="sibTrans2D1" presStyleIdx="7" presStyleCnt="9"/>
      <dgm:spPr/>
      <dgm:t>
        <a:bodyPr/>
        <a:lstStyle/>
        <a:p>
          <a:endParaRPr lang="es-MX"/>
        </a:p>
      </dgm:t>
    </dgm:pt>
    <dgm:pt modelId="{5ADF3DCF-222C-4C18-8F68-6E2976C8E141}" type="pres">
      <dgm:prSet presAssocID="{80FD1BB6-E5C2-4CAA-92BD-E3F0C39EDF10}" presName="connectorText" presStyleLbl="sibTrans2D1" presStyleIdx="7" presStyleCnt="9"/>
      <dgm:spPr/>
      <dgm:t>
        <a:bodyPr/>
        <a:lstStyle/>
        <a:p>
          <a:endParaRPr lang="es-MX"/>
        </a:p>
      </dgm:t>
    </dgm:pt>
    <dgm:pt modelId="{4BF3FC2F-C667-467D-B176-BF282F73C68E}" type="pres">
      <dgm:prSet presAssocID="{34110AE6-18B2-4E33-9A3A-AB91DB635520}" presName="node" presStyleLbl="node1" presStyleIdx="8" presStyleCnt="10" custScaleX="168036" custScaleY="196687">
        <dgm:presLayoutVars>
          <dgm:bulletEnabled val="1"/>
        </dgm:presLayoutVars>
      </dgm:prSet>
      <dgm:spPr/>
      <dgm:t>
        <a:bodyPr/>
        <a:lstStyle/>
        <a:p>
          <a:endParaRPr lang="es-MX"/>
        </a:p>
      </dgm:t>
    </dgm:pt>
    <dgm:pt modelId="{B8B3FF98-85F9-4208-8697-46C89918197E}" type="pres">
      <dgm:prSet presAssocID="{88AA7389-FD83-4B3B-8A14-9AC945CF33A0}" presName="sibTrans" presStyleLbl="sibTrans2D1" presStyleIdx="8" presStyleCnt="9"/>
      <dgm:spPr/>
      <dgm:t>
        <a:bodyPr/>
        <a:lstStyle/>
        <a:p>
          <a:endParaRPr lang="es-MX"/>
        </a:p>
      </dgm:t>
    </dgm:pt>
    <dgm:pt modelId="{7CD201E7-62E5-4155-8670-86B5AABB89F6}" type="pres">
      <dgm:prSet presAssocID="{88AA7389-FD83-4B3B-8A14-9AC945CF33A0}" presName="connectorText" presStyleLbl="sibTrans2D1" presStyleIdx="8" presStyleCnt="9"/>
      <dgm:spPr/>
      <dgm:t>
        <a:bodyPr/>
        <a:lstStyle/>
        <a:p>
          <a:endParaRPr lang="es-MX"/>
        </a:p>
      </dgm:t>
    </dgm:pt>
    <dgm:pt modelId="{B146780E-B8A6-4401-8F02-44CDBBA404D3}" type="pres">
      <dgm:prSet presAssocID="{4857AB1D-7AF3-4A9C-AFB7-8E3935B67437}" presName="node" presStyleLbl="node1" presStyleIdx="9" presStyleCnt="10" custScaleX="168036" custScaleY="196687">
        <dgm:presLayoutVars>
          <dgm:bulletEnabled val="1"/>
        </dgm:presLayoutVars>
      </dgm:prSet>
      <dgm:spPr/>
      <dgm:t>
        <a:bodyPr/>
        <a:lstStyle/>
        <a:p>
          <a:endParaRPr lang="es-MX"/>
        </a:p>
      </dgm:t>
    </dgm:pt>
  </dgm:ptLst>
  <dgm:cxnLst>
    <dgm:cxn modelId="{643A64D0-0E6E-4D7F-AB72-1263A65B2863}" type="presOf" srcId="{0FECEE08-36D6-4D63-8CE6-E6F5D0949F81}" destId="{F7C53B13-0BB9-4B66-A742-D5EDC937F61F}" srcOrd="0" destOrd="0" presId="urn:microsoft.com/office/officeart/2005/8/layout/process5"/>
    <dgm:cxn modelId="{3A27FAE9-7905-4BA1-B030-3D489A490092}" type="presOf" srcId="{2A737D9C-B543-45FC-92EE-318D9FFEE6E1}" destId="{07AD605D-29A3-4C7E-81A4-226035F089A3}" srcOrd="0" destOrd="0" presId="urn:microsoft.com/office/officeart/2005/8/layout/process5"/>
    <dgm:cxn modelId="{1BE93AAB-3E45-4780-9132-3E6E597F7CED}" type="presOf" srcId="{1708EEE5-CA18-4A68-95AC-4ED754DE41F0}" destId="{7B7DECFB-1794-4236-8D10-435CCC833387}" srcOrd="0" destOrd="0" presId="urn:microsoft.com/office/officeart/2005/8/layout/process5"/>
    <dgm:cxn modelId="{363FAF38-2D8C-4857-A0B1-02D70DE19DF0}" type="presOf" srcId="{C7BBE16B-FD20-48C5-B690-CFBC822C5B2C}" destId="{3532EBF3-4978-40DC-99BD-CA31FC986819}" srcOrd="0" destOrd="0" presId="urn:microsoft.com/office/officeart/2005/8/layout/process5"/>
    <dgm:cxn modelId="{E2AB20A6-E461-4B8B-A925-05AFEAAB98AB}" type="presOf" srcId="{195B6F07-C691-47C8-A345-2C81B803431D}" destId="{22796AC5-48A3-4B69-8CF2-581FD67B0D2B}" srcOrd="0" destOrd="0" presId="urn:microsoft.com/office/officeart/2005/8/layout/process5"/>
    <dgm:cxn modelId="{21ED649D-E835-4B6F-AD84-54BBD6311CD1}" type="presOf" srcId="{28A79F05-34CD-47E3-9311-935A84CFA907}" destId="{4E3E432D-6D90-4EEA-ADE0-CD5FB756EB15}" srcOrd="0" destOrd="0" presId="urn:microsoft.com/office/officeart/2005/8/layout/process5"/>
    <dgm:cxn modelId="{B6A6AB3D-DA1E-411F-9205-D324FB6DA993}" srcId="{178DD22A-ADD1-4765-AC05-677766B56200}" destId="{34110AE6-18B2-4E33-9A3A-AB91DB635520}" srcOrd="8" destOrd="0" parTransId="{4FA75425-F233-46BC-9E38-B835DA523460}" sibTransId="{88AA7389-FD83-4B3B-8A14-9AC945CF33A0}"/>
    <dgm:cxn modelId="{403F22C4-2549-445F-BEEF-294D849DD8CC}" type="presOf" srcId="{55124886-2151-450C-BCC1-906637EC324C}" destId="{CD38922B-599D-449B-BD95-760CC44FD252}" srcOrd="0" destOrd="0" presId="urn:microsoft.com/office/officeart/2005/8/layout/process5"/>
    <dgm:cxn modelId="{D2721D2A-F28A-4522-926C-38C5C1FFD21E}" type="presOf" srcId="{4F6967A7-7E31-40EB-8375-B79957046B66}" destId="{A26B5020-A33F-441A-9CB3-90848B6A5A1D}" srcOrd="0" destOrd="0" presId="urn:microsoft.com/office/officeart/2005/8/layout/process5"/>
    <dgm:cxn modelId="{20D17137-9D41-44E1-99BE-23E0EEBAF29C}" type="presOf" srcId="{88AA7389-FD83-4B3B-8A14-9AC945CF33A0}" destId="{7CD201E7-62E5-4155-8670-86B5AABB89F6}" srcOrd="1" destOrd="0" presId="urn:microsoft.com/office/officeart/2005/8/layout/process5"/>
    <dgm:cxn modelId="{7B906E2D-C9C6-4EEA-87EB-7E0263D943F9}" srcId="{178DD22A-ADD1-4765-AC05-677766B56200}" destId="{E97ABBFA-4461-4AF0-B184-48A3D08D084B}" srcOrd="6" destOrd="0" parTransId="{DCC76DE7-7376-475A-95DD-DEA160F354FC}" sibTransId="{55124886-2151-450C-BCC1-906637EC324C}"/>
    <dgm:cxn modelId="{BFC2DE14-977E-4385-A0FE-B208AD77CD3F}" srcId="{178DD22A-ADD1-4765-AC05-677766B56200}" destId="{2A737D9C-B543-45FC-92EE-318D9FFEE6E1}" srcOrd="3" destOrd="0" parTransId="{5622C4A2-0855-42B7-846C-F839E4FDA058}" sibTransId="{CF7C8F0E-79D4-4AF3-8238-F12ADCB11604}"/>
    <dgm:cxn modelId="{56869E16-0787-4934-BC29-528278E76552}" type="presOf" srcId="{5652988B-FC01-446D-A96A-E4FE2A49B3C9}" destId="{0DD8C92A-DA95-4D31-86A8-507AF1B007DA}" srcOrd="0" destOrd="0" presId="urn:microsoft.com/office/officeart/2005/8/layout/process5"/>
    <dgm:cxn modelId="{DF2459EB-ABB1-4622-9D16-232DE34EE48C}" srcId="{178DD22A-ADD1-4765-AC05-677766B56200}" destId="{C7BBE16B-FD20-48C5-B690-CFBC822C5B2C}" srcOrd="0" destOrd="0" parTransId="{A15AF4D3-D234-45D4-96CB-D7031F373283}" sibTransId="{55847225-5D5E-4181-B299-E21D22742FEC}"/>
    <dgm:cxn modelId="{4F3B7BAC-5721-4F0A-8886-A04FD5C7634A}" type="presOf" srcId="{80FD1BB6-E5C2-4CAA-92BD-E3F0C39EDF10}" destId="{B10C9386-5123-4EA5-80C9-E13564A2982B}" srcOrd="0" destOrd="0" presId="urn:microsoft.com/office/officeart/2005/8/layout/process5"/>
    <dgm:cxn modelId="{55A4C497-1B8A-4CEF-9ADD-1EC088E7CB8F}" type="presOf" srcId="{34110AE6-18B2-4E33-9A3A-AB91DB635520}" destId="{4BF3FC2F-C667-467D-B176-BF282F73C68E}" srcOrd="0" destOrd="0" presId="urn:microsoft.com/office/officeart/2005/8/layout/process5"/>
    <dgm:cxn modelId="{45EA24D6-A1DB-452F-AB23-59C18F57D802}" type="presOf" srcId="{55124886-2151-450C-BCC1-906637EC324C}" destId="{9AE2E432-3988-4C36-AD88-91BF1FBFA423}" srcOrd="1" destOrd="0" presId="urn:microsoft.com/office/officeart/2005/8/layout/process5"/>
    <dgm:cxn modelId="{1CE64B1C-8388-455B-A5AC-15AB9CBCAC97}" type="presOf" srcId="{CF7C8F0E-79D4-4AF3-8238-F12ADCB11604}" destId="{E2F05E56-D7F2-4AB3-AB41-8062CB20E675}" srcOrd="1" destOrd="0" presId="urn:microsoft.com/office/officeart/2005/8/layout/process5"/>
    <dgm:cxn modelId="{B3AA5007-CA5D-4311-AC87-5C9430D60126}" type="presOf" srcId="{A61BF98A-2837-40C8-B3A2-3249E19A611B}" destId="{8EAC4DB3-2703-4B17-BC16-2F3F8604DB74}" srcOrd="0" destOrd="0" presId="urn:microsoft.com/office/officeart/2005/8/layout/process5"/>
    <dgm:cxn modelId="{B94A25FC-2898-43F0-AB73-39AE3B6C4E81}" type="presOf" srcId="{E97ABBFA-4461-4AF0-B184-48A3D08D084B}" destId="{F275BD02-A3AA-41A2-8865-3220A849301A}" srcOrd="0" destOrd="0" presId="urn:microsoft.com/office/officeart/2005/8/layout/process5"/>
    <dgm:cxn modelId="{864ABB56-7930-4BB2-9DC6-F0A9D3AA9916}" type="presOf" srcId="{CF7C8F0E-79D4-4AF3-8238-F12ADCB11604}" destId="{75056EF0-2A3F-428F-9735-1079A322DD90}" srcOrd="0" destOrd="0" presId="urn:microsoft.com/office/officeart/2005/8/layout/process5"/>
    <dgm:cxn modelId="{A4FC7230-805C-4BED-ADDE-FA4D1F8C521A}" type="presOf" srcId="{4857AB1D-7AF3-4A9C-AFB7-8E3935B67437}" destId="{B146780E-B8A6-4401-8F02-44CDBBA404D3}" srcOrd="0" destOrd="0" presId="urn:microsoft.com/office/officeart/2005/8/layout/process5"/>
    <dgm:cxn modelId="{F78D0D42-6AF9-476C-A185-9FE1F9EB9C2A}" type="presOf" srcId="{C731D9D8-FCF1-4673-AC80-123D1722A1BE}" destId="{AD30654C-5A6B-4D9D-86BE-6F593570A63B}" srcOrd="0" destOrd="0" presId="urn:microsoft.com/office/officeart/2005/8/layout/process5"/>
    <dgm:cxn modelId="{FA538706-25CB-4AE8-B011-6F6776E183BD}" type="presOf" srcId="{55847225-5D5E-4181-B299-E21D22742FEC}" destId="{5D079463-1BDB-4D85-AAB8-FABC469516F0}" srcOrd="1" destOrd="0" presId="urn:microsoft.com/office/officeart/2005/8/layout/process5"/>
    <dgm:cxn modelId="{896DA9A6-1D0F-4B5D-ADCF-3C3FE23F45B5}" srcId="{178DD22A-ADD1-4765-AC05-677766B56200}" destId="{C731D9D8-FCF1-4673-AC80-123D1722A1BE}" srcOrd="2" destOrd="0" parTransId="{44265F51-AA56-42E9-8525-171B3009D29D}" sibTransId="{28A79F05-34CD-47E3-9311-935A84CFA907}"/>
    <dgm:cxn modelId="{29B8780D-9D74-4DE1-A138-03E4635D0B89}" srcId="{178DD22A-ADD1-4765-AC05-677766B56200}" destId="{195B6F07-C691-47C8-A345-2C81B803431D}" srcOrd="4" destOrd="0" parTransId="{01447572-1F9D-46EF-B389-500696A90F1F}" sibTransId="{A61BF98A-2837-40C8-B3A2-3249E19A611B}"/>
    <dgm:cxn modelId="{A5511DD6-CB67-4E1F-AE97-24408C806A07}" type="presOf" srcId="{178DD22A-ADD1-4765-AC05-677766B56200}" destId="{293ECAFB-4D63-4DBC-AEF5-9532CDC0C790}" srcOrd="0" destOrd="0" presId="urn:microsoft.com/office/officeart/2005/8/layout/process5"/>
    <dgm:cxn modelId="{1550BEA2-97FC-49E0-9ADA-2364EE84720B}" type="presOf" srcId="{1708EEE5-CA18-4A68-95AC-4ED754DE41F0}" destId="{7D44F50D-BD53-4A50-A938-489A23838D08}" srcOrd="1" destOrd="0" presId="urn:microsoft.com/office/officeart/2005/8/layout/process5"/>
    <dgm:cxn modelId="{71238713-D9F0-4FBF-BFC0-4A6F6E9B1C19}" srcId="{178DD22A-ADD1-4765-AC05-677766B56200}" destId="{5652988B-FC01-446D-A96A-E4FE2A49B3C9}" srcOrd="1" destOrd="0" parTransId="{29ACD413-59CA-4D7F-8473-1A7F78116ADD}" sibTransId="{0FECEE08-36D6-4D63-8CE6-E6F5D0949F81}"/>
    <dgm:cxn modelId="{2A3069CB-5C53-413E-85D8-5390C6A2A464}" type="presOf" srcId="{28A79F05-34CD-47E3-9311-935A84CFA907}" destId="{54BBBBAB-A3D4-44F5-909B-A30E5518E700}" srcOrd="1" destOrd="0" presId="urn:microsoft.com/office/officeart/2005/8/layout/process5"/>
    <dgm:cxn modelId="{24A4F9DD-50B7-4308-84F3-58BFB872A489}" srcId="{178DD22A-ADD1-4765-AC05-677766B56200}" destId="{4F6967A7-7E31-40EB-8375-B79957046B66}" srcOrd="5" destOrd="0" parTransId="{482DC91C-B54C-4002-8471-AF88426E74CF}" sibTransId="{1708EEE5-CA18-4A68-95AC-4ED754DE41F0}"/>
    <dgm:cxn modelId="{440503B5-7F3D-4998-A0B7-FE7F13DA4E3D}" type="presOf" srcId="{FC20D440-FF80-470A-A51B-6B7876854DD9}" destId="{DD3DB80E-65D9-47E6-AA5D-666B8784A2AB}" srcOrd="0" destOrd="0" presId="urn:microsoft.com/office/officeart/2005/8/layout/process5"/>
    <dgm:cxn modelId="{2203549A-BAD9-46F0-B806-499727E6176D}" type="presOf" srcId="{88AA7389-FD83-4B3B-8A14-9AC945CF33A0}" destId="{B8B3FF98-85F9-4208-8697-46C89918197E}" srcOrd="0" destOrd="0" presId="urn:microsoft.com/office/officeart/2005/8/layout/process5"/>
    <dgm:cxn modelId="{7F221198-4404-4728-B80D-B923A60F0437}" type="presOf" srcId="{55847225-5D5E-4181-B299-E21D22742FEC}" destId="{8051E404-A5BD-4056-9912-F1F3101AF650}" srcOrd="0" destOrd="0" presId="urn:microsoft.com/office/officeart/2005/8/layout/process5"/>
    <dgm:cxn modelId="{7EE2742F-9E32-40B7-89C4-F1E9C5600239}" type="presOf" srcId="{80FD1BB6-E5C2-4CAA-92BD-E3F0C39EDF10}" destId="{5ADF3DCF-222C-4C18-8F68-6E2976C8E141}" srcOrd="1" destOrd="0" presId="urn:microsoft.com/office/officeart/2005/8/layout/process5"/>
    <dgm:cxn modelId="{A72C69FC-F2E0-4558-B18C-3221922E0B0E}" srcId="{178DD22A-ADD1-4765-AC05-677766B56200}" destId="{4857AB1D-7AF3-4A9C-AFB7-8E3935B67437}" srcOrd="9" destOrd="0" parTransId="{5B77A691-D3AF-4122-8DBF-EB92F8204111}" sibTransId="{BDB0CBC0-AF64-4FB7-AA35-949D6DCFD9D4}"/>
    <dgm:cxn modelId="{5F6413B0-AFD7-4DFB-95DA-6592B4446744}" type="presOf" srcId="{A61BF98A-2837-40C8-B3A2-3249E19A611B}" destId="{80D812DE-3D9B-4946-B43E-3A2D30D6E8A5}" srcOrd="1" destOrd="0" presId="urn:microsoft.com/office/officeart/2005/8/layout/process5"/>
    <dgm:cxn modelId="{D85E3684-180D-4F17-B802-4080E55F571C}" type="presOf" srcId="{0FECEE08-36D6-4D63-8CE6-E6F5D0949F81}" destId="{537FC61C-B947-4314-9525-17804B6DAC45}" srcOrd="1" destOrd="0" presId="urn:microsoft.com/office/officeart/2005/8/layout/process5"/>
    <dgm:cxn modelId="{16D73F14-F42E-4F8C-8531-9E790D0A0552}" srcId="{178DD22A-ADD1-4765-AC05-677766B56200}" destId="{FC20D440-FF80-470A-A51B-6B7876854DD9}" srcOrd="7" destOrd="0" parTransId="{EF942DE4-2EA7-446E-A76B-3AC2284E0788}" sibTransId="{80FD1BB6-E5C2-4CAA-92BD-E3F0C39EDF10}"/>
    <dgm:cxn modelId="{18BC0D58-FE8B-4316-8574-523B98918F3A}" type="presParOf" srcId="{293ECAFB-4D63-4DBC-AEF5-9532CDC0C790}" destId="{3532EBF3-4978-40DC-99BD-CA31FC986819}" srcOrd="0" destOrd="0" presId="urn:microsoft.com/office/officeart/2005/8/layout/process5"/>
    <dgm:cxn modelId="{90C106E1-701F-4A6C-B661-C3C4244BCC02}" type="presParOf" srcId="{293ECAFB-4D63-4DBC-AEF5-9532CDC0C790}" destId="{8051E404-A5BD-4056-9912-F1F3101AF650}" srcOrd="1" destOrd="0" presId="urn:microsoft.com/office/officeart/2005/8/layout/process5"/>
    <dgm:cxn modelId="{788E7252-438E-410E-A371-714CA5E12042}" type="presParOf" srcId="{8051E404-A5BD-4056-9912-F1F3101AF650}" destId="{5D079463-1BDB-4D85-AAB8-FABC469516F0}" srcOrd="0" destOrd="0" presId="urn:microsoft.com/office/officeart/2005/8/layout/process5"/>
    <dgm:cxn modelId="{311A160F-5872-4C38-8469-5FEA5CDD1DA8}" type="presParOf" srcId="{293ECAFB-4D63-4DBC-AEF5-9532CDC0C790}" destId="{0DD8C92A-DA95-4D31-86A8-507AF1B007DA}" srcOrd="2" destOrd="0" presId="urn:microsoft.com/office/officeart/2005/8/layout/process5"/>
    <dgm:cxn modelId="{4DCDBCFB-75A6-4B6E-BFBE-B19AE3F78CB5}" type="presParOf" srcId="{293ECAFB-4D63-4DBC-AEF5-9532CDC0C790}" destId="{F7C53B13-0BB9-4B66-A742-D5EDC937F61F}" srcOrd="3" destOrd="0" presId="urn:microsoft.com/office/officeart/2005/8/layout/process5"/>
    <dgm:cxn modelId="{28C63908-4E11-4362-B56F-0C0DFF4D0A75}" type="presParOf" srcId="{F7C53B13-0BB9-4B66-A742-D5EDC937F61F}" destId="{537FC61C-B947-4314-9525-17804B6DAC45}" srcOrd="0" destOrd="0" presId="urn:microsoft.com/office/officeart/2005/8/layout/process5"/>
    <dgm:cxn modelId="{9019C7BD-09A8-421D-A8C6-5AC8DECC8D31}" type="presParOf" srcId="{293ECAFB-4D63-4DBC-AEF5-9532CDC0C790}" destId="{AD30654C-5A6B-4D9D-86BE-6F593570A63B}" srcOrd="4" destOrd="0" presId="urn:microsoft.com/office/officeart/2005/8/layout/process5"/>
    <dgm:cxn modelId="{9FD873D5-A25E-4364-A759-1D46CAFE14AB}" type="presParOf" srcId="{293ECAFB-4D63-4DBC-AEF5-9532CDC0C790}" destId="{4E3E432D-6D90-4EEA-ADE0-CD5FB756EB15}" srcOrd="5" destOrd="0" presId="urn:microsoft.com/office/officeart/2005/8/layout/process5"/>
    <dgm:cxn modelId="{ED9ECF64-29F0-40C7-9DFC-021BA45C4ADF}" type="presParOf" srcId="{4E3E432D-6D90-4EEA-ADE0-CD5FB756EB15}" destId="{54BBBBAB-A3D4-44F5-909B-A30E5518E700}" srcOrd="0" destOrd="0" presId="urn:microsoft.com/office/officeart/2005/8/layout/process5"/>
    <dgm:cxn modelId="{63B4A91D-8876-4553-835A-46EDC3B21802}" type="presParOf" srcId="{293ECAFB-4D63-4DBC-AEF5-9532CDC0C790}" destId="{07AD605D-29A3-4C7E-81A4-226035F089A3}" srcOrd="6" destOrd="0" presId="urn:microsoft.com/office/officeart/2005/8/layout/process5"/>
    <dgm:cxn modelId="{F6EB26D0-C6CE-4FCE-AC7C-BCAFAF74478D}" type="presParOf" srcId="{293ECAFB-4D63-4DBC-AEF5-9532CDC0C790}" destId="{75056EF0-2A3F-428F-9735-1079A322DD90}" srcOrd="7" destOrd="0" presId="urn:microsoft.com/office/officeart/2005/8/layout/process5"/>
    <dgm:cxn modelId="{52705233-A781-432C-9212-852A28F64739}" type="presParOf" srcId="{75056EF0-2A3F-428F-9735-1079A322DD90}" destId="{E2F05E56-D7F2-4AB3-AB41-8062CB20E675}" srcOrd="0" destOrd="0" presId="urn:microsoft.com/office/officeart/2005/8/layout/process5"/>
    <dgm:cxn modelId="{AB8C8A1A-CD07-4161-A4A5-45FB5F9E786E}" type="presParOf" srcId="{293ECAFB-4D63-4DBC-AEF5-9532CDC0C790}" destId="{22796AC5-48A3-4B69-8CF2-581FD67B0D2B}" srcOrd="8" destOrd="0" presId="urn:microsoft.com/office/officeart/2005/8/layout/process5"/>
    <dgm:cxn modelId="{855A9F84-B567-4E71-AD86-51FF3CB07FD4}" type="presParOf" srcId="{293ECAFB-4D63-4DBC-AEF5-9532CDC0C790}" destId="{8EAC4DB3-2703-4B17-BC16-2F3F8604DB74}" srcOrd="9" destOrd="0" presId="urn:microsoft.com/office/officeart/2005/8/layout/process5"/>
    <dgm:cxn modelId="{E83402AF-BC12-47E6-8269-A2DBC050F942}" type="presParOf" srcId="{8EAC4DB3-2703-4B17-BC16-2F3F8604DB74}" destId="{80D812DE-3D9B-4946-B43E-3A2D30D6E8A5}" srcOrd="0" destOrd="0" presId="urn:microsoft.com/office/officeart/2005/8/layout/process5"/>
    <dgm:cxn modelId="{EC9F289F-4B94-4741-920E-642D88DA69FA}" type="presParOf" srcId="{293ECAFB-4D63-4DBC-AEF5-9532CDC0C790}" destId="{A26B5020-A33F-441A-9CB3-90848B6A5A1D}" srcOrd="10" destOrd="0" presId="urn:microsoft.com/office/officeart/2005/8/layout/process5"/>
    <dgm:cxn modelId="{4BBC917F-26F1-4B05-925D-AA2464DAB77A}" type="presParOf" srcId="{293ECAFB-4D63-4DBC-AEF5-9532CDC0C790}" destId="{7B7DECFB-1794-4236-8D10-435CCC833387}" srcOrd="11" destOrd="0" presId="urn:microsoft.com/office/officeart/2005/8/layout/process5"/>
    <dgm:cxn modelId="{939594EC-C465-4897-AF76-1007A8969EEE}" type="presParOf" srcId="{7B7DECFB-1794-4236-8D10-435CCC833387}" destId="{7D44F50D-BD53-4A50-A938-489A23838D08}" srcOrd="0" destOrd="0" presId="urn:microsoft.com/office/officeart/2005/8/layout/process5"/>
    <dgm:cxn modelId="{1FDD23FB-AFB3-4A14-9443-7413A9330275}" type="presParOf" srcId="{293ECAFB-4D63-4DBC-AEF5-9532CDC0C790}" destId="{F275BD02-A3AA-41A2-8865-3220A849301A}" srcOrd="12" destOrd="0" presId="urn:microsoft.com/office/officeart/2005/8/layout/process5"/>
    <dgm:cxn modelId="{6A51FF25-C53B-4C14-9850-59D32FE6570F}" type="presParOf" srcId="{293ECAFB-4D63-4DBC-AEF5-9532CDC0C790}" destId="{CD38922B-599D-449B-BD95-760CC44FD252}" srcOrd="13" destOrd="0" presId="urn:microsoft.com/office/officeart/2005/8/layout/process5"/>
    <dgm:cxn modelId="{A1572331-FE22-4DE0-A92B-7BF69B6835BF}" type="presParOf" srcId="{CD38922B-599D-449B-BD95-760CC44FD252}" destId="{9AE2E432-3988-4C36-AD88-91BF1FBFA423}" srcOrd="0" destOrd="0" presId="urn:microsoft.com/office/officeart/2005/8/layout/process5"/>
    <dgm:cxn modelId="{EF27A5EF-5CA3-4D39-9B25-DB50E0AAB5C2}" type="presParOf" srcId="{293ECAFB-4D63-4DBC-AEF5-9532CDC0C790}" destId="{DD3DB80E-65D9-47E6-AA5D-666B8784A2AB}" srcOrd="14" destOrd="0" presId="urn:microsoft.com/office/officeart/2005/8/layout/process5"/>
    <dgm:cxn modelId="{2F20A318-FC68-4577-8BD6-E7A499453514}" type="presParOf" srcId="{293ECAFB-4D63-4DBC-AEF5-9532CDC0C790}" destId="{B10C9386-5123-4EA5-80C9-E13564A2982B}" srcOrd="15" destOrd="0" presId="urn:microsoft.com/office/officeart/2005/8/layout/process5"/>
    <dgm:cxn modelId="{15C6DEEF-A9B4-40A9-AC11-C6AFD6076179}" type="presParOf" srcId="{B10C9386-5123-4EA5-80C9-E13564A2982B}" destId="{5ADF3DCF-222C-4C18-8F68-6E2976C8E141}" srcOrd="0" destOrd="0" presId="urn:microsoft.com/office/officeart/2005/8/layout/process5"/>
    <dgm:cxn modelId="{29C8400E-7917-499E-A91D-3142A56F2FE5}" type="presParOf" srcId="{293ECAFB-4D63-4DBC-AEF5-9532CDC0C790}" destId="{4BF3FC2F-C667-467D-B176-BF282F73C68E}" srcOrd="16" destOrd="0" presId="urn:microsoft.com/office/officeart/2005/8/layout/process5"/>
    <dgm:cxn modelId="{4293BFF3-FD96-4F5A-9ECF-069A359F4B0C}" type="presParOf" srcId="{293ECAFB-4D63-4DBC-AEF5-9532CDC0C790}" destId="{B8B3FF98-85F9-4208-8697-46C89918197E}" srcOrd="17" destOrd="0" presId="urn:microsoft.com/office/officeart/2005/8/layout/process5"/>
    <dgm:cxn modelId="{CADFF4D5-95C8-4B02-B77E-3B5179B2FD1E}" type="presParOf" srcId="{B8B3FF98-85F9-4208-8697-46C89918197E}" destId="{7CD201E7-62E5-4155-8670-86B5AABB89F6}" srcOrd="0" destOrd="0" presId="urn:microsoft.com/office/officeart/2005/8/layout/process5"/>
    <dgm:cxn modelId="{1F355342-9796-4666-99D9-C11A26EAA563}" type="presParOf" srcId="{293ECAFB-4D63-4DBC-AEF5-9532CDC0C790}" destId="{B146780E-B8A6-4401-8F02-44CDBBA404D3}" srcOrd="18" destOrd="0" presId="urn:microsoft.com/office/officeart/2005/8/layout/process5"/>
  </dgm:cxnLst>
  <dgm:bg/>
  <dgm:whole/>
  <dgm:extLst>
    <a:ext uri="http://schemas.microsoft.com/office/drawing/2008/diagram">
      <dsp:dataModelExt xmlns:dsp="http://schemas.microsoft.com/office/drawing/2008/diagram" xmlns="" relId="rId4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FFC96C5-953E-4D26-9197-5D4EF4948EDC}" type="doc">
      <dgm:prSet loTypeId="urn:microsoft.com/office/officeart/2005/8/layout/orgChart1" loCatId="hierarchy" qsTypeId="urn:microsoft.com/office/officeart/2005/8/quickstyle/simple5" qsCatId="simple" csTypeId="urn:microsoft.com/office/officeart/2005/8/colors/accent3_4" csCatId="accent3" phldr="1"/>
      <dgm:spPr/>
      <dgm:t>
        <a:bodyPr/>
        <a:lstStyle/>
        <a:p>
          <a:endParaRPr lang="es-MX"/>
        </a:p>
      </dgm:t>
    </dgm:pt>
    <dgm:pt modelId="{D751E8A6-CDF4-45B8-8893-CD92DC24CB64}">
      <dgm:prSet phldrT="[Texto]"/>
      <dgm:spPr/>
      <dgm:t>
        <a:bodyPr/>
        <a:lstStyle/>
        <a:p>
          <a:pPr algn="ctr"/>
          <a:r>
            <a:rPr lang="es-MX" dirty="0" smtClean="0"/>
            <a:t>Consejo de Administración</a:t>
          </a:r>
          <a:endParaRPr lang="es-MX" dirty="0"/>
        </a:p>
      </dgm:t>
    </dgm:pt>
    <dgm:pt modelId="{820B347D-7B83-4350-809B-01DB1BD6724E}" type="parTrans" cxnId="{F9323D92-ADDC-4913-8C33-22A80FFED049}">
      <dgm:prSet/>
      <dgm:spPr/>
      <dgm:t>
        <a:bodyPr/>
        <a:lstStyle/>
        <a:p>
          <a:pPr algn="ctr"/>
          <a:endParaRPr lang="es-MX"/>
        </a:p>
      </dgm:t>
    </dgm:pt>
    <dgm:pt modelId="{A3FFC071-311B-401A-886B-34FC82E461D9}" type="sibTrans" cxnId="{F9323D92-ADDC-4913-8C33-22A80FFED049}">
      <dgm:prSet/>
      <dgm:spPr/>
      <dgm:t>
        <a:bodyPr/>
        <a:lstStyle/>
        <a:p>
          <a:pPr algn="ctr"/>
          <a:endParaRPr lang="es-MX"/>
        </a:p>
      </dgm:t>
    </dgm:pt>
    <dgm:pt modelId="{0A8FB5F7-383B-4213-B96B-7F3B88BEBF45}" type="asst">
      <dgm:prSet phldrT="[Texto]"/>
      <dgm:spPr/>
      <dgm:t>
        <a:bodyPr/>
        <a:lstStyle/>
        <a:p>
          <a:pPr algn="ctr"/>
          <a:r>
            <a:rPr lang="es-MX" dirty="0" smtClean="0"/>
            <a:t>Gerente General</a:t>
          </a:r>
          <a:endParaRPr lang="es-MX" dirty="0"/>
        </a:p>
      </dgm:t>
    </dgm:pt>
    <dgm:pt modelId="{01A12647-6AFC-48DD-9A37-7248C8D5AB15}" type="parTrans" cxnId="{7FFFBAF1-06CB-4ABF-89E1-7F8B91821468}">
      <dgm:prSet/>
      <dgm:spPr/>
      <dgm:t>
        <a:bodyPr/>
        <a:lstStyle/>
        <a:p>
          <a:pPr algn="ctr"/>
          <a:endParaRPr lang="es-MX"/>
        </a:p>
      </dgm:t>
    </dgm:pt>
    <dgm:pt modelId="{6CB25096-B25D-47A7-BF69-854EB36915F7}" type="sibTrans" cxnId="{7FFFBAF1-06CB-4ABF-89E1-7F8B91821468}">
      <dgm:prSet/>
      <dgm:spPr/>
      <dgm:t>
        <a:bodyPr/>
        <a:lstStyle/>
        <a:p>
          <a:pPr algn="ctr"/>
          <a:endParaRPr lang="es-MX"/>
        </a:p>
      </dgm:t>
    </dgm:pt>
    <dgm:pt modelId="{C6EBE1E3-9EBF-4B5C-BCB9-C951FE38239F}">
      <dgm:prSet phldrT="[Texto]"/>
      <dgm:spPr/>
      <dgm:t>
        <a:bodyPr/>
        <a:lstStyle/>
        <a:p>
          <a:pPr algn="ctr"/>
          <a:r>
            <a:rPr lang="es-MX" dirty="0" smtClean="0"/>
            <a:t>Florista </a:t>
          </a:r>
          <a:endParaRPr lang="es-MX" dirty="0"/>
        </a:p>
      </dgm:t>
    </dgm:pt>
    <dgm:pt modelId="{E627882D-5142-49CD-B48E-B02BF8AD84C9}" type="parTrans" cxnId="{0052A4E9-D86B-4584-BDD6-753F6E2BAC53}">
      <dgm:prSet/>
      <dgm:spPr/>
      <dgm:t>
        <a:bodyPr/>
        <a:lstStyle/>
        <a:p>
          <a:pPr algn="ctr"/>
          <a:endParaRPr lang="es-MX"/>
        </a:p>
      </dgm:t>
    </dgm:pt>
    <dgm:pt modelId="{C2FD6EBC-F00C-4223-A4D2-DC316E6E4809}" type="sibTrans" cxnId="{0052A4E9-D86B-4584-BDD6-753F6E2BAC53}">
      <dgm:prSet/>
      <dgm:spPr/>
      <dgm:t>
        <a:bodyPr/>
        <a:lstStyle/>
        <a:p>
          <a:pPr algn="ctr"/>
          <a:endParaRPr lang="es-MX"/>
        </a:p>
      </dgm:t>
    </dgm:pt>
    <dgm:pt modelId="{370DDB8A-6173-4761-824F-47D5E549C260}">
      <dgm:prSet phldrT="[Texto]"/>
      <dgm:spPr/>
      <dgm:t>
        <a:bodyPr/>
        <a:lstStyle/>
        <a:p>
          <a:pPr algn="ctr"/>
          <a:r>
            <a:rPr lang="es-MX" dirty="0" smtClean="0"/>
            <a:t>Chofer</a:t>
          </a:r>
          <a:endParaRPr lang="es-MX" dirty="0"/>
        </a:p>
      </dgm:t>
    </dgm:pt>
    <dgm:pt modelId="{D9C48658-93A8-4BE8-BB48-5B5A6B0FC3D6}" type="parTrans" cxnId="{44B9B619-5727-460C-9C37-AF4BDB91D0E1}">
      <dgm:prSet/>
      <dgm:spPr/>
      <dgm:t>
        <a:bodyPr/>
        <a:lstStyle/>
        <a:p>
          <a:pPr algn="ctr"/>
          <a:endParaRPr lang="es-MX"/>
        </a:p>
      </dgm:t>
    </dgm:pt>
    <dgm:pt modelId="{F15AB5AC-AF22-4C6E-A985-9FB7AE642C0D}" type="sibTrans" cxnId="{44B9B619-5727-460C-9C37-AF4BDB91D0E1}">
      <dgm:prSet/>
      <dgm:spPr/>
      <dgm:t>
        <a:bodyPr/>
        <a:lstStyle/>
        <a:p>
          <a:pPr algn="ctr"/>
          <a:endParaRPr lang="es-MX"/>
        </a:p>
      </dgm:t>
    </dgm:pt>
    <dgm:pt modelId="{DFB3B057-BCCE-4EC3-A2B4-8448558E5902}" type="pres">
      <dgm:prSet presAssocID="{1FFC96C5-953E-4D26-9197-5D4EF4948EDC}" presName="hierChild1" presStyleCnt="0">
        <dgm:presLayoutVars>
          <dgm:orgChart val="1"/>
          <dgm:chPref val="1"/>
          <dgm:dir/>
          <dgm:animOne val="branch"/>
          <dgm:animLvl val="lvl"/>
          <dgm:resizeHandles/>
        </dgm:presLayoutVars>
      </dgm:prSet>
      <dgm:spPr/>
      <dgm:t>
        <a:bodyPr/>
        <a:lstStyle/>
        <a:p>
          <a:endParaRPr lang="es-MX"/>
        </a:p>
      </dgm:t>
    </dgm:pt>
    <dgm:pt modelId="{7CB2A7FF-68B3-4977-8EF8-9B5BD6F22EF2}" type="pres">
      <dgm:prSet presAssocID="{D751E8A6-CDF4-45B8-8893-CD92DC24CB64}" presName="hierRoot1" presStyleCnt="0">
        <dgm:presLayoutVars>
          <dgm:hierBranch val="init"/>
        </dgm:presLayoutVars>
      </dgm:prSet>
      <dgm:spPr/>
      <dgm:t>
        <a:bodyPr/>
        <a:lstStyle/>
        <a:p>
          <a:endParaRPr lang="es-MX"/>
        </a:p>
      </dgm:t>
    </dgm:pt>
    <dgm:pt modelId="{CD6ECCD9-9D2A-444E-8637-A1CF1B70AD58}" type="pres">
      <dgm:prSet presAssocID="{D751E8A6-CDF4-45B8-8893-CD92DC24CB64}" presName="rootComposite1" presStyleCnt="0"/>
      <dgm:spPr/>
      <dgm:t>
        <a:bodyPr/>
        <a:lstStyle/>
        <a:p>
          <a:endParaRPr lang="es-MX"/>
        </a:p>
      </dgm:t>
    </dgm:pt>
    <dgm:pt modelId="{05F3B5F3-FCF9-4251-B71D-009AECE4DA0C}" type="pres">
      <dgm:prSet presAssocID="{D751E8A6-CDF4-45B8-8893-CD92DC24CB64}" presName="rootText1" presStyleLbl="node0" presStyleIdx="0" presStyleCnt="1">
        <dgm:presLayoutVars>
          <dgm:chPref val="3"/>
        </dgm:presLayoutVars>
      </dgm:prSet>
      <dgm:spPr/>
      <dgm:t>
        <a:bodyPr/>
        <a:lstStyle/>
        <a:p>
          <a:endParaRPr lang="es-MX"/>
        </a:p>
      </dgm:t>
    </dgm:pt>
    <dgm:pt modelId="{92DAC282-74EC-406D-8156-D079CF760BC3}" type="pres">
      <dgm:prSet presAssocID="{D751E8A6-CDF4-45B8-8893-CD92DC24CB64}" presName="rootConnector1" presStyleLbl="node1" presStyleIdx="0" presStyleCnt="0"/>
      <dgm:spPr/>
      <dgm:t>
        <a:bodyPr/>
        <a:lstStyle/>
        <a:p>
          <a:endParaRPr lang="es-MX"/>
        </a:p>
      </dgm:t>
    </dgm:pt>
    <dgm:pt modelId="{9C197205-0BC9-47B7-93AD-9B9E7A185A11}" type="pres">
      <dgm:prSet presAssocID="{D751E8A6-CDF4-45B8-8893-CD92DC24CB64}" presName="hierChild2" presStyleCnt="0"/>
      <dgm:spPr/>
      <dgm:t>
        <a:bodyPr/>
        <a:lstStyle/>
        <a:p>
          <a:endParaRPr lang="es-MX"/>
        </a:p>
      </dgm:t>
    </dgm:pt>
    <dgm:pt modelId="{F36EABD8-B314-4F19-9F92-A86DD6C21FA7}" type="pres">
      <dgm:prSet presAssocID="{E627882D-5142-49CD-B48E-B02BF8AD84C9}" presName="Name37" presStyleLbl="parChTrans1D2" presStyleIdx="0" presStyleCnt="3"/>
      <dgm:spPr/>
      <dgm:t>
        <a:bodyPr/>
        <a:lstStyle/>
        <a:p>
          <a:endParaRPr lang="es-MX"/>
        </a:p>
      </dgm:t>
    </dgm:pt>
    <dgm:pt modelId="{7006392C-D8E2-41BB-9998-F2D7F2246EAC}" type="pres">
      <dgm:prSet presAssocID="{C6EBE1E3-9EBF-4B5C-BCB9-C951FE38239F}" presName="hierRoot2" presStyleCnt="0">
        <dgm:presLayoutVars>
          <dgm:hierBranch val="init"/>
        </dgm:presLayoutVars>
      </dgm:prSet>
      <dgm:spPr/>
      <dgm:t>
        <a:bodyPr/>
        <a:lstStyle/>
        <a:p>
          <a:endParaRPr lang="es-MX"/>
        </a:p>
      </dgm:t>
    </dgm:pt>
    <dgm:pt modelId="{8BDE63BA-5735-48C5-AC8B-3327FC2338CA}" type="pres">
      <dgm:prSet presAssocID="{C6EBE1E3-9EBF-4B5C-BCB9-C951FE38239F}" presName="rootComposite" presStyleCnt="0"/>
      <dgm:spPr/>
      <dgm:t>
        <a:bodyPr/>
        <a:lstStyle/>
        <a:p>
          <a:endParaRPr lang="es-MX"/>
        </a:p>
      </dgm:t>
    </dgm:pt>
    <dgm:pt modelId="{2F7167E4-43D3-454D-BC72-99E3C7A6AF63}" type="pres">
      <dgm:prSet presAssocID="{C6EBE1E3-9EBF-4B5C-BCB9-C951FE38239F}" presName="rootText" presStyleLbl="node2" presStyleIdx="0" presStyleCnt="2">
        <dgm:presLayoutVars>
          <dgm:chPref val="3"/>
        </dgm:presLayoutVars>
      </dgm:prSet>
      <dgm:spPr/>
      <dgm:t>
        <a:bodyPr/>
        <a:lstStyle/>
        <a:p>
          <a:endParaRPr lang="es-MX"/>
        </a:p>
      </dgm:t>
    </dgm:pt>
    <dgm:pt modelId="{2A467E81-23F3-4814-87A0-856BA6F10A15}" type="pres">
      <dgm:prSet presAssocID="{C6EBE1E3-9EBF-4B5C-BCB9-C951FE38239F}" presName="rootConnector" presStyleLbl="node2" presStyleIdx="0" presStyleCnt="2"/>
      <dgm:spPr/>
      <dgm:t>
        <a:bodyPr/>
        <a:lstStyle/>
        <a:p>
          <a:endParaRPr lang="es-MX"/>
        </a:p>
      </dgm:t>
    </dgm:pt>
    <dgm:pt modelId="{47EF4959-AA04-42F7-A290-0A56489DAAFD}" type="pres">
      <dgm:prSet presAssocID="{C6EBE1E3-9EBF-4B5C-BCB9-C951FE38239F}" presName="hierChild4" presStyleCnt="0"/>
      <dgm:spPr/>
      <dgm:t>
        <a:bodyPr/>
        <a:lstStyle/>
        <a:p>
          <a:endParaRPr lang="es-MX"/>
        </a:p>
      </dgm:t>
    </dgm:pt>
    <dgm:pt modelId="{24B96B6C-241E-49F5-9DB0-6351122F8084}" type="pres">
      <dgm:prSet presAssocID="{C6EBE1E3-9EBF-4B5C-BCB9-C951FE38239F}" presName="hierChild5" presStyleCnt="0"/>
      <dgm:spPr/>
      <dgm:t>
        <a:bodyPr/>
        <a:lstStyle/>
        <a:p>
          <a:endParaRPr lang="es-MX"/>
        </a:p>
      </dgm:t>
    </dgm:pt>
    <dgm:pt modelId="{A3F3F34B-724C-4622-BDF9-9A3059CF3399}" type="pres">
      <dgm:prSet presAssocID="{D9C48658-93A8-4BE8-BB48-5B5A6B0FC3D6}" presName="Name37" presStyleLbl="parChTrans1D2" presStyleIdx="1" presStyleCnt="3"/>
      <dgm:spPr/>
      <dgm:t>
        <a:bodyPr/>
        <a:lstStyle/>
        <a:p>
          <a:endParaRPr lang="es-MX"/>
        </a:p>
      </dgm:t>
    </dgm:pt>
    <dgm:pt modelId="{6111263D-008C-4C88-B787-1D9FE1CF2A54}" type="pres">
      <dgm:prSet presAssocID="{370DDB8A-6173-4761-824F-47D5E549C260}" presName="hierRoot2" presStyleCnt="0">
        <dgm:presLayoutVars>
          <dgm:hierBranch val="init"/>
        </dgm:presLayoutVars>
      </dgm:prSet>
      <dgm:spPr/>
      <dgm:t>
        <a:bodyPr/>
        <a:lstStyle/>
        <a:p>
          <a:endParaRPr lang="es-MX"/>
        </a:p>
      </dgm:t>
    </dgm:pt>
    <dgm:pt modelId="{F7169B56-AF9E-486C-9E59-773FF3544B9F}" type="pres">
      <dgm:prSet presAssocID="{370DDB8A-6173-4761-824F-47D5E549C260}" presName="rootComposite" presStyleCnt="0"/>
      <dgm:spPr/>
      <dgm:t>
        <a:bodyPr/>
        <a:lstStyle/>
        <a:p>
          <a:endParaRPr lang="es-MX"/>
        </a:p>
      </dgm:t>
    </dgm:pt>
    <dgm:pt modelId="{97B2C420-6181-4C21-97D0-7C655F2AF3E3}" type="pres">
      <dgm:prSet presAssocID="{370DDB8A-6173-4761-824F-47D5E549C260}" presName="rootText" presStyleLbl="node2" presStyleIdx="1" presStyleCnt="2">
        <dgm:presLayoutVars>
          <dgm:chPref val="3"/>
        </dgm:presLayoutVars>
      </dgm:prSet>
      <dgm:spPr/>
      <dgm:t>
        <a:bodyPr/>
        <a:lstStyle/>
        <a:p>
          <a:endParaRPr lang="es-MX"/>
        </a:p>
      </dgm:t>
    </dgm:pt>
    <dgm:pt modelId="{4373E9D9-94A1-4D23-BF54-E7BA8E0BB4FC}" type="pres">
      <dgm:prSet presAssocID="{370DDB8A-6173-4761-824F-47D5E549C260}" presName="rootConnector" presStyleLbl="node2" presStyleIdx="1" presStyleCnt="2"/>
      <dgm:spPr/>
      <dgm:t>
        <a:bodyPr/>
        <a:lstStyle/>
        <a:p>
          <a:endParaRPr lang="es-MX"/>
        </a:p>
      </dgm:t>
    </dgm:pt>
    <dgm:pt modelId="{91E399A2-18D6-418A-9311-AC65F0D73259}" type="pres">
      <dgm:prSet presAssocID="{370DDB8A-6173-4761-824F-47D5E549C260}" presName="hierChild4" presStyleCnt="0"/>
      <dgm:spPr/>
      <dgm:t>
        <a:bodyPr/>
        <a:lstStyle/>
        <a:p>
          <a:endParaRPr lang="es-MX"/>
        </a:p>
      </dgm:t>
    </dgm:pt>
    <dgm:pt modelId="{13680C84-74AF-4B25-A5CC-F9C0E13E54B0}" type="pres">
      <dgm:prSet presAssocID="{370DDB8A-6173-4761-824F-47D5E549C260}" presName="hierChild5" presStyleCnt="0"/>
      <dgm:spPr/>
      <dgm:t>
        <a:bodyPr/>
        <a:lstStyle/>
        <a:p>
          <a:endParaRPr lang="es-MX"/>
        </a:p>
      </dgm:t>
    </dgm:pt>
    <dgm:pt modelId="{475D462A-47E4-4097-972F-3163ACF8E027}" type="pres">
      <dgm:prSet presAssocID="{D751E8A6-CDF4-45B8-8893-CD92DC24CB64}" presName="hierChild3" presStyleCnt="0"/>
      <dgm:spPr/>
      <dgm:t>
        <a:bodyPr/>
        <a:lstStyle/>
        <a:p>
          <a:endParaRPr lang="es-MX"/>
        </a:p>
      </dgm:t>
    </dgm:pt>
    <dgm:pt modelId="{160BF838-0456-4A0E-AA6D-ACF3D9C21E91}" type="pres">
      <dgm:prSet presAssocID="{01A12647-6AFC-48DD-9A37-7248C8D5AB15}" presName="Name111" presStyleLbl="parChTrans1D2" presStyleIdx="2" presStyleCnt="3"/>
      <dgm:spPr/>
      <dgm:t>
        <a:bodyPr/>
        <a:lstStyle/>
        <a:p>
          <a:endParaRPr lang="es-MX"/>
        </a:p>
      </dgm:t>
    </dgm:pt>
    <dgm:pt modelId="{2D9CAB65-8D24-49EE-9FAE-53E3F2442EA6}" type="pres">
      <dgm:prSet presAssocID="{0A8FB5F7-383B-4213-B96B-7F3B88BEBF45}" presName="hierRoot3" presStyleCnt="0">
        <dgm:presLayoutVars>
          <dgm:hierBranch val="init"/>
        </dgm:presLayoutVars>
      </dgm:prSet>
      <dgm:spPr/>
      <dgm:t>
        <a:bodyPr/>
        <a:lstStyle/>
        <a:p>
          <a:endParaRPr lang="es-MX"/>
        </a:p>
      </dgm:t>
    </dgm:pt>
    <dgm:pt modelId="{851BCE93-B96E-45AD-BAB6-0B94682F08C4}" type="pres">
      <dgm:prSet presAssocID="{0A8FB5F7-383B-4213-B96B-7F3B88BEBF45}" presName="rootComposite3" presStyleCnt="0"/>
      <dgm:spPr/>
      <dgm:t>
        <a:bodyPr/>
        <a:lstStyle/>
        <a:p>
          <a:endParaRPr lang="es-MX"/>
        </a:p>
      </dgm:t>
    </dgm:pt>
    <dgm:pt modelId="{AC67136D-B45F-4F67-AABE-24F61895B037}" type="pres">
      <dgm:prSet presAssocID="{0A8FB5F7-383B-4213-B96B-7F3B88BEBF45}" presName="rootText3" presStyleLbl="asst1" presStyleIdx="0" presStyleCnt="1">
        <dgm:presLayoutVars>
          <dgm:chPref val="3"/>
        </dgm:presLayoutVars>
      </dgm:prSet>
      <dgm:spPr/>
      <dgm:t>
        <a:bodyPr/>
        <a:lstStyle/>
        <a:p>
          <a:endParaRPr lang="es-MX"/>
        </a:p>
      </dgm:t>
    </dgm:pt>
    <dgm:pt modelId="{01D46CD6-C62D-407F-93B3-DA3DC6F0CDFF}" type="pres">
      <dgm:prSet presAssocID="{0A8FB5F7-383B-4213-B96B-7F3B88BEBF45}" presName="rootConnector3" presStyleLbl="asst1" presStyleIdx="0" presStyleCnt="1"/>
      <dgm:spPr/>
      <dgm:t>
        <a:bodyPr/>
        <a:lstStyle/>
        <a:p>
          <a:endParaRPr lang="es-MX"/>
        </a:p>
      </dgm:t>
    </dgm:pt>
    <dgm:pt modelId="{22BDFAD1-28C6-4DF4-A9C4-B2B45E74DCBC}" type="pres">
      <dgm:prSet presAssocID="{0A8FB5F7-383B-4213-B96B-7F3B88BEBF45}" presName="hierChild6" presStyleCnt="0"/>
      <dgm:spPr/>
      <dgm:t>
        <a:bodyPr/>
        <a:lstStyle/>
        <a:p>
          <a:endParaRPr lang="es-MX"/>
        </a:p>
      </dgm:t>
    </dgm:pt>
    <dgm:pt modelId="{6A24B5A7-9ADC-4881-B0F1-D154F08E512B}" type="pres">
      <dgm:prSet presAssocID="{0A8FB5F7-383B-4213-B96B-7F3B88BEBF45}" presName="hierChild7" presStyleCnt="0"/>
      <dgm:spPr/>
      <dgm:t>
        <a:bodyPr/>
        <a:lstStyle/>
        <a:p>
          <a:endParaRPr lang="es-MX"/>
        </a:p>
      </dgm:t>
    </dgm:pt>
  </dgm:ptLst>
  <dgm:cxnLst>
    <dgm:cxn modelId="{C315D666-CAE5-44BA-95B2-4FCCF14E0EB8}" type="presOf" srcId="{370DDB8A-6173-4761-824F-47D5E549C260}" destId="{4373E9D9-94A1-4D23-BF54-E7BA8E0BB4FC}" srcOrd="1" destOrd="0" presId="urn:microsoft.com/office/officeart/2005/8/layout/orgChart1"/>
    <dgm:cxn modelId="{1D6F0F13-21BC-4ED9-9747-363839D049CB}" type="presOf" srcId="{D751E8A6-CDF4-45B8-8893-CD92DC24CB64}" destId="{05F3B5F3-FCF9-4251-B71D-009AECE4DA0C}" srcOrd="0" destOrd="0" presId="urn:microsoft.com/office/officeart/2005/8/layout/orgChart1"/>
    <dgm:cxn modelId="{E21F7F14-0AEE-4DE8-9A08-6490DF2E5DF3}" type="presOf" srcId="{01A12647-6AFC-48DD-9A37-7248C8D5AB15}" destId="{160BF838-0456-4A0E-AA6D-ACF3D9C21E91}" srcOrd="0" destOrd="0" presId="urn:microsoft.com/office/officeart/2005/8/layout/orgChart1"/>
    <dgm:cxn modelId="{9791CBAC-F7A1-4B60-B18E-F22BEE706C52}" type="presOf" srcId="{D751E8A6-CDF4-45B8-8893-CD92DC24CB64}" destId="{92DAC282-74EC-406D-8156-D079CF760BC3}" srcOrd="1" destOrd="0" presId="urn:microsoft.com/office/officeart/2005/8/layout/orgChart1"/>
    <dgm:cxn modelId="{F80106E8-E167-4ACB-841A-1AE67B43F214}" type="presOf" srcId="{D9C48658-93A8-4BE8-BB48-5B5A6B0FC3D6}" destId="{A3F3F34B-724C-4622-BDF9-9A3059CF3399}" srcOrd="0" destOrd="0" presId="urn:microsoft.com/office/officeart/2005/8/layout/orgChart1"/>
    <dgm:cxn modelId="{08306D96-A1F6-4B8E-BD0C-AEC09F2161CB}" type="presOf" srcId="{E627882D-5142-49CD-B48E-B02BF8AD84C9}" destId="{F36EABD8-B314-4F19-9F92-A86DD6C21FA7}" srcOrd="0" destOrd="0" presId="urn:microsoft.com/office/officeart/2005/8/layout/orgChart1"/>
    <dgm:cxn modelId="{F9323D92-ADDC-4913-8C33-22A80FFED049}" srcId="{1FFC96C5-953E-4D26-9197-5D4EF4948EDC}" destId="{D751E8A6-CDF4-45B8-8893-CD92DC24CB64}" srcOrd="0" destOrd="0" parTransId="{820B347D-7B83-4350-809B-01DB1BD6724E}" sibTransId="{A3FFC071-311B-401A-886B-34FC82E461D9}"/>
    <dgm:cxn modelId="{1E953C25-A764-4537-9B44-E1FDDA58D2FA}" type="presOf" srcId="{C6EBE1E3-9EBF-4B5C-BCB9-C951FE38239F}" destId="{2A467E81-23F3-4814-87A0-856BA6F10A15}" srcOrd="1" destOrd="0" presId="urn:microsoft.com/office/officeart/2005/8/layout/orgChart1"/>
    <dgm:cxn modelId="{0052A4E9-D86B-4584-BDD6-753F6E2BAC53}" srcId="{D751E8A6-CDF4-45B8-8893-CD92DC24CB64}" destId="{C6EBE1E3-9EBF-4B5C-BCB9-C951FE38239F}" srcOrd="1" destOrd="0" parTransId="{E627882D-5142-49CD-B48E-B02BF8AD84C9}" sibTransId="{C2FD6EBC-F00C-4223-A4D2-DC316E6E4809}"/>
    <dgm:cxn modelId="{5FD72A00-BA14-431E-BCFB-8D3FC0B507DD}" type="presOf" srcId="{370DDB8A-6173-4761-824F-47D5E549C260}" destId="{97B2C420-6181-4C21-97D0-7C655F2AF3E3}" srcOrd="0" destOrd="0" presId="urn:microsoft.com/office/officeart/2005/8/layout/orgChart1"/>
    <dgm:cxn modelId="{44B9B619-5727-460C-9C37-AF4BDB91D0E1}" srcId="{D751E8A6-CDF4-45B8-8893-CD92DC24CB64}" destId="{370DDB8A-6173-4761-824F-47D5E549C260}" srcOrd="2" destOrd="0" parTransId="{D9C48658-93A8-4BE8-BB48-5B5A6B0FC3D6}" sibTransId="{F15AB5AC-AF22-4C6E-A985-9FB7AE642C0D}"/>
    <dgm:cxn modelId="{6F9DA7C4-412F-4454-8B6A-52444C9726A5}" type="presOf" srcId="{1FFC96C5-953E-4D26-9197-5D4EF4948EDC}" destId="{DFB3B057-BCCE-4EC3-A2B4-8448558E5902}" srcOrd="0" destOrd="0" presId="urn:microsoft.com/office/officeart/2005/8/layout/orgChart1"/>
    <dgm:cxn modelId="{7FFFBAF1-06CB-4ABF-89E1-7F8B91821468}" srcId="{D751E8A6-CDF4-45B8-8893-CD92DC24CB64}" destId="{0A8FB5F7-383B-4213-B96B-7F3B88BEBF45}" srcOrd="0" destOrd="0" parTransId="{01A12647-6AFC-48DD-9A37-7248C8D5AB15}" sibTransId="{6CB25096-B25D-47A7-BF69-854EB36915F7}"/>
    <dgm:cxn modelId="{DC3EE26E-C5D6-49D7-AFD0-B4BF1E491931}" type="presOf" srcId="{0A8FB5F7-383B-4213-B96B-7F3B88BEBF45}" destId="{01D46CD6-C62D-407F-93B3-DA3DC6F0CDFF}" srcOrd="1" destOrd="0" presId="urn:microsoft.com/office/officeart/2005/8/layout/orgChart1"/>
    <dgm:cxn modelId="{E47567B5-78B8-4BB1-88D4-5C37B5125C5F}" type="presOf" srcId="{0A8FB5F7-383B-4213-B96B-7F3B88BEBF45}" destId="{AC67136D-B45F-4F67-AABE-24F61895B037}" srcOrd="0" destOrd="0" presId="urn:microsoft.com/office/officeart/2005/8/layout/orgChart1"/>
    <dgm:cxn modelId="{1F905A1D-093C-4A01-A95B-809ABE565D26}" type="presOf" srcId="{C6EBE1E3-9EBF-4B5C-BCB9-C951FE38239F}" destId="{2F7167E4-43D3-454D-BC72-99E3C7A6AF63}" srcOrd="0" destOrd="0" presId="urn:microsoft.com/office/officeart/2005/8/layout/orgChart1"/>
    <dgm:cxn modelId="{1518C8B1-DF77-4039-8919-49DD87D9BAFA}" type="presParOf" srcId="{DFB3B057-BCCE-4EC3-A2B4-8448558E5902}" destId="{7CB2A7FF-68B3-4977-8EF8-9B5BD6F22EF2}" srcOrd="0" destOrd="0" presId="urn:microsoft.com/office/officeart/2005/8/layout/orgChart1"/>
    <dgm:cxn modelId="{1E0AAB05-282E-4394-A826-5AF9773BEE0F}" type="presParOf" srcId="{7CB2A7FF-68B3-4977-8EF8-9B5BD6F22EF2}" destId="{CD6ECCD9-9D2A-444E-8637-A1CF1B70AD58}" srcOrd="0" destOrd="0" presId="urn:microsoft.com/office/officeart/2005/8/layout/orgChart1"/>
    <dgm:cxn modelId="{0A9D27C2-A775-4BFE-A96D-9ED88CEDE1A5}" type="presParOf" srcId="{CD6ECCD9-9D2A-444E-8637-A1CF1B70AD58}" destId="{05F3B5F3-FCF9-4251-B71D-009AECE4DA0C}" srcOrd="0" destOrd="0" presId="urn:microsoft.com/office/officeart/2005/8/layout/orgChart1"/>
    <dgm:cxn modelId="{007E3382-BA4D-434B-999D-A421FFE42859}" type="presParOf" srcId="{CD6ECCD9-9D2A-444E-8637-A1CF1B70AD58}" destId="{92DAC282-74EC-406D-8156-D079CF760BC3}" srcOrd="1" destOrd="0" presId="urn:microsoft.com/office/officeart/2005/8/layout/orgChart1"/>
    <dgm:cxn modelId="{B22EC4F4-61D5-4E97-AD43-B2A2050A020C}" type="presParOf" srcId="{7CB2A7FF-68B3-4977-8EF8-9B5BD6F22EF2}" destId="{9C197205-0BC9-47B7-93AD-9B9E7A185A11}" srcOrd="1" destOrd="0" presId="urn:microsoft.com/office/officeart/2005/8/layout/orgChart1"/>
    <dgm:cxn modelId="{51409CD5-18CE-4D16-A515-B69ECBC51C88}" type="presParOf" srcId="{9C197205-0BC9-47B7-93AD-9B9E7A185A11}" destId="{F36EABD8-B314-4F19-9F92-A86DD6C21FA7}" srcOrd="0" destOrd="0" presId="urn:microsoft.com/office/officeart/2005/8/layout/orgChart1"/>
    <dgm:cxn modelId="{3FA1B9E8-D669-4124-B068-71EB05443A66}" type="presParOf" srcId="{9C197205-0BC9-47B7-93AD-9B9E7A185A11}" destId="{7006392C-D8E2-41BB-9998-F2D7F2246EAC}" srcOrd="1" destOrd="0" presId="urn:microsoft.com/office/officeart/2005/8/layout/orgChart1"/>
    <dgm:cxn modelId="{3927E8AD-49C5-441C-A73F-5C2D55B0530F}" type="presParOf" srcId="{7006392C-D8E2-41BB-9998-F2D7F2246EAC}" destId="{8BDE63BA-5735-48C5-AC8B-3327FC2338CA}" srcOrd="0" destOrd="0" presId="urn:microsoft.com/office/officeart/2005/8/layout/orgChart1"/>
    <dgm:cxn modelId="{BD9B5484-5BE2-4566-8BFC-6F02B7043968}" type="presParOf" srcId="{8BDE63BA-5735-48C5-AC8B-3327FC2338CA}" destId="{2F7167E4-43D3-454D-BC72-99E3C7A6AF63}" srcOrd="0" destOrd="0" presId="urn:microsoft.com/office/officeart/2005/8/layout/orgChart1"/>
    <dgm:cxn modelId="{4D29A689-F5EC-4C39-B627-486BA8DA8B11}" type="presParOf" srcId="{8BDE63BA-5735-48C5-AC8B-3327FC2338CA}" destId="{2A467E81-23F3-4814-87A0-856BA6F10A15}" srcOrd="1" destOrd="0" presId="urn:microsoft.com/office/officeart/2005/8/layout/orgChart1"/>
    <dgm:cxn modelId="{83A54BA3-5994-4F7D-9C74-D9C93D3B485F}" type="presParOf" srcId="{7006392C-D8E2-41BB-9998-F2D7F2246EAC}" destId="{47EF4959-AA04-42F7-A290-0A56489DAAFD}" srcOrd="1" destOrd="0" presId="urn:microsoft.com/office/officeart/2005/8/layout/orgChart1"/>
    <dgm:cxn modelId="{705B6400-BBF9-44D5-ACFD-638C842AA1A0}" type="presParOf" srcId="{7006392C-D8E2-41BB-9998-F2D7F2246EAC}" destId="{24B96B6C-241E-49F5-9DB0-6351122F8084}" srcOrd="2" destOrd="0" presId="urn:microsoft.com/office/officeart/2005/8/layout/orgChart1"/>
    <dgm:cxn modelId="{511D815B-29E6-489C-A6DF-B88FE2367125}" type="presParOf" srcId="{9C197205-0BC9-47B7-93AD-9B9E7A185A11}" destId="{A3F3F34B-724C-4622-BDF9-9A3059CF3399}" srcOrd="2" destOrd="0" presId="urn:microsoft.com/office/officeart/2005/8/layout/orgChart1"/>
    <dgm:cxn modelId="{FB3B26EA-E2B3-429E-9081-613E27B868FB}" type="presParOf" srcId="{9C197205-0BC9-47B7-93AD-9B9E7A185A11}" destId="{6111263D-008C-4C88-B787-1D9FE1CF2A54}" srcOrd="3" destOrd="0" presId="urn:microsoft.com/office/officeart/2005/8/layout/orgChart1"/>
    <dgm:cxn modelId="{C75C54D9-FAE4-4E3E-AC12-A58E389A2FFE}" type="presParOf" srcId="{6111263D-008C-4C88-B787-1D9FE1CF2A54}" destId="{F7169B56-AF9E-486C-9E59-773FF3544B9F}" srcOrd="0" destOrd="0" presId="urn:microsoft.com/office/officeart/2005/8/layout/orgChart1"/>
    <dgm:cxn modelId="{E70BF9F5-F3CE-4119-9AAA-29FD87281AC8}" type="presParOf" srcId="{F7169B56-AF9E-486C-9E59-773FF3544B9F}" destId="{97B2C420-6181-4C21-97D0-7C655F2AF3E3}" srcOrd="0" destOrd="0" presId="urn:microsoft.com/office/officeart/2005/8/layout/orgChart1"/>
    <dgm:cxn modelId="{D3C303D2-C57E-4CE4-AE00-1808CF617E51}" type="presParOf" srcId="{F7169B56-AF9E-486C-9E59-773FF3544B9F}" destId="{4373E9D9-94A1-4D23-BF54-E7BA8E0BB4FC}" srcOrd="1" destOrd="0" presId="urn:microsoft.com/office/officeart/2005/8/layout/orgChart1"/>
    <dgm:cxn modelId="{9AD4901A-E245-440D-900B-3EB704571113}" type="presParOf" srcId="{6111263D-008C-4C88-B787-1D9FE1CF2A54}" destId="{91E399A2-18D6-418A-9311-AC65F0D73259}" srcOrd="1" destOrd="0" presId="urn:microsoft.com/office/officeart/2005/8/layout/orgChart1"/>
    <dgm:cxn modelId="{9717EB5A-B35F-43CF-9DCA-97C1A3768174}" type="presParOf" srcId="{6111263D-008C-4C88-B787-1D9FE1CF2A54}" destId="{13680C84-74AF-4B25-A5CC-F9C0E13E54B0}" srcOrd="2" destOrd="0" presId="urn:microsoft.com/office/officeart/2005/8/layout/orgChart1"/>
    <dgm:cxn modelId="{DD0B2EC5-81CA-4089-8029-C41419F626F5}" type="presParOf" srcId="{7CB2A7FF-68B3-4977-8EF8-9B5BD6F22EF2}" destId="{475D462A-47E4-4097-972F-3163ACF8E027}" srcOrd="2" destOrd="0" presId="urn:microsoft.com/office/officeart/2005/8/layout/orgChart1"/>
    <dgm:cxn modelId="{179DFCC8-F358-4320-BA06-3A811A132C2F}" type="presParOf" srcId="{475D462A-47E4-4097-972F-3163ACF8E027}" destId="{160BF838-0456-4A0E-AA6D-ACF3D9C21E91}" srcOrd="0" destOrd="0" presId="urn:microsoft.com/office/officeart/2005/8/layout/orgChart1"/>
    <dgm:cxn modelId="{420ACBD0-2489-44C9-A316-ABB720A4B500}" type="presParOf" srcId="{475D462A-47E4-4097-972F-3163ACF8E027}" destId="{2D9CAB65-8D24-49EE-9FAE-53E3F2442EA6}" srcOrd="1" destOrd="0" presId="urn:microsoft.com/office/officeart/2005/8/layout/orgChart1"/>
    <dgm:cxn modelId="{42900AF3-0F23-4E6C-B932-E23654EF19AA}" type="presParOf" srcId="{2D9CAB65-8D24-49EE-9FAE-53E3F2442EA6}" destId="{851BCE93-B96E-45AD-BAB6-0B94682F08C4}" srcOrd="0" destOrd="0" presId="urn:microsoft.com/office/officeart/2005/8/layout/orgChart1"/>
    <dgm:cxn modelId="{4B64A304-118B-49C5-8F64-854BC78B231A}" type="presParOf" srcId="{851BCE93-B96E-45AD-BAB6-0B94682F08C4}" destId="{AC67136D-B45F-4F67-AABE-24F61895B037}" srcOrd="0" destOrd="0" presId="urn:microsoft.com/office/officeart/2005/8/layout/orgChart1"/>
    <dgm:cxn modelId="{507EF398-8A21-49B4-B757-8A8BECD29B0E}" type="presParOf" srcId="{851BCE93-B96E-45AD-BAB6-0B94682F08C4}" destId="{01D46CD6-C62D-407F-93B3-DA3DC6F0CDFF}" srcOrd="1" destOrd="0" presId="urn:microsoft.com/office/officeart/2005/8/layout/orgChart1"/>
    <dgm:cxn modelId="{B63293CE-F3E4-4ED4-A883-85C99C6D3D9A}" type="presParOf" srcId="{2D9CAB65-8D24-49EE-9FAE-53E3F2442EA6}" destId="{22BDFAD1-28C6-4DF4-A9C4-B2B45E74DCBC}" srcOrd="1" destOrd="0" presId="urn:microsoft.com/office/officeart/2005/8/layout/orgChart1"/>
    <dgm:cxn modelId="{D719261F-322C-46AA-A1BD-86AFA404D288}" type="presParOf" srcId="{2D9CAB65-8D24-49EE-9FAE-53E3F2442EA6}" destId="{6A24B5A7-9ADC-4881-B0F1-D154F08E512B}" srcOrd="2" destOrd="0" presId="urn:microsoft.com/office/officeart/2005/8/layout/orgChart1"/>
  </dgm:cxnLst>
  <dgm:bg/>
  <dgm:whole/>
  <dgm:extLst>
    <a:ext uri="http://schemas.microsoft.com/office/drawing/2008/diagram">
      <dsp:dataModelExt xmlns:dsp="http://schemas.microsoft.com/office/drawing/2008/diagram" xmlns="" relId="rId5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532EBF3-4978-40DC-99BD-CA31FC986819}">
      <dsp:nvSpPr>
        <dsp:cNvPr id="0" name=""/>
        <dsp:cNvSpPr/>
      </dsp:nvSpPr>
      <dsp:spPr>
        <a:xfrm>
          <a:off x="450" y="555557"/>
          <a:ext cx="1231976" cy="903180"/>
        </a:xfrm>
        <a:prstGeom prst="roundRect">
          <a:avLst>
            <a:gd name="adj" fmla="val 10000"/>
          </a:avLst>
        </a:prstGeom>
        <a:gradFill rotWithShape="0">
          <a:gsLst>
            <a:gs pos="0">
              <a:schemeClr val="accent3">
                <a:shade val="50000"/>
                <a:hueOff val="0"/>
                <a:satOff val="0"/>
                <a:lumOff val="0"/>
                <a:alphaOff val="0"/>
                <a:shade val="51000"/>
                <a:satMod val="130000"/>
              </a:schemeClr>
            </a:gs>
            <a:gs pos="80000">
              <a:schemeClr val="accent3">
                <a:shade val="50000"/>
                <a:hueOff val="0"/>
                <a:satOff val="0"/>
                <a:lumOff val="0"/>
                <a:alphaOff val="0"/>
                <a:shade val="93000"/>
                <a:satMod val="130000"/>
              </a:schemeClr>
            </a:gs>
            <a:gs pos="100000">
              <a:schemeClr val="accent3">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1.Recepción de materia prima (tres días por parte del proveedor)     </a:t>
          </a:r>
          <a:endParaRPr lang="es-MX" sz="900" kern="1200" dirty="0">
            <a:latin typeface="Arial" panose="020B0604020202020204" pitchFamily="34" charset="0"/>
            <a:cs typeface="Arial" panose="020B0604020202020204" pitchFamily="34" charset="0"/>
          </a:endParaRPr>
        </a:p>
      </dsp:txBody>
      <dsp:txXfrm>
        <a:off x="450" y="555557"/>
        <a:ext cx="1231976" cy="903180"/>
      </dsp:txXfrm>
    </dsp:sp>
    <dsp:sp modelId="{8051E404-A5BD-4056-9912-F1F3101AF650}">
      <dsp:nvSpPr>
        <dsp:cNvPr id="0" name=""/>
        <dsp:cNvSpPr/>
      </dsp:nvSpPr>
      <dsp:spPr>
        <a:xfrm>
          <a:off x="1317771" y="886890"/>
          <a:ext cx="205601" cy="240514"/>
        </a:xfrm>
        <a:prstGeom prst="rightArrow">
          <a:avLst>
            <a:gd name="adj1" fmla="val 60000"/>
            <a:gd name="adj2" fmla="val 50000"/>
          </a:avLst>
        </a:prstGeom>
        <a:solidFill>
          <a:schemeClr val="accent3">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1317771" y="886890"/>
        <a:ext cx="205601" cy="240514"/>
      </dsp:txXfrm>
    </dsp:sp>
    <dsp:sp modelId="{0DD8C92A-DA95-4D31-86A8-507AF1B007DA}">
      <dsp:nvSpPr>
        <dsp:cNvPr id="0" name=""/>
        <dsp:cNvSpPr/>
      </dsp:nvSpPr>
      <dsp:spPr>
        <a:xfrm>
          <a:off x="1620353" y="555557"/>
          <a:ext cx="1231976" cy="903180"/>
        </a:xfrm>
        <a:prstGeom prst="roundRect">
          <a:avLst>
            <a:gd name="adj" fmla="val 10000"/>
          </a:avLst>
        </a:prstGeom>
        <a:gradFill rotWithShape="0">
          <a:gsLst>
            <a:gs pos="0">
              <a:schemeClr val="accent3">
                <a:shade val="50000"/>
                <a:hueOff val="29728"/>
                <a:satOff val="-474"/>
                <a:lumOff val="4567"/>
                <a:alphaOff val="0"/>
                <a:shade val="51000"/>
                <a:satMod val="130000"/>
              </a:schemeClr>
            </a:gs>
            <a:gs pos="80000">
              <a:schemeClr val="accent3">
                <a:shade val="50000"/>
                <a:hueOff val="29728"/>
                <a:satOff val="-474"/>
                <a:lumOff val="4567"/>
                <a:alphaOff val="0"/>
                <a:shade val="93000"/>
                <a:satMod val="130000"/>
              </a:schemeClr>
            </a:gs>
            <a:gs pos="100000">
              <a:schemeClr val="accent3">
                <a:shade val="50000"/>
                <a:hueOff val="29728"/>
                <a:satOff val="-474"/>
                <a:lumOff val="456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2. Descarga de la flor y follaje (60 minutos)</a:t>
          </a:r>
          <a:endParaRPr lang="es-MX" sz="900" kern="1200" dirty="0">
            <a:latin typeface="Arial" panose="020B0604020202020204" pitchFamily="34" charset="0"/>
            <a:cs typeface="Arial" panose="020B0604020202020204" pitchFamily="34" charset="0"/>
          </a:endParaRPr>
        </a:p>
      </dsp:txBody>
      <dsp:txXfrm>
        <a:off x="1620353" y="555557"/>
        <a:ext cx="1231976" cy="903180"/>
      </dsp:txXfrm>
    </dsp:sp>
    <dsp:sp modelId="{F7C53B13-0BB9-4B66-A742-D5EDC937F61F}">
      <dsp:nvSpPr>
        <dsp:cNvPr id="0" name=""/>
        <dsp:cNvSpPr/>
      </dsp:nvSpPr>
      <dsp:spPr>
        <a:xfrm>
          <a:off x="2937674" y="886890"/>
          <a:ext cx="205601" cy="240514"/>
        </a:xfrm>
        <a:prstGeom prst="rightArrow">
          <a:avLst>
            <a:gd name="adj1" fmla="val 60000"/>
            <a:gd name="adj2" fmla="val 50000"/>
          </a:avLst>
        </a:prstGeom>
        <a:solidFill>
          <a:schemeClr val="accent3">
            <a:shade val="90000"/>
            <a:hueOff val="32981"/>
            <a:satOff val="-707"/>
            <a:lumOff val="362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2937674" y="886890"/>
        <a:ext cx="205601" cy="240514"/>
      </dsp:txXfrm>
    </dsp:sp>
    <dsp:sp modelId="{7636E00F-D760-436E-B70E-C1C3B4AE3DE4}">
      <dsp:nvSpPr>
        <dsp:cNvPr id="0" name=""/>
        <dsp:cNvSpPr/>
      </dsp:nvSpPr>
      <dsp:spPr>
        <a:xfrm>
          <a:off x="3240257" y="555557"/>
          <a:ext cx="1231976" cy="903180"/>
        </a:xfrm>
        <a:prstGeom prst="roundRect">
          <a:avLst>
            <a:gd name="adj" fmla="val 10000"/>
          </a:avLst>
        </a:prstGeom>
        <a:gradFill rotWithShape="0">
          <a:gsLst>
            <a:gs pos="0">
              <a:schemeClr val="accent3">
                <a:shade val="50000"/>
                <a:hueOff val="59457"/>
                <a:satOff val="-949"/>
                <a:lumOff val="9135"/>
                <a:alphaOff val="0"/>
                <a:shade val="51000"/>
                <a:satMod val="130000"/>
              </a:schemeClr>
            </a:gs>
            <a:gs pos="80000">
              <a:schemeClr val="accent3">
                <a:shade val="50000"/>
                <a:hueOff val="59457"/>
                <a:satOff val="-949"/>
                <a:lumOff val="9135"/>
                <a:alphaOff val="0"/>
                <a:shade val="93000"/>
                <a:satMod val="130000"/>
              </a:schemeClr>
            </a:gs>
            <a:gs pos="100000">
              <a:schemeClr val="accent3">
                <a:shade val="50000"/>
                <a:hueOff val="59457"/>
                <a:satOff val="-949"/>
                <a:lumOff val="913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3. Acomodo de materia prima extra (35-50 minutos)</a:t>
          </a:r>
          <a:endParaRPr lang="es-MX" sz="900" kern="1200" dirty="0">
            <a:latin typeface="Arial" panose="020B0604020202020204" pitchFamily="34" charset="0"/>
            <a:cs typeface="Arial" panose="020B0604020202020204" pitchFamily="34" charset="0"/>
          </a:endParaRPr>
        </a:p>
      </dsp:txBody>
      <dsp:txXfrm>
        <a:off x="3240257" y="555557"/>
        <a:ext cx="1231976" cy="903180"/>
      </dsp:txXfrm>
    </dsp:sp>
    <dsp:sp modelId="{C4106037-C416-4747-96DA-2F43B00048E9}">
      <dsp:nvSpPr>
        <dsp:cNvPr id="0" name=""/>
        <dsp:cNvSpPr/>
      </dsp:nvSpPr>
      <dsp:spPr>
        <a:xfrm>
          <a:off x="4557578" y="886890"/>
          <a:ext cx="205601" cy="240514"/>
        </a:xfrm>
        <a:prstGeom prst="rightArrow">
          <a:avLst>
            <a:gd name="adj1" fmla="val 60000"/>
            <a:gd name="adj2" fmla="val 50000"/>
          </a:avLst>
        </a:prstGeom>
        <a:solidFill>
          <a:schemeClr val="accent3">
            <a:shade val="90000"/>
            <a:hueOff val="65962"/>
            <a:satOff val="-1413"/>
            <a:lumOff val="725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4557578" y="886890"/>
        <a:ext cx="205601" cy="240514"/>
      </dsp:txXfrm>
    </dsp:sp>
    <dsp:sp modelId="{AD30654C-5A6B-4D9D-86BE-6F593570A63B}">
      <dsp:nvSpPr>
        <dsp:cNvPr id="0" name=""/>
        <dsp:cNvSpPr/>
      </dsp:nvSpPr>
      <dsp:spPr>
        <a:xfrm>
          <a:off x="4860160" y="555557"/>
          <a:ext cx="1231976" cy="903180"/>
        </a:xfrm>
        <a:prstGeom prst="roundRect">
          <a:avLst>
            <a:gd name="adj" fmla="val 10000"/>
          </a:avLst>
        </a:prstGeom>
        <a:gradFill rotWithShape="0">
          <a:gsLst>
            <a:gs pos="0">
              <a:schemeClr val="accent3">
                <a:shade val="50000"/>
                <a:hueOff val="89185"/>
                <a:satOff val="-1423"/>
                <a:lumOff val="13702"/>
                <a:alphaOff val="0"/>
                <a:shade val="51000"/>
                <a:satMod val="130000"/>
              </a:schemeClr>
            </a:gs>
            <a:gs pos="80000">
              <a:schemeClr val="accent3">
                <a:shade val="50000"/>
                <a:hueOff val="89185"/>
                <a:satOff val="-1423"/>
                <a:lumOff val="13702"/>
                <a:alphaOff val="0"/>
                <a:shade val="93000"/>
                <a:satMod val="130000"/>
              </a:schemeClr>
            </a:gs>
            <a:gs pos="100000">
              <a:schemeClr val="accent3">
                <a:shade val="50000"/>
                <a:hueOff val="89185"/>
                <a:satOff val="-1423"/>
                <a:lumOff val="1370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4. Las flores y el follaje se colocan en una cubeta con agua y líquido para rehidratar (50-60 minutos)</a:t>
          </a:r>
          <a:endParaRPr lang="es-MX" sz="900" kern="1200" dirty="0">
            <a:latin typeface="Arial" panose="020B0604020202020204" pitchFamily="34" charset="0"/>
            <a:cs typeface="Arial" panose="020B0604020202020204" pitchFamily="34" charset="0"/>
          </a:endParaRPr>
        </a:p>
      </dsp:txBody>
      <dsp:txXfrm>
        <a:off x="4860160" y="555557"/>
        <a:ext cx="1231976" cy="903180"/>
      </dsp:txXfrm>
    </dsp:sp>
    <dsp:sp modelId="{4E3E432D-6D90-4EEA-ADE0-CD5FB756EB15}">
      <dsp:nvSpPr>
        <dsp:cNvPr id="0" name=""/>
        <dsp:cNvSpPr/>
      </dsp:nvSpPr>
      <dsp:spPr>
        <a:xfrm rot="5400000">
          <a:off x="5373348" y="1526624"/>
          <a:ext cx="205601" cy="240514"/>
        </a:xfrm>
        <a:prstGeom prst="rightArrow">
          <a:avLst>
            <a:gd name="adj1" fmla="val 60000"/>
            <a:gd name="adj2" fmla="val 50000"/>
          </a:avLst>
        </a:prstGeom>
        <a:solidFill>
          <a:schemeClr val="accent3">
            <a:shade val="90000"/>
            <a:hueOff val="98944"/>
            <a:satOff val="-2120"/>
            <a:lumOff val="1087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5400000">
        <a:off x="5373348" y="1526624"/>
        <a:ext cx="205601" cy="240514"/>
      </dsp:txXfrm>
    </dsp:sp>
    <dsp:sp modelId="{4164F161-175A-46EA-8BA0-DAB351304146}">
      <dsp:nvSpPr>
        <dsp:cNvPr id="0" name=""/>
        <dsp:cNvSpPr/>
      </dsp:nvSpPr>
      <dsp:spPr>
        <a:xfrm>
          <a:off x="4860160" y="1846664"/>
          <a:ext cx="1231976" cy="903180"/>
        </a:xfrm>
        <a:prstGeom prst="roundRect">
          <a:avLst>
            <a:gd name="adj" fmla="val 10000"/>
          </a:avLst>
        </a:prstGeom>
        <a:gradFill rotWithShape="0">
          <a:gsLst>
            <a:gs pos="0">
              <a:schemeClr val="accent3">
                <a:shade val="50000"/>
                <a:hueOff val="118913"/>
                <a:satOff val="-1897"/>
                <a:lumOff val="18270"/>
                <a:alphaOff val="0"/>
                <a:shade val="51000"/>
                <a:satMod val="130000"/>
              </a:schemeClr>
            </a:gs>
            <a:gs pos="80000">
              <a:schemeClr val="accent3">
                <a:shade val="50000"/>
                <a:hueOff val="118913"/>
                <a:satOff val="-1897"/>
                <a:lumOff val="18270"/>
                <a:alphaOff val="0"/>
                <a:shade val="93000"/>
                <a:satMod val="130000"/>
              </a:schemeClr>
            </a:gs>
            <a:gs pos="100000">
              <a:schemeClr val="accent3">
                <a:shade val="50000"/>
                <a:hueOff val="118913"/>
                <a:satOff val="-1897"/>
                <a:lumOff val="1827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5. Revisar los sitios web y la página de internet cada hora (todo el día)</a:t>
          </a:r>
          <a:endParaRPr lang="es-MX" sz="900" kern="1200" dirty="0">
            <a:latin typeface="Arial" panose="020B0604020202020204" pitchFamily="34" charset="0"/>
            <a:cs typeface="Arial" panose="020B0604020202020204" pitchFamily="34" charset="0"/>
          </a:endParaRPr>
        </a:p>
      </dsp:txBody>
      <dsp:txXfrm>
        <a:off x="4860160" y="1846664"/>
        <a:ext cx="1231976" cy="903180"/>
      </dsp:txXfrm>
    </dsp:sp>
    <dsp:sp modelId="{B23F9536-67F2-43EC-9134-3F2535BBEE86}">
      <dsp:nvSpPr>
        <dsp:cNvPr id="0" name=""/>
        <dsp:cNvSpPr/>
      </dsp:nvSpPr>
      <dsp:spPr>
        <a:xfrm rot="10800000">
          <a:off x="4569215" y="2177997"/>
          <a:ext cx="205601" cy="240514"/>
        </a:xfrm>
        <a:prstGeom prst="rightArrow">
          <a:avLst>
            <a:gd name="adj1" fmla="val 60000"/>
            <a:gd name="adj2" fmla="val 50000"/>
          </a:avLst>
        </a:prstGeom>
        <a:solidFill>
          <a:schemeClr val="accent3">
            <a:shade val="90000"/>
            <a:hueOff val="131925"/>
            <a:satOff val="-2827"/>
            <a:lumOff val="1450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4569215" y="2177997"/>
        <a:ext cx="205601" cy="240514"/>
      </dsp:txXfrm>
    </dsp:sp>
    <dsp:sp modelId="{0664D51E-9B6C-4563-805F-B4E4B7ACE2DE}">
      <dsp:nvSpPr>
        <dsp:cNvPr id="0" name=""/>
        <dsp:cNvSpPr/>
      </dsp:nvSpPr>
      <dsp:spPr>
        <a:xfrm>
          <a:off x="3240257" y="1846664"/>
          <a:ext cx="1231976" cy="903180"/>
        </a:xfrm>
        <a:prstGeom prst="roundRect">
          <a:avLst>
            <a:gd name="adj" fmla="val 10000"/>
          </a:avLst>
        </a:prstGeom>
        <a:gradFill rotWithShape="0">
          <a:gsLst>
            <a:gs pos="0">
              <a:schemeClr val="accent3">
                <a:shade val="50000"/>
                <a:hueOff val="148642"/>
                <a:satOff val="-2372"/>
                <a:lumOff val="22837"/>
                <a:alphaOff val="0"/>
                <a:shade val="51000"/>
                <a:satMod val="130000"/>
              </a:schemeClr>
            </a:gs>
            <a:gs pos="80000">
              <a:schemeClr val="accent3">
                <a:shade val="50000"/>
                <a:hueOff val="148642"/>
                <a:satOff val="-2372"/>
                <a:lumOff val="22837"/>
                <a:alphaOff val="0"/>
                <a:shade val="93000"/>
                <a:satMod val="130000"/>
              </a:schemeClr>
            </a:gs>
            <a:gs pos="100000">
              <a:schemeClr val="accent3">
                <a:shade val="50000"/>
                <a:hueOff val="148642"/>
                <a:satOff val="-2372"/>
                <a:lumOff val="228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6. Si aparece un pedido por un cliente se hace contacto con el ya sea vía telefónica o en el mismo sitio (2-5 minuto)</a:t>
          </a:r>
          <a:endParaRPr lang="es-MX" sz="900" kern="1200" dirty="0">
            <a:latin typeface="Arial" panose="020B0604020202020204" pitchFamily="34" charset="0"/>
            <a:cs typeface="Arial" panose="020B0604020202020204" pitchFamily="34" charset="0"/>
          </a:endParaRPr>
        </a:p>
      </dsp:txBody>
      <dsp:txXfrm>
        <a:off x="3240257" y="1846664"/>
        <a:ext cx="1231976" cy="903180"/>
      </dsp:txXfrm>
    </dsp:sp>
    <dsp:sp modelId="{6E5015A2-41F6-41DF-9D63-BB73330E54E5}">
      <dsp:nvSpPr>
        <dsp:cNvPr id="0" name=""/>
        <dsp:cNvSpPr/>
      </dsp:nvSpPr>
      <dsp:spPr>
        <a:xfrm rot="10800000">
          <a:off x="2949312" y="2177997"/>
          <a:ext cx="205601" cy="240514"/>
        </a:xfrm>
        <a:prstGeom prst="rightArrow">
          <a:avLst>
            <a:gd name="adj1" fmla="val 60000"/>
            <a:gd name="adj2" fmla="val 50000"/>
          </a:avLst>
        </a:prstGeom>
        <a:solidFill>
          <a:schemeClr val="accent3">
            <a:shade val="90000"/>
            <a:hueOff val="164906"/>
            <a:satOff val="-3534"/>
            <a:lumOff val="1812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2949312" y="2177997"/>
        <a:ext cx="205601" cy="240514"/>
      </dsp:txXfrm>
    </dsp:sp>
    <dsp:sp modelId="{DA3A68AC-8DDE-40EE-9F85-A0153D722694}">
      <dsp:nvSpPr>
        <dsp:cNvPr id="0" name=""/>
        <dsp:cNvSpPr/>
      </dsp:nvSpPr>
      <dsp:spPr>
        <a:xfrm>
          <a:off x="1620353" y="1846664"/>
          <a:ext cx="1231976" cy="903180"/>
        </a:xfrm>
        <a:prstGeom prst="roundRect">
          <a:avLst>
            <a:gd name="adj" fmla="val 10000"/>
          </a:avLst>
        </a:prstGeom>
        <a:gradFill rotWithShape="0">
          <a:gsLst>
            <a:gs pos="0">
              <a:schemeClr val="accent3">
                <a:shade val="50000"/>
                <a:hueOff val="178370"/>
                <a:satOff val="-2846"/>
                <a:lumOff val="27405"/>
                <a:alphaOff val="0"/>
                <a:shade val="51000"/>
                <a:satMod val="130000"/>
              </a:schemeClr>
            </a:gs>
            <a:gs pos="80000">
              <a:schemeClr val="accent3">
                <a:shade val="50000"/>
                <a:hueOff val="178370"/>
                <a:satOff val="-2846"/>
                <a:lumOff val="27405"/>
                <a:alphaOff val="0"/>
                <a:shade val="93000"/>
                <a:satMod val="130000"/>
              </a:schemeClr>
            </a:gs>
            <a:gs pos="100000">
              <a:schemeClr val="accent3">
                <a:shade val="50000"/>
                <a:hueOff val="178370"/>
                <a:satOff val="-2846"/>
                <a:lumOff val="2740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7. Se toma nota del arreglo que desea ( 5–15 minutos)</a:t>
          </a:r>
          <a:endParaRPr lang="es-MX" sz="900" kern="1200" dirty="0">
            <a:latin typeface="Arial" panose="020B0604020202020204" pitchFamily="34" charset="0"/>
            <a:cs typeface="Arial" panose="020B0604020202020204" pitchFamily="34" charset="0"/>
          </a:endParaRPr>
        </a:p>
      </dsp:txBody>
      <dsp:txXfrm>
        <a:off x="1620353" y="1846664"/>
        <a:ext cx="1231976" cy="903180"/>
      </dsp:txXfrm>
    </dsp:sp>
    <dsp:sp modelId="{EB687145-E648-49A1-B1CF-486F0857D8FD}">
      <dsp:nvSpPr>
        <dsp:cNvPr id="0" name=""/>
        <dsp:cNvSpPr/>
      </dsp:nvSpPr>
      <dsp:spPr>
        <a:xfrm rot="10800000">
          <a:off x="1329408" y="2177997"/>
          <a:ext cx="205601" cy="240514"/>
        </a:xfrm>
        <a:prstGeom prst="rightArrow">
          <a:avLst>
            <a:gd name="adj1" fmla="val 60000"/>
            <a:gd name="adj2" fmla="val 50000"/>
          </a:avLst>
        </a:prstGeom>
        <a:solidFill>
          <a:schemeClr val="accent3">
            <a:shade val="90000"/>
            <a:hueOff val="197887"/>
            <a:satOff val="-4240"/>
            <a:lumOff val="2175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1329408" y="2177997"/>
        <a:ext cx="205601" cy="240514"/>
      </dsp:txXfrm>
    </dsp:sp>
    <dsp:sp modelId="{DC81F2F0-90FB-4585-B9B5-9CDD2C56B9A1}">
      <dsp:nvSpPr>
        <dsp:cNvPr id="0" name=""/>
        <dsp:cNvSpPr/>
      </dsp:nvSpPr>
      <dsp:spPr>
        <a:xfrm>
          <a:off x="450" y="1846664"/>
          <a:ext cx="1231976" cy="903180"/>
        </a:xfrm>
        <a:prstGeom prst="roundRect">
          <a:avLst>
            <a:gd name="adj" fmla="val 10000"/>
          </a:avLst>
        </a:prstGeom>
        <a:gradFill rotWithShape="0">
          <a:gsLst>
            <a:gs pos="0">
              <a:schemeClr val="accent3">
                <a:shade val="50000"/>
                <a:hueOff val="208098"/>
                <a:satOff val="-3320"/>
                <a:lumOff val="31972"/>
                <a:alphaOff val="0"/>
                <a:shade val="51000"/>
                <a:satMod val="130000"/>
              </a:schemeClr>
            </a:gs>
            <a:gs pos="80000">
              <a:schemeClr val="accent3">
                <a:shade val="50000"/>
                <a:hueOff val="208098"/>
                <a:satOff val="-3320"/>
                <a:lumOff val="31972"/>
                <a:alphaOff val="0"/>
                <a:shade val="93000"/>
                <a:satMod val="130000"/>
              </a:schemeClr>
            </a:gs>
            <a:gs pos="100000">
              <a:schemeClr val="accent3">
                <a:shade val="50000"/>
                <a:hueOff val="208098"/>
                <a:satOff val="-3320"/>
                <a:lumOff val="3197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8. Se le envía el numero de cuenta al que tiene que hacer el deposito (1 minuto)</a:t>
          </a:r>
          <a:endParaRPr lang="es-MX" sz="900" kern="1200" dirty="0">
            <a:latin typeface="Arial" panose="020B0604020202020204" pitchFamily="34" charset="0"/>
            <a:cs typeface="Arial" panose="020B0604020202020204" pitchFamily="34" charset="0"/>
          </a:endParaRPr>
        </a:p>
      </dsp:txBody>
      <dsp:txXfrm>
        <a:off x="450" y="1846664"/>
        <a:ext cx="1231976" cy="903180"/>
      </dsp:txXfrm>
    </dsp:sp>
    <dsp:sp modelId="{948BA29B-376A-4037-BD6A-504AD685A2F9}">
      <dsp:nvSpPr>
        <dsp:cNvPr id="0" name=""/>
        <dsp:cNvSpPr/>
      </dsp:nvSpPr>
      <dsp:spPr>
        <a:xfrm rot="5400000">
          <a:off x="513638" y="2817731"/>
          <a:ext cx="205601" cy="240514"/>
        </a:xfrm>
        <a:prstGeom prst="rightArrow">
          <a:avLst>
            <a:gd name="adj1" fmla="val 60000"/>
            <a:gd name="adj2" fmla="val 50000"/>
          </a:avLst>
        </a:prstGeom>
        <a:solidFill>
          <a:schemeClr val="accent3">
            <a:shade val="90000"/>
            <a:hueOff val="230868"/>
            <a:satOff val="-4947"/>
            <a:lumOff val="2537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5400000">
        <a:off x="513638" y="2817731"/>
        <a:ext cx="205601" cy="240514"/>
      </dsp:txXfrm>
    </dsp:sp>
    <dsp:sp modelId="{54B44A8E-E0A9-48EB-811F-23B2108058D9}">
      <dsp:nvSpPr>
        <dsp:cNvPr id="0" name=""/>
        <dsp:cNvSpPr/>
      </dsp:nvSpPr>
      <dsp:spPr>
        <a:xfrm>
          <a:off x="450" y="3137770"/>
          <a:ext cx="1231976" cy="903180"/>
        </a:xfrm>
        <a:prstGeom prst="roundRect">
          <a:avLst>
            <a:gd name="adj" fmla="val 10000"/>
          </a:avLst>
        </a:prstGeom>
        <a:gradFill rotWithShape="0">
          <a:gsLst>
            <a:gs pos="0">
              <a:schemeClr val="accent3">
                <a:shade val="50000"/>
                <a:hueOff val="237827"/>
                <a:satOff val="-3795"/>
                <a:lumOff val="36540"/>
                <a:alphaOff val="0"/>
                <a:shade val="51000"/>
                <a:satMod val="130000"/>
              </a:schemeClr>
            </a:gs>
            <a:gs pos="80000">
              <a:schemeClr val="accent3">
                <a:shade val="50000"/>
                <a:hueOff val="237827"/>
                <a:satOff val="-3795"/>
                <a:lumOff val="36540"/>
                <a:alphaOff val="0"/>
                <a:shade val="93000"/>
                <a:satMod val="130000"/>
              </a:schemeClr>
            </a:gs>
            <a:gs pos="100000">
              <a:schemeClr val="accent3">
                <a:shade val="50000"/>
                <a:hueOff val="237827"/>
                <a:satOff val="-3795"/>
                <a:lumOff val="365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9. Se toma nota del lugar, nombre de la persona donde se entregara, así como lo que llevara la tarjeta (7–10 minutos)</a:t>
          </a:r>
          <a:endParaRPr lang="es-MX" sz="900" kern="1200" dirty="0">
            <a:latin typeface="Arial" panose="020B0604020202020204" pitchFamily="34" charset="0"/>
            <a:cs typeface="Arial" panose="020B0604020202020204" pitchFamily="34" charset="0"/>
          </a:endParaRPr>
        </a:p>
      </dsp:txBody>
      <dsp:txXfrm>
        <a:off x="450" y="3137770"/>
        <a:ext cx="1231976" cy="903180"/>
      </dsp:txXfrm>
    </dsp:sp>
    <dsp:sp modelId="{19DB571F-48C1-46CE-85E1-329D7A853979}">
      <dsp:nvSpPr>
        <dsp:cNvPr id="0" name=""/>
        <dsp:cNvSpPr/>
      </dsp:nvSpPr>
      <dsp:spPr>
        <a:xfrm>
          <a:off x="1317771" y="3469103"/>
          <a:ext cx="205601" cy="240514"/>
        </a:xfrm>
        <a:prstGeom prst="rightArrow">
          <a:avLst>
            <a:gd name="adj1" fmla="val 60000"/>
            <a:gd name="adj2" fmla="val 50000"/>
          </a:avLst>
        </a:prstGeom>
        <a:solidFill>
          <a:schemeClr val="accent3">
            <a:shade val="90000"/>
            <a:hueOff val="263849"/>
            <a:satOff val="-5654"/>
            <a:lumOff val="2900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1317771" y="3469103"/>
        <a:ext cx="205601" cy="240514"/>
      </dsp:txXfrm>
    </dsp:sp>
    <dsp:sp modelId="{34FFB5D0-6DE3-4A52-844F-ACE6EEB5EBCE}">
      <dsp:nvSpPr>
        <dsp:cNvPr id="0" name=""/>
        <dsp:cNvSpPr/>
      </dsp:nvSpPr>
      <dsp:spPr>
        <a:xfrm>
          <a:off x="1620353" y="3137770"/>
          <a:ext cx="1231976" cy="903180"/>
        </a:xfrm>
        <a:prstGeom prst="roundRect">
          <a:avLst>
            <a:gd name="adj" fmla="val 10000"/>
          </a:avLst>
        </a:prstGeom>
        <a:gradFill rotWithShape="0">
          <a:gsLst>
            <a:gs pos="0">
              <a:schemeClr val="accent3">
                <a:shade val="50000"/>
                <a:hueOff val="267555"/>
                <a:satOff val="-4269"/>
                <a:lumOff val="41107"/>
                <a:alphaOff val="0"/>
                <a:shade val="51000"/>
                <a:satMod val="130000"/>
              </a:schemeClr>
            </a:gs>
            <a:gs pos="80000">
              <a:schemeClr val="accent3">
                <a:shade val="50000"/>
                <a:hueOff val="267555"/>
                <a:satOff val="-4269"/>
                <a:lumOff val="41107"/>
                <a:alphaOff val="0"/>
                <a:shade val="93000"/>
                <a:satMod val="130000"/>
              </a:schemeClr>
            </a:gs>
            <a:gs pos="100000">
              <a:schemeClr val="accent3">
                <a:shade val="50000"/>
                <a:hueOff val="267555"/>
                <a:satOff val="-4269"/>
                <a:lumOff val="4110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10. Se espera el envío del comprobante del pago hecho en el banco ( una hora y media)</a:t>
          </a:r>
          <a:endParaRPr lang="es-MX" sz="900" kern="1200" dirty="0">
            <a:latin typeface="Arial" panose="020B0604020202020204" pitchFamily="34" charset="0"/>
            <a:cs typeface="Arial" panose="020B0604020202020204" pitchFamily="34" charset="0"/>
          </a:endParaRPr>
        </a:p>
      </dsp:txBody>
      <dsp:txXfrm>
        <a:off x="1620353" y="3137770"/>
        <a:ext cx="1231976" cy="903180"/>
      </dsp:txXfrm>
    </dsp:sp>
    <dsp:sp modelId="{C446A766-2ED8-4B6F-ABA5-5B2FC943D73C}">
      <dsp:nvSpPr>
        <dsp:cNvPr id="0" name=""/>
        <dsp:cNvSpPr/>
      </dsp:nvSpPr>
      <dsp:spPr>
        <a:xfrm>
          <a:off x="2937674" y="3469103"/>
          <a:ext cx="205601" cy="240514"/>
        </a:xfrm>
        <a:prstGeom prst="rightArrow">
          <a:avLst>
            <a:gd name="adj1" fmla="val 60000"/>
            <a:gd name="adj2" fmla="val 50000"/>
          </a:avLst>
        </a:prstGeom>
        <a:solidFill>
          <a:schemeClr val="accent3">
            <a:shade val="90000"/>
            <a:hueOff val="263849"/>
            <a:satOff val="-5654"/>
            <a:lumOff val="2900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2937674" y="3469103"/>
        <a:ext cx="205601" cy="240514"/>
      </dsp:txXfrm>
    </dsp:sp>
    <dsp:sp modelId="{A26B5020-A33F-441A-9CB3-90848B6A5A1D}">
      <dsp:nvSpPr>
        <dsp:cNvPr id="0" name=""/>
        <dsp:cNvSpPr/>
      </dsp:nvSpPr>
      <dsp:spPr>
        <a:xfrm>
          <a:off x="3240257" y="3137770"/>
          <a:ext cx="1231976" cy="903180"/>
        </a:xfrm>
        <a:prstGeom prst="roundRect">
          <a:avLst>
            <a:gd name="adj" fmla="val 10000"/>
          </a:avLst>
        </a:prstGeom>
        <a:gradFill rotWithShape="0">
          <a:gsLst>
            <a:gs pos="0">
              <a:schemeClr val="accent3">
                <a:shade val="50000"/>
                <a:hueOff val="237827"/>
                <a:satOff val="-3795"/>
                <a:lumOff val="36540"/>
                <a:alphaOff val="0"/>
                <a:shade val="51000"/>
                <a:satMod val="130000"/>
              </a:schemeClr>
            </a:gs>
            <a:gs pos="80000">
              <a:schemeClr val="accent3">
                <a:shade val="50000"/>
                <a:hueOff val="237827"/>
                <a:satOff val="-3795"/>
                <a:lumOff val="36540"/>
                <a:alphaOff val="0"/>
                <a:shade val="93000"/>
                <a:satMod val="130000"/>
              </a:schemeClr>
            </a:gs>
            <a:gs pos="100000">
              <a:schemeClr val="accent3">
                <a:shade val="50000"/>
                <a:hueOff val="237827"/>
                <a:satOff val="-3795"/>
                <a:lumOff val="3654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11. Informar al chofer sobre la entrega del pedido, (1minuto)</a:t>
          </a:r>
          <a:endParaRPr lang="es-MX" sz="900" kern="1200" dirty="0">
            <a:latin typeface="Arial" panose="020B0604020202020204" pitchFamily="34" charset="0"/>
            <a:cs typeface="Arial" panose="020B0604020202020204" pitchFamily="34" charset="0"/>
          </a:endParaRPr>
        </a:p>
      </dsp:txBody>
      <dsp:txXfrm>
        <a:off x="3240257" y="3137770"/>
        <a:ext cx="1231976" cy="903180"/>
      </dsp:txXfrm>
    </dsp:sp>
    <dsp:sp modelId="{7B7DECFB-1794-4236-8D10-435CCC833387}">
      <dsp:nvSpPr>
        <dsp:cNvPr id="0" name=""/>
        <dsp:cNvSpPr/>
      </dsp:nvSpPr>
      <dsp:spPr>
        <a:xfrm>
          <a:off x="4557578" y="3469103"/>
          <a:ext cx="205601" cy="240514"/>
        </a:xfrm>
        <a:prstGeom prst="rightArrow">
          <a:avLst>
            <a:gd name="adj1" fmla="val 60000"/>
            <a:gd name="adj2" fmla="val 50000"/>
          </a:avLst>
        </a:prstGeom>
        <a:solidFill>
          <a:schemeClr val="accent3">
            <a:shade val="90000"/>
            <a:hueOff val="230868"/>
            <a:satOff val="-4947"/>
            <a:lumOff val="2537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4557578" y="3469103"/>
        <a:ext cx="205601" cy="240514"/>
      </dsp:txXfrm>
    </dsp:sp>
    <dsp:sp modelId="{37EE8F19-8B3C-43F3-BCDB-DF7EB384A9BD}">
      <dsp:nvSpPr>
        <dsp:cNvPr id="0" name=""/>
        <dsp:cNvSpPr/>
      </dsp:nvSpPr>
      <dsp:spPr>
        <a:xfrm>
          <a:off x="4860160" y="3137770"/>
          <a:ext cx="1231976" cy="903180"/>
        </a:xfrm>
        <a:prstGeom prst="roundRect">
          <a:avLst>
            <a:gd name="adj" fmla="val 10000"/>
          </a:avLst>
        </a:prstGeom>
        <a:gradFill rotWithShape="0">
          <a:gsLst>
            <a:gs pos="0">
              <a:schemeClr val="accent3">
                <a:shade val="50000"/>
                <a:hueOff val="208098"/>
                <a:satOff val="-3320"/>
                <a:lumOff val="31972"/>
                <a:alphaOff val="0"/>
                <a:shade val="51000"/>
                <a:satMod val="130000"/>
              </a:schemeClr>
            </a:gs>
            <a:gs pos="80000">
              <a:schemeClr val="accent3">
                <a:shade val="50000"/>
                <a:hueOff val="208098"/>
                <a:satOff val="-3320"/>
                <a:lumOff val="31972"/>
                <a:alphaOff val="0"/>
                <a:shade val="93000"/>
                <a:satMod val="130000"/>
              </a:schemeClr>
            </a:gs>
            <a:gs pos="100000">
              <a:schemeClr val="accent3">
                <a:shade val="50000"/>
                <a:hueOff val="208098"/>
                <a:satOff val="-3320"/>
                <a:lumOff val="3197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12. Se le informa al florista el modelo que desea el cliente (2-5 minutos)</a:t>
          </a:r>
          <a:endParaRPr lang="es-MX" sz="900" kern="1200" dirty="0">
            <a:latin typeface="Arial" panose="020B0604020202020204" pitchFamily="34" charset="0"/>
            <a:cs typeface="Arial" panose="020B0604020202020204" pitchFamily="34" charset="0"/>
          </a:endParaRPr>
        </a:p>
      </dsp:txBody>
      <dsp:txXfrm>
        <a:off x="4860160" y="3137770"/>
        <a:ext cx="1231976" cy="903180"/>
      </dsp:txXfrm>
    </dsp:sp>
    <dsp:sp modelId="{741CC285-D2DB-46BD-9508-8061134C3B2F}">
      <dsp:nvSpPr>
        <dsp:cNvPr id="0" name=""/>
        <dsp:cNvSpPr/>
      </dsp:nvSpPr>
      <dsp:spPr>
        <a:xfrm rot="5400000">
          <a:off x="5373348" y="4108838"/>
          <a:ext cx="205601" cy="240514"/>
        </a:xfrm>
        <a:prstGeom prst="rightArrow">
          <a:avLst>
            <a:gd name="adj1" fmla="val 60000"/>
            <a:gd name="adj2" fmla="val 50000"/>
          </a:avLst>
        </a:prstGeom>
        <a:solidFill>
          <a:schemeClr val="accent3">
            <a:shade val="90000"/>
            <a:hueOff val="197887"/>
            <a:satOff val="-4240"/>
            <a:lumOff val="2175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5400000">
        <a:off x="5373348" y="4108838"/>
        <a:ext cx="205601" cy="240514"/>
      </dsp:txXfrm>
    </dsp:sp>
    <dsp:sp modelId="{3D5BF2A2-55E2-4D2E-95B7-2CCA86FCEE2E}">
      <dsp:nvSpPr>
        <dsp:cNvPr id="0" name=""/>
        <dsp:cNvSpPr/>
      </dsp:nvSpPr>
      <dsp:spPr>
        <a:xfrm>
          <a:off x="4860160" y="4428877"/>
          <a:ext cx="1231976" cy="903180"/>
        </a:xfrm>
        <a:prstGeom prst="roundRect">
          <a:avLst>
            <a:gd name="adj" fmla="val 10000"/>
          </a:avLst>
        </a:prstGeom>
        <a:gradFill rotWithShape="0">
          <a:gsLst>
            <a:gs pos="0">
              <a:schemeClr val="accent3">
                <a:shade val="50000"/>
                <a:hueOff val="178370"/>
                <a:satOff val="-2846"/>
                <a:lumOff val="27405"/>
                <a:alphaOff val="0"/>
                <a:shade val="51000"/>
                <a:satMod val="130000"/>
              </a:schemeClr>
            </a:gs>
            <a:gs pos="80000">
              <a:schemeClr val="accent3">
                <a:shade val="50000"/>
                <a:hueOff val="178370"/>
                <a:satOff val="-2846"/>
                <a:lumOff val="27405"/>
                <a:alphaOff val="0"/>
                <a:shade val="93000"/>
                <a:satMod val="130000"/>
              </a:schemeClr>
            </a:gs>
            <a:gs pos="100000">
              <a:schemeClr val="accent3">
                <a:shade val="50000"/>
                <a:hueOff val="178370"/>
                <a:satOff val="-2846"/>
                <a:lumOff val="2740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13. El florista inicia a realizar el arreglo en la mesa de trabajo (18–22 minutos)</a:t>
          </a:r>
          <a:endParaRPr lang="es-MX" sz="900" kern="1200" dirty="0">
            <a:latin typeface="Arial" panose="020B0604020202020204" pitchFamily="34" charset="0"/>
            <a:cs typeface="Arial" panose="020B0604020202020204" pitchFamily="34" charset="0"/>
          </a:endParaRPr>
        </a:p>
      </dsp:txBody>
      <dsp:txXfrm>
        <a:off x="4860160" y="4428877"/>
        <a:ext cx="1231976" cy="903180"/>
      </dsp:txXfrm>
    </dsp:sp>
    <dsp:sp modelId="{18D09152-ECBE-469D-9618-E08B6C466613}">
      <dsp:nvSpPr>
        <dsp:cNvPr id="0" name=""/>
        <dsp:cNvSpPr/>
      </dsp:nvSpPr>
      <dsp:spPr>
        <a:xfrm rot="10800000">
          <a:off x="4569215" y="4760210"/>
          <a:ext cx="205601" cy="240514"/>
        </a:xfrm>
        <a:prstGeom prst="rightArrow">
          <a:avLst>
            <a:gd name="adj1" fmla="val 60000"/>
            <a:gd name="adj2" fmla="val 50000"/>
          </a:avLst>
        </a:prstGeom>
        <a:solidFill>
          <a:schemeClr val="accent3">
            <a:shade val="90000"/>
            <a:hueOff val="164906"/>
            <a:satOff val="-3534"/>
            <a:lumOff val="1812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4569215" y="4760210"/>
        <a:ext cx="205601" cy="240514"/>
      </dsp:txXfrm>
    </dsp:sp>
    <dsp:sp modelId="{00D88C39-2033-4017-BA11-B5D72A9C8BD4}">
      <dsp:nvSpPr>
        <dsp:cNvPr id="0" name=""/>
        <dsp:cNvSpPr/>
      </dsp:nvSpPr>
      <dsp:spPr>
        <a:xfrm>
          <a:off x="3240257" y="4428877"/>
          <a:ext cx="1231976" cy="903180"/>
        </a:xfrm>
        <a:prstGeom prst="roundRect">
          <a:avLst>
            <a:gd name="adj" fmla="val 10000"/>
          </a:avLst>
        </a:prstGeom>
        <a:gradFill rotWithShape="0">
          <a:gsLst>
            <a:gs pos="0">
              <a:schemeClr val="accent3">
                <a:shade val="50000"/>
                <a:hueOff val="148642"/>
                <a:satOff val="-2372"/>
                <a:lumOff val="22837"/>
                <a:alphaOff val="0"/>
                <a:shade val="51000"/>
                <a:satMod val="130000"/>
              </a:schemeClr>
            </a:gs>
            <a:gs pos="80000">
              <a:schemeClr val="accent3">
                <a:shade val="50000"/>
                <a:hueOff val="148642"/>
                <a:satOff val="-2372"/>
                <a:lumOff val="22837"/>
                <a:alphaOff val="0"/>
                <a:shade val="93000"/>
                <a:satMod val="130000"/>
              </a:schemeClr>
            </a:gs>
            <a:gs pos="100000">
              <a:schemeClr val="accent3">
                <a:shade val="50000"/>
                <a:hueOff val="148642"/>
                <a:satOff val="-2372"/>
                <a:lumOff val="228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14. Se coloca la tarjeta con el mensaje dado por el cliente (1 minuto)</a:t>
          </a:r>
          <a:endParaRPr lang="es-MX" sz="900" kern="1200" dirty="0">
            <a:latin typeface="Arial" panose="020B0604020202020204" pitchFamily="34" charset="0"/>
            <a:cs typeface="Arial" panose="020B0604020202020204" pitchFamily="34" charset="0"/>
          </a:endParaRPr>
        </a:p>
      </dsp:txBody>
      <dsp:txXfrm>
        <a:off x="3240257" y="4428877"/>
        <a:ext cx="1231976" cy="903180"/>
      </dsp:txXfrm>
    </dsp:sp>
    <dsp:sp modelId="{E4AE48A5-11E7-435A-8F8E-4EAC2249B242}">
      <dsp:nvSpPr>
        <dsp:cNvPr id="0" name=""/>
        <dsp:cNvSpPr/>
      </dsp:nvSpPr>
      <dsp:spPr>
        <a:xfrm rot="10800000">
          <a:off x="2949312" y="4760210"/>
          <a:ext cx="205601" cy="240514"/>
        </a:xfrm>
        <a:prstGeom prst="rightArrow">
          <a:avLst>
            <a:gd name="adj1" fmla="val 60000"/>
            <a:gd name="adj2" fmla="val 50000"/>
          </a:avLst>
        </a:prstGeom>
        <a:solidFill>
          <a:schemeClr val="accent3">
            <a:shade val="90000"/>
            <a:hueOff val="131925"/>
            <a:satOff val="-2827"/>
            <a:lumOff val="1450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2949312" y="4760210"/>
        <a:ext cx="205601" cy="240514"/>
      </dsp:txXfrm>
    </dsp:sp>
    <dsp:sp modelId="{404D1CC0-5FAD-45F5-B453-D7A1AD9E3F7C}">
      <dsp:nvSpPr>
        <dsp:cNvPr id="0" name=""/>
        <dsp:cNvSpPr/>
      </dsp:nvSpPr>
      <dsp:spPr>
        <a:xfrm>
          <a:off x="1620353" y="4428877"/>
          <a:ext cx="1231976" cy="903180"/>
        </a:xfrm>
        <a:prstGeom prst="roundRect">
          <a:avLst>
            <a:gd name="adj" fmla="val 10000"/>
          </a:avLst>
        </a:prstGeom>
        <a:gradFill rotWithShape="0">
          <a:gsLst>
            <a:gs pos="0">
              <a:schemeClr val="accent3">
                <a:shade val="50000"/>
                <a:hueOff val="118913"/>
                <a:satOff val="-1897"/>
                <a:lumOff val="18270"/>
                <a:alphaOff val="0"/>
                <a:shade val="51000"/>
                <a:satMod val="130000"/>
              </a:schemeClr>
            </a:gs>
            <a:gs pos="80000">
              <a:schemeClr val="accent3">
                <a:shade val="50000"/>
                <a:hueOff val="118913"/>
                <a:satOff val="-1897"/>
                <a:lumOff val="18270"/>
                <a:alphaOff val="0"/>
                <a:shade val="93000"/>
                <a:satMod val="130000"/>
              </a:schemeClr>
            </a:gs>
            <a:gs pos="100000">
              <a:schemeClr val="accent3">
                <a:shade val="50000"/>
                <a:hueOff val="118913"/>
                <a:satOff val="-1897"/>
                <a:lumOff val="1827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15. El arreglo se entrega al chofer junto con el acuse de recibido (1 minuto)</a:t>
          </a:r>
          <a:endParaRPr lang="es-MX" sz="900" kern="1200" dirty="0">
            <a:latin typeface="Arial" panose="020B0604020202020204" pitchFamily="34" charset="0"/>
            <a:cs typeface="Arial" panose="020B0604020202020204" pitchFamily="34" charset="0"/>
          </a:endParaRPr>
        </a:p>
      </dsp:txBody>
      <dsp:txXfrm>
        <a:off x="1620353" y="4428877"/>
        <a:ext cx="1231976" cy="903180"/>
      </dsp:txXfrm>
    </dsp:sp>
    <dsp:sp modelId="{E1731133-9709-4984-B3B0-21DAF4EC5185}">
      <dsp:nvSpPr>
        <dsp:cNvPr id="0" name=""/>
        <dsp:cNvSpPr/>
      </dsp:nvSpPr>
      <dsp:spPr>
        <a:xfrm rot="10800000">
          <a:off x="1329408" y="4760210"/>
          <a:ext cx="205601" cy="240514"/>
        </a:xfrm>
        <a:prstGeom prst="rightArrow">
          <a:avLst>
            <a:gd name="adj1" fmla="val 60000"/>
            <a:gd name="adj2" fmla="val 50000"/>
          </a:avLst>
        </a:prstGeom>
        <a:solidFill>
          <a:schemeClr val="accent3">
            <a:shade val="90000"/>
            <a:hueOff val="98944"/>
            <a:satOff val="-2120"/>
            <a:lumOff val="1087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10800000">
        <a:off x="1329408" y="4760210"/>
        <a:ext cx="205601" cy="240514"/>
      </dsp:txXfrm>
    </dsp:sp>
    <dsp:sp modelId="{8E216602-4BDE-49E8-B88B-1648C7CB8BC6}">
      <dsp:nvSpPr>
        <dsp:cNvPr id="0" name=""/>
        <dsp:cNvSpPr/>
      </dsp:nvSpPr>
      <dsp:spPr>
        <a:xfrm>
          <a:off x="450" y="4428877"/>
          <a:ext cx="1231976" cy="903180"/>
        </a:xfrm>
        <a:prstGeom prst="roundRect">
          <a:avLst>
            <a:gd name="adj" fmla="val 10000"/>
          </a:avLst>
        </a:prstGeom>
        <a:gradFill rotWithShape="0">
          <a:gsLst>
            <a:gs pos="0">
              <a:schemeClr val="accent3">
                <a:shade val="50000"/>
                <a:hueOff val="89185"/>
                <a:satOff val="-1423"/>
                <a:lumOff val="13702"/>
                <a:alphaOff val="0"/>
                <a:shade val="51000"/>
                <a:satMod val="130000"/>
              </a:schemeClr>
            </a:gs>
            <a:gs pos="80000">
              <a:schemeClr val="accent3">
                <a:shade val="50000"/>
                <a:hueOff val="89185"/>
                <a:satOff val="-1423"/>
                <a:lumOff val="13702"/>
                <a:alphaOff val="0"/>
                <a:shade val="93000"/>
                <a:satMod val="130000"/>
              </a:schemeClr>
            </a:gs>
            <a:gs pos="100000">
              <a:schemeClr val="accent3">
                <a:shade val="50000"/>
                <a:hueOff val="89185"/>
                <a:satOff val="-1423"/>
                <a:lumOff val="1370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16. El chofer lleva el arreglo a su destino (15–30 minutos dependiendo la distancia)</a:t>
          </a:r>
          <a:endParaRPr lang="es-MX" sz="900" kern="1200" dirty="0">
            <a:latin typeface="Arial" panose="020B0604020202020204" pitchFamily="34" charset="0"/>
            <a:cs typeface="Arial" panose="020B0604020202020204" pitchFamily="34" charset="0"/>
          </a:endParaRPr>
        </a:p>
      </dsp:txBody>
      <dsp:txXfrm>
        <a:off x="450" y="4428877"/>
        <a:ext cx="1231976" cy="903180"/>
      </dsp:txXfrm>
    </dsp:sp>
    <dsp:sp modelId="{C7CC2A57-4018-4551-B0AE-C5048496296B}">
      <dsp:nvSpPr>
        <dsp:cNvPr id="0" name=""/>
        <dsp:cNvSpPr/>
      </dsp:nvSpPr>
      <dsp:spPr>
        <a:xfrm rot="5400000">
          <a:off x="513638" y="5399944"/>
          <a:ext cx="205601" cy="240514"/>
        </a:xfrm>
        <a:prstGeom prst="rightArrow">
          <a:avLst>
            <a:gd name="adj1" fmla="val 60000"/>
            <a:gd name="adj2" fmla="val 50000"/>
          </a:avLst>
        </a:prstGeom>
        <a:solidFill>
          <a:schemeClr val="accent3">
            <a:shade val="90000"/>
            <a:hueOff val="65962"/>
            <a:satOff val="-1413"/>
            <a:lumOff val="725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rot="5400000">
        <a:off x="513638" y="5399944"/>
        <a:ext cx="205601" cy="240514"/>
      </dsp:txXfrm>
    </dsp:sp>
    <dsp:sp modelId="{E51AA3B6-A2A1-494A-B699-8809EF46272E}">
      <dsp:nvSpPr>
        <dsp:cNvPr id="0" name=""/>
        <dsp:cNvSpPr/>
      </dsp:nvSpPr>
      <dsp:spPr>
        <a:xfrm>
          <a:off x="450" y="5719984"/>
          <a:ext cx="1231976" cy="903180"/>
        </a:xfrm>
        <a:prstGeom prst="roundRect">
          <a:avLst>
            <a:gd name="adj" fmla="val 10000"/>
          </a:avLst>
        </a:prstGeom>
        <a:gradFill rotWithShape="0">
          <a:gsLst>
            <a:gs pos="0">
              <a:schemeClr val="accent3">
                <a:shade val="50000"/>
                <a:hueOff val="59457"/>
                <a:satOff val="-949"/>
                <a:lumOff val="9135"/>
                <a:alphaOff val="0"/>
                <a:shade val="51000"/>
                <a:satMod val="130000"/>
              </a:schemeClr>
            </a:gs>
            <a:gs pos="80000">
              <a:schemeClr val="accent3">
                <a:shade val="50000"/>
                <a:hueOff val="59457"/>
                <a:satOff val="-949"/>
                <a:lumOff val="9135"/>
                <a:alphaOff val="0"/>
                <a:shade val="93000"/>
                <a:satMod val="130000"/>
              </a:schemeClr>
            </a:gs>
            <a:gs pos="100000">
              <a:schemeClr val="accent3">
                <a:shade val="50000"/>
                <a:hueOff val="59457"/>
                <a:satOff val="-949"/>
                <a:lumOff val="913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17. La persona que recibe el arreglo firma el acuse de recibido (1 minuto)</a:t>
          </a:r>
          <a:endParaRPr lang="es-MX" sz="900" kern="1200" dirty="0">
            <a:latin typeface="Arial" panose="020B0604020202020204" pitchFamily="34" charset="0"/>
            <a:cs typeface="Arial" panose="020B0604020202020204" pitchFamily="34" charset="0"/>
          </a:endParaRPr>
        </a:p>
      </dsp:txBody>
      <dsp:txXfrm>
        <a:off x="450" y="5719984"/>
        <a:ext cx="1231976" cy="903180"/>
      </dsp:txXfrm>
    </dsp:sp>
    <dsp:sp modelId="{C523E01F-0145-4C6B-8EAB-07A60E6D3615}">
      <dsp:nvSpPr>
        <dsp:cNvPr id="0" name=""/>
        <dsp:cNvSpPr/>
      </dsp:nvSpPr>
      <dsp:spPr>
        <a:xfrm>
          <a:off x="1317771" y="6051317"/>
          <a:ext cx="205601" cy="240514"/>
        </a:xfrm>
        <a:prstGeom prst="rightArrow">
          <a:avLst>
            <a:gd name="adj1" fmla="val 60000"/>
            <a:gd name="adj2" fmla="val 50000"/>
          </a:avLst>
        </a:prstGeom>
        <a:solidFill>
          <a:schemeClr val="accent3">
            <a:shade val="90000"/>
            <a:hueOff val="32981"/>
            <a:satOff val="-707"/>
            <a:lumOff val="3625"/>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1317771" y="6051317"/>
        <a:ext cx="205601" cy="240514"/>
      </dsp:txXfrm>
    </dsp:sp>
    <dsp:sp modelId="{3B595063-02F0-428A-A1A8-F32D5FB87DFD}">
      <dsp:nvSpPr>
        <dsp:cNvPr id="0" name=""/>
        <dsp:cNvSpPr/>
      </dsp:nvSpPr>
      <dsp:spPr>
        <a:xfrm>
          <a:off x="1620353" y="5719984"/>
          <a:ext cx="1231976" cy="903180"/>
        </a:xfrm>
        <a:prstGeom prst="roundRect">
          <a:avLst>
            <a:gd name="adj" fmla="val 10000"/>
          </a:avLst>
        </a:prstGeom>
        <a:gradFill rotWithShape="0">
          <a:gsLst>
            <a:gs pos="0">
              <a:schemeClr val="accent3">
                <a:shade val="50000"/>
                <a:hueOff val="29728"/>
                <a:satOff val="-474"/>
                <a:lumOff val="4567"/>
                <a:alphaOff val="0"/>
                <a:shade val="51000"/>
                <a:satMod val="130000"/>
              </a:schemeClr>
            </a:gs>
            <a:gs pos="80000">
              <a:schemeClr val="accent3">
                <a:shade val="50000"/>
                <a:hueOff val="29728"/>
                <a:satOff val="-474"/>
                <a:lumOff val="4567"/>
                <a:alphaOff val="0"/>
                <a:shade val="93000"/>
                <a:satMod val="130000"/>
              </a:schemeClr>
            </a:gs>
            <a:gs pos="100000">
              <a:schemeClr val="accent3">
                <a:shade val="50000"/>
                <a:hueOff val="29728"/>
                <a:satOff val="-474"/>
                <a:lumOff val="456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18. El chofer entrega el acuse al encargado del turno (1 minuto)</a:t>
          </a:r>
          <a:endParaRPr lang="es-MX" sz="900" kern="1200" dirty="0">
            <a:latin typeface="Arial" panose="020B0604020202020204" pitchFamily="34" charset="0"/>
            <a:cs typeface="Arial" panose="020B0604020202020204" pitchFamily="34" charset="0"/>
          </a:endParaRPr>
        </a:p>
      </dsp:txBody>
      <dsp:txXfrm>
        <a:off x="1620353" y="5719984"/>
        <a:ext cx="1231976" cy="90318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532EBF3-4978-40DC-99BD-CA31FC986819}">
      <dsp:nvSpPr>
        <dsp:cNvPr id="0" name=""/>
        <dsp:cNvSpPr/>
      </dsp:nvSpPr>
      <dsp:spPr>
        <a:xfrm>
          <a:off x="693393" y="840"/>
          <a:ext cx="1414845" cy="993650"/>
        </a:xfrm>
        <a:prstGeom prst="roundRect">
          <a:avLst>
            <a:gd name="adj" fmla="val 10000"/>
          </a:avLst>
        </a:prstGeom>
        <a:gradFill rotWithShape="0">
          <a:gsLst>
            <a:gs pos="0">
              <a:schemeClr val="accent3">
                <a:shade val="50000"/>
                <a:hueOff val="0"/>
                <a:satOff val="0"/>
                <a:lumOff val="0"/>
                <a:alphaOff val="0"/>
                <a:shade val="51000"/>
                <a:satMod val="130000"/>
              </a:schemeClr>
            </a:gs>
            <a:gs pos="80000">
              <a:schemeClr val="accent3">
                <a:shade val="50000"/>
                <a:hueOff val="0"/>
                <a:satOff val="0"/>
                <a:lumOff val="0"/>
                <a:alphaOff val="0"/>
                <a:shade val="93000"/>
                <a:satMod val="130000"/>
              </a:schemeClr>
            </a:gs>
            <a:gs pos="100000">
              <a:schemeClr val="accent3">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1.Recepción de materia prima (tres días por parte del proveedor)</a:t>
          </a:r>
          <a:endParaRPr lang="es-MX" sz="900" kern="1200" dirty="0">
            <a:latin typeface="Arial" panose="020B0604020202020204" pitchFamily="34" charset="0"/>
            <a:cs typeface="Arial" panose="020B0604020202020204" pitchFamily="34" charset="0"/>
          </a:endParaRPr>
        </a:p>
      </dsp:txBody>
      <dsp:txXfrm>
        <a:off x="693393" y="840"/>
        <a:ext cx="1414845" cy="993650"/>
      </dsp:txXfrm>
    </dsp:sp>
    <dsp:sp modelId="{8051E404-A5BD-4056-9912-F1F3101AF650}">
      <dsp:nvSpPr>
        <dsp:cNvPr id="0" name=""/>
        <dsp:cNvSpPr/>
      </dsp:nvSpPr>
      <dsp:spPr>
        <a:xfrm>
          <a:off x="2182334" y="393259"/>
          <a:ext cx="178501" cy="208813"/>
        </a:xfrm>
        <a:prstGeom prst="rightArrow">
          <a:avLst>
            <a:gd name="adj1" fmla="val 60000"/>
            <a:gd name="adj2" fmla="val 50000"/>
          </a:avLst>
        </a:prstGeom>
        <a:solidFill>
          <a:schemeClr val="accent3">
            <a:shade val="9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2182334" y="393259"/>
        <a:ext cx="178501" cy="208813"/>
      </dsp:txXfrm>
    </dsp:sp>
    <dsp:sp modelId="{0DD8C92A-DA95-4D31-86A8-507AF1B007DA}">
      <dsp:nvSpPr>
        <dsp:cNvPr id="0" name=""/>
        <dsp:cNvSpPr/>
      </dsp:nvSpPr>
      <dsp:spPr>
        <a:xfrm>
          <a:off x="2445034" y="840"/>
          <a:ext cx="1414845" cy="993650"/>
        </a:xfrm>
        <a:prstGeom prst="roundRect">
          <a:avLst>
            <a:gd name="adj" fmla="val 10000"/>
          </a:avLst>
        </a:prstGeom>
        <a:gradFill rotWithShape="0">
          <a:gsLst>
            <a:gs pos="0">
              <a:schemeClr val="accent3">
                <a:shade val="50000"/>
                <a:hueOff val="53511"/>
                <a:satOff val="-854"/>
                <a:lumOff val="8221"/>
                <a:alphaOff val="0"/>
                <a:shade val="51000"/>
                <a:satMod val="130000"/>
              </a:schemeClr>
            </a:gs>
            <a:gs pos="80000">
              <a:schemeClr val="accent3">
                <a:shade val="50000"/>
                <a:hueOff val="53511"/>
                <a:satOff val="-854"/>
                <a:lumOff val="8221"/>
                <a:alphaOff val="0"/>
                <a:shade val="93000"/>
                <a:satMod val="130000"/>
              </a:schemeClr>
            </a:gs>
            <a:gs pos="100000">
              <a:schemeClr val="accent3">
                <a:shade val="50000"/>
                <a:hueOff val="53511"/>
                <a:satOff val="-854"/>
                <a:lumOff val="822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2. Acomodo de la flor y follaje, así como demás materia prima (35- 50 minutos)</a:t>
          </a:r>
          <a:endParaRPr lang="es-MX" sz="900" kern="1200" dirty="0">
            <a:latin typeface="Arial" panose="020B0604020202020204" pitchFamily="34" charset="0"/>
            <a:cs typeface="Arial" panose="020B0604020202020204" pitchFamily="34" charset="0"/>
          </a:endParaRPr>
        </a:p>
      </dsp:txBody>
      <dsp:txXfrm>
        <a:off x="2445034" y="840"/>
        <a:ext cx="1414845" cy="993650"/>
      </dsp:txXfrm>
    </dsp:sp>
    <dsp:sp modelId="{F7C53B13-0BB9-4B66-A742-D5EDC937F61F}">
      <dsp:nvSpPr>
        <dsp:cNvPr id="0" name=""/>
        <dsp:cNvSpPr/>
      </dsp:nvSpPr>
      <dsp:spPr>
        <a:xfrm>
          <a:off x="3933975" y="393259"/>
          <a:ext cx="178501" cy="208813"/>
        </a:xfrm>
        <a:prstGeom prst="rightArrow">
          <a:avLst>
            <a:gd name="adj1" fmla="val 60000"/>
            <a:gd name="adj2" fmla="val 50000"/>
          </a:avLst>
        </a:prstGeom>
        <a:solidFill>
          <a:schemeClr val="accent3">
            <a:shade val="90000"/>
            <a:hueOff val="62298"/>
            <a:satOff val="-1335"/>
            <a:lumOff val="6847"/>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3933975" y="393259"/>
        <a:ext cx="178501" cy="208813"/>
      </dsp:txXfrm>
    </dsp:sp>
    <dsp:sp modelId="{AD30654C-5A6B-4D9D-86BE-6F593570A63B}">
      <dsp:nvSpPr>
        <dsp:cNvPr id="0" name=""/>
        <dsp:cNvSpPr/>
      </dsp:nvSpPr>
      <dsp:spPr>
        <a:xfrm>
          <a:off x="4196675" y="840"/>
          <a:ext cx="1414845" cy="993650"/>
        </a:xfrm>
        <a:prstGeom prst="roundRect">
          <a:avLst>
            <a:gd name="adj" fmla="val 10000"/>
          </a:avLst>
        </a:prstGeom>
        <a:gradFill rotWithShape="0">
          <a:gsLst>
            <a:gs pos="0">
              <a:schemeClr val="accent3">
                <a:shade val="50000"/>
                <a:hueOff val="107022"/>
                <a:satOff val="-1708"/>
                <a:lumOff val="16443"/>
                <a:alphaOff val="0"/>
                <a:shade val="51000"/>
                <a:satMod val="130000"/>
              </a:schemeClr>
            </a:gs>
            <a:gs pos="80000">
              <a:schemeClr val="accent3">
                <a:shade val="50000"/>
                <a:hueOff val="107022"/>
                <a:satOff val="-1708"/>
                <a:lumOff val="16443"/>
                <a:alphaOff val="0"/>
                <a:shade val="93000"/>
                <a:satMod val="130000"/>
              </a:schemeClr>
            </a:gs>
            <a:gs pos="100000">
              <a:schemeClr val="accent3">
                <a:shade val="50000"/>
                <a:hueOff val="107022"/>
                <a:satOff val="-1708"/>
                <a:lumOff val="1644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3. Las flores y el follaje se colocan en una cubeta con agua y líquido para rehidratar (50- 60 minutos)</a:t>
          </a:r>
          <a:endParaRPr lang="es-MX" sz="900" kern="1200" dirty="0">
            <a:latin typeface="Arial" panose="020B0604020202020204" pitchFamily="34" charset="0"/>
            <a:cs typeface="Arial" panose="020B0604020202020204" pitchFamily="34" charset="0"/>
          </a:endParaRPr>
        </a:p>
      </dsp:txBody>
      <dsp:txXfrm>
        <a:off x="4196675" y="840"/>
        <a:ext cx="1414845" cy="993650"/>
      </dsp:txXfrm>
    </dsp:sp>
    <dsp:sp modelId="{4E3E432D-6D90-4EEA-ADE0-CD5FB756EB15}">
      <dsp:nvSpPr>
        <dsp:cNvPr id="0" name=""/>
        <dsp:cNvSpPr/>
      </dsp:nvSpPr>
      <dsp:spPr>
        <a:xfrm rot="5400000">
          <a:off x="4814847" y="1053430"/>
          <a:ext cx="178501" cy="208813"/>
        </a:xfrm>
        <a:prstGeom prst="rightArrow">
          <a:avLst>
            <a:gd name="adj1" fmla="val 60000"/>
            <a:gd name="adj2" fmla="val 50000"/>
          </a:avLst>
        </a:prstGeom>
        <a:solidFill>
          <a:schemeClr val="accent3">
            <a:shade val="90000"/>
            <a:hueOff val="124596"/>
            <a:satOff val="-2670"/>
            <a:lumOff val="13694"/>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5400000">
        <a:off x="4814847" y="1053430"/>
        <a:ext cx="178501" cy="208813"/>
      </dsp:txXfrm>
    </dsp:sp>
    <dsp:sp modelId="{07AD605D-29A3-4C7E-81A4-226035F089A3}">
      <dsp:nvSpPr>
        <dsp:cNvPr id="0" name=""/>
        <dsp:cNvSpPr/>
      </dsp:nvSpPr>
      <dsp:spPr>
        <a:xfrm>
          <a:off x="4196675" y="1331286"/>
          <a:ext cx="1414845" cy="993650"/>
        </a:xfrm>
        <a:prstGeom prst="roundRect">
          <a:avLst>
            <a:gd name="adj" fmla="val 10000"/>
          </a:avLst>
        </a:prstGeom>
        <a:gradFill rotWithShape="0">
          <a:gsLst>
            <a:gs pos="0">
              <a:schemeClr val="accent3">
                <a:shade val="50000"/>
                <a:hueOff val="160533"/>
                <a:satOff val="-2561"/>
                <a:lumOff val="24664"/>
                <a:alphaOff val="0"/>
                <a:shade val="51000"/>
                <a:satMod val="130000"/>
              </a:schemeClr>
            </a:gs>
            <a:gs pos="80000">
              <a:schemeClr val="accent3">
                <a:shade val="50000"/>
                <a:hueOff val="160533"/>
                <a:satOff val="-2561"/>
                <a:lumOff val="24664"/>
                <a:alphaOff val="0"/>
                <a:shade val="93000"/>
                <a:satMod val="130000"/>
              </a:schemeClr>
            </a:gs>
            <a:gs pos="100000">
              <a:schemeClr val="accent3">
                <a:shade val="50000"/>
                <a:hueOff val="160533"/>
                <a:satOff val="-2561"/>
                <a:lumOff val="2466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4. Seleccionar las flores y follaje a utilizar  ( 35 – 60 minutos</a:t>
          </a:r>
          <a:endParaRPr lang="es-MX" sz="900" kern="1200" dirty="0">
            <a:latin typeface="Arial" panose="020B0604020202020204" pitchFamily="34" charset="0"/>
            <a:cs typeface="Arial" panose="020B0604020202020204" pitchFamily="34" charset="0"/>
          </a:endParaRPr>
        </a:p>
      </dsp:txBody>
      <dsp:txXfrm>
        <a:off x="4196675" y="1331286"/>
        <a:ext cx="1414845" cy="993650"/>
      </dsp:txXfrm>
    </dsp:sp>
    <dsp:sp modelId="{75056EF0-2A3F-428F-9735-1079A322DD90}">
      <dsp:nvSpPr>
        <dsp:cNvPr id="0" name=""/>
        <dsp:cNvSpPr/>
      </dsp:nvSpPr>
      <dsp:spPr>
        <a:xfrm rot="10800000">
          <a:off x="3944079" y="1723705"/>
          <a:ext cx="178501" cy="208813"/>
        </a:xfrm>
        <a:prstGeom prst="rightArrow">
          <a:avLst>
            <a:gd name="adj1" fmla="val 60000"/>
            <a:gd name="adj2" fmla="val 50000"/>
          </a:avLst>
        </a:prstGeom>
        <a:solidFill>
          <a:schemeClr val="accent3">
            <a:shade val="90000"/>
            <a:hueOff val="186893"/>
            <a:satOff val="-4005"/>
            <a:lumOff val="20541"/>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10800000">
        <a:off x="3944079" y="1723705"/>
        <a:ext cx="178501" cy="208813"/>
      </dsp:txXfrm>
    </dsp:sp>
    <dsp:sp modelId="{22796AC5-48A3-4B69-8CF2-581FD67B0D2B}">
      <dsp:nvSpPr>
        <dsp:cNvPr id="0" name=""/>
        <dsp:cNvSpPr/>
      </dsp:nvSpPr>
      <dsp:spPr>
        <a:xfrm>
          <a:off x="2445034" y="1331286"/>
          <a:ext cx="1414845" cy="993650"/>
        </a:xfrm>
        <a:prstGeom prst="roundRect">
          <a:avLst>
            <a:gd name="adj" fmla="val 10000"/>
          </a:avLst>
        </a:prstGeom>
        <a:gradFill rotWithShape="0">
          <a:gsLst>
            <a:gs pos="0">
              <a:schemeClr val="accent3">
                <a:shade val="50000"/>
                <a:hueOff val="214044"/>
                <a:satOff val="-3415"/>
                <a:lumOff val="32886"/>
                <a:alphaOff val="0"/>
                <a:shade val="51000"/>
                <a:satMod val="130000"/>
              </a:schemeClr>
            </a:gs>
            <a:gs pos="80000">
              <a:schemeClr val="accent3">
                <a:shade val="50000"/>
                <a:hueOff val="214044"/>
                <a:satOff val="-3415"/>
                <a:lumOff val="32886"/>
                <a:alphaOff val="0"/>
                <a:shade val="93000"/>
                <a:satMod val="130000"/>
              </a:schemeClr>
            </a:gs>
            <a:gs pos="100000">
              <a:schemeClr val="accent3">
                <a:shade val="50000"/>
                <a:hueOff val="214044"/>
                <a:satOff val="-3415"/>
                <a:lumOff val="328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5. Seleccionar la base y adornos que vayan de acuerdo con el arreglo ( 20 – 40 minutos)</a:t>
          </a:r>
          <a:endParaRPr lang="es-MX" sz="900" kern="1200" dirty="0">
            <a:latin typeface="Arial" panose="020B0604020202020204" pitchFamily="34" charset="0"/>
            <a:cs typeface="Arial" panose="020B0604020202020204" pitchFamily="34" charset="0"/>
          </a:endParaRPr>
        </a:p>
      </dsp:txBody>
      <dsp:txXfrm>
        <a:off x="2445034" y="1331286"/>
        <a:ext cx="1414845" cy="993650"/>
      </dsp:txXfrm>
    </dsp:sp>
    <dsp:sp modelId="{8EAC4DB3-2703-4B17-BC16-2F3F8604DB74}">
      <dsp:nvSpPr>
        <dsp:cNvPr id="0" name=""/>
        <dsp:cNvSpPr/>
      </dsp:nvSpPr>
      <dsp:spPr>
        <a:xfrm rot="10800000">
          <a:off x="2192438" y="1723705"/>
          <a:ext cx="178501" cy="208813"/>
        </a:xfrm>
        <a:prstGeom prst="rightArrow">
          <a:avLst>
            <a:gd name="adj1" fmla="val 60000"/>
            <a:gd name="adj2" fmla="val 50000"/>
          </a:avLst>
        </a:prstGeom>
        <a:solidFill>
          <a:schemeClr val="accent3">
            <a:shade val="90000"/>
            <a:hueOff val="249191"/>
            <a:satOff val="-5340"/>
            <a:lumOff val="27388"/>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10800000">
        <a:off x="2192438" y="1723705"/>
        <a:ext cx="178501" cy="208813"/>
      </dsp:txXfrm>
    </dsp:sp>
    <dsp:sp modelId="{A26B5020-A33F-441A-9CB3-90848B6A5A1D}">
      <dsp:nvSpPr>
        <dsp:cNvPr id="0" name=""/>
        <dsp:cNvSpPr/>
      </dsp:nvSpPr>
      <dsp:spPr>
        <a:xfrm>
          <a:off x="693393" y="1331286"/>
          <a:ext cx="1414845" cy="993650"/>
        </a:xfrm>
        <a:prstGeom prst="roundRect">
          <a:avLst>
            <a:gd name="adj" fmla="val 10000"/>
          </a:avLst>
        </a:prstGeom>
        <a:gradFill rotWithShape="0">
          <a:gsLst>
            <a:gs pos="0">
              <a:schemeClr val="accent3">
                <a:shade val="50000"/>
                <a:hueOff val="267555"/>
                <a:satOff val="-4269"/>
                <a:lumOff val="41107"/>
                <a:alphaOff val="0"/>
                <a:shade val="51000"/>
                <a:satMod val="130000"/>
              </a:schemeClr>
            </a:gs>
            <a:gs pos="80000">
              <a:schemeClr val="accent3">
                <a:shade val="50000"/>
                <a:hueOff val="267555"/>
                <a:satOff val="-4269"/>
                <a:lumOff val="41107"/>
                <a:alphaOff val="0"/>
                <a:shade val="93000"/>
                <a:satMod val="130000"/>
              </a:schemeClr>
            </a:gs>
            <a:gs pos="100000">
              <a:schemeClr val="accent3">
                <a:shade val="50000"/>
                <a:hueOff val="267555"/>
                <a:satOff val="-4269"/>
                <a:lumOff val="4110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6. Se elabora el arreglo floral ( 18 – 22 minutos)</a:t>
          </a:r>
          <a:endParaRPr lang="es-MX" sz="900" kern="1200" dirty="0">
            <a:latin typeface="Arial" panose="020B0604020202020204" pitchFamily="34" charset="0"/>
            <a:cs typeface="Arial" panose="020B0604020202020204" pitchFamily="34" charset="0"/>
          </a:endParaRPr>
        </a:p>
      </dsp:txBody>
      <dsp:txXfrm>
        <a:off x="693393" y="1331286"/>
        <a:ext cx="1414845" cy="993650"/>
      </dsp:txXfrm>
    </dsp:sp>
    <dsp:sp modelId="{7B7DECFB-1794-4236-8D10-435CCC833387}">
      <dsp:nvSpPr>
        <dsp:cNvPr id="0" name=""/>
        <dsp:cNvSpPr/>
      </dsp:nvSpPr>
      <dsp:spPr>
        <a:xfrm rot="5400000">
          <a:off x="1311565" y="2383876"/>
          <a:ext cx="178501" cy="208813"/>
        </a:xfrm>
        <a:prstGeom prst="rightArrow">
          <a:avLst>
            <a:gd name="adj1" fmla="val 60000"/>
            <a:gd name="adj2" fmla="val 50000"/>
          </a:avLst>
        </a:prstGeom>
        <a:solidFill>
          <a:schemeClr val="accent3">
            <a:shade val="90000"/>
            <a:hueOff val="249191"/>
            <a:satOff val="-5340"/>
            <a:lumOff val="27388"/>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5400000">
        <a:off x="1311565" y="2383876"/>
        <a:ext cx="178501" cy="208813"/>
      </dsp:txXfrm>
    </dsp:sp>
    <dsp:sp modelId="{F275BD02-A3AA-41A2-8865-3220A849301A}">
      <dsp:nvSpPr>
        <dsp:cNvPr id="0" name=""/>
        <dsp:cNvSpPr/>
      </dsp:nvSpPr>
      <dsp:spPr>
        <a:xfrm>
          <a:off x="693393" y="2661732"/>
          <a:ext cx="1414845" cy="993650"/>
        </a:xfrm>
        <a:prstGeom prst="roundRect">
          <a:avLst>
            <a:gd name="adj" fmla="val 10000"/>
          </a:avLst>
        </a:prstGeom>
        <a:gradFill rotWithShape="0">
          <a:gsLst>
            <a:gs pos="0">
              <a:schemeClr val="accent3">
                <a:shade val="50000"/>
                <a:hueOff val="214044"/>
                <a:satOff val="-3415"/>
                <a:lumOff val="32886"/>
                <a:alphaOff val="0"/>
                <a:shade val="51000"/>
                <a:satMod val="130000"/>
              </a:schemeClr>
            </a:gs>
            <a:gs pos="80000">
              <a:schemeClr val="accent3">
                <a:shade val="50000"/>
                <a:hueOff val="214044"/>
                <a:satOff val="-3415"/>
                <a:lumOff val="32886"/>
                <a:alphaOff val="0"/>
                <a:shade val="93000"/>
                <a:satMod val="130000"/>
              </a:schemeClr>
            </a:gs>
            <a:gs pos="100000">
              <a:schemeClr val="accent3">
                <a:shade val="50000"/>
                <a:hueOff val="214044"/>
                <a:satOff val="-3415"/>
                <a:lumOff val="328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7. Se exhibe el arreglo floral a la vista del cliente ( </a:t>
          </a:r>
          <a:r>
            <a:rPr lang="es-MX" sz="900" kern="1200" smtClean="0">
              <a:latin typeface="Arial" panose="020B0604020202020204" pitchFamily="34" charset="0"/>
              <a:cs typeface="Arial" panose="020B0604020202020204" pitchFamily="34" charset="0"/>
            </a:rPr>
            <a:t>un día)</a:t>
          </a:r>
          <a:endParaRPr lang="es-MX" sz="900" kern="1200" dirty="0">
            <a:latin typeface="Arial" panose="020B0604020202020204" pitchFamily="34" charset="0"/>
            <a:cs typeface="Arial" panose="020B0604020202020204" pitchFamily="34" charset="0"/>
          </a:endParaRPr>
        </a:p>
      </dsp:txBody>
      <dsp:txXfrm>
        <a:off x="693393" y="2661732"/>
        <a:ext cx="1414845" cy="993650"/>
      </dsp:txXfrm>
    </dsp:sp>
    <dsp:sp modelId="{CD38922B-599D-449B-BD95-760CC44FD252}">
      <dsp:nvSpPr>
        <dsp:cNvPr id="0" name=""/>
        <dsp:cNvSpPr/>
      </dsp:nvSpPr>
      <dsp:spPr>
        <a:xfrm>
          <a:off x="2182334" y="3054151"/>
          <a:ext cx="178501" cy="208813"/>
        </a:xfrm>
        <a:prstGeom prst="rightArrow">
          <a:avLst>
            <a:gd name="adj1" fmla="val 60000"/>
            <a:gd name="adj2" fmla="val 50000"/>
          </a:avLst>
        </a:prstGeom>
        <a:solidFill>
          <a:schemeClr val="accent3">
            <a:shade val="90000"/>
            <a:hueOff val="186893"/>
            <a:satOff val="-4005"/>
            <a:lumOff val="20541"/>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2182334" y="3054151"/>
        <a:ext cx="178501" cy="208813"/>
      </dsp:txXfrm>
    </dsp:sp>
    <dsp:sp modelId="{DD3DB80E-65D9-47E6-AA5D-666B8784A2AB}">
      <dsp:nvSpPr>
        <dsp:cNvPr id="0" name=""/>
        <dsp:cNvSpPr/>
      </dsp:nvSpPr>
      <dsp:spPr>
        <a:xfrm>
          <a:off x="2445034" y="2661732"/>
          <a:ext cx="1414845" cy="993650"/>
        </a:xfrm>
        <a:prstGeom prst="roundRect">
          <a:avLst>
            <a:gd name="adj" fmla="val 10000"/>
          </a:avLst>
        </a:prstGeom>
        <a:gradFill rotWithShape="0">
          <a:gsLst>
            <a:gs pos="0">
              <a:schemeClr val="accent3">
                <a:shade val="50000"/>
                <a:hueOff val="160533"/>
                <a:satOff val="-2561"/>
                <a:lumOff val="24664"/>
                <a:alphaOff val="0"/>
                <a:shade val="51000"/>
                <a:satMod val="130000"/>
              </a:schemeClr>
            </a:gs>
            <a:gs pos="80000">
              <a:schemeClr val="accent3">
                <a:shade val="50000"/>
                <a:hueOff val="160533"/>
                <a:satOff val="-2561"/>
                <a:lumOff val="24664"/>
                <a:alphaOff val="0"/>
                <a:shade val="93000"/>
                <a:satMod val="130000"/>
              </a:schemeClr>
            </a:gs>
            <a:gs pos="100000">
              <a:schemeClr val="accent3">
                <a:shade val="50000"/>
                <a:hueOff val="160533"/>
                <a:satOff val="-2561"/>
                <a:lumOff val="2466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8. El cliente ve los arreglos ( 4 – 10 minutos</a:t>
          </a:r>
          <a:endParaRPr lang="es-MX" sz="900" kern="1200" dirty="0">
            <a:latin typeface="Arial" panose="020B0604020202020204" pitchFamily="34" charset="0"/>
            <a:cs typeface="Arial" panose="020B0604020202020204" pitchFamily="34" charset="0"/>
          </a:endParaRPr>
        </a:p>
      </dsp:txBody>
      <dsp:txXfrm>
        <a:off x="2445034" y="2661732"/>
        <a:ext cx="1414845" cy="993650"/>
      </dsp:txXfrm>
    </dsp:sp>
    <dsp:sp modelId="{B10C9386-5123-4EA5-80C9-E13564A2982B}">
      <dsp:nvSpPr>
        <dsp:cNvPr id="0" name=""/>
        <dsp:cNvSpPr/>
      </dsp:nvSpPr>
      <dsp:spPr>
        <a:xfrm>
          <a:off x="3933975" y="3054151"/>
          <a:ext cx="178501" cy="208813"/>
        </a:xfrm>
        <a:prstGeom prst="rightArrow">
          <a:avLst>
            <a:gd name="adj1" fmla="val 60000"/>
            <a:gd name="adj2" fmla="val 50000"/>
          </a:avLst>
        </a:prstGeom>
        <a:solidFill>
          <a:schemeClr val="accent3">
            <a:shade val="90000"/>
            <a:hueOff val="124596"/>
            <a:satOff val="-2670"/>
            <a:lumOff val="13694"/>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3933975" y="3054151"/>
        <a:ext cx="178501" cy="208813"/>
      </dsp:txXfrm>
    </dsp:sp>
    <dsp:sp modelId="{4BF3FC2F-C667-467D-B176-BF282F73C68E}">
      <dsp:nvSpPr>
        <dsp:cNvPr id="0" name=""/>
        <dsp:cNvSpPr/>
      </dsp:nvSpPr>
      <dsp:spPr>
        <a:xfrm>
          <a:off x="4196675" y="2661732"/>
          <a:ext cx="1414845" cy="993650"/>
        </a:xfrm>
        <a:prstGeom prst="roundRect">
          <a:avLst>
            <a:gd name="adj" fmla="val 10000"/>
          </a:avLst>
        </a:prstGeom>
        <a:gradFill rotWithShape="0">
          <a:gsLst>
            <a:gs pos="0">
              <a:schemeClr val="accent3">
                <a:shade val="50000"/>
                <a:hueOff val="107022"/>
                <a:satOff val="-1708"/>
                <a:lumOff val="16443"/>
                <a:alphaOff val="0"/>
                <a:shade val="51000"/>
                <a:satMod val="130000"/>
              </a:schemeClr>
            </a:gs>
            <a:gs pos="80000">
              <a:schemeClr val="accent3">
                <a:shade val="50000"/>
                <a:hueOff val="107022"/>
                <a:satOff val="-1708"/>
                <a:lumOff val="16443"/>
                <a:alphaOff val="0"/>
                <a:shade val="93000"/>
                <a:satMod val="130000"/>
              </a:schemeClr>
            </a:gs>
            <a:gs pos="100000">
              <a:schemeClr val="accent3">
                <a:shade val="50000"/>
                <a:hueOff val="107022"/>
                <a:satOff val="-1708"/>
                <a:lumOff val="1644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9. El cliente se acerca a la caja, paga el arreglo y le coloca la tarjeta ( 2 minutos)</a:t>
          </a:r>
          <a:endParaRPr lang="es-MX" sz="900" kern="1200" dirty="0">
            <a:latin typeface="Arial" panose="020B0604020202020204" pitchFamily="34" charset="0"/>
            <a:cs typeface="Arial" panose="020B0604020202020204" pitchFamily="34" charset="0"/>
          </a:endParaRPr>
        </a:p>
      </dsp:txBody>
      <dsp:txXfrm>
        <a:off x="4196675" y="2661732"/>
        <a:ext cx="1414845" cy="993650"/>
      </dsp:txXfrm>
    </dsp:sp>
    <dsp:sp modelId="{B8B3FF98-85F9-4208-8697-46C89918197E}">
      <dsp:nvSpPr>
        <dsp:cNvPr id="0" name=""/>
        <dsp:cNvSpPr/>
      </dsp:nvSpPr>
      <dsp:spPr>
        <a:xfrm rot="5400000">
          <a:off x="4814847" y="3714322"/>
          <a:ext cx="178501" cy="208813"/>
        </a:xfrm>
        <a:prstGeom prst="rightArrow">
          <a:avLst>
            <a:gd name="adj1" fmla="val 60000"/>
            <a:gd name="adj2" fmla="val 50000"/>
          </a:avLst>
        </a:prstGeom>
        <a:solidFill>
          <a:schemeClr val="accent3">
            <a:shade val="90000"/>
            <a:hueOff val="62298"/>
            <a:satOff val="-1335"/>
            <a:lumOff val="6847"/>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5400000">
        <a:off x="4814847" y="3714322"/>
        <a:ext cx="178501" cy="208813"/>
      </dsp:txXfrm>
    </dsp:sp>
    <dsp:sp modelId="{B146780E-B8A6-4401-8F02-44CDBBA404D3}">
      <dsp:nvSpPr>
        <dsp:cNvPr id="0" name=""/>
        <dsp:cNvSpPr/>
      </dsp:nvSpPr>
      <dsp:spPr>
        <a:xfrm>
          <a:off x="4196675" y="3992178"/>
          <a:ext cx="1414845" cy="993650"/>
        </a:xfrm>
        <a:prstGeom prst="roundRect">
          <a:avLst>
            <a:gd name="adj" fmla="val 10000"/>
          </a:avLst>
        </a:prstGeom>
        <a:gradFill rotWithShape="0">
          <a:gsLst>
            <a:gs pos="0">
              <a:schemeClr val="accent3">
                <a:shade val="50000"/>
                <a:hueOff val="53511"/>
                <a:satOff val="-854"/>
                <a:lumOff val="8221"/>
                <a:alphaOff val="0"/>
                <a:shade val="51000"/>
                <a:satMod val="130000"/>
              </a:schemeClr>
            </a:gs>
            <a:gs pos="80000">
              <a:schemeClr val="accent3">
                <a:shade val="50000"/>
                <a:hueOff val="53511"/>
                <a:satOff val="-854"/>
                <a:lumOff val="8221"/>
                <a:alphaOff val="0"/>
                <a:shade val="93000"/>
                <a:satMod val="130000"/>
              </a:schemeClr>
            </a:gs>
            <a:gs pos="100000">
              <a:schemeClr val="accent3">
                <a:shade val="50000"/>
                <a:hueOff val="53511"/>
                <a:satOff val="-854"/>
                <a:lumOff val="822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MX" sz="900" kern="1200" dirty="0" smtClean="0">
              <a:latin typeface="Arial" panose="020B0604020202020204" pitchFamily="34" charset="0"/>
              <a:cs typeface="Arial" panose="020B0604020202020204" pitchFamily="34" charset="0"/>
            </a:rPr>
            <a:t>10. El cliente sale de la florería con su arreglo ( 1 minuto)</a:t>
          </a:r>
          <a:endParaRPr lang="es-MX" sz="900" kern="1200" dirty="0">
            <a:latin typeface="Arial" panose="020B0604020202020204" pitchFamily="34" charset="0"/>
            <a:cs typeface="Arial" panose="020B0604020202020204" pitchFamily="34" charset="0"/>
          </a:endParaRPr>
        </a:p>
      </dsp:txBody>
      <dsp:txXfrm>
        <a:off x="4196675" y="3992178"/>
        <a:ext cx="1414845" cy="99365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60BF838-0456-4A0E-AA6D-ACF3D9C21E91}">
      <dsp:nvSpPr>
        <dsp:cNvPr id="0" name=""/>
        <dsp:cNvSpPr/>
      </dsp:nvSpPr>
      <dsp:spPr>
        <a:xfrm>
          <a:off x="2569410" y="771490"/>
          <a:ext cx="161913" cy="709337"/>
        </a:xfrm>
        <a:custGeom>
          <a:avLst/>
          <a:gdLst/>
          <a:ahLst/>
          <a:cxnLst/>
          <a:rect l="0" t="0" r="0" b="0"/>
          <a:pathLst>
            <a:path>
              <a:moveTo>
                <a:pt x="161913" y="0"/>
              </a:moveTo>
              <a:lnTo>
                <a:pt x="161913" y="709337"/>
              </a:lnTo>
              <a:lnTo>
                <a:pt x="0" y="709337"/>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3F3F34B-724C-4622-BDF9-9A3059CF3399}">
      <dsp:nvSpPr>
        <dsp:cNvPr id="0" name=""/>
        <dsp:cNvSpPr/>
      </dsp:nvSpPr>
      <dsp:spPr>
        <a:xfrm>
          <a:off x="2731324" y="771490"/>
          <a:ext cx="932933" cy="1418675"/>
        </a:xfrm>
        <a:custGeom>
          <a:avLst/>
          <a:gdLst/>
          <a:ahLst/>
          <a:cxnLst/>
          <a:rect l="0" t="0" r="0" b="0"/>
          <a:pathLst>
            <a:path>
              <a:moveTo>
                <a:pt x="0" y="0"/>
              </a:moveTo>
              <a:lnTo>
                <a:pt x="0" y="1256761"/>
              </a:lnTo>
              <a:lnTo>
                <a:pt x="932933" y="1256761"/>
              </a:lnTo>
              <a:lnTo>
                <a:pt x="932933" y="1418675"/>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6EABD8-B314-4F19-9F92-A86DD6C21FA7}">
      <dsp:nvSpPr>
        <dsp:cNvPr id="0" name=""/>
        <dsp:cNvSpPr/>
      </dsp:nvSpPr>
      <dsp:spPr>
        <a:xfrm>
          <a:off x="1798391" y="771490"/>
          <a:ext cx="932933" cy="1418675"/>
        </a:xfrm>
        <a:custGeom>
          <a:avLst/>
          <a:gdLst/>
          <a:ahLst/>
          <a:cxnLst/>
          <a:rect l="0" t="0" r="0" b="0"/>
          <a:pathLst>
            <a:path>
              <a:moveTo>
                <a:pt x="932933" y="0"/>
              </a:moveTo>
              <a:lnTo>
                <a:pt x="932933" y="1256761"/>
              </a:lnTo>
              <a:lnTo>
                <a:pt x="0" y="1256761"/>
              </a:lnTo>
              <a:lnTo>
                <a:pt x="0" y="1418675"/>
              </a:lnTo>
            </a:path>
          </a:pathLst>
        </a:custGeom>
        <a:noFill/>
        <a:ln w="25400" cap="flat" cmpd="sng" algn="ctr">
          <a:solidFill>
            <a:schemeClr val="accent3">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5F3B5F3-FCF9-4251-B71D-009AECE4DA0C}">
      <dsp:nvSpPr>
        <dsp:cNvPr id="0" name=""/>
        <dsp:cNvSpPr/>
      </dsp:nvSpPr>
      <dsp:spPr>
        <a:xfrm>
          <a:off x="1960305" y="471"/>
          <a:ext cx="1542038" cy="771019"/>
        </a:xfrm>
        <a:prstGeom prst="rect">
          <a:avLst/>
        </a:prstGeom>
        <a:gradFill rotWithShape="0">
          <a:gsLst>
            <a:gs pos="0">
              <a:schemeClr val="accent3">
                <a:shade val="60000"/>
                <a:hueOff val="0"/>
                <a:satOff val="0"/>
                <a:lumOff val="0"/>
                <a:alphaOff val="0"/>
                <a:shade val="51000"/>
                <a:satMod val="130000"/>
              </a:schemeClr>
            </a:gs>
            <a:gs pos="80000">
              <a:schemeClr val="accent3">
                <a:shade val="60000"/>
                <a:hueOff val="0"/>
                <a:satOff val="0"/>
                <a:lumOff val="0"/>
                <a:alphaOff val="0"/>
                <a:shade val="93000"/>
                <a:satMod val="130000"/>
              </a:schemeClr>
            </a:gs>
            <a:gs pos="100000">
              <a:schemeClr val="accent3">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es-MX" sz="1900" kern="1200" dirty="0" smtClean="0"/>
            <a:t>Consejo de Administración</a:t>
          </a:r>
          <a:endParaRPr lang="es-MX" sz="1900" kern="1200" dirty="0"/>
        </a:p>
      </dsp:txBody>
      <dsp:txXfrm>
        <a:off x="1960305" y="471"/>
        <a:ext cx="1542038" cy="771019"/>
      </dsp:txXfrm>
    </dsp:sp>
    <dsp:sp modelId="{2F7167E4-43D3-454D-BC72-99E3C7A6AF63}">
      <dsp:nvSpPr>
        <dsp:cNvPr id="0" name=""/>
        <dsp:cNvSpPr/>
      </dsp:nvSpPr>
      <dsp:spPr>
        <a:xfrm>
          <a:off x="1027372" y="2190165"/>
          <a:ext cx="1542038" cy="771019"/>
        </a:xfrm>
        <a:prstGeom prst="rect">
          <a:avLst/>
        </a:prstGeom>
        <a:gradFill rotWithShape="0">
          <a:gsLst>
            <a:gs pos="0">
              <a:schemeClr val="accent3">
                <a:shade val="80000"/>
                <a:hueOff val="0"/>
                <a:satOff val="0"/>
                <a:lumOff val="0"/>
                <a:alphaOff val="0"/>
                <a:shade val="51000"/>
                <a:satMod val="130000"/>
              </a:schemeClr>
            </a:gs>
            <a:gs pos="80000">
              <a:schemeClr val="accent3">
                <a:shade val="80000"/>
                <a:hueOff val="0"/>
                <a:satOff val="0"/>
                <a:lumOff val="0"/>
                <a:alphaOff val="0"/>
                <a:shade val="93000"/>
                <a:satMod val="130000"/>
              </a:schemeClr>
            </a:gs>
            <a:gs pos="100000">
              <a:schemeClr val="accent3">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es-MX" sz="1900" kern="1200" dirty="0" smtClean="0"/>
            <a:t>Florista </a:t>
          </a:r>
          <a:endParaRPr lang="es-MX" sz="1900" kern="1200" dirty="0"/>
        </a:p>
      </dsp:txBody>
      <dsp:txXfrm>
        <a:off x="1027372" y="2190165"/>
        <a:ext cx="1542038" cy="771019"/>
      </dsp:txXfrm>
    </dsp:sp>
    <dsp:sp modelId="{97B2C420-6181-4C21-97D0-7C655F2AF3E3}">
      <dsp:nvSpPr>
        <dsp:cNvPr id="0" name=""/>
        <dsp:cNvSpPr/>
      </dsp:nvSpPr>
      <dsp:spPr>
        <a:xfrm>
          <a:off x="2893238" y="2190165"/>
          <a:ext cx="1542038" cy="771019"/>
        </a:xfrm>
        <a:prstGeom prst="rect">
          <a:avLst/>
        </a:prstGeom>
        <a:gradFill rotWithShape="0">
          <a:gsLst>
            <a:gs pos="0">
              <a:schemeClr val="accent3">
                <a:shade val="80000"/>
                <a:hueOff val="0"/>
                <a:satOff val="0"/>
                <a:lumOff val="0"/>
                <a:alphaOff val="0"/>
                <a:shade val="51000"/>
                <a:satMod val="130000"/>
              </a:schemeClr>
            </a:gs>
            <a:gs pos="80000">
              <a:schemeClr val="accent3">
                <a:shade val="80000"/>
                <a:hueOff val="0"/>
                <a:satOff val="0"/>
                <a:lumOff val="0"/>
                <a:alphaOff val="0"/>
                <a:shade val="93000"/>
                <a:satMod val="130000"/>
              </a:schemeClr>
            </a:gs>
            <a:gs pos="100000">
              <a:schemeClr val="accent3">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es-MX" sz="1900" kern="1200" dirty="0" smtClean="0"/>
            <a:t>Chofer</a:t>
          </a:r>
          <a:endParaRPr lang="es-MX" sz="1900" kern="1200" dirty="0"/>
        </a:p>
      </dsp:txBody>
      <dsp:txXfrm>
        <a:off x="2893238" y="2190165"/>
        <a:ext cx="1542038" cy="771019"/>
      </dsp:txXfrm>
    </dsp:sp>
    <dsp:sp modelId="{AC67136D-B45F-4F67-AABE-24F61895B037}">
      <dsp:nvSpPr>
        <dsp:cNvPr id="0" name=""/>
        <dsp:cNvSpPr/>
      </dsp:nvSpPr>
      <dsp:spPr>
        <a:xfrm>
          <a:off x="1027372" y="1095318"/>
          <a:ext cx="1542038" cy="771019"/>
        </a:xfrm>
        <a:prstGeom prst="rect">
          <a:avLst/>
        </a:prstGeom>
        <a:gradFill rotWithShape="0">
          <a:gsLst>
            <a:gs pos="0">
              <a:schemeClr val="accent3">
                <a:shade val="80000"/>
                <a:hueOff val="0"/>
                <a:satOff val="0"/>
                <a:lumOff val="0"/>
                <a:alphaOff val="0"/>
                <a:shade val="51000"/>
                <a:satMod val="130000"/>
              </a:schemeClr>
            </a:gs>
            <a:gs pos="80000">
              <a:schemeClr val="accent3">
                <a:shade val="80000"/>
                <a:hueOff val="0"/>
                <a:satOff val="0"/>
                <a:lumOff val="0"/>
                <a:alphaOff val="0"/>
                <a:shade val="93000"/>
                <a:satMod val="130000"/>
              </a:schemeClr>
            </a:gs>
            <a:gs pos="100000">
              <a:schemeClr val="accent3">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es-MX" sz="1900" kern="1200" dirty="0" smtClean="0"/>
            <a:t>Gerente General</a:t>
          </a:r>
          <a:endParaRPr lang="es-MX" sz="1900" kern="1200" dirty="0"/>
        </a:p>
      </dsp:txBody>
      <dsp:txXfrm>
        <a:off x="1027372" y="1095318"/>
        <a:ext cx="1542038" cy="77101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Núñ14</b:Tag>
    <b:SourceType>Book</b:SourceType>
    <b:Guid>{589396C2-32E7-4627-9D21-22A6578BF2CB}</b:Guid>
    <b:Author>
      <b:Author>
        <b:NameList>
          <b:Person>
            <b:Last>Núñez</b:Last>
            <b:First>Zúñiga</b:First>
            <b:Middle>Rafael</b:Middle>
          </b:Person>
        </b:NameList>
      </b:Author>
    </b:Author>
    <b:Title>Manual para la elaboración de proyectos de inversión </b:Title>
    <b:Year>2014</b:Year>
    <b:City>México</b:City>
    <b:Publisher>Trillas</b:Publisher>
    <b:RefOrder>1</b:RefOrder>
  </b:Source>
  <b:Source>
    <b:Tag>Mun041</b:Tag>
    <b:SourceType>DocumentFromInternetSite</b:SourceType>
    <b:Guid>{8F300948-90B8-4E8F-8ED0-DF584669E84B}</b:Guid>
    <b:Author>
      <b:Author>
        <b:NameList>
          <b:Person>
            <b:Last>Mungaray</b:Last>
            <b:First>Lagard</b:First>
            <b:Middle>Alejandro</b:Middle>
          </b:Person>
          <b:Person>
            <b:Last>Ramírez</b:Last>
            <b:First>Urquidy</b:First>
            <b:Middle>Martín</b:Middle>
          </b:Person>
        </b:NameList>
      </b:Author>
    </b:Author>
    <b:Title>Lecciones de Microeconomía para Microempresas</b:Title>
    <b:InternetSiteTitle>Universidad Autónoma de Baja California: Miguel Ángel Porrúa</b:InternetSiteTitle>
    <b:Year>2004</b:Year>
    <b:URL>https://books.google.com.mx/books?id=jeFb7lu_2hIC&amp;pg=PA132&amp;dq=definici%C3%B3n+de+proyecto+de+inversi%C3%B3n&amp;hl=es-419&amp;sa=X&amp;ved=0ahUKEwjNgNC08bjSAhVCl1QKHYExAR0Q6AEIJDAC#v=onepage&amp;q=definici%C3%B3n%20de%20proyecto%20de%20inversi%C3%B3n&amp;f=false</b:URL>
    <b:RefOrder>2</b:RefOrder>
  </b:Source>
  <b:Source>
    <b:Tag>Sap21</b:Tag>
    <b:SourceType>Book</b:SourceType>
    <b:Guid>{BF2F17F2-3D0A-4353-9FFB-18F3D08734CA}</b:Guid>
    <b:Author>
      <b:Author>
        <b:NameList>
          <b:Person>
            <b:Last>Sapag</b:Last>
            <b:First>Chain</b:First>
            <b:Middle>Nassir</b:Middle>
          </b:Person>
        </b:NameList>
      </b:Author>
    </b:Author>
    <b:Title>Proyectos de Inversión. Formulación y Evaluación</b:Title>
    <b:Year>2011</b:Year>
    <b:Publisher>Pearson</b:Publisher>
    <b:City>Chile</b:City>
    <b:RefOrder>3</b:RefOrder>
  </b:Source>
  <b:Source>
    <b:Tag>Bac131</b:Tag>
    <b:SourceType>Book</b:SourceType>
    <b:Guid>{BAD93AF8-324F-43DB-A39C-915209484EA6}</b:Guid>
    <b:Author>
      <b:Author>
        <b:NameList>
          <b:Person>
            <b:Last>Baca</b:Last>
            <b:First>Urbina</b:First>
            <b:Middle>Gabriel</b:Middle>
          </b:Person>
        </b:NameList>
      </b:Author>
    </b:Author>
    <b:Title>Evaluación de Proyectos </b:Title>
    <b:Year>2013</b:Year>
    <b:City>México</b:City>
    <b:Publisher>Mc Graw Hill</b:Publisher>
    <b:RefOrder>4</b:RefOrder>
  </b:Source>
  <b:Source>
    <b:Tag>Fer071</b:Tag>
    <b:SourceType>DocumentFromInternetSite</b:SourceType>
    <b:Guid>{6C8D4DF5-69CB-4B3B-BCF7-BBA067F5B6C5}</b:Guid>
    <b:Author>
      <b:Author>
        <b:NameList>
          <b:Person>
            <b:Last>Fernández</b:Last>
            <b:First>Espino</b:First>
            <b:Middle>Raúl</b:Middle>
          </b:Person>
        </b:NameList>
      </b:Author>
    </b:Author>
    <b:Title>Editorial Técnologica de Costa Rica</b:Title>
    <b:Year>2007</b:Year>
    <b:InternetSiteTitle>Los Proyectos de Inversión </b:InternetSiteTitle>
    <b:URL>https://books.google.com.mx/books?id=erlnsjksoLMC&amp;pg=PA11&amp;dq=proyectos+de+inversion&amp;hl=es-419&amp;sa=X&amp;ved=0ahUKEwii6-DC-e_RAhVI5GMKHWjwAxEQ6AEITTAI#v=onepage&amp;q=proyectos%20de%20inversion&amp;f=false </b:URL>
    <b:RefOrder>5</b:RefOrder>
  </b:Source>
  <b:Source>
    <b:Tag>Ros001</b:Tag>
    <b:SourceType>DocumentFromInternetSite</b:SourceType>
    <b:Guid>{4702E276-7EA0-4C9A-BEE6-3FCFE02A1FF8}</b:Guid>
    <b:Author>
      <b:Author>
        <b:NameList>
          <b:Person>
            <b:Last>Rosales</b:Last>
            <b:First>Obando</b:First>
            <b:Middle>José</b:Middle>
          </b:Person>
        </b:NameList>
      </b:Author>
    </b:Author>
    <b:Title>Editorial Universidad Estatal a Distancia</b:Title>
    <b:InternetSiteTitle>Elementos de Microeconomía</b:InternetSiteTitle>
    <b:Year>2000</b:Year>
    <b:URL>https://books.google.com.mx/books?id=62gNCThG6EwC&amp;pg=PA40&amp;dq=definicion+de+oferta&amp;hl=es-419&amp;sa=X&amp;ved=0ahUKEwiQ6-WShPDRAhVI4mMKHazIAtoQ6AEIHzAB#v=onepage&amp;q=definicion%20de%20oferta&amp;f=false</b:URL>
    <b:RefOrder>22</b:RefOrder>
  </b:Source>
  <b:Source>
    <b:Tag>Sec05</b:Tag>
    <b:SourceType>DocumentFromInternetSite</b:SourceType>
    <b:Guid>{B227A2F0-742E-4C4C-9B71-B790E500C237}</b:Guid>
    <b:Author>
      <b:Author>
        <b:Corporate>SAGARPA</b:Corporate>
      </b:Author>
    </b:Author>
    <b:Title>Plan Rector Sistema Nacional Ornamentales</b:Title>
    <b:InternetSiteTitle>Secretaría de Agricultura, Ganadería, Desarrollo Rural, Pesca y Alimentación</b:InternetSiteTitle>
    <b:Year>2005</b:Year>
    <b:URL>http://www.funprover.org/formatos/normatividad/Planes%20Rectores/Ornamentales/prn_ornam.pdf</b:URL>
    <b:RefOrder>6</b:RefOrder>
  </b:Source>
  <b:Source>
    <b:Tag>SAG153</b:Tag>
    <b:SourceType>DocumentFromInternetSite</b:SourceType>
    <b:Guid>{1623DA8D-38B8-4C1F-825D-18C35EF256B5}</b:Guid>
    <b:Author>
      <b:Author>
        <b:Corporate>SAGARPA</b:Corporate>
      </b:Author>
    </b:Author>
    <b:Title>Productores mexicanos preparados para abastecer demanda de flores</b:Title>
    <b:InternetSiteTitle>Secretaría de Agricultura, Ganadería, Desarrollo Rural, Pesca y Alimentación</b:InternetSiteTitle>
    <b:Year>2015</b:Year>
    <b:URL>http://www.sagarpa.gob.mx/saladeprensa/2012/Paginas/2015B105.aspx</b:URL>
    <b:RefOrder>7</b:RefOrder>
  </b:Source>
  <b:Source>
    <b:Tag>INE13</b:Tag>
    <b:SourceType>DocumentFromInternetSite</b:SourceType>
    <b:Guid>{92FFDAFB-D809-450C-96C7-6836EA1C5C1D}</b:Guid>
    <b:Author>
      <b:Author>
        <b:Corporate>INEGI</b:Corporate>
      </b:Author>
    </b:Author>
    <b:Title>Panorama agropecuario en México. Censo Agropecuario 2007</b:Title>
    <b:InternetSiteTitle>Instituto Nacional de Estadística y Geografía</b:InternetSiteTitle>
    <b:Year>2013</b:Year>
    <b:YearAccessed>2017</b:YearAccessed>
    <b:MonthAccessed>02</b:MonthAccessed>
    <b:DayAccessed>08</b:DayAccessed>
    <b:URL>http://www3.inegi.org.mx/sistemas/biblioteca/ficha.aspx?upc=702825004064</b:URL>
    <b:RefOrder>8</b:RefOrder>
  </b:Source>
  <b:Source>
    <b:Tag>Con10</b:Tag>
    <b:SourceType>DocumentFromInternetSite</b:SourceType>
    <b:Guid>{034CD8BC-573B-44AE-8602-D0AD16497D07}</b:Guid>
    <b:Author>
      <b:Author>
        <b:Corporate>CONEVAL</b:Corporate>
      </b:Author>
    </b:Author>
    <b:Title>Informe Anual sobre la situación de pobreza y rezago social</b:Title>
    <b:Year>2010</b:Year>
    <b:URL>https://www.gob.mx/cms/uploads/attachment/file/42747/Mexico_110.pdf</b:URL>
    <b:InternetSiteTitle>Consejo Nacional de Evaluación de la Política de Desarrollo Social</b:InternetSiteTitle>
    <b:RefOrder>9</b:RefOrder>
  </b:Source>
  <b:Source>
    <b:Tag>Rod09</b:Tag>
    <b:SourceType>DocumentFromInternetSite</b:SourceType>
    <b:Guid>{4A078CB0-0842-4500-857D-550EE3F08332}</b:Guid>
    <b:Author>
      <b:Author>
        <b:NameList>
          <b:Person>
            <b:Last>Lopéz</b:Last>
            <b:First>Romo</b:First>
            <b:Middle>Heriberto</b:Middle>
          </b:Person>
        </b:NameList>
      </b:Author>
      <b:Editor>
        <b:NameList>
          <b:Person>
            <b:Last>AMAI</b:Last>
          </b:Person>
        </b:NameList>
      </b:Editor>
    </b:Author>
    <b:Title>Los Niveles Socioeconómicos y la Distribución del Gasto</b:Title>
    <b:Year>2009</b:Year>
    <b:URL>http://www.academia.edu/7014402/Los_Niveles_Socioecon%C3%B3micos_y_la_distribuci%C3%B3n_del_gasto</b:URL>
    <b:RefOrder>10</b:RefOrder>
  </b:Source>
  <b:Source>
    <b:Tag>CON</b:Tag>
    <b:SourceType>DocumentFromInternetSite</b:SourceType>
    <b:Guid>{E33F850B-F48A-433A-8B7F-87E39A4E7AFB}</b:Guid>
    <b:Author>
      <b:Author>
        <b:Corporate>CONAPO</b:Corporate>
      </b:Author>
    </b:Author>
    <b:Title>Proyecciones de la Población 2010-2050</b:Title>
    <b:InternetSiteTitle>Consejo Nacional de Población </b:InternetSiteTitle>
    <b:URL>http://www.conapo.gob.mx/es/CONAPO/Proyecciones_Datos</b:URL>
    <b:Year>2015</b:Year>
    <b:RefOrder>11</b:RefOrder>
  </b:Source>
  <b:Source>
    <b:Tag>INE</b:Tag>
    <b:SourceType>InternetSite</b:SourceType>
    <b:Guid>{7083CF1F-9EF5-424E-BB75-5C2AEFD377E1}</b:Guid>
    <b:Title>Directorio Estadístico Nacional de Unidades Económicas (DENUE)</b:Title>
    <b:InternetSiteTitle>Instituto Nacional de Estadística y Geografía</b:InternetSiteTitle>
    <b:URL>http://www.beta.inegi.org.mx/app/mapa/denue/default.aspx#</b:URL>
    <b:Author>
      <b:Author>
        <b:Corporate>INEGI</b:Corporate>
      </b:Author>
    </b:Author>
    <b:Year>2017</b:Year>
    <b:RefOrder>12</b:RefOrder>
  </b:Source>
  <b:Source>
    <b:Tag>SED14</b:Tag>
    <b:SourceType>DocumentFromInternetSite</b:SourceType>
    <b:Guid>{45C8F764-5BD3-4278-8E1F-951A77C83D41}</b:Guid>
    <b:Author>
      <b:Author>
        <b:Corporate>SEDAGRO</b:Corporate>
      </b:Author>
    </b:Author>
    <b:Title>Producción Agricola por Cultivo en el Estado de México 2014</b:Title>
    <b:InternetSiteTitle>Secretaría de Desarrollo Agropecuario</b:InternetSiteTitle>
    <b:Year>2014</b:Year>
    <b:YearAccessed>2017</b:YearAccessed>
    <b:MonthAccessed>febrero</b:MonthAccessed>
    <b:DayAccessed>10</b:DayAccessed>
    <b:URL>http://sedagro.edomex.gob.mx/produccion_agricola2014</b:URL>
    <b:RefOrder>13</b:RefOrder>
  </b:Source>
  <b:Source>
    <b:Tag>SIA16</b:Tag>
    <b:SourceType>DocumentFromInternetSite</b:SourceType>
    <b:Guid>{924460B1-38AA-4E81-BCF6-B404DC921B61}</b:Guid>
    <b:Author>
      <b:Author>
        <b:Corporate>SIAP</b:Corporate>
      </b:Author>
    </b:Author>
    <b:Title>Atlas Agroalimentario 2016</b:Title>
    <b:InternetSiteTitle>Servicio de Información Agroalimentaria y Pesquera</b:InternetSiteTitle>
    <b:Year>2016</b:Year>
    <b:YearAccessed>2017</b:YearAccessed>
    <b:MonthAccessed>febrero</b:MonthAccessed>
    <b:DayAccessed>10</b:DayAccessed>
    <b:URL>http://nube.siap.gob.mx/gobmx_publicaciones_siap/pag/2016/Atlas-Agroalimentario-2016</b:URL>
    <b:RefOrder>14</b:RefOrder>
  </b:Source>
  <b:Source>
    <b:Tag>INA10</b:Tag>
    <b:SourceType>InternetSite</b:SourceType>
    <b:Guid>{C5654397-85E7-4FE8-B17A-AFF1D2CE8FD8}</b:Guid>
    <b:Title>Enciclopedia de los Municipios y Delegaciónes de México. Estado de México</b:Title>
    <b:Year>2010</b:Year>
    <b:Author>
      <b:Author>
        <b:Corporate>INAFED</b:Corporate>
      </b:Author>
    </b:Author>
    <b:InternetSiteTitle>Instituto para el Federalismo y el Desarrollo Municipal </b:InternetSiteTitle>
    <b:URL>http://siglo.inafed.gob.mx/enciclopedia/EMM15mexico/municipios/15110a.html</b:URL>
    <b:RefOrder>15</b:RefOrder>
  </b:Source>
  <b:Source>
    <b:Tag>Mor09</b:Tag>
    <b:SourceType>Book</b:SourceType>
    <b:Guid>{F982FB83-A763-4B75-B21B-BEA81BDCE0EA}</b:Guid>
    <b:Title> Proyectos de inversión, evaluación y formulación</b:Title>
    <b:Year>2009</b:Year>
    <b:Author>
      <b:Author>
        <b:NameList>
          <b:Person>
            <b:Last>Morales</b:Last>
            <b:First>Arturo</b:First>
          </b:Person>
          <b:Person>
            <b:Last>Morales</b:Last>
            <b:First>Jose</b:First>
            <b:Middle>Antonio</b:Middle>
          </b:Person>
        </b:NameList>
      </b:Author>
    </b:Author>
    <b:Publisher>McGrawHill</b:Publisher>
    <b:RefOrder>16</b:RefOrder>
  </b:Source>
  <b:Source>
    <b:Tag>Ley16</b:Tag>
    <b:SourceType>DocumentFromInternetSite</b:SourceType>
    <b:Guid>{3328A10F-FA78-413C-9E60-1E32E5796A90}</b:Guid>
    <b:Author>
      <b:Author>
        <b:Corporate>LGSM</b:Corporate>
      </b:Author>
    </b:Author>
    <b:Title>Ley General de Sociedades Mercantiles</b:Title>
    <b:Year>2016</b:Year>
    <b:Month>Marzo</b:Month>
    <b:Day>16</b:Day>
    <b:URL>http://www.diputados.gob.mx/LeyesBiblio/pdf/144_140316.pdf</b:URL>
    <b:RefOrder>17</b:RefOrder>
  </b:Source>
  <b:Source>
    <b:Tag>SAT17</b:Tag>
    <b:SourceType>InternetSite</b:SourceType>
    <b:Guid>{6DBF4379-C2DC-47AD-B364-977A0C590F0F}</b:Guid>
    <b:Author>
      <b:Author>
        <b:Corporate>SAT</b:Corporate>
      </b:Author>
    </b:Author>
    <b:Title>Servicio de Administración Tributaria</b:Title>
    <b:InternetSiteTitle>Tramites y Servicios</b:InternetSiteTitle>
    <b:Year>2017</b:Year>
    <b:URL>https://www.siat.sat.gob.mx/PTSC/</b:URL>
    <b:RefOrder>18</b:RefOrder>
  </b:Source>
  <b:Source>
    <b:Tag>LFT16</b:Tag>
    <b:SourceType>DocumentFromInternetSite</b:SourceType>
    <b:Guid>{A4278383-E08B-4C4B-98EE-F8E903D5EC55}</b:Guid>
    <b:Author>
      <b:Author>
        <b:NameList>
          <b:Person>
            <b:Last>LFT</b:Last>
          </b:Person>
        </b:NameList>
      </b:Author>
    </b:Author>
    <b:Title>Ley Federal del Trabajo </b:Title>
    <b:Year>2016</b:Year>
    <b:Month>Junio</b:Month>
    <b:Day>12</b:Day>
    <b:URL>https://www.gob.mx/cms/uploads/attachment/file/156203/1044_Ley_Federal_del_Trabajo.pdf</b:URL>
    <b:RefOrder>19</b:RefOrder>
  </b:Source>
  <b:Source>
    <b:Tag>LDS15</b:Tag>
    <b:SourceType>DocumentFromInternetSite</b:SourceType>
    <b:Guid>{B05BEBCD-3A09-4914-B3D0-BADEBFB75E94}</b:Guid>
    <b:Author>
      <b:Author>
        <b:NameList>
          <b:Person>
            <b:Last>LDS</b:Last>
          </b:Person>
        </b:NameList>
      </b:Author>
    </b:Author>
    <b:Title>Ley del Seguro Social</b:Title>
    <b:Year>2015</b:Year>
    <b:Month>Noviembre</b:Month>
    <b:Day>12</b:Day>
    <b:URL>http://www.diputados.gob.mx/LeyesBiblio/pdf/92_121115.pdf</b:URL>
    <b:RefOrder>20</b:RefOrder>
  </b:Source>
  <b:Source>
    <b:Tag>Per13</b:Tag>
    <b:SourceType>InternetSite</b:SourceType>
    <b:Guid>{75F35419-F04C-4779-9A93-CB4CD3F6BDCF}</b:Guid>
    <b:Author>
      <b:Author>
        <b:NameList>
          <b:Person>
            <b:Last>Peréz</b:Last>
            <b:First>Ruíz</b:First>
            <b:Middle>Roberto</b:Middle>
          </b:Person>
        </b:NameList>
      </b:Author>
    </b:Author>
    <b:Title>Biblioteca Itson</b:Title>
    <b:Year>2013</b:Year>
    <b:URL>http://biblioteca.itson.mx/oa/contaduria_finanzas/oa1/planeacion_evaluacion_financiera/p11.htm</b:URL>
    <b:RefOrder>21</b:RefOrder>
  </b:Source>
</b:Sources>
</file>

<file path=customXml/itemProps1.xml><?xml version="1.0" encoding="utf-8"?>
<ds:datastoreItem xmlns:ds="http://schemas.openxmlformats.org/officeDocument/2006/customXml" ds:itemID="{0F688701-9540-441F-BD1B-0ABF96CA3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126</Pages>
  <Words>24245</Words>
  <Characters>133348</Characters>
  <Application>Microsoft Office Word</Application>
  <DocSecurity>0</DocSecurity>
  <Lines>1111</Lines>
  <Paragraphs>314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157279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Cruz</dc:creator>
  <cp:lastModifiedBy>Fam Flores</cp:lastModifiedBy>
  <cp:revision>16</cp:revision>
  <cp:lastPrinted>2017-10-22T05:39:00Z</cp:lastPrinted>
  <dcterms:created xsi:type="dcterms:W3CDTF">2017-11-21T03:18:00Z</dcterms:created>
  <dcterms:modified xsi:type="dcterms:W3CDTF">2017-11-21T06:14:00Z</dcterms:modified>
</cp:coreProperties>
</file>